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rFonts w:ascii="Arial" w:hAnsi="Arial"/>
          <w:b/>
          <w:sz w:val="22"/>
        </w:rPr>
        <w:t>AYUNTAMIENTO DE BAÑOS DE EBRO-MAÑUETA</w:t>
      </w:r>
    </w:p>
    <w:p>
      <w:pPr>
        <w:jc w:val="center"/>
      </w:pPr>
      <w:r>
        <w:rPr>
          <w:rFonts w:ascii="Arial" w:hAnsi="Arial"/>
          <w:b/>
          <w:sz w:val="30"/>
        </w:rPr>
        <w:t>MODELOS Y ANEXOS PARA LA PRESENTACIÓN DE OFERTAS</w:t>
      </w:r>
    </w:p>
    <w:p>
      <w:pPr>
        <w:jc w:val="center"/>
      </w:pPr>
      <w:r>
        <w:rPr>
          <w:rFonts w:ascii="Arial" w:hAnsi="Arial"/>
          <w:sz w:val="21"/>
        </w:rPr>
        <w:t>Expediente CP-2026-003 · Concesión del servicio de explotación del bar municipal</w:t>
      </w:r>
    </w:p>
    <w:p>
      <w:r>
        <w:rPr>
          <w:i/>
        </w:rPr>
        <w:t>Estos modelos complementan el PCAP. En caso de discrepancia, prevalecerá el contenido del PCAP y del PPT aprobados.</w:t>
      </w:r>
    </w:p>
    <w:p>
      <w:r>
        <w:br w:type="page"/>
      </w:r>
    </w:p>
    <w:p>
      <w:pPr>
        <w:pStyle w:val="Heading1"/>
      </w:pPr>
      <w:r>
        <w:t>ANEXO I. DECLARACIÓN RESPONSABLE COMPLEMENTARIA AL DEUC</w:t>
      </w:r>
    </w:p>
    <w:p>
      <w:r>
        <w:t>La persona licitadora deberá cumplimentar el DEUC mediante el formulario electrónico habilitado en la plataforma y, cuando proceda, la presente declaración complementaria.</w:t>
      </w:r>
    </w:p>
    <w:p>
      <w:r>
        <w:t>D./D.ª ____________________________________, con DNI/NIE __________________, actuando en nombre propio / en representación de ____________________________________, con NIF __________________, declara bajo su responsabilidad:</w:t>
      </w:r>
    </w:p>
    <w:p>
      <w:r>
        <w:t>1. Que conoce y acepta íntegramente el PCAP y el PPT del expediente CP-2026-003.</w:t>
      </w:r>
    </w:p>
    <w:p>
      <w:r>
        <w:t>2. Que la persona o entidad licitadora reúne la capacidad de obrar y la solvencia exigidas y no se encuentra incursa en prohibición de contratar.</w:t>
      </w:r>
    </w:p>
    <w:p>
      <w:r>
        <w:t>3. Que se compromete a adscribir a la ejecución los medios personales suficientes para cumplir los horarios, servicios y restantes obligaciones contractuales.</w:t>
      </w:r>
    </w:p>
    <w:p>
      <w:r>
        <w:t>4. Que, en su caso, las empresas o medios externos cuya solvencia se invoque quedarán efectivamente a disposición durante la ejecución en los términos legalmente exigibles.</w:t>
      </w:r>
    </w:p>
    <w:p>
      <w:r>
        <w:t>5. Que los datos y manifestaciones incluidos en el DEUC y en la documentación presentada son ciertos y se compromete a acreditarlos cuando sea requerido.</w:t>
      </w:r>
    </w:p>
    <w:p>
      <w:r>
        <w:t>6. Que la dirección electrónica a efectos de comunicaciones es: ____________________________________.</w:t>
      </w:r>
    </w:p>
    <w:p>
      <w:r>
        <w:t>7. Que autoriza / no autoriza [táchese lo que no proceda] la consulta de los datos que puedan obtenerse de oficio en los términos legalmente previstos.</w:t>
      </w:r>
    </w:p>
    <w:p>
      <w:r>
        <w:t>En ____________________, a ____ de __________________ de 20__.</w:t>
      </w:r>
    </w:p>
    <w:p>
      <w:r>
        <w:t>Firma electrónica de la persona licitadora.</w:t>
      </w:r>
    </w:p>
    <w:p>
      <w:r>
        <w:br w:type="page"/>
      </w:r>
    </w:p>
    <w:p>
      <w:pPr>
        <w:pStyle w:val="Heading1"/>
      </w:pPr>
      <w:r>
        <w:t>ANEXO II. PLANTILLA DE PROPUESTA DE SERVICIO HOSTELERO</w:t>
      </w:r>
    </w:p>
    <w:p>
      <w:r>
        <w:t>Documento sometido a juicio de valor: máximo 4 páginas A4, sin contar la carta u oferta alimentaria indicativa que podrá adjuntarse como anexo. NO DEBE INCLUIR datos correspondientes a criterios automáticos (canon, número de días de cierre, comidas/cenas como compromiso automático, apertura continuada o apertura 7 días en verano).</w:t>
      </w:r>
    </w:p>
    <w:tbl>
      <w:tblPr>
        <w:tblStyle w:val="TableGrid"/>
        <w:tblW w:type="auto" w:w="0"/>
        <w:jc w:val="center"/>
        <w:tblLook w:firstColumn="1" w:firstRow="1" w:lastColumn="0" w:lastRow="0" w:noHBand="0" w:noVBand="1" w:val="04A0"/>
      </w:tblPr>
      <w:tblGrid>
        <w:gridCol w:w="4968"/>
        <w:gridCol w:w="4968"/>
      </w:tblGrid>
      <w:tr>
        <w:tc>
          <w:tcPr>
            <w:tcW w:type="dxa" w:w="3168"/>
            <w:shd w:fill="D9E2F3"/>
            <w:tcMar>
              <w:top w:w="100" w:type="dxa"/>
              <w:start w:w="120" w:type="dxa"/>
              <w:bottom w:w="100" w:type="dxa"/>
              <w:end w:w="120" w:type="dxa"/>
            </w:tcMar>
            <w:vAlign w:val="center"/>
          </w:tcPr>
          <w:p>
            <w:r>
              <w:rPr>
                <w:rFonts w:ascii="Arial" w:hAnsi="Arial"/>
                <w:b/>
                <w:sz w:val="19"/>
              </w:rPr>
              <w:t>Apartado</w:t>
            </w:r>
          </w:p>
        </w:tc>
        <w:tc>
          <w:tcPr>
            <w:tcW w:type="dxa" w:w="8352"/>
            <w:shd w:fill="D9E2F3"/>
            <w:tcMar>
              <w:top w:w="100" w:type="dxa"/>
              <w:start w:w="120" w:type="dxa"/>
              <w:bottom w:w="100" w:type="dxa"/>
              <w:end w:w="120" w:type="dxa"/>
            </w:tcMar>
            <w:vAlign w:val="center"/>
          </w:tcPr>
          <w:p>
            <w:r>
              <w:rPr>
                <w:rFonts w:ascii="Arial" w:hAnsi="Arial"/>
                <w:b/>
                <w:sz w:val="19"/>
              </w:rPr>
              <w:t>Contenido que debe describirse</w:t>
            </w:r>
          </w:p>
        </w:tc>
      </w:tr>
      <w:tr>
        <w:tc>
          <w:tcPr>
            <w:tcW w:type="dxa" w:w="3168"/>
            <w:tcMar>
              <w:top w:w="100" w:type="dxa"/>
              <w:start w:w="120" w:type="dxa"/>
              <w:bottom w:w="100" w:type="dxa"/>
              <w:end w:w="120" w:type="dxa"/>
            </w:tcMar>
            <w:vAlign w:val="center"/>
          </w:tcPr>
          <w:p>
            <w:r>
              <w:rPr>
                <w:rFonts w:ascii="Arial" w:hAnsi="Arial"/>
                <w:sz w:val="19"/>
              </w:rPr>
              <w:t>A. Variedad y adecuación de la oferta alimentaria</w:t>
            </w:r>
          </w:p>
        </w:tc>
        <w:tc>
          <w:tcPr>
            <w:tcW w:type="dxa" w:w="8352"/>
            <w:tcMar>
              <w:top w:w="100" w:type="dxa"/>
              <w:start w:w="120" w:type="dxa"/>
              <w:bottom w:w="100" w:type="dxa"/>
              <w:end w:w="120" w:type="dxa"/>
            </w:tcMar>
            <w:vAlign w:val="center"/>
          </w:tcPr>
          <w:p>
            <w:r>
              <w:rPr>
                <w:rFonts w:ascii="Arial" w:hAnsi="Arial"/>
                <w:sz w:val="19"/>
              </w:rPr>
              <w:t>Descripción cualitativa de la variedad, tipologías de productos y adecuación a distintos usuarios y modalidades de consumo. Puede acompañarse carta indicativa.</w:t>
            </w:r>
          </w:p>
        </w:tc>
      </w:tr>
      <w:tr>
        <w:tc>
          <w:tcPr>
            <w:tcW w:type="dxa" w:w="3168"/>
            <w:tcMar>
              <w:top w:w="100" w:type="dxa"/>
              <w:start w:w="120" w:type="dxa"/>
              <w:bottom w:w="100" w:type="dxa"/>
              <w:end w:w="120" w:type="dxa"/>
            </w:tcMar>
            <w:vAlign w:val="center"/>
          </w:tcPr>
          <w:p>
            <w:r>
              <w:rPr>
                <w:rFonts w:ascii="Arial" w:hAnsi="Arial"/>
                <w:sz w:val="19"/>
              </w:rPr>
              <w:t>B. Carácter social y familiar del establecimiento</w:t>
            </w:r>
          </w:p>
        </w:tc>
        <w:tc>
          <w:tcPr>
            <w:tcW w:type="dxa" w:w="8352"/>
            <w:tcMar>
              <w:top w:w="100" w:type="dxa"/>
              <w:start w:w="120" w:type="dxa"/>
              <w:bottom w:w="100" w:type="dxa"/>
              <w:end w:w="120" w:type="dxa"/>
            </w:tcMar>
            <w:vAlign w:val="center"/>
          </w:tcPr>
          <w:p>
            <w:r>
              <w:rPr>
                <w:rFonts w:ascii="Arial" w:hAnsi="Arial"/>
                <w:sz w:val="19"/>
              </w:rPr>
              <w:t>Forma en que la propuesta facilita encuentros familiares, cumpleaños, reuniones de grupos, comidas colectivas y uso compatible de los espacios.</w:t>
            </w:r>
          </w:p>
        </w:tc>
      </w:tr>
      <w:tr>
        <w:tc>
          <w:tcPr>
            <w:tcW w:type="dxa" w:w="3168"/>
            <w:tcMar>
              <w:top w:w="100" w:type="dxa"/>
              <w:start w:w="120" w:type="dxa"/>
              <w:bottom w:w="100" w:type="dxa"/>
              <w:end w:w="120" w:type="dxa"/>
            </w:tcMar>
            <w:vAlign w:val="center"/>
          </w:tcPr>
          <w:p>
            <w:r>
              <w:rPr>
                <w:rFonts w:ascii="Arial" w:hAnsi="Arial"/>
                <w:sz w:val="19"/>
              </w:rPr>
              <w:t>C. Organización efectiva del servicio</w:t>
            </w:r>
          </w:p>
        </w:tc>
        <w:tc>
          <w:tcPr>
            <w:tcW w:type="dxa" w:w="8352"/>
            <w:tcMar>
              <w:top w:w="100" w:type="dxa"/>
              <w:start w:w="120" w:type="dxa"/>
              <w:bottom w:w="100" w:type="dxa"/>
              <w:end w:w="120" w:type="dxa"/>
            </w:tcMar>
            <w:vAlign w:val="center"/>
          </w:tcPr>
          <w:p>
            <w:r>
              <w:rPr>
                <w:rFonts w:ascii="Arial" w:hAnsi="Arial"/>
                <w:sz w:val="19"/>
              </w:rPr>
              <w:t>Organización básica de cocina y barra, disponibilidad de productos, respuesta en momentos de mayor demanda y sistema de reservas o atención a grupos, en su caso.</w:t>
            </w:r>
          </w:p>
        </w:tc>
      </w:tr>
    </w:tbl>
    <w:p/>
    <w:p>
      <w:r>
        <w:t>La propuesta deberá ser concreta y ejecutable. No se valorarán reputación empresarial, experiencia general, marketing, decoración ni compromisos correspondientes a criterios automáticos.</w:t>
      </w:r>
    </w:p>
    <w:p>
      <w:pPr>
        <w:pStyle w:val="Heading2"/>
      </w:pPr>
      <w:r>
        <w:t>A. Variedad y adecuación de la oferta alimentaria</w:t>
      </w:r>
    </w:p>
    <w:p>
      <w:r>
        <w:br/>
        <w:br/>
        <w:br/>
        <w:br/>
        <w:br/>
      </w:r>
    </w:p>
    <w:p>
      <w:pPr>
        <w:pStyle w:val="Heading2"/>
      </w:pPr>
      <w:r>
        <w:t>B. Adecuación al carácter social y familiar</w:t>
      </w:r>
    </w:p>
    <w:p>
      <w:r>
        <w:br/>
        <w:br/>
        <w:br/>
        <w:br/>
        <w:br/>
      </w:r>
    </w:p>
    <w:p>
      <w:pPr>
        <w:pStyle w:val="Heading2"/>
      </w:pPr>
      <w:r>
        <w:t>C. Organización efectiva del servicio</w:t>
      </w:r>
    </w:p>
    <w:p>
      <w:r>
        <w:br/>
        <w:br/>
        <w:br/>
        <w:br/>
        <w:br/>
      </w:r>
    </w:p>
    <w:p>
      <w:pPr>
        <w:pStyle w:val="Heading2"/>
      </w:pPr>
      <w:r>
        <w:t>Anexo opcional: carta/oferta alimentaria indicativa</w:t>
      </w:r>
    </w:p>
    <w:p>
      <w:r>
        <w:t>Podrá incorporarse una carta indicativa. Los platos concretos podrán evolucionar durante la ejecución, debiendo mantenerse el nivel sustancial de variedad, amplitud y funcionalidad que resulte determinante de la valoración.</w:t>
      </w:r>
    </w:p>
    <w:p>
      <w:r>
        <w:br w:type="page"/>
      </w:r>
    </w:p>
    <w:p>
      <w:pPr>
        <w:pStyle w:val="Heading1"/>
      </w:pPr>
      <w:r>
        <w:t>ANEXO III. MODELO DE OFERTA DE CRITERIOS AUTOMÁTICOS Y CANON</w:t>
      </w:r>
    </w:p>
    <w:p>
      <w:r>
        <w:t>D./D.ª ____________________________________, en nombre propio / en representación de ____________________________________, formula la siguiente oferta para el expediente CP-2026-003:</w:t>
      </w:r>
    </w:p>
    <w:tbl>
      <w:tblPr>
        <w:tblStyle w:val="TableGrid"/>
        <w:tblW w:type="auto" w:w="0"/>
        <w:jc w:val="center"/>
        <w:tblLook w:firstColumn="1" w:firstRow="1" w:lastColumn="0" w:lastRow="0" w:noHBand="0" w:noVBand="1" w:val="04A0"/>
      </w:tblPr>
      <w:tblGrid>
        <w:gridCol w:w="4968"/>
        <w:gridCol w:w="4968"/>
      </w:tblGrid>
      <w:tr>
        <w:tc>
          <w:tcPr>
            <w:tcW w:type="dxa" w:w="7632"/>
            <w:shd w:fill="D9E2F3"/>
            <w:tcMar>
              <w:top w:w="100" w:type="dxa"/>
              <w:start w:w="120" w:type="dxa"/>
              <w:bottom w:w="100" w:type="dxa"/>
              <w:end w:w="120" w:type="dxa"/>
            </w:tcMar>
            <w:vAlign w:val="center"/>
          </w:tcPr>
          <w:p>
            <w:r>
              <w:rPr>
                <w:rFonts w:ascii="Arial" w:hAnsi="Arial"/>
                <w:b/>
                <w:sz w:val="19"/>
              </w:rPr>
              <w:t>Criterio</w:t>
            </w:r>
          </w:p>
        </w:tc>
        <w:tc>
          <w:tcPr>
            <w:tcW w:type="dxa" w:w="3888"/>
            <w:shd w:fill="D9E2F3"/>
            <w:tcMar>
              <w:top w:w="100" w:type="dxa"/>
              <w:start w:w="120" w:type="dxa"/>
              <w:bottom w:w="100" w:type="dxa"/>
              <w:end w:w="120" w:type="dxa"/>
            </w:tcMar>
            <w:vAlign w:val="center"/>
          </w:tcPr>
          <w:p>
            <w:r>
              <w:rPr>
                <w:rFonts w:ascii="Arial" w:hAnsi="Arial"/>
                <w:b/>
                <w:sz w:val="19"/>
              </w:rPr>
              <w:t>Oferta</w:t>
            </w:r>
          </w:p>
        </w:tc>
      </w:tr>
      <w:tr>
        <w:tc>
          <w:tcPr>
            <w:tcW w:type="dxa" w:w="7632"/>
            <w:tcMar>
              <w:top w:w="100" w:type="dxa"/>
              <w:start w:w="120" w:type="dxa"/>
              <w:bottom w:w="100" w:type="dxa"/>
              <w:end w:w="120" w:type="dxa"/>
            </w:tcMar>
            <w:vAlign w:val="center"/>
          </w:tcPr>
          <w:p>
            <w:r>
              <w:rPr>
                <w:rFonts w:ascii="Arial" w:hAnsi="Arial"/>
                <w:sz w:val="19"/>
              </w:rPr>
              <w:t>Servicio de comidas viernes, sábados, domingos y festivos, de 13:00 a 15:30</w:t>
            </w:r>
          </w:p>
        </w:tc>
        <w:tc>
          <w:tcPr>
            <w:tcW w:type="dxa" w:w="3888"/>
            <w:tcMar>
              <w:top w:w="100" w:type="dxa"/>
              <w:start w:w="120" w:type="dxa"/>
              <w:bottom w:w="100" w:type="dxa"/>
              <w:end w:w="120" w:type="dxa"/>
            </w:tcMar>
            <w:vAlign w:val="center"/>
          </w:tcPr>
          <w:p>
            <w:r>
              <w:rPr>
                <w:rFonts w:ascii="Arial" w:hAnsi="Arial"/>
                <w:sz w:val="19"/>
              </w:rPr>
              <w:t>☐ SÍ     ☐ NO</w:t>
            </w:r>
          </w:p>
        </w:tc>
      </w:tr>
      <w:tr>
        <w:tc>
          <w:tcPr>
            <w:tcW w:type="dxa" w:w="7632"/>
            <w:tcMar>
              <w:top w:w="100" w:type="dxa"/>
              <w:start w:w="120" w:type="dxa"/>
              <w:bottom w:w="100" w:type="dxa"/>
              <w:end w:w="120" w:type="dxa"/>
            </w:tcMar>
            <w:vAlign w:val="center"/>
          </w:tcPr>
          <w:p>
            <w:r>
              <w:rPr>
                <w:rFonts w:ascii="Arial" w:hAnsi="Arial"/>
                <w:sz w:val="19"/>
              </w:rPr>
              <w:t>Servicio de cenas viernes, sábados, domingos y festivos, de 20:00 a 21:30 como mínimo</w:t>
            </w:r>
          </w:p>
        </w:tc>
        <w:tc>
          <w:tcPr>
            <w:tcW w:type="dxa" w:w="3888"/>
            <w:tcMar>
              <w:top w:w="100" w:type="dxa"/>
              <w:start w:w="120" w:type="dxa"/>
              <w:bottom w:w="100" w:type="dxa"/>
              <w:end w:w="120" w:type="dxa"/>
            </w:tcMar>
            <w:vAlign w:val="center"/>
          </w:tcPr>
          <w:p>
            <w:r>
              <w:rPr>
                <w:rFonts w:ascii="Arial" w:hAnsi="Arial"/>
                <w:sz w:val="19"/>
              </w:rPr>
              <w:t>☐ SÍ     ☐ NO</w:t>
            </w:r>
          </w:p>
        </w:tc>
      </w:tr>
      <w:tr>
        <w:tc>
          <w:tcPr>
            <w:tcW w:type="dxa" w:w="7632"/>
            <w:tcMar>
              <w:top w:w="100" w:type="dxa"/>
              <w:start w:w="120" w:type="dxa"/>
              <w:bottom w:w="100" w:type="dxa"/>
              <w:end w:w="120" w:type="dxa"/>
            </w:tcMar>
            <w:vAlign w:val="center"/>
          </w:tcPr>
          <w:p>
            <w:r>
              <w:rPr>
                <w:rFonts w:ascii="Arial" w:hAnsi="Arial"/>
                <w:sz w:val="19"/>
              </w:rPr>
              <w:t>Número máximo de días de cierre anual</w:t>
            </w:r>
          </w:p>
        </w:tc>
        <w:tc>
          <w:tcPr>
            <w:tcW w:type="dxa" w:w="3888"/>
            <w:tcMar>
              <w:top w:w="100" w:type="dxa"/>
              <w:start w:w="120" w:type="dxa"/>
              <w:bottom w:w="100" w:type="dxa"/>
              <w:end w:w="120" w:type="dxa"/>
            </w:tcMar>
            <w:vAlign w:val="center"/>
          </w:tcPr>
          <w:p>
            <w:r>
              <w:rPr>
                <w:rFonts w:ascii="Arial" w:hAnsi="Arial"/>
                <w:sz w:val="19"/>
              </w:rPr>
              <w:t>________ días (entero de 0 a 15)</w:t>
            </w:r>
          </w:p>
        </w:tc>
      </w:tr>
      <w:tr>
        <w:tc>
          <w:tcPr>
            <w:tcW w:type="dxa" w:w="7632"/>
            <w:tcMar>
              <w:top w:w="100" w:type="dxa"/>
              <w:start w:w="120" w:type="dxa"/>
              <w:bottom w:w="100" w:type="dxa"/>
              <w:end w:w="120" w:type="dxa"/>
            </w:tcMar>
            <w:vAlign w:val="center"/>
          </w:tcPr>
          <w:p>
            <w:r>
              <w:rPr>
                <w:rFonts w:ascii="Arial" w:hAnsi="Arial"/>
                <w:sz w:val="19"/>
              </w:rPr>
              <w:t>Número de días semanales L-J con apertura continuada 09:00-cierre</w:t>
            </w:r>
          </w:p>
        </w:tc>
        <w:tc>
          <w:tcPr>
            <w:tcW w:type="dxa" w:w="3888"/>
            <w:tcMar>
              <w:top w:w="100" w:type="dxa"/>
              <w:start w:w="120" w:type="dxa"/>
              <w:bottom w:w="100" w:type="dxa"/>
              <w:end w:w="120" w:type="dxa"/>
            </w:tcMar>
            <w:vAlign w:val="center"/>
          </w:tcPr>
          <w:p>
            <w:r>
              <w:rPr>
                <w:rFonts w:ascii="Arial" w:hAnsi="Arial"/>
                <w:sz w:val="19"/>
              </w:rPr>
              <w:t>☐ 0     ☐ 1     ☐ 2     ☐ 3</w:t>
            </w:r>
          </w:p>
        </w:tc>
      </w:tr>
      <w:tr>
        <w:tc>
          <w:tcPr>
            <w:tcW w:type="dxa" w:w="7632"/>
            <w:tcMar>
              <w:top w:w="100" w:type="dxa"/>
              <w:start w:w="120" w:type="dxa"/>
              <w:bottom w:w="100" w:type="dxa"/>
              <w:end w:w="120" w:type="dxa"/>
            </w:tcMar>
            <w:vAlign w:val="center"/>
          </w:tcPr>
          <w:p>
            <w:r>
              <w:rPr>
                <w:rFonts w:ascii="Arial" w:hAnsi="Arial"/>
                <w:sz w:val="19"/>
              </w:rPr>
              <w:t>Apertura 7 días/semana del 1 de junio al 30 de septiembre</w:t>
            </w:r>
          </w:p>
        </w:tc>
        <w:tc>
          <w:tcPr>
            <w:tcW w:type="dxa" w:w="3888"/>
            <w:tcMar>
              <w:top w:w="100" w:type="dxa"/>
              <w:start w:w="120" w:type="dxa"/>
              <w:bottom w:w="100" w:type="dxa"/>
              <w:end w:w="120" w:type="dxa"/>
            </w:tcMar>
            <w:vAlign w:val="center"/>
          </w:tcPr>
          <w:p>
            <w:r>
              <w:rPr>
                <w:rFonts w:ascii="Arial" w:hAnsi="Arial"/>
                <w:sz w:val="19"/>
              </w:rPr>
              <w:t>☐ SÍ     ☐ NO</w:t>
            </w:r>
          </w:p>
        </w:tc>
      </w:tr>
      <w:tr>
        <w:tc>
          <w:tcPr>
            <w:tcW w:type="dxa" w:w="7632"/>
            <w:tcMar>
              <w:top w:w="100" w:type="dxa"/>
              <w:start w:w="120" w:type="dxa"/>
              <w:bottom w:w="100" w:type="dxa"/>
              <w:end w:w="120" w:type="dxa"/>
            </w:tcMar>
            <w:vAlign w:val="center"/>
          </w:tcPr>
          <w:p>
            <w:r>
              <w:rPr>
                <w:rFonts w:ascii="Arial" w:hAnsi="Arial"/>
                <w:sz w:val="19"/>
              </w:rPr>
              <w:t>Canon anual ofertado</w:t>
            </w:r>
          </w:p>
        </w:tc>
        <w:tc>
          <w:tcPr>
            <w:tcW w:type="dxa" w:w="3888"/>
            <w:tcMar>
              <w:top w:w="100" w:type="dxa"/>
              <w:start w:w="120" w:type="dxa"/>
              <w:bottom w:w="100" w:type="dxa"/>
              <w:end w:w="120" w:type="dxa"/>
            </w:tcMar>
            <w:vAlign w:val="center"/>
          </w:tcPr>
          <w:p>
            <w:r>
              <w:rPr>
                <w:rFonts w:ascii="Arial" w:hAnsi="Arial"/>
                <w:sz w:val="19"/>
              </w:rPr>
              <w:t>________________ € / año (mínimo 240 €)</w:t>
            </w:r>
          </w:p>
        </w:tc>
      </w:tr>
    </w:tbl>
    <w:p/>
    <w:p>
      <w:r>
        <w:t>La persona licitadora declara conocer que los compromisos puntuados se incorporarán al contrato y serán exigibles durante toda su vigencia, con las consecuencias previstas en el PCAP en caso de incumplimiento.</w:t>
      </w:r>
    </w:p>
    <w:p>
      <w:r>
        <w:t>Firma electrónica.</w:t>
      </w:r>
    </w:p>
    <w:p>
      <w:r>
        <w:br w:type="page"/>
      </w:r>
    </w:p>
    <w:p>
      <w:pPr>
        <w:pStyle w:val="Heading1"/>
      </w:pPr>
      <w:r>
        <w:t>ANEXO IV. FICHA DE COMPROMISOS ADJUDICADOS</w:t>
      </w:r>
    </w:p>
    <w:p>
      <w:r>
        <w:t>Documento a completar por el Ayuntamiento tras la adjudicación y antes de la formalización/inicio de la explotación. Se incorporará al contrato como referencia operativa para el control de ejecución.</w:t>
      </w:r>
    </w:p>
    <w:tbl>
      <w:tblPr>
        <w:tblStyle w:val="TableGrid"/>
        <w:tblW w:type="auto" w:w="0"/>
        <w:jc w:val="center"/>
        <w:tblLook w:firstColumn="1" w:firstRow="1" w:lastColumn="0" w:lastRow="0" w:noHBand="0" w:noVBand="1" w:val="04A0"/>
      </w:tblPr>
      <w:tblGrid>
        <w:gridCol w:w="4968"/>
        <w:gridCol w:w="4968"/>
      </w:tblGrid>
      <w:tr>
        <w:tc>
          <w:tcPr>
            <w:tcW w:type="dxa" w:w="4896"/>
            <w:shd w:fill="D9E2F3"/>
            <w:tcMar>
              <w:top w:w="100" w:type="dxa"/>
              <w:start w:w="120" w:type="dxa"/>
              <w:bottom w:w="100" w:type="dxa"/>
              <w:end w:w="120" w:type="dxa"/>
            </w:tcMar>
            <w:vAlign w:val="center"/>
          </w:tcPr>
          <w:p>
            <w:r>
              <w:rPr>
                <w:rFonts w:ascii="Arial" w:hAnsi="Arial"/>
                <w:b/>
                <w:sz w:val="19"/>
              </w:rPr>
              <w:t>Compromiso</w:t>
            </w:r>
          </w:p>
        </w:tc>
        <w:tc>
          <w:tcPr>
            <w:tcW w:type="dxa" w:w="6624"/>
            <w:shd w:fill="D9E2F3"/>
            <w:tcMar>
              <w:top w:w="100" w:type="dxa"/>
              <w:start w:w="120" w:type="dxa"/>
              <w:bottom w:w="100" w:type="dxa"/>
              <w:end w:w="120" w:type="dxa"/>
            </w:tcMar>
            <w:vAlign w:val="center"/>
          </w:tcPr>
          <w:p>
            <w:r>
              <w:rPr>
                <w:rFonts w:ascii="Arial" w:hAnsi="Arial"/>
                <w:b/>
                <w:sz w:val="19"/>
              </w:rPr>
              <w:t>Resultado adjudicado / obligación</w:t>
            </w:r>
          </w:p>
        </w:tc>
      </w:tr>
      <w:tr>
        <w:tc>
          <w:tcPr>
            <w:tcW w:type="dxa" w:w="4896"/>
            <w:tcMar>
              <w:top w:w="100" w:type="dxa"/>
              <w:start w:w="120" w:type="dxa"/>
              <w:bottom w:w="100" w:type="dxa"/>
              <w:end w:w="120" w:type="dxa"/>
            </w:tcMar>
            <w:vAlign w:val="center"/>
          </w:tcPr>
          <w:p>
            <w:r>
              <w:rPr>
                <w:rFonts w:ascii="Arial" w:hAnsi="Arial"/>
                <w:sz w:val="19"/>
              </w:rPr>
              <w:t>Servicio de comidas V-S-D-festivos 13:00-15:30</w:t>
            </w:r>
          </w:p>
        </w:tc>
        <w:tc>
          <w:tcPr>
            <w:tcW w:type="dxa" w:w="6624"/>
            <w:tcMar>
              <w:top w:w="100" w:type="dxa"/>
              <w:start w:w="120" w:type="dxa"/>
              <w:bottom w:w="100" w:type="dxa"/>
              <w:end w:w="120" w:type="dxa"/>
            </w:tcMar>
            <w:vAlign w:val="center"/>
          </w:tcPr>
          <w:p>
            <w:r>
              <w:rPr>
                <w:rFonts w:ascii="Arial" w:hAnsi="Arial"/>
                <w:sz w:val="19"/>
              </w:rPr>
            </w:r>
          </w:p>
        </w:tc>
      </w:tr>
      <w:tr>
        <w:tc>
          <w:tcPr>
            <w:tcW w:type="dxa" w:w="4896"/>
            <w:tcMar>
              <w:top w:w="100" w:type="dxa"/>
              <w:start w:w="120" w:type="dxa"/>
              <w:bottom w:w="100" w:type="dxa"/>
              <w:end w:w="120" w:type="dxa"/>
            </w:tcMar>
            <w:vAlign w:val="center"/>
          </w:tcPr>
          <w:p>
            <w:r>
              <w:rPr>
                <w:rFonts w:ascii="Arial" w:hAnsi="Arial"/>
                <w:sz w:val="19"/>
              </w:rPr>
              <w:t>Servicio de cenas V-S-D-festivos 20:00-21:30</w:t>
            </w:r>
          </w:p>
        </w:tc>
        <w:tc>
          <w:tcPr>
            <w:tcW w:type="dxa" w:w="6624"/>
            <w:tcMar>
              <w:top w:w="100" w:type="dxa"/>
              <w:start w:w="120" w:type="dxa"/>
              <w:bottom w:w="100" w:type="dxa"/>
              <w:end w:w="120" w:type="dxa"/>
            </w:tcMar>
            <w:vAlign w:val="center"/>
          </w:tcPr>
          <w:p>
            <w:r>
              <w:rPr>
                <w:rFonts w:ascii="Arial" w:hAnsi="Arial"/>
                <w:sz w:val="19"/>
              </w:rPr>
            </w:r>
          </w:p>
        </w:tc>
      </w:tr>
      <w:tr>
        <w:tc>
          <w:tcPr>
            <w:tcW w:type="dxa" w:w="4896"/>
            <w:tcMar>
              <w:top w:w="100" w:type="dxa"/>
              <w:start w:w="120" w:type="dxa"/>
              <w:bottom w:w="100" w:type="dxa"/>
              <w:end w:w="120" w:type="dxa"/>
            </w:tcMar>
            <w:vAlign w:val="center"/>
          </w:tcPr>
          <w:p>
            <w:r>
              <w:rPr>
                <w:rFonts w:ascii="Arial" w:hAnsi="Arial"/>
                <w:sz w:val="19"/>
              </w:rPr>
              <w:t>Máximo de días de cierre anual</w:t>
            </w:r>
          </w:p>
        </w:tc>
        <w:tc>
          <w:tcPr>
            <w:tcW w:type="dxa" w:w="6624"/>
            <w:tcMar>
              <w:top w:w="100" w:type="dxa"/>
              <w:start w:w="120" w:type="dxa"/>
              <w:bottom w:w="100" w:type="dxa"/>
              <w:end w:w="120" w:type="dxa"/>
            </w:tcMar>
            <w:vAlign w:val="center"/>
          </w:tcPr>
          <w:p>
            <w:r>
              <w:rPr>
                <w:rFonts w:ascii="Arial" w:hAnsi="Arial"/>
                <w:sz w:val="19"/>
              </w:rPr>
            </w:r>
          </w:p>
        </w:tc>
      </w:tr>
      <w:tr>
        <w:tc>
          <w:tcPr>
            <w:tcW w:type="dxa" w:w="4896"/>
            <w:tcMar>
              <w:top w:w="100" w:type="dxa"/>
              <w:start w:w="120" w:type="dxa"/>
              <w:bottom w:w="100" w:type="dxa"/>
              <w:end w:w="120" w:type="dxa"/>
            </w:tcMar>
            <w:vAlign w:val="center"/>
          </w:tcPr>
          <w:p>
            <w:r>
              <w:rPr>
                <w:rFonts w:ascii="Arial" w:hAnsi="Arial"/>
                <w:sz w:val="19"/>
              </w:rPr>
              <w:t>N.º días semanales L-J de apertura continuada</w:t>
            </w:r>
          </w:p>
        </w:tc>
        <w:tc>
          <w:tcPr>
            <w:tcW w:type="dxa" w:w="6624"/>
            <w:tcMar>
              <w:top w:w="100" w:type="dxa"/>
              <w:start w:w="120" w:type="dxa"/>
              <w:bottom w:w="100" w:type="dxa"/>
              <w:end w:w="120" w:type="dxa"/>
            </w:tcMar>
            <w:vAlign w:val="center"/>
          </w:tcPr>
          <w:p>
            <w:r>
              <w:rPr>
                <w:rFonts w:ascii="Arial" w:hAnsi="Arial"/>
                <w:sz w:val="19"/>
              </w:rPr>
            </w:r>
          </w:p>
        </w:tc>
      </w:tr>
      <w:tr>
        <w:tc>
          <w:tcPr>
            <w:tcW w:type="dxa" w:w="4896"/>
            <w:tcMar>
              <w:top w:w="100" w:type="dxa"/>
              <w:start w:w="120" w:type="dxa"/>
              <w:bottom w:w="100" w:type="dxa"/>
              <w:end w:w="120" w:type="dxa"/>
            </w:tcMar>
            <w:vAlign w:val="center"/>
          </w:tcPr>
          <w:p>
            <w:r>
              <w:rPr>
                <w:rFonts w:ascii="Arial" w:hAnsi="Arial"/>
                <w:sz w:val="19"/>
              </w:rPr>
              <w:t>Días concretos inicialmente comunicados para apertura continuada</w:t>
            </w:r>
          </w:p>
        </w:tc>
        <w:tc>
          <w:tcPr>
            <w:tcW w:type="dxa" w:w="6624"/>
            <w:tcMar>
              <w:top w:w="100" w:type="dxa"/>
              <w:start w:w="120" w:type="dxa"/>
              <w:bottom w:w="100" w:type="dxa"/>
              <w:end w:w="120" w:type="dxa"/>
            </w:tcMar>
            <w:vAlign w:val="center"/>
          </w:tcPr>
          <w:p>
            <w:r>
              <w:rPr>
                <w:rFonts w:ascii="Arial" w:hAnsi="Arial"/>
                <w:sz w:val="19"/>
              </w:rPr>
            </w:r>
          </w:p>
        </w:tc>
      </w:tr>
      <w:tr>
        <w:tc>
          <w:tcPr>
            <w:tcW w:type="dxa" w:w="4896"/>
            <w:tcMar>
              <w:top w:w="100" w:type="dxa"/>
              <w:start w:w="120" w:type="dxa"/>
              <w:bottom w:w="100" w:type="dxa"/>
              <w:end w:w="120" w:type="dxa"/>
            </w:tcMar>
            <w:vAlign w:val="center"/>
          </w:tcPr>
          <w:p>
            <w:r>
              <w:rPr>
                <w:rFonts w:ascii="Arial" w:hAnsi="Arial"/>
                <w:sz w:val="19"/>
              </w:rPr>
              <w:t>Apertura 7 días/semana en verano</w:t>
            </w:r>
          </w:p>
        </w:tc>
        <w:tc>
          <w:tcPr>
            <w:tcW w:type="dxa" w:w="6624"/>
            <w:tcMar>
              <w:top w:w="100" w:type="dxa"/>
              <w:start w:w="120" w:type="dxa"/>
              <w:bottom w:w="100" w:type="dxa"/>
              <w:end w:w="120" w:type="dxa"/>
            </w:tcMar>
            <w:vAlign w:val="center"/>
          </w:tcPr>
          <w:p>
            <w:r>
              <w:rPr>
                <w:rFonts w:ascii="Arial" w:hAnsi="Arial"/>
                <w:sz w:val="19"/>
              </w:rPr>
            </w:r>
          </w:p>
        </w:tc>
      </w:tr>
      <w:tr>
        <w:tc>
          <w:tcPr>
            <w:tcW w:type="dxa" w:w="4896"/>
            <w:tcMar>
              <w:top w:w="100" w:type="dxa"/>
              <w:start w:w="120" w:type="dxa"/>
              <w:bottom w:w="100" w:type="dxa"/>
              <w:end w:w="120" w:type="dxa"/>
            </w:tcMar>
            <w:vAlign w:val="center"/>
          </w:tcPr>
          <w:p>
            <w:r>
              <w:rPr>
                <w:rFonts w:ascii="Arial" w:hAnsi="Arial"/>
                <w:sz w:val="19"/>
              </w:rPr>
              <w:t>Canon anual adjudicado</w:t>
            </w:r>
          </w:p>
        </w:tc>
        <w:tc>
          <w:tcPr>
            <w:tcW w:type="dxa" w:w="6624"/>
            <w:tcMar>
              <w:top w:w="100" w:type="dxa"/>
              <w:start w:w="120" w:type="dxa"/>
              <w:bottom w:w="100" w:type="dxa"/>
              <w:end w:w="120" w:type="dxa"/>
            </w:tcMar>
            <w:vAlign w:val="center"/>
          </w:tcPr>
          <w:p>
            <w:r>
              <w:rPr>
                <w:rFonts w:ascii="Arial" w:hAnsi="Arial"/>
                <w:sz w:val="19"/>
              </w:rPr>
            </w:r>
          </w:p>
        </w:tc>
      </w:tr>
      <w:tr>
        <w:tc>
          <w:tcPr>
            <w:tcW w:type="dxa" w:w="4896"/>
            <w:tcMar>
              <w:top w:w="100" w:type="dxa"/>
              <w:start w:w="120" w:type="dxa"/>
              <w:bottom w:w="100" w:type="dxa"/>
              <w:end w:w="120" w:type="dxa"/>
            </w:tcMar>
            <w:vAlign w:val="center"/>
          </w:tcPr>
          <w:p>
            <w:r>
              <w:rPr>
                <w:rFonts w:ascii="Arial" w:hAnsi="Arial"/>
                <w:sz w:val="19"/>
              </w:rPr>
              <w:t>Compromisos estructurales del proyecto hostelero determinantes de puntuación</w:t>
            </w:r>
          </w:p>
        </w:tc>
        <w:tc>
          <w:tcPr>
            <w:tcW w:type="dxa" w:w="6624"/>
            <w:tcMar>
              <w:top w:w="100" w:type="dxa"/>
              <w:start w:w="120" w:type="dxa"/>
              <w:bottom w:w="100" w:type="dxa"/>
              <w:end w:w="120" w:type="dxa"/>
            </w:tcMar>
            <w:vAlign w:val="center"/>
          </w:tcPr>
          <w:p>
            <w:r>
              <w:rPr>
                <w:rFonts w:ascii="Arial" w:hAnsi="Arial"/>
                <w:sz w:val="19"/>
              </w:rPr>
            </w:r>
          </w:p>
        </w:tc>
      </w:tr>
      <w:tr>
        <w:tc>
          <w:tcPr>
            <w:tcW w:type="dxa" w:w="4896"/>
            <w:tcMar>
              <w:top w:w="100" w:type="dxa"/>
              <w:start w:w="120" w:type="dxa"/>
              <w:bottom w:w="100" w:type="dxa"/>
              <w:end w:w="120" w:type="dxa"/>
            </w:tcMar>
            <w:vAlign w:val="center"/>
          </w:tcPr>
          <w:p>
            <w:r>
              <w:rPr>
                <w:rFonts w:ascii="Arial" w:hAnsi="Arial"/>
                <w:sz w:val="19"/>
              </w:rPr>
              <w:t>Otros compromisos expresamente incorporados al contrato</w:t>
            </w:r>
          </w:p>
        </w:tc>
        <w:tc>
          <w:tcPr>
            <w:tcW w:type="dxa" w:w="6624"/>
            <w:tcMar>
              <w:top w:w="100" w:type="dxa"/>
              <w:start w:w="120" w:type="dxa"/>
              <w:bottom w:w="100" w:type="dxa"/>
              <w:end w:w="120" w:type="dxa"/>
            </w:tcMar>
            <w:vAlign w:val="center"/>
          </w:tcPr>
          <w:p>
            <w:r>
              <w:rPr>
                <w:rFonts w:ascii="Arial" w:hAnsi="Arial"/>
                <w:sz w:val="19"/>
              </w:rPr>
            </w:r>
          </w:p>
        </w:tc>
      </w:tr>
    </w:tbl>
    <w:p/>
    <w:p>
      <w:r>
        <w:t>La modificación de productos concretos de la carta no requerirá autorización siempre que se mantenga un nivel sustancialmente equivalente al valorado. Los cambios de días concretos de apertura continuada podrán comunicarse conforme al PPT, manteniendo el número semanal comprometido.</w:t>
      </w:r>
    </w:p>
    <w:p>
      <w:r>
        <w:br w:type="page"/>
      </w:r>
    </w:p>
    <w:p>
      <w:pPr>
        <w:pStyle w:val="Heading1"/>
      </w:pPr>
      <w:r>
        <w:t>ANEXO V. COMPROMISO DE ADSCRIPCIÓN DE MEDIOS PERSONALES</w:t>
      </w:r>
    </w:p>
    <w:p>
      <w:r>
        <w:t>D./D.ª ____________________________________, en nombre propio / en representación de ____________________________________, se compromete a adscribir durante toda la ejecución de la concesión los medios personales suficientes para garantizar el cumplimiento efectivo de los horarios mínimos, los servicios ofertados y las restantes obligaciones contractuales.</w:t>
      </w:r>
    </w:p>
    <w:p>
      <w:r>
        <w:t>La organización concreta del personal, turnos y sustituciones corresponde a la persona concesionaria, sin perjuicio de su obligación de garantizar la continuidad del servicio y el cumplimiento de la normativa laboral, de Seguridad Social, prevención de riesgos y seguridad alimentaria.</w:t>
      </w:r>
    </w:p>
    <w:p>
      <w:r>
        <w:t>Firma electrónica.</w:t>
      </w:r>
    </w:p>
    <w:p>
      <w:r>
        <w:br w:type="page"/>
      </w:r>
    </w:p>
    <w:p>
      <w:pPr>
        <w:pStyle w:val="Heading1"/>
      </w:pPr>
      <w:r>
        <w:t>ANEXO VI. DATOS DE NOTIFICACIÓN E INTEGRACIÓN DE SOLVENCIA CON MEDIOS EXTERNOS</w:t>
      </w:r>
    </w:p>
    <w:tbl>
      <w:tblPr>
        <w:tblStyle w:val="TableGrid"/>
        <w:tblW w:type="auto" w:w="0"/>
        <w:jc w:val="center"/>
        <w:tblLook w:firstColumn="1" w:firstRow="1" w:lastColumn="0" w:lastRow="0" w:noHBand="0" w:noVBand="1" w:val="04A0"/>
      </w:tblPr>
      <w:tblGrid>
        <w:gridCol w:w="4968"/>
        <w:gridCol w:w="4968"/>
      </w:tblGrid>
      <w:tr>
        <w:tc>
          <w:tcPr>
            <w:tcW w:type="dxa" w:w="4608"/>
            <w:shd w:fill="D9E2F3"/>
            <w:tcMar>
              <w:top w:w="100" w:type="dxa"/>
              <w:start w:w="120" w:type="dxa"/>
              <w:bottom w:w="100" w:type="dxa"/>
              <w:end w:w="120" w:type="dxa"/>
            </w:tcMar>
            <w:vAlign w:val="center"/>
          </w:tcPr>
          <w:p>
            <w:r>
              <w:rPr>
                <w:rFonts w:ascii="Arial" w:hAnsi="Arial"/>
                <w:b/>
                <w:sz w:val="19"/>
              </w:rPr>
              <w:t>Dato</w:t>
            </w:r>
          </w:p>
        </w:tc>
        <w:tc>
          <w:tcPr>
            <w:tcW w:type="dxa" w:w="6912"/>
            <w:shd w:fill="D9E2F3"/>
            <w:tcMar>
              <w:top w:w="100" w:type="dxa"/>
              <w:start w:w="120" w:type="dxa"/>
              <w:bottom w:w="100" w:type="dxa"/>
              <w:end w:w="120" w:type="dxa"/>
            </w:tcMar>
            <w:vAlign w:val="center"/>
          </w:tcPr>
          <w:p>
            <w:r>
              <w:rPr>
                <w:rFonts w:ascii="Arial" w:hAnsi="Arial"/>
                <w:b/>
                <w:sz w:val="19"/>
              </w:rPr>
              <w:t>Información</w:t>
            </w:r>
          </w:p>
        </w:tc>
      </w:tr>
      <w:tr>
        <w:tc>
          <w:tcPr>
            <w:tcW w:type="dxa" w:w="4608"/>
            <w:tcMar>
              <w:top w:w="100" w:type="dxa"/>
              <w:start w:w="120" w:type="dxa"/>
              <w:bottom w:w="100" w:type="dxa"/>
              <w:end w:w="120" w:type="dxa"/>
            </w:tcMar>
            <w:vAlign w:val="center"/>
          </w:tcPr>
          <w:p>
            <w:r>
              <w:rPr>
                <w:rFonts w:ascii="Arial" w:hAnsi="Arial"/>
                <w:sz w:val="19"/>
              </w:rPr>
              <w:t>Persona/entidad licitadora</w:t>
            </w:r>
          </w:p>
        </w:tc>
        <w:tc>
          <w:tcPr>
            <w:tcW w:type="dxa" w:w="6912"/>
            <w:tcMar>
              <w:top w:w="100" w:type="dxa"/>
              <w:start w:w="120" w:type="dxa"/>
              <w:bottom w:w="100" w:type="dxa"/>
              <w:end w:w="120" w:type="dxa"/>
            </w:tcMar>
            <w:vAlign w:val="center"/>
          </w:tcPr>
          <w:p>
            <w:r>
              <w:rPr>
                <w:rFonts w:ascii="Arial" w:hAnsi="Arial"/>
                <w:sz w:val="19"/>
              </w:rPr>
            </w:r>
          </w:p>
        </w:tc>
      </w:tr>
      <w:tr>
        <w:tc>
          <w:tcPr>
            <w:tcW w:type="dxa" w:w="4608"/>
            <w:tcMar>
              <w:top w:w="100" w:type="dxa"/>
              <w:start w:w="120" w:type="dxa"/>
              <w:bottom w:w="100" w:type="dxa"/>
              <w:end w:w="120" w:type="dxa"/>
            </w:tcMar>
            <w:vAlign w:val="center"/>
          </w:tcPr>
          <w:p>
            <w:r>
              <w:rPr>
                <w:rFonts w:ascii="Arial" w:hAnsi="Arial"/>
                <w:sz w:val="19"/>
              </w:rPr>
              <w:t>NIF</w:t>
            </w:r>
          </w:p>
        </w:tc>
        <w:tc>
          <w:tcPr>
            <w:tcW w:type="dxa" w:w="6912"/>
            <w:tcMar>
              <w:top w:w="100" w:type="dxa"/>
              <w:start w:w="120" w:type="dxa"/>
              <w:bottom w:w="100" w:type="dxa"/>
              <w:end w:w="120" w:type="dxa"/>
            </w:tcMar>
            <w:vAlign w:val="center"/>
          </w:tcPr>
          <w:p>
            <w:r>
              <w:rPr>
                <w:rFonts w:ascii="Arial" w:hAnsi="Arial"/>
                <w:sz w:val="19"/>
              </w:rPr>
            </w:r>
          </w:p>
        </w:tc>
      </w:tr>
      <w:tr>
        <w:tc>
          <w:tcPr>
            <w:tcW w:type="dxa" w:w="4608"/>
            <w:tcMar>
              <w:top w:w="100" w:type="dxa"/>
              <w:start w:w="120" w:type="dxa"/>
              <w:bottom w:w="100" w:type="dxa"/>
              <w:end w:w="120" w:type="dxa"/>
            </w:tcMar>
            <w:vAlign w:val="center"/>
          </w:tcPr>
          <w:p>
            <w:r>
              <w:rPr>
                <w:rFonts w:ascii="Arial" w:hAnsi="Arial"/>
                <w:sz w:val="19"/>
              </w:rPr>
              <w:t>Representante</w:t>
            </w:r>
          </w:p>
        </w:tc>
        <w:tc>
          <w:tcPr>
            <w:tcW w:type="dxa" w:w="6912"/>
            <w:tcMar>
              <w:top w:w="100" w:type="dxa"/>
              <w:start w:w="120" w:type="dxa"/>
              <w:bottom w:w="100" w:type="dxa"/>
              <w:end w:w="120" w:type="dxa"/>
            </w:tcMar>
            <w:vAlign w:val="center"/>
          </w:tcPr>
          <w:p>
            <w:r>
              <w:rPr>
                <w:rFonts w:ascii="Arial" w:hAnsi="Arial"/>
                <w:sz w:val="19"/>
              </w:rPr>
            </w:r>
          </w:p>
        </w:tc>
      </w:tr>
      <w:tr>
        <w:tc>
          <w:tcPr>
            <w:tcW w:type="dxa" w:w="4608"/>
            <w:tcMar>
              <w:top w:w="100" w:type="dxa"/>
              <w:start w:w="120" w:type="dxa"/>
              <w:bottom w:w="100" w:type="dxa"/>
              <w:end w:w="120" w:type="dxa"/>
            </w:tcMar>
            <w:vAlign w:val="center"/>
          </w:tcPr>
          <w:p>
            <w:r>
              <w:rPr>
                <w:rFonts w:ascii="Arial" w:hAnsi="Arial"/>
                <w:sz w:val="19"/>
              </w:rPr>
              <w:t>Correo electrónico de contacto</w:t>
            </w:r>
          </w:p>
        </w:tc>
        <w:tc>
          <w:tcPr>
            <w:tcW w:type="dxa" w:w="6912"/>
            <w:tcMar>
              <w:top w:w="100" w:type="dxa"/>
              <w:start w:w="120" w:type="dxa"/>
              <w:bottom w:w="100" w:type="dxa"/>
              <w:end w:w="120" w:type="dxa"/>
            </w:tcMar>
            <w:vAlign w:val="center"/>
          </w:tcPr>
          <w:p>
            <w:r>
              <w:rPr>
                <w:rFonts w:ascii="Arial" w:hAnsi="Arial"/>
                <w:sz w:val="19"/>
              </w:rPr>
            </w:r>
          </w:p>
        </w:tc>
      </w:tr>
      <w:tr>
        <w:tc>
          <w:tcPr>
            <w:tcW w:type="dxa" w:w="4608"/>
            <w:tcMar>
              <w:top w:w="100" w:type="dxa"/>
              <w:start w:w="120" w:type="dxa"/>
              <w:bottom w:w="100" w:type="dxa"/>
              <w:end w:w="120" w:type="dxa"/>
            </w:tcMar>
            <w:vAlign w:val="center"/>
          </w:tcPr>
          <w:p>
            <w:r>
              <w:rPr>
                <w:rFonts w:ascii="Arial" w:hAnsi="Arial"/>
                <w:sz w:val="19"/>
              </w:rPr>
              <w:t>Teléfono</w:t>
            </w:r>
          </w:p>
        </w:tc>
        <w:tc>
          <w:tcPr>
            <w:tcW w:type="dxa" w:w="6912"/>
            <w:tcMar>
              <w:top w:w="100" w:type="dxa"/>
              <w:start w:w="120" w:type="dxa"/>
              <w:bottom w:w="100" w:type="dxa"/>
              <w:end w:w="120" w:type="dxa"/>
            </w:tcMar>
            <w:vAlign w:val="center"/>
          </w:tcPr>
          <w:p>
            <w:r>
              <w:rPr>
                <w:rFonts w:ascii="Arial" w:hAnsi="Arial"/>
                <w:sz w:val="19"/>
              </w:rPr>
            </w:r>
          </w:p>
        </w:tc>
      </w:tr>
      <w:tr>
        <w:tc>
          <w:tcPr>
            <w:tcW w:type="dxa" w:w="4608"/>
            <w:tcMar>
              <w:top w:w="100" w:type="dxa"/>
              <w:start w:w="120" w:type="dxa"/>
              <w:bottom w:w="100" w:type="dxa"/>
              <w:end w:w="120" w:type="dxa"/>
            </w:tcMar>
            <w:vAlign w:val="center"/>
          </w:tcPr>
          <w:p>
            <w:r>
              <w:rPr>
                <w:rFonts w:ascii="Arial" w:hAnsi="Arial"/>
                <w:sz w:val="19"/>
              </w:rPr>
              <w:t>Dirección a efectos de comunicaciones, si procede</w:t>
            </w:r>
          </w:p>
        </w:tc>
        <w:tc>
          <w:tcPr>
            <w:tcW w:type="dxa" w:w="6912"/>
            <w:tcMar>
              <w:top w:w="100" w:type="dxa"/>
              <w:start w:w="120" w:type="dxa"/>
              <w:bottom w:w="100" w:type="dxa"/>
              <w:end w:w="120" w:type="dxa"/>
            </w:tcMar>
            <w:vAlign w:val="center"/>
          </w:tcPr>
          <w:p>
            <w:r>
              <w:rPr>
                <w:rFonts w:ascii="Arial" w:hAnsi="Arial"/>
                <w:sz w:val="19"/>
              </w:rPr>
            </w:r>
          </w:p>
        </w:tc>
      </w:tr>
    </w:tbl>
    <w:p/>
    <w:p>
      <w:r>
        <w:t>Integración de solvencia con medios externos (cumplimentar solo si procede):</w:t>
      </w:r>
    </w:p>
    <w:tbl>
      <w:tblPr>
        <w:tblStyle w:val="TableGrid"/>
        <w:tblW w:type="auto" w:w="0"/>
        <w:jc w:val="center"/>
        <w:tblLook w:firstColumn="1" w:firstRow="1" w:lastColumn="0" w:lastRow="0" w:noHBand="0" w:noVBand="1" w:val="04A0"/>
      </w:tblPr>
      <w:tblGrid>
        <w:gridCol w:w="3312"/>
        <w:gridCol w:w="3312"/>
        <w:gridCol w:w="3312"/>
      </w:tblGrid>
      <w:tr>
        <w:tc>
          <w:tcPr>
            <w:tcW w:type="dxa" w:w="3312"/>
            <w:shd w:fill="D9E2F3"/>
            <w:tcMar>
              <w:top w:w="100" w:type="dxa"/>
              <w:start w:w="120" w:type="dxa"/>
              <w:bottom w:w="100" w:type="dxa"/>
              <w:end w:w="120" w:type="dxa"/>
            </w:tcMar>
            <w:vAlign w:val="center"/>
          </w:tcPr>
          <w:p>
            <w:r>
              <w:rPr>
                <w:rFonts w:ascii="Arial" w:hAnsi="Arial"/>
                <w:b/>
                <w:sz w:val="19"/>
              </w:rPr>
              <w:t>Entidad/tercero</w:t>
            </w:r>
          </w:p>
        </w:tc>
        <w:tc>
          <w:tcPr>
            <w:tcW w:type="dxa" w:w="4608"/>
            <w:shd w:fill="D9E2F3"/>
            <w:tcMar>
              <w:top w:w="100" w:type="dxa"/>
              <w:start w:w="120" w:type="dxa"/>
              <w:bottom w:w="100" w:type="dxa"/>
              <w:end w:w="120" w:type="dxa"/>
            </w:tcMar>
            <w:vAlign w:val="center"/>
          </w:tcPr>
          <w:p>
            <w:r>
              <w:rPr>
                <w:rFonts w:ascii="Arial" w:hAnsi="Arial"/>
                <w:b/>
                <w:sz w:val="19"/>
              </w:rPr>
              <w:t>Medio de solvencia o recurso aportado</w:t>
            </w:r>
          </w:p>
        </w:tc>
        <w:tc>
          <w:tcPr>
            <w:tcW w:type="dxa" w:w="3600"/>
            <w:shd w:fill="D9E2F3"/>
            <w:tcMar>
              <w:top w:w="100" w:type="dxa"/>
              <w:start w:w="120" w:type="dxa"/>
              <w:bottom w:w="100" w:type="dxa"/>
              <w:end w:w="120" w:type="dxa"/>
            </w:tcMar>
            <w:vAlign w:val="center"/>
          </w:tcPr>
          <w:p>
            <w:r>
              <w:rPr>
                <w:rFonts w:ascii="Arial" w:hAnsi="Arial"/>
                <w:b/>
                <w:sz w:val="19"/>
              </w:rPr>
              <w:t>Compromiso de disponibilidad</w:t>
            </w:r>
          </w:p>
        </w:tc>
      </w:tr>
      <w:tr>
        <w:tc>
          <w:tcPr>
            <w:tcW w:type="dxa" w:w="3312"/>
            <w:tcMar>
              <w:top w:w="100" w:type="dxa"/>
              <w:start w:w="120" w:type="dxa"/>
              <w:bottom w:w="100" w:type="dxa"/>
              <w:end w:w="120" w:type="dxa"/>
            </w:tcMar>
            <w:vAlign w:val="center"/>
          </w:tcPr>
          <w:p>
            <w:r>
              <w:rPr>
                <w:rFonts w:ascii="Arial" w:hAnsi="Arial"/>
                <w:sz w:val="19"/>
              </w:rPr>
            </w:r>
          </w:p>
        </w:tc>
        <w:tc>
          <w:tcPr>
            <w:tcW w:type="dxa" w:w="4608"/>
            <w:tcMar>
              <w:top w:w="100" w:type="dxa"/>
              <w:start w:w="120" w:type="dxa"/>
              <w:bottom w:w="100" w:type="dxa"/>
              <w:end w:w="120" w:type="dxa"/>
            </w:tcMar>
            <w:vAlign w:val="center"/>
          </w:tcPr>
          <w:p>
            <w:r>
              <w:rPr>
                <w:rFonts w:ascii="Arial" w:hAnsi="Arial"/>
                <w:sz w:val="19"/>
              </w:rPr>
            </w:r>
          </w:p>
        </w:tc>
        <w:tc>
          <w:tcPr>
            <w:tcW w:type="dxa" w:w="3600"/>
            <w:tcMar>
              <w:top w:w="100" w:type="dxa"/>
              <w:start w:w="120" w:type="dxa"/>
              <w:bottom w:w="100" w:type="dxa"/>
              <w:end w:w="120" w:type="dxa"/>
            </w:tcMar>
            <w:vAlign w:val="center"/>
          </w:tcPr>
          <w:p>
            <w:r>
              <w:rPr>
                <w:rFonts w:ascii="Arial" w:hAnsi="Arial"/>
                <w:sz w:val="19"/>
              </w:rPr>
            </w:r>
          </w:p>
        </w:tc>
      </w:tr>
    </w:tbl>
    <w:p/>
    <w:p>
      <w:r>
        <w:t>Se acompañará la documentación o compromiso que resulte legalmente exigible para acreditar la efectiva disponibilidad de los medios externos durante la ejecución.</w:t>
      </w:r>
    </w:p>
    <w:sectPr w:rsidR="00FC693F" w:rsidRPr="0006063C" w:rsidSect="00034616">
      <w:pgSz w:w="12240" w:h="15840"/>
      <w:pgMar w:top="1008" w:right="1152" w:bottom="1008"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59" w:lineRule="auto"/>
    </w:pPr>
    <w:rPr>
      <w:rFonts w:ascii="Arial" w:hAnsi="Arial"/>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rial" w:hAnsi="Arial"/>
      <w:b/>
      <w:bCs/>
      <w:color w:val="365F91" w:themeColor="accent1" w:themeShade="BF"/>
      <w:sz w:val="2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b/>
      <w:bCs/>
      <w:color w:val="4F81BD" w:themeColor="accent1"/>
      <w:sz w:val="23"/>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rial" w:hAnsi="Arial"/>
      <w:b/>
      <w:color w:val="17365D" w:themeColor="text2" w:themeShade="BF"/>
      <w:spacing w:val="5"/>
      <w:kern w:val="28"/>
      <w:sz w:val="3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