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A2A26" w14:textId="77777777" w:rsidR="00E44A1B" w:rsidRDefault="00E44A1B" w:rsidP="00E44A1B">
      <w:pPr>
        <w:rPr>
          <w:rFonts w:ascii="Arial" w:hAnsi="Arial" w:cs="Arial"/>
          <w:sz w:val="18"/>
          <w:szCs w:val="18"/>
          <w:lang w:val="eu-ES" w:eastAsia="eu-ES"/>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4A0" w:firstRow="1" w:lastRow="0" w:firstColumn="1" w:lastColumn="0" w:noHBand="0" w:noVBand="1"/>
      </w:tblPr>
      <w:tblGrid>
        <w:gridCol w:w="2694"/>
        <w:gridCol w:w="2693"/>
        <w:gridCol w:w="711"/>
        <w:gridCol w:w="283"/>
        <w:gridCol w:w="425"/>
        <w:gridCol w:w="284"/>
        <w:gridCol w:w="567"/>
      </w:tblGrid>
      <w:tr w:rsidR="00E44A1B" w14:paraId="0E8EDA2C" w14:textId="77777777" w:rsidTr="00E44A1B">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hideMark/>
          </w:tcPr>
          <w:p w14:paraId="2D4FE3C0" w14:textId="77777777" w:rsidR="00E44A1B" w:rsidRDefault="00E44A1B">
            <w:pPr>
              <w:ind w:right="140"/>
              <w:rPr>
                <w:rFonts w:ascii="Arial" w:hAnsi="Arial" w:cs="Arial"/>
                <w:b/>
                <w:bCs/>
                <w:sz w:val="18"/>
                <w:szCs w:val="18"/>
                <w:lang w:eastAsia="en-US"/>
              </w:rPr>
            </w:pPr>
            <w:r>
              <w:rPr>
                <w:rFonts w:ascii="Arial" w:hAnsi="Arial" w:cs="Arial"/>
                <w:b/>
                <w:bCs/>
                <w:sz w:val="18"/>
                <w:szCs w:val="18"/>
                <w:lang w:eastAsia="en-US"/>
              </w:rPr>
              <w:t xml:space="preserve">KONTRATU MOTA: </w:t>
            </w:r>
          </w:p>
        </w:tc>
        <w:tc>
          <w:tcPr>
            <w:tcW w:w="4963" w:type="dxa"/>
            <w:gridSpan w:val="6"/>
            <w:tcBorders>
              <w:top w:val="single" w:sz="4" w:space="0" w:color="auto"/>
              <w:left w:val="nil"/>
              <w:bottom w:val="nil"/>
              <w:right w:val="single" w:sz="4" w:space="0" w:color="auto"/>
            </w:tcBorders>
            <w:shd w:val="clear" w:color="auto" w:fill="E6E6E6"/>
            <w:vAlign w:val="center"/>
            <w:hideMark/>
          </w:tcPr>
          <w:p w14:paraId="6CE0FE76" w14:textId="77777777" w:rsidR="00E44A1B" w:rsidRDefault="00E44A1B">
            <w:pPr>
              <w:ind w:right="140"/>
              <w:rPr>
                <w:rFonts w:ascii="Arial" w:hAnsi="Arial" w:cs="Arial"/>
                <w:b/>
                <w:sz w:val="18"/>
                <w:szCs w:val="18"/>
                <w:lang w:eastAsia="en-US"/>
              </w:rPr>
            </w:pPr>
            <w:r>
              <w:rPr>
                <w:rFonts w:ascii="Arial" w:hAnsi="Arial" w:cs="Arial"/>
                <w:b/>
                <w:sz w:val="18"/>
                <w:szCs w:val="18"/>
                <w:lang w:eastAsia="en-US"/>
              </w:rPr>
              <w:t>HORNIDURA RENTING BIDEZ</w:t>
            </w:r>
          </w:p>
        </w:tc>
      </w:tr>
      <w:tr w:rsidR="00E44A1B" w14:paraId="043F9C2A" w14:textId="77777777" w:rsidTr="00E44A1B">
        <w:trPr>
          <w:trHeight w:hRule="exact" w:val="340"/>
          <w:jc w:val="center"/>
        </w:trPr>
        <w:tc>
          <w:tcPr>
            <w:tcW w:w="2694" w:type="dxa"/>
            <w:tcBorders>
              <w:top w:val="nil"/>
              <w:left w:val="single" w:sz="4" w:space="0" w:color="auto"/>
              <w:bottom w:val="nil"/>
              <w:right w:val="nil"/>
            </w:tcBorders>
            <w:shd w:val="clear" w:color="auto" w:fill="E6E6E6"/>
            <w:vAlign w:val="center"/>
            <w:hideMark/>
          </w:tcPr>
          <w:p w14:paraId="195493A4" w14:textId="77777777" w:rsidR="00E44A1B" w:rsidRDefault="00E44A1B">
            <w:pPr>
              <w:ind w:right="140"/>
              <w:rPr>
                <w:rFonts w:ascii="Arial" w:hAnsi="Arial" w:cs="Arial"/>
                <w:b/>
                <w:bCs/>
                <w:sz w:val="18"/>
                <w:szCs w:val="18"/>
                <w:lang w:eastAsia="en-US"/>
              </w:rPr>
            </w:pPr>
            <w:r>
              <w:rPr>
                <w:rFonts w:ascii="Arial" w:hAnsi="Arial" w:cs="Arial"/>
                <w:b/>
                <w:bCs/>
                <w:sz w:val="18"/>
                <w:szCs w:val="18"/>
                <w:lang w:eastAsia="en-US"/>
              </w:rPr>
              <w:t>PROZEDURA:</w:t>
            </w:r>
          </w:p>
        </w:tc>
        <w:tc>
          <w:tcPr>
            <w:tcW w:w="4963" w:type="dxa"/>
            <w:gridSpan w:val="6"/>
            <w:tcBorders>
              <w:top w:val="nil"/>
              <w:left w:val="nil"/>
              <w:bottom w:val="nil"/>
              <w:right w:val="single" w:sz="4" w:space="0" w:color="auto"/>
            </w:tcBorders>
            <w:shd w:val="clear" w:color="auto" w:fill="E6E6E6"/>
            <w:vAlign w:val="center"/>
            <w:hideMark/>
          </w:tcPr>
          <w:p w14:paraId="5CB0C342" w14:textId="77777777" w:rsidR="00E44A1B" w:rsidRDefault="00E44A1B">
            <w:pPr>
              <w:ind w:right="140"/>
              <w:rPr>
                <w:rFonts w:ascii="Arial" w:hAnsi="Arial" w:cs="Arial"/>
                <w:b/>
                <w:sz w:val="18"/>
                <w:szCs w:val="18"/>
                <w:lang w:eastAsia="en-US"/>
              </w:rPr>
            </w:pPr>
            <w:r>
              <w:rPr>
                <w:rFonts w:ascii="Arial" w:hAnsi="Arial" w:cs="Arial"/>
                <w:b/>
                <w:sz w:val="18"/>
                <w:szCs w:val="18"/>
                <w:lang w:eastAsia="en-US"/>
              </w:rPr>
              <w:t>IREKIA ERRAZTUA</w:t>
            </w:r>
          </w:p>
        </w:tc>
      </w:tr>
      <w:tr w:rsidR="00E44A1B" w14:paraId="762CB47E" w14:textId="77777777" w:rsidTr="00E44A1B">
        <w:trPr>
          <w:trHeight w:hRule="exact" w:val="284"/>
          <w:jc w:val="center"/>
        </w:trPr>
        <w:tc>
          <w:tcPr>
            <w:tcW w:w="5387" w:type="dxa"/>
            <w:gridSpan w:val="2"/>
            <w:tcBorders>
              <w:top w:val="nil"/>
              <w:left w:val="single" w:sz="4" w:space="0" w:color="auto"/>
              <w:bottom w:val="nil"/>
              <w:right w:val="nil"/>
            </w:tcBorders>
            <w:shd w:val="clear" w:color="auto" w:fill="E6E6E6"/>
            <w:vAlign w:val="center"/>
            <w:hideMark/>
          </w:tcPr>
          <w:p w14:paraId="17569AED" w14:textId="77777777" w:rsidR="00E44A1B" w:rsidRDefault="00E44A1B">
            <w:pPr>
              <w:ind w:right="140"/>
              <w:rPr>
                <w:rFonts w:ascii="Arial" w:hAnsi="Arial" w:cs="Arial"/>
                <w:b/>
                <w:sz w:val="18"/>
                <w:szCs w:val="18"/>
                <w:lang w:eastAsia="en-US"/>
              </w:rPr>
            </w:pPr>
            <w:r>
              <w:rPr>
                <w:rFonts w:ascii="Arial" w:hAnsi="Arial" w:cs="Arial"/>
                <w:b/>
                <w:bCs/>
                <w:sz w:val="18"/>
                <w:szCs w:val="18"/>
                <w:lang w:eastAsia="en-US"/>
              </w:rPr>
              <w:t>ARAU HARMONIZATUPEKO KONTRATUA</w:t>
            </w:r>
          </w:p>
        </w:tc>
        <w:tc>
          <w:tcPr>
            <w:tcW w:w="711" w:type="dxa"/>
            <w:tcBorders>
              <w:top w:val="nil"/>
              <w:left w:val="nil"/>
              <w:bottom w:val="nil"/>
              <w:right w:val="single" w:sz="12" w:space="0" w:color="auto"/>
            </w:tcBorders>
            <w:shd w:val="clear" w:color="auto" w:fill="E6E6E6"/>
            <w:vAlign w:val="center"/>
            <w:hideMark/>
          </w:tcPr>
          <w:p w14:paraId="70823B41" w14:textId="77777777" w:rsidR="00E44A1B" w:rsidRDefault="00E44A1B">
            <w:pPr>
              <w:ind w:right="57"/>
              <w:jc w:val="right"/>
              <w:rPr>
                <w:rFonts w:ascii="Arial" w:hAnsi="Arial" w:cs="Arial"/>
                <w:b/>
                <w:sz w:val="18"/>
                <w:szCs w:val="18"/>
                <w:lang w:eastAsia="en-US"/>
              </w:rPr>
            </w:pPr>
            <w:r>
              <w:rPr>
                <w:rFonts w:ascii="Arial" w:hAnsi="Arial" w:cs="Arial"/>
                <w:b/>
                <w:sz w:val="18"/>
                <w:szCs w:val="18"/>
                <w:lang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14:paraId="4F281F8D" w14:textId="77777777" w:rsidR="00E44A1B" w:rsidRDefault="00E44A1B">
            <w:pPr>
              <w:jc w:val="center"/>
              <w:rPr>
                <w:rFonts w:ascii="Arial" w:hAnsi="Arial" w:cs="Arial"/>
                <w:b/>
                <w:sz w:val="18"/>
                <w:szCs w:val="18"/>
                <w:lang w:eastAsia="en-US"/>
              </w:rPr>
            </w:pPr>
          </w:p>
        </w:tc>
        <w:tc>
          <w:tcPr>
            <w:tcW w:w="425" w:type="dxa"/>
            <w:tcBorders>
              <w:top w:val="nil"/>
              <w:left w:val="single" w:sz="12" w:space="0" w:color="auto"/>
              <w:bottom w:val="nil"/>
              <w:right w:val="single" w:sz="12" w:space="0" w:color="auto"/>
            </w:tcBorders>
            <w:shd w:val="clear" w:color="auto" w:fill="E6E6E6"/>
            <w:vAlign w:val="center"/>
            <w:hideMark/>
          </w:tcPr>
          <w:p w14:paraId="514F56A3" w14:textId="77777777" w:rsidR="00E44A1B" w:rsidRDefault="00E44A1B">
            <w:pPr>
              <w:rPr>
                <w:rFonts w:ascii="Arial" w:hAnsi="Arial" w:cs="Arial"/>
                <w:b/>
                <w:sz w:val="18"/>
                <w:szCs w:val="18"/>
                <w:lang w:eastAsia="en-US"/>
              </w:rPr>
            </w:pPr>
            <w:r>
              <w:rPr>
                <w:rFonts w:ascii="Arial" w:hAnsi="Arial" w:cs="Arial"/>
                <w:b/>
                <w:sz w:val="18"/>
                <w:szCs w:val="18"/>
                <w:lang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hideMark/>
          </w:tcPr>
          <w:p w14:paraId="6BBB9310" w14:textId="77777777" w:rsidR="00E44A1B" w:rsidRDefault="00E44A1B">
            <w:pPr>
              <w:jc w:val="center"/>
              <w:rPr>
                <w:rFonts w:ascii="Arial" w:hAnsi="Arial" w:cs="Arial"/>
                <w:b/>
                <w:sz w:val="18"/>
                <w:szCs w:val="18"/>
                <w:lang w:eastAsia="en-US"/>
              </w:rPr>
            </w:pPr>
            <w:r>
              <w:rPr>
                <w:rFonts w:ascii="Arial" w:hAnsi="Arial" w:cs="Arial"/>
                <w:b/>
                <w:sz w:val="18"/>
                <w:szCs w:val="18"/>
                <w:lang w:eastAsia="en-US"/>
              </w:rPr>
              <w:t>X</w:t>
            </w:r>
          </w:p>
        </w:tc>
        <w:tc>
          <w:tcPr>
            <w:tcW w:w="567" w:type="dxa"/>
            <w:tcBorders>
              <w:top w:val="nil"/>
              <w:left w:val="single" w:sz="12" w:space="0" w:color="auto"/>
              <w:bottom w:val="nil"/>
              <w:right w:val="single" w:sz="4" w:space="0" w:color="auto"/>
            </w:tcBorders>
            <w:shd w:val="clear" w:color="auto" w:fill="E6E6E6"/>
            <w:vAlign w:val="center"/>
          </w:tcPr>
          <w:p w14:paraId="1605C394" w14:textId="77777777" w:rsidR="00E44A1B" w:rsidRDefault="00E44A1B">
            <w:pPr>
              <w:rPr>
                <w:rFonts w:ascii="Arial" w:hAnsi="Arial" w:cs="Arial"/>
                <w:b/>
                <w:sz w:val="18"/>
                <w:szCs w:val="18"/>
                <w:lang w:eastAsia="en-US"/>
              </w:rPr>
            </w:pPr>
          </w:p>
        </w:tc>
      </w:tr>
      <w:tr w:rsidR="00E44A1B" w14:paraId="3C66A669" w14:textId="77777777" w:rsidTr="00E44A1B">
        <w:trPr>
          <w:trHeight w:hRule="exact" w:val="93"/>
          <w:jc w:val="center"/>
        </w:trPr>
        <w:tc>
          <w:tcPr>
            <w:tcW w:w="5387" w:type="dxa"/>
            <w:gridSpan w:val="2"/>
            <w:tcBorders>
              <w:top w:val="nil"/>
              <w:left w:val="single" w:sz="4" w:space="0" w:color="auto"/>
              <w:bottom w:val="nil"/>
              <w:right w:val="nil"/>
            </w:tcBorders>
            <w:shd w:val="clear" w:color="auto" w:fill="E6E6E6"/>
            <w:vAlign w:val="center"/>
          </w:tcPr>
          <w:p w14:paraId="2C153AAA" w14:textId="77777777" w:rsidR="00E44A1B" w:rsidRDefault="00E44A1B">
            <w:pPr>
              <w:ind w:right="140"/>
              <w:rPr>
                <w:rFonts w:ascii="Arial" w:hAnsi="Arial" w:cs="Arial"/>
                <w:bCs/>
                <w:sz w:val="18"/>
                <w:szCs w:val="18"/>
                <w:lang w:eastAsia="en-US"/>
              </w:rPr>
            </w:pPr>
          </w:p>
        </w:tc>
        <w:tc>
          <w:tcPr>
            <w:tcW w:w="711" w:type="dxa"/>
            <w:tcBorders>
              <w:top w:val="nil"/>
              <w:left w:val="nil"/>
              <w:bottom w:val="nil"/>
              <w:right w:val="nil"/>
            </w:tcBorders>
            <w:shd w:val="clear" w:color="auto" w:fill="E6E6E6"/>
            <w:vAlign w:val="center"/>
          </w:tcPr>
          <w:p w14:paraId="45784D05" w14:textId="77777777" w:rsidR="00E44A1B" w:rsidRDefault="00E44A1B">
            <w:pPr>
              <w:ind w:right="57"/>
              <w:jc w:val="right"/>
              <w:rPr>
                <w:rFonts w:ascii="Arial" w:hAnsi="Arial" w:cs="Arial"/>
                <w:b/>
                <w:sz w:val="18"/>
                <w:szCs w:val="18"/>
                <w:lang w:eastAsia="en-US"/>
              </w:rPr>
            </w:pPr>
          </w:p>
        </w:tc>
        <w:tc>
          <w:tcPr>
            <w:tcW w:w="283" w:type="dxa"/>
            <w:tcBorders>
              <w:top w:val="nil"/>
              <w:left w:val="nil"/>
              <w:bottom w:val="single" w:sz="12" w:space="0" w:color="auto"/>
              <w:right w:val="nil"/>
            </w:tcBorders>
            <w:shd w:val="clear" w:color="auto" w:fill="E6E6E6"/>
            <w:vAlign w:val="center"/>
          </w:tcPr>
          <w:p w14:paraId="332F9AAD" w14:textId="77777777" w:rsidR="00E44A1B" w:rsidRDefault="00E44A1B">
            <w:pPr>
              <w:ind w:right="140"/>
              <w:rPr>
                <w:rFonts w:ascii="Arial" w:hAnsi="Arial" w:cs="Arial"/>
                <w:b/>
                <w:sz w:val="18"/>
                <w:szCs w:val="18"/>
                <w:lang w:eastAsia="en-US"/>
              </w:rPr>
            </w:pPr>
          </w:p>
        </w:tc>
        <w:tc>
          <w:tcPr>
            <w:tcW w:w="425" w:type="dxa"/>
            <w:tcBorders>
              <w:top w:val="nil"/>
              <w:left w:val="nil"/>
              <w:bottom w:val="nil"/>
              <w:right w:val="nil"/>
            </w:tcBorders>
            <w:shd w:val="clear" w:color="auto" w:fill="E6E6E6"/>
            <w:vAlign w:val="center"/>
          </w:tcPr>
          <w:p w14:paraId="444D9ADE" w14:textId="77777777" w:rsidR="00E44A1B" w:rsidRDefault="00E44A1B">
            <w:pPr>
              <w:ind w:left="-6643" w:right="-9" w:firstLine="6643"/>
              <w:rPr>
                <w:rFonts w:ascii="Arial" w:hAnsi="Arial" w:cs="Arial"/>
                <w:b/>
                <w:sz w:val="18"/>
                <w:szCs w:val="18"/>
                <w:lang w:eastAsia="en-US"/>
              </w:rPr>
            </w:pPr>
          </w:p>
        </w:tc>
        <w:tc>
          <w:tcPr>
            <w:tcW w:w="284" w:type="dxa"/>
            <w:tcBorders>
              <w:top w:val="nil"/>
              <w:left w:val="nil"/>
              <w:bottom w:val="single" w:sz="12" w:space="0" w:color="auto"/>
              <w:right w:val="nil"/>
            </w:tcBorders>
            <w:shd w:val="clear" w:color="auto" w:fill="E6E6E6"/>
            <w:vAlign w:val="center"/>
          </w:tcPr>
          <w:p w14:paraId="703AFD14" w14:textId="77777777" w:rsidR="00E44A1B" w:rsidRDefault="00E44A1B">
            <w:pPr>
              <w:ind w:right="140"/>
              <w:rPr>
                <w:rFonts w:ascii="Arial" w:hAnsi="Arial" w:cs="Arial"/>
                <w:b/>
                <w:sz w:val="18"/>
                <w:szCs w:val="18"/>
                <w:lang w:eastAsia="en-US"/>
              </w:rPr>
            </w:pPr>
          </w:p>
        </w:tc>
        <w:tc>
          <w:tcPr>
            <w:tcW w:w="567" w:type="dxa"/>
            <w:tcBorders>
              <w:top w:val="nil"/>
              <w:left w:val="nil"/>
              <w:bottom w:val="nil"/>
              <w:right w:val="single" w:sz="4" w:space="0" w:color="auto"/>
            </w:tcBorders>
            <w:shd w:val="clear" w:color="auto" w:fill="E6E6E6"/>
            <w:vAlign w:val="center"/>
          </w:tcPr>
          <w:p w14:paraId="220BDE94" w14:textId="77777777" w:rsidR="00E44A1B" w:rsidRDefault="00E44A1B">
            <w:pPr>
              <w:ind w:right="140"/>
              <w:rPr>
                <w:rFonts w:ascii="Arial" w:hAnsi="Arial" w:cs="Arial"/>
                <w:b/>
                <w:sz w:val="18"/>
                <w:szCs w:val="18"/>
                <w:lang w:eastAsia="en-US"/>
              </w:rPr>
            </w:pPr>
          </w:p>
        </w:tc>
      </w:tr>
      <w:tr w:rsidR="00E44A1B" w14:paraId="788E6780" w14:textId="77777777" w:rsidTr="00E44A1B">
        <w:trPr>
          <w:trHeight w:hRule="exact" w:val="284"/>
          <w:jc w:val="center"/>
        </w:trPr>
        <w:tc>
          <w:tcPr>
            <w:tcW w:w="5387" w:type="dxa"/>
            <w:gridSpan w:val="2"/>
            <w:tcBorders>
              <w:top w:val="nil"/>
              <w:left w:val="single" w:sz="4" w:space="0" w:color="auto"/>
              <w:bottom w:val="nil"/>
              <w:right w:val="nil"/>
            </w:tcBorders>
            <w:shd w:val="clear" w:color="auto" w:fill="E6E6E6"/>
            <w:vAlign w:val="center"/>
            <w:hideMark/>
          </w:tcPr>
          <w:p w14:paraId="490AF165" w14:textId="77777777" w:rsidR="00E44A1B" w:rsidRDefault="00E44A1B">
            <w:pPr>
              <w:ind w:right="140"/>
              <w:rPr>
                <w:rFonts w:ascii="Arial" w:hAnsi="Arial" w:cs="Arial"/>
                <w:b/>
                <w:sz w:val="18"/>
                <w:szCs w:val="18"/>
                <w:lang w:eastAsia="en-US"/>
              </w:rPr>
            </w:pPr>
            <w:r>
              <w:rPr>
                <w:rFonts w:ascii="Arial" w:hAnsi="Arial" w:cs="Arial"/>
                <w:b/>
                <w:bCs/>
                <w:sz w:val="18"/>
                <w:szCs w:val="18"/>
                <w:lang w:eastAsia="en-US"/>
              </w:rPr>
              <w:t>ERREKURTSO BEREZIPEKO KONTRATUA</w:t>
            </w:r>
          </w:p>
        </w:tc>
        <w:tc>
          <w:tcPr>
            <w:tcW w:w="711" w:type="dxa"/>
            <w:tcBorders>
              <w:top w:val="nil"/>
              <w:left w:val="nil"/>
              <w:bottom w:val="nil"/>
              <w:right w:val="single" w:sz="12" w:space="0" w:color="auto"/>
            </w:tcBorders>
            <w:shd w:val="clear" w:color="auto" w:fill="E6E6E6"/>
            <w:vAlign w:val="center"/>
            <w:hideMark/>
          </w:tcPr>
          <w:p w14:paraId="43DB9512" w14:textId="77777777" w:rsidR="00E44A1B" w:rsidRDefault="00E44A1B">
            <w:pPr>
              <w:ind w:right="57"/>
              <w:jc w:val="right"/>
              <w:rPr>
                <w:rFonts w:ascii="Arial" w:hAnsi="Arial" w:cs="Arial"/>
                <w:b/>
                <w:sz w:val="18"/>
                <w:szCs w:val="18"/>
                <w:lang w:eastAsia="en-US"/>
              </w:rPr>
            </w:pPr>
            <w:r>
              <w:rPr>
                <w:rFonts w:ascii="Arial" w:hAnsi="Arial" w:cs="Arial"/>
                <w:b/>
                <w:sz w:val="18"/>
                <w:szCs w:val="18"/>
                <w:lang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14:paraId="59F2A429" w14:textId="77777777" w:rsidR="00E44A1B" w:rsidRDefault="00E44A1B">
            <w:pPr>
              <w:ind w:right="140"/>
              <w:jc w:val="center"/>
              <w:rPr>
                <w:rFonts w:ascii="Arial" w:hAnsi="Arial" w:cs="Arial"/>
                <w:b/>
                <w:sz w:val="18"/>
                <w:szCs w:val="18"/>
                <w:lang w:eastAsia="en-US"/>
              </w:rPr>
            </w:pPr>
          </w:p>
        </w:tc>
        <w:tc>
          <w:tcPr>
            <w:tcW w:w="425" w:type="dxa"/>
            <w:tcBorders>
              <w:top w:val="nil"/>
              <w:left w:val="single" w:sz="12" w:space="0" w:color="auto"/>
              <w:bottom w:val="nil"/>
              <w:right w:val="single" w:sz="12" w:space="0" w:color="auto"/>
            </w:tcBorders>
            <w:shd w:val="clear" w:color="auto" w:fill="E6E6E6"/>
            <w:vAlign w:val="center"/>
            <w:hideMark/>
          </w:tcPr>
          <w:p w14:paraId="4C90A3D1" w14:textId="77777777" w:rsidR="00E44A1B" w:rsidRDefault="00E44A1B">
            <w:pPr>
              <w:ind w:left="-6643" w:right="-9" w:firstLine="6643"/>
              <w:rPr>
                <w:rFonts w:ascii="Arial" w:hAnsi="Arial" w:cs="Arial"/>
                <w:b/>
                <w:sz w:val="18"/>
                <w:szCs w:val="18"/>
                <w:lang w:eastAsia="en-US"/>
              </w:rPr>
            </w:pPr>
            <w:r>
              <w:rPr>
                <w:rFonts w:ascii="Arial" w:hAnsi="Arial" w:cs="Arial"/>
                <w:b/>
                <w:sz w:val="18"/>
                <w:szCs w:val="18"/>
                <w:lang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hideMark/>
          </w:tcPr>
          <w:p w14:paraId="63E96A7B" w14:textId="77777777" w:rsidR="00E44A1B" w:rsidRDefault="00E44A1B">
            <w:pPr>
              <w:ind w:right="140"/>
              <w:jc w:val="center"/>
              <w:rPr>
                <w:rFonts w:ascii="Arial" w:hAnsi="Arial" w:cs="Arial"/>
                <w:b/>
                <w:sz w:val="18"/>
                <w:szCs w:val="18"/>
                <w:lang w:eastAsia="en-US"/>
              </w:rPr>
            </w:pPr>
            <w:r>
              <w:rPr>
                <w:rFonts w:ascii="Arial" w:hAnsi="Arial" w:cs="Arial"/>
                <w:b/>
                <w:sz w:val="18"/>
                <w:szCs w:val="18"/>
                <w:lang w:eastAsia="en-US"/>
              </w:rPr>
              <w:t>X</w:t>
            </w:r>
          </w:p>
        </w:tc>
        <w:tc>
          <w:tcPr>
            <w:tcW w:w="567" w:type="dxa"/>
            <w:tcBorders>
              <w:top w:val="nil"/>
              <w:left w:val="single" w:sz="12" w:space="0" w:color="auto"/>
              <w:bottom w:val="nil"/>
              <w:right w:val="single" w:sz="4" w:space="0" w:color="auto"/>
            </w:tcBorders>
            <w:shd w:val="clear" w:color="auto" w:fill="E6E6E6"/>
            <w:vAlign w:val="center"/>
          </w:tcPr>
          <w:p w14:paraId="0CA6DD8F" w14:textId="77777777" w:rsidR="00E44A1B" w:rsidRDefault="00E44A1B">
            <w:pPr>
              <w:ind w:right="140"/>
              <w:rPr>
                <w:rFonts w:ascii="Arial" w:hAnsi="Arial" w:cs="Arial"/>
                <w:b/>
                <w:sz w:val="18"/>
                <w:szCs w:val="18"/>
                <w:lang w:eastAsia="en-US"/>
              </w:rPr>
            </w:pPr>
          </w:p>
        </w:tc>
      </w:tr>
      <w:tr w:rsidR="00E44A1B" w14:paraId="5DD173CB" w14:textId="77777777" w:rsidTr="00E44A1B">
        <w:trPr>
          <w:trHeight w:val="340"/>
          <w:jc w:val="center"/>
        </w:trPr>
        <w:tc>
          <w:tcPr>
            <w:tcW w:w="7657" w:type="dxa"/>
            <w:gridSpan w:val="7"/>
            <w:tcBorders>
              <w:top w:val="nil"/>
              <w:left w:val="single" w:sz="4" w:space="0" w:color="auto"/>
              <w:bottom w:val="single" w:sz="4" w:space="0" w:color="auto"/>
              <w:right w:val="single" w:sz="4" w:space="0" w:color="auto"/>
            </w:tcBorders>
            <w:shd w:val="clear" w:color="auto" w:fill="E6E6E6"/>
            <w:vAlign w:val="center"/>
            <w:hideMark/>
          </w:tcPr>
          <w:p w14:paraId="0A258E51" w14:textId="77777777" w:rsidR="00E44A1B" w:rsidRDefault="00E44A1B">
            <w:pPr>
              <w:ind w:right="140"/>
              <w:rPr>
                <w:rFonts w:ascii="Arial" w:hAnsi="Arial" w:cs="Arial"/>
                <w:b/>
                <w:sz w:val="18"/>
                <w:szCs w:val="18"/>
                <w:lang w:eastAsia="en-US"/>
              </w:rPr>
            </w:pPr>
            <w:r>
              <w:rPr>
                <w:rFonts w:ascii="Arial" w:hAnsi="Arial" w:cs="Arial"/>
                <w:b/>
                <w:sz w:val="18"/>
                <w:szCs w:val="18"/>
                <w:lang w:eastAsia="en-US"/>
              </w:rPr>
              <w:t>LIZITAZIO ELEKTRONIKOA</w:t>
            </w:r>
          </w:p>
        </w:tc>
      </w:tr>
    </w:tbl>
    <w:p w14:paraId="47541FB1" w14:textId="77777777" w:rsidR="00E44A1B" w:rsidRDefault="00E44A1B" w:rsidP="00E44A1B">
      <w:pPr>
        <w:ind w:left="-142"/>
        <w:jc w:val="both"/>
        <w:rPr>
          <w:rFonts w:ascii="Arial" w:hAnsi="Arial" w:cs="Arial"/>
          <w:sz w:val="18"/>
          <w:szCs w:val="18"/>
          <w:lang w:eastAsia="en-US"/>
        </w:rPr>
      </w:pPr>
    </w:p>
    <w:tbl>
      <w:tblPr>
        <w:tblW w:w="0" w:type="auto"/>
        <w:tblInd w:w="1354" w:type="dxa"/>
        <w:tblLayout w:type="fixed"/>
        <w:tblCellMar>
          <w:left w:w="55" w:type="dxa"/>
          <w:right w:w="55" w:type="dxa"/>
        </w:tblCellMar>
        <w:tblLook w:val="04A0" w:firstRow="1" w:lastRow="0" w:firstColumn="1" w:lastColumn="0" w:noHBand="0" w:noVBand="1"/>
      </w:tblPr>
      <w:tblGrid>
        <w:gridCol w:w="3004"/>
        <w:gridCol w:w="288"/>
        <w:gridCol w:w="1323"/>
        <w:gridCol w:w="288"/>
        <w:gridCol w:w="1390"/>
      </w:tblGrid>
      <w:tr w:rsidR="00E44A1B" w14:paraId="38140880" w14:textId="77777777" w:rsidTr="00E44A1B">
        <w:trPr>
          <w:trHeight w:hRule="exact" w:val="284"/>
        </w:trPr>
        <w:tc>
          <w:tcPr>
            <w:tcW w:w="3004" w:type="dxa"/>
            <w:tcBorders>
              <w:top w:val="nil"/>
              <w:left w:val="nil"/>
              <w:bottom w:val="nil"/>
              <w:right w:val="single" w:sz="12" w:space="0" w:color="auto"/>
            </w:tcBorders>
            <w:shd w:val="clear" w:color="auto" w:fill="FFFFFF"/>
            <w:hideMark/>
          </w:tcPr>
          <w:p w14:paraId="0150A731" w14:textId="77777777" w:rsidR="00E44A1B" w:rsidRDefault="00E44A1B">
            <w:pPr>
              <w:jc w:val="both"/>
              <w:rPr>
                <w:rFonts w:ascii="Arial" w:hAnsi="Arial" w:cs="Arial"/>
                <w:b/>
                <w:bCs/>
                <w:sz w:val="18"/>
                <w:szCs w:val="18"/>
                <w:lang w:eastAsia="en-US"/>
              </w:rPr>
            </w:pPr>
            <w:r>
              <w:rPr>
                <w:rFonts w:ascii="Arial" w:hAnsi="Arial" w:cs="Arial"/>
                <w:b/>
                <w:sz w:val="18"/>
                <w:szCs w:val="18"/>
                <w:lang w:eastAsia="en-US"/>
              </w:rPr>
              <w:t>Tramitazioa</w:t>
            </w:r>
          </w:p>
        </w:tc>
        <w:tc>
          <w:tcPr>
            <w:tcW w:w="288" w:type="dxa"/>
            <w:tcBorders>
              <w:top w:val="single" w:sz="12" w:space="0" w:color="auto"/>
              <w:left w:val="single" w:sz="12" w:space="0" w:color="auto"/>
              <w:bottom w:val="single" w:sz="12" w:space="0" w:color="auto"/>
              <w:right w:val="single" w:sz="12" w:space="0" w:color="auto"/>
            </w:tcBorders>
            <w:vAlign w:val="center"/>
            <w:hideMark/>
          </w:tcPr>
          <w:p w14:paraId="0E2AA6C5" w14:textId="77777777" w:rsidR="00E44A1B" w:rsidRPr="00E44A1B" w:rsidRDefault="00E44A1B">
            <w:pPr>
              <w:suppressAutoHyphens/>
              <w:jc w:val="center"/>
              <w:rPr>
                <w:rFonts w:ascii="Arial" w:hAnsi="Arial" w:cs="Arial"/>
                <w:b/>
                <w:bCs/>
                <w:kern w:val="2"/>
                <w:sz w:val="18"/>
                <w:szCs w:val="18"/>
                <w:highlight w:val="lightGray"/>
                <w:lang w:eastAsia="eu-ES"/>
              </w:rPr>
            </w:pPr>
            <w:r>
              <w:rPr>
                <w:rFonts w:ascii="Arial" w:hAnsi="Arial" w:cs="Arial"/>
                <w:b/>
                <w:bCs/>
                <w:kern w:val="2"/>
                <w:sz w:val="18"/>
                <w:szCs w:val="18"/>
              </w:rPr>
              <w:t>x</w:t>
            </w:r>
          </w:p>
        </w:tc>
        <w:tc>
          <w:tcPr>
            <w:tcW w:w="1323" w:type="dxa"/>
            <w:tcBorders>
              <w:top w:val="nil"/>
              <w:left w:val="single" w:sz="12" w:space="0" w:color="auto"/>
              <w:bottom w:val="nil"/>
              <w:right w:val="single" w:sz="12" w:space="0" w:color="auto"/>
            </w:tcBorders>
            <w:shd w:val="clear" w:color="auto" w:fill="FFFFFF"/>
            <w:hideMark/>
          </w:tcPr>
          <w:p w14:paraId="154C8E3D" w14:textId="77777777" w:rsidR="00E44A1B" w:rsidRDefault="00E44A1B">
            <w:pPr>
              <w:jc w:val="both"/>
              <w:rPr>
                <w:rFonts w:ascii="Arial" w:hAnsi="Arial" w:cs="Arial"/>
                <w:b/>
                <w:bCs/>
                <w:sz w:val="18"/>
                <w:szCs w:val="18"/>
                <w:lang w:eastAsia="en-US"/>
              </w:rPr>
            </w:pPr>
            <w:r>
              <w:rPr>
                <w:rFonts w:ascii="Arial" w:hAnsi="Arial" w:cs="Arial"/>
                <w:b/>
                <w:sz w:val="18"/>
                <w:szCs w:val="18"/>
                <w:lang w:eastAsia="en-US"/>
              </w:rPr>
              <w:t>Arrunta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14:paraId="34F981C1" w14:textId="77777777" w:rsidR="00E44A1B" w:rsidRDefault="00E44A1B">
            <w:pPr>
              <w:suppressAutoHyphens/>
              <w:jc w:val="center"/>
              <w:rPr>
                <w:rFonts w:ascii="Arial" w:hAnsi="Arial" w:cs="Arial"/>
                <w:b/>
                <w:bCs/>
                <w:kern w:val="2"/>
                <w:sz w:val="18"/>
                <w:szCs w:val="18"/>
                <w:lang w:eastAsia="eu-ES"/>
              </w:rPr>
            </w:pPr>
          </w:p>
        </w:tc>
        <w:tc>
          <w:tcPr>
            <w:tcW w:w="1389" w:type="dxa"/>
            <w:tcBorders>
              <w:top w:val="nil"/>
              <w:left w:val="single" w:sz="12" w:space="0" w:color="auto"/>
              <w:bottom w:val="nil"/>
              <w:right w:val="nil"/>
            </w:tcBorders>
            <w:shd w:val="clear" w:color="auto" w:fill="FFFFFF"/>
            <w:hideMark/>
          </w:tcPr>
          <w:p w14:paraId="62F3A529" w14:textId="77777777" w:rsidR="00E44A1B" w:rsidRDefault="00E44A1B">
            <w:pPr>
              <w:jc w:val="both"/>
              <w:rPr>
                <w:rFonts w:ascii="Arial" w:hAnsi="Arial" w:cs="Arial"/>
                <w:sz w:val="18"/>
                <w:szCs w:val="18"/>
                <w:lang w:eastAsia="en-US"/>
              </w:rPr>
            </w:pPr>
            <w:r>
              <w:rPr>
                <w:rFonts w:ascii="Arial" w:hAnsi="Arial" w:cs="Arial"/>
                <w:b/>
                <w:sz w:val="18"/>
                <w:szCs w:val="18"/>
                <w:lang w:eastAsia="en-US"/>
              </w:rPr>
              <w:t>Presazkoa</w:t>
            </w:r>
          </w:p>
        </w:tc>
      </w:tr>
      <w:tr w:rsidR="00E44A1B" w14:paraId="30926E7B" w14:textId="77777777" w:rsidTr="00E44A1B">
        <w:trPr>
          <w:trHeight w:hRule="exact" w:val="76"/>
        </w:trPr>
        <w:tc>
          <w:tcPr>
            <w:tcW w:w="3004" w:type="dxa"/>
            <w:shd w:val="clear" w:color="auto" w:fill="FFFFFF"/>
            <w:vAlign w:val="center"/>
          </w:tcPr>
          <w:p w14:paraId="7396D630" w14:textId="77777777" w:rsidR="00E44A1B" w:rsidRDefault="00E44A1B">
            <w:pPr>
              <w:jc w:val="both"/>
              <w:rPr>
                <w:rFonts w:ascii="Arial" w:hAnsi="Arial" w:cs="Arial"/>
                <w:b/>
                <w:sz w:val="18"/>
                <w:szCs w:val="18"/>
                <w:lang w:eastAsia="en-US"/>
              </w:rPr>
            </w:pPr>
          </w:p>
        </w:tc>
        <w:tc>
          <w:tcPr>
            <w:tcW w:w="288" w:type="dxa"/>
            <w:tcBorders>
              <w:top w:val="single" w:sz="12" w:space="0" w:color="auto"/>
              <w:left w:val="nil"/>
              <w:bottom w:val="single" w:sz="12" w:space="0" w:color="auto"/>
              <w:right w:val="nil"/>
            </w:tcBorders>
            <w:shd w:val="clear" w:color="auto" w:fill="FFFFFF"/>
            <w:vAlign w:val="center"/>
          </w:tcPr>
          <w:p w14:paraId="7CA3D869" w14:textId="77777777" w:rsidR="00E44A1B" w:rsidRDefault="00E44A1B">
            <w:pPr>
              <w:suppressAutoHyphens/>
              <w:jc w:val="center"/>
              <w:rPr>
                <w:rFonts w:ascii="Arial" w:hAnsi="Arial" w:cs="Arial"/>
                <w:b/>
                <w:bCs/>
                <w:kern w:val="2"/>
                <w:sz w:val="18"/>
                <w:szCs w:val="18"/>
                <w:lang w:eastAsia="eu-ES"/>
              </w:rPr>
            </w:pPr>
          </w:p>
        </w:tc>
        <w:tc>
          <w:tcPr>
            <w:tcW w:w="3001" w:type="dxa"/>
            <w:gridSpan w:val="3"/>
            <w:shd w:val="clear" w:color="auto" w:fill="FFFFFF"/>
            <w:vAlign w:val="center"/>
          </w:tcPr>
          <w:p w14:paraId="34B2206B" w14:textId="77777777" w:rsidR="00E44A1B" w:rsidRDefault="00E44A1B">
            <w:pPr>
              <w:jc w:val="both"/>
              <w:rPr>
                <w:rFonts w:ascii="Arial" w:hAnsi="Arial" w:cs="Arial"/>
                <w:sz w:val="18"/>
                <w:szCs w:val="18"/>
                <w:lang w:eastAsia="en-US"/>
              </w:rPr>
            </w:pPr>
          </w:p>
        </w:tc>
      </w:tr>
      <w:tr w:rsidR="00E44A1B" w14:paraId="7EA7F986" w14:textId="77777777" w:rsidTr="00E44A1B">
        <w:trPr>
          <w:trHeight w:hRule="exact" w:val="284"/>
        </w:trPr>
        <w:tc>
          <w:tcPr>
            <w:tcW w:w="3004" w:type="dxa"/>
            <w:tcBorders>
              <w:top w:val="nil"/>
              <w:left w:val="nil"/>
              <w:bottom w:val="nil"/>
              <w:right w:val="single" w:sz="12" w:space="0" w:color="auto"/>
            </w:tcBorders>
            <w:shd w:val="clear" w:color="auto" w:fill="FFFFFF"/>
            <w:vAlign w:val="center"/>
            <w:hideMark/>
          </w:tcPr>
          <w:p w14:paraId="7CA534B4" w14:textId="77777777" w:rsidR="00E44A1B" w:rsidRDefault="00E44A1B">
            <w:pPr>
              <w:jc w:val="both"/>
              <w:rPr>
                <w:rFonts w:ascii="Arial" w:hAnsi="Arial" w:cs="Arial"/>
                <w:b/>
                <w:bCs/>
                <w:sz w:val="18"/>
                <w:szCs w:val="18"/>
                <w:lang w:eastAsia="en-US"/>
              </w:rPr>
            </w:pPr>
            <w:r>
              <w:rPr>
                <w:rFonts w:ascii="Arial" w:hAnsi="Arial" w:cs="Arial"/>
                <w:b/>
                <w:sz w:val="18"/>
                <w:szCs w:val="18"/>
                <w:lang w:eastAsia="en-US"/>
              </w:rPr>
              <w:t>Tramitazio aurreratua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14:paraId="68E3DD4B" w14:textId="77777777" w:rsidR="00E44A1B" w:rsidRDefault="00E44A1B">
            <w:pPr>
              <w:suppressAutoHyphens/>
              <w:jc w:val="center"/>
              <w:rPr>
                <w:rFonts w:ascii="Arial" w:hAnsi="Arial" w:cs="Arial"/>
                <w:b/>
                <w:bCs/>
                <w:kern w:val="2"/>
                <w:sz w:val="18"/>
                <w:szCs w:val="18"/>
                <w:lang w:eastAsia="eu-ES"/>
              </w:rPr>
            </w:pPr>
          </w:p>
        </w:tc>
        <w:tc>
          <w:tcPr>
            <w:tcW w:w="3001" w:type="dxa"/>
            <w:gridSpan w:val="3"/>
            <w:tcBorders>
              <w:top w:val="nil"/>
              <w:left w:val="single" w:sz="12" w:space="0" w:color="auto"/>
              <w:bottom w:val="nil"/>
              <w:right w:val="nil"/>
            </w:tcBorders>
            <w:shd w:val="clear" w:color="auto" w:fill="FFFFFF"/>
            <w:vAlign w:val="center"/>
          </w:tcPr>
          <w:p w14:paraId="08AD627D" w14:textId="77777777" w:rsidR="00E44A1B" w:rsidRDefault="00E44A1B">
            <w:pPr>
              <w:jc w:val="both"/>
              <w:rPr>
                <w:rFonts w:ascii="Arial" w:hAnsi="Arial" w:cs="Arial"/>
                <w:sz w:val="18"/>
                <w:szCs w:val="18"/>
                <w:lang w:eastAsia="en-US"/>
              </w:rPr>
            </w:pPr>
          </w:p>
        </w:tc>
      </w:tr>
      <w:tr w:rsidR="00E44A1B" w14:paraId="1870D845" w14:textId="77777777" w:rsidTr="00E44A1B">
        <w:trPr>
          <w:trHeight w:hRule="exact" w:val="281"/>
        </w:trPr>
        <w:tc>
          <w:tcPr>
            <w:tcW w:w="3004" w:type="dxa"/>
            <w:shd w:val="clear" w:color="auto" w:fill="FFFFFF"/>
            <w:vAlign w:val="center"/>
          </w:tcPr>
          <w:p w14:paraId="0D1C78A7" w14:textId="77777777" w:rsidR="00E44A1B" w:rsidRDefault="00E44A1B">
            <w:pPr>
              <w:jc w:val="both"/>
              <w:rPr>
                <w:rFonts w:ascii="Arial" w:hAnsi="Arial" w:cs="Arial"/>
                <w:b/>
                <w:sz w:val="18"/>
                <w:szCs w:val="18"/>
                <w:lang w:eastAsia="en-US"/>
              </w:rPr>
            </w:pPr>
          </w:p>
        </w:tc>
        <w:tc>
          <w:tcPr>
            <w:tcW w:w="288" w:type="dxa"/>
            <w:tcBorders>
              <w:top w:val="single" w:sz="12" w:space="0" w:color="auto"/>
              <w:left w:val="nil"/>
              <w:bottom w:val="nil"/>
              <w:right w:val="nil"/>
            </w:tcBorders>
            <w:shd w:val="clear" w:color="auto" w:fill="FFFFFF"/>
            <w:vAlign w:val="center"/>
          </w:tcPr>
          <w:p w14:paraId="184D5299" w14:textId="77777777" w:rsidR="00E44A1B" w:rsidRDefault="00E44A1B">
            <w:pPr>
              <w:suppressAutoHyphens/>
              <w:jc w:val="center"/>
              <w:rPr>
                <w:rFonts w:ascii="Arial" w:hAnsi="Arial" w:cs="Arial"/>
                <w:b/>
                <w:bCs/>
                <w:kern w:val="2"/>
                <w:sz w:val="18"/>
                <w:szCs w:val="18"/>
                <w:lang w:eastAsia="eu-ES"/>
              </w:rPr>
            </w:pPr>
          </w:p>
        </w:tc>
        <w:tc>
          <w:tcPr>
            <w:tcW w:w="3001" w:type="dxa"/>
            <w:gridSpan w:val="3"/>
            <w:shd w:val="clear" w:color="auto" w:fill="FFFFFF"/>
            <w:vAlign w:val="center"/>
          </w:tcPr>
          <w:p w14:paraId="69666656" w14:textId="77777777" w:rsidR="00E44A1B" w:rsidRDefault="00E44A1B">
            <w:pPr>
              <w:jc w:val="both"/>
              <w:rPr>
                <w:rFonts w:ascii="Arial" w:hAnsi="Arial" w:cs="Arial"/>
                <w:sz w:val="18"/>
                <w:szCs w:val="18"/>
                <w:lang w:eastAsia="en-US"/>
              </w:rPr>
            </w:pPr>
          </w:p>
        </w:tc>
      </w:tr>
    </w:tbl>
    <w:p w14:paraId="3C259F8A" w14:textId="77777777" w:rsidR="00E44A1B" w:rsidRDefault="00E44A1B" w:rsidP="00E44A1B">
      <w:pPr>
        <w:ind w:left="-142"/>
        <w:jc w:val="both"/>
        <w:rPr>
          <w:rFonts w:ascii="Arial" w:hAnsi="Arial" w:cs="Arial"/>
          <w:vanish/>
          <w:sz w:val="18"/>
          <w:szCs w:val="18"/>
          <w:lang w:eastAsia="en-US"/>
        </w:rPr>
      </w:pPr>
    </w:p>
    <w:p w14:paraId="0A664E1F" w14:textId="77777777" w:rsidR="00E44A1B" w:rsidRDefault="00E44A1B" w:rsidP="00E44A1B">
      <w:pPr>
        <w:ind w:left="-142"/>
        <w:jc w:val="both"/>
        <w:rPr>
          <w:rFonts w:ascii="Arial"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2"/>
      </w:tblGrid>
      <w:tr w:rsidR="00E44A1B" w14:paraId="69D39EC9" w14:textId="77777777" w:rsidTr="00E44A1B">
        <w:trPr>
          <w:trHeight w:val="416"/>
        </w:trPr>
        <w:tc>
          <w:tcPr>
            <w:tcW w:w="3652" w:type="dxa"/>
            <w:tcBorders>
              <w:top w:val="single" w:sz="4" w:space="0" w:color="auto"/>
              <w:left w:val="single" w:sz="4" w:space="0" w:color="auto"/>
              <w:bottom w:val="single" w:sz="4" w:space="0" w:color="auto"/>
              <w:right w:val="single" w:sz="4" w:space="0" w:color="auto"/>
            </w:tcBorders>
            <w:vAlign w:val="center"/>
            <w:hideMark/>
          </w:tcPr>
          <w:p w14:paraId="11CFBEB3" w14:textId="5141982E" w:rsidR="00E44A1B" w:rsidRDefault="00E44A1B">
            <w:pPr>
              <w:spacing w:before="80" w:after="80"/>
              <w:ind w:left="-142"/>
              <w:rPr>
                <w:rFonts w:ascii="Arial" w:hAnsi="Arial" w:cs="Arial"/>
                <w:b/>
                <w:sz w:val="18"/>
                <w:szCs w:val="18"/>
                <w:lang w:eastAsia="en-US"/>
              </w:rPr>
            </w:pPr>
            <w:r>
              <w:rPr>
                <w:rFonts w:ascii="Arial" w:hAnsi="Arial" w:cs="Arial"/>
                <w:b/>
                <w:sz w:val="18"/>
                <w:szCs w:val="18"/>
                <w:lang w:eastAsia="en-US"/>
              </w:rPr>
              <w:t xml:space="preserve">  Espedientearen kodea: 2021IKI10004</w:t>
            </w:r>
          </w:p>
        </w:tc>
      </w:tr>
    </w:tbl>
    <w:p w14:paraId="767F62FA" w14:textId="77777777" w:rsidR="00E44A1B" w:rsidRDefault="00E44A1B" w:rsidP="00E44A1B">
      <w:pPr>
        <w:ind w:left="-142"/>
        <w:jc w:val="both"/>
        <w:rPr>
          <w:rFonts w:ascii="Arial" w:hAnsi="Arial" w:cs="Arial"/>
          <w:sz w:val="18"/>
          <w:szCs w:val="18"/>
          <w:lang w:eastAsia="en-US"/>
        </w:rPr>
      </w:pPr>
    </w:p>
    <w:p w14:paraId="1005087C" w14:textId="77777777" w:rsidR="00E44A1B" w:rsidRDefault="00E44A1B" w:rsidP="00E44A1B">
      <w:pPr>
        <w:ind w:left="-142"/>
        <w:jc w:val="both"/>
        <w:rPr>
          <w:rFonts w:ascii="Arial" w:hAnsi="Arial" w:cs="Arial"/>
          <w:sz w:val="18"/>
          <w:szCs w:val="18"/>
          <w:lang w:eastAsia="en-US"/>
        </w:rPr>
      </w:pPr>
    </w:p>
    <w:p w14:paraId="2C2333AC" w14:textId="77777777" w:rsidR="00E44A1B" w:rsidRDefault="00E44A1B" w:rsidP="00E44A1B">
      <w:pPr>
        <w:ind w:left="-142"/>
        <w:jc w:val="both"/>
        <w:rPr>
          <w:rFonts w:ascii="Arial" w:hAnsi="Arial" w:cs="Arial"/>
          <w:sz w:val="18"/>
          <w:szCs w:val="18"/>
          <w:lang w:eastAsia="en-US"/>
        </w:rPr>
      </w:pPr>
    </w:p>
    <w:p w14:paraId="5D8210EB" w14:textId="77777777" w:rsidR="00E44A1B" w:rsidRDefault="00E44A1B" w:rsidP="00E44A1B">
      <w:pPr>
        <w:ind w:left="-142"/>
        <w:jc w:val="both"/>
        <w:rPr>
          <w:rFonts w:ascii="Arial" w:hAnsi="Arial" w:cs="Arial"/>
          <w:sz w:val="18"/>
          <w:szCs w:val="18"/>
          <w:lang w:eastAsia="en-US"/>
        </w:rPr>
      </w:pPr>
    </w:p>
    <w:p w14:paraId="61CFF37E" w14:textId="77777777" w:rsidR="00E44A1B" w:rsidRDefault="00E44A1B" w:rsidP="00E44A1B">
      <w:pPr>
        <w:ind w:left="-142"/>
        <w:jc w:val="center"/>
        <w:rPr>
          <w:rFonts w:ascii="Arial" w:hAnsi="Arial" w:cs="Arial"/>
          <w:b/>
          <w:sz w:val="18"/>
          <w:szCs w:val="18"/>
          <w:u w:val="single"/>
          <w:lang w:eastAsia="en-US"/>
        </w:rPr>
      </w:pPr>
      <w:r>
        <w:rPr>
          <w:rFonts w:ascii="Arial" w:hAnsi="Arial" w:cs="Arial"/>
          <w:b/>
          <w:sz w:val="18"/>
          <w:szCs w:val="18"/>
          <w:u w:val="single"/>
          <w:lang w:eastAsia="en-US"/>
        </w:rPr>
        <w:t>ADMINISTRAZIO KLAUSULA PARTIKULARREN AGIRIA</w:t>
      </w:r>
    </w:p>
    <w:p w14:paraId="01BD06BD" w14:textId="77777777" w:rsidR="00E44A1B" w:rsidRDefault="00E44A1B" w:rsidP="00E44A1B">
      <w:pPr>
        <w:ind w:left="-142"/>
        <w:jc w:val="center"/>
        <w:rPr>
          <w:rFonts w:ascii="Arial" w:hAnsi="Arial" w:cs="Arial"/>
          <w:b/>
          <w:sz w:val="18"/>
          <w:szCs w:val="18"/>
          <w:u w:val="single"/>
          <w:lang w:eastAsia="en-US"/>
        </w:rPr>
      </w:pPr>
    </w:p>
    <w:p w14:paraId="4BB82B98" w14:textId="77777777" w:rsidR="00E44A1B" w:rsidRDefault="00E44A1B" w:rsidP="00E44A1B">
      <w:pPr>
        <w:ind w:left="-142"/>
        <w:jc w:val="center"/>
        <w:rPr>
          <w:rFonts w:ascii="Arial" w:hAnsi="Arial" w:cs="Arial"/>
          <w:b/>
          <w:sz w:val="18"/>
          <w:szCs w:val="18"/>
          <w:u w:val="single"/>
          <w:lang w:eastAsia="en-US"/>
        </w:rPr>
      </w:pPr>
      <w:r>
        <w:rPr>
          <w:rFonts w:ascii="Arial" w:hAnsi="Arial" w:cs="Arial"/>
          <w:b/>
          <w:sz w:val="18"/>
          <w:szCs w:val="18"/>
          <w:u w:val="single"/>
          <w:lang w:eastAsia="en-US"/>
        </w:rPr>
        <w:t>EZAUGARRIEN TAULA</w:t>
      </w:r>
    </w:p>
    <w:p w14:paraId="736D4321" w14:textId="77777777" w:rsidR="00E44A1B" w:rsidRDefault="00E44A1B" w:rsidP="00E44A1B">
      <w:pPr>
        <w:spacing w:line="240" w:lineRule="atLeast"/>
        <w:ind w:left="-142"/>
        <w:jc w:val="both"/>
        <w:rPr>
          <w:rFonts w:ascii="Arial" w:hAnsi="Arial" w:cs="Arial"/>
          <w:sz w:val="18"/>
          <w:szCs w:val="18"/>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0"/>
        <w:gridCol w:w="4536"/>
      </w:tblGrid>
      <w:tr w:rsidR="00E44A1B" w14:paraId="61D1599D" w14:textId="77777777" w:rsidTr="00E44A1B">
        <w:trPr>
          <w:trHeight w:val="340"/>
        </w:trPr>
        <w:tc>
          <w:tcPr>
            <w:tcW w:w="8506" w:type="dxa"/>
            <w:gridSpan w:val="2"/>
            <w:tcBorders>
              <w:top w:val="single" w:sz="4" w:space="0" w:color="auto"/>
              <w:left w:val="single" w:sz="4" w:space="0" w:color="auto"/>
              <w:bottom w:val="single" w:sz="4" w:space="0" w:color="auto"/>
              <w:right w:val="single" w:sz="4" w:space="0" w:color="auto"/>
            </w:tcBorders>
            <w:vAlign w:val="center"/>
            <w:hideMark/>
          </w:tcPr>
          <w:p w14:paraId="41B542D2" w14:textId="77777777" w:rsidR="00E44A1B" w:rsidRDefault="00E44A1B">
            <w:pPr>
              <w:jc w:val="both"/>
              <w:rPr>
                <w:rFonts w:ascii="Arial" w:hAnsi="Arial" w:cs="Arial"/>
                <w:b/>
                <w:sz w:val="18"/>
                <w:szCs w:val="18"/>
                <w:lang w:eastAsia="eu-ES"/>
              </w:rPr>
            </w:pPr>
            <w:bookmarkStart w:id="0" w:name="CC_01"/>
            <w:r>
              <w:rPr>
                <w:rFonts w:ascii="Arial" w:hAnsi="Arial" w:cs="Arial"/>
                <w:b/>
                <w:sz w:val="18"/>
                <w:szCs w:val="18"/>
              </w:rPr>
              <w:t xml:space="preserve">1.- </w:t>
            </w:r>
            <w:bookmarkEnd w:id="0"/>
            <w:r>
              <w:rPr>
                <w:rFonts w:ascii="Arial" w:hAnsi="Arial" w:cs="Arial"/>
                <w:b/>
                <w:sz w:val="18"/>
                <w:szCs w:val="18"/>
              </w:rPr>
              <w:t>BOTERE ADJUDIKATZAILEA</w:t>
            </w:r>
          </w:p>
        </w:tc>
      </w:tr>
      <w:tr w:rsidR="00E44A1B" w14:paraId="5F98E4BE" w14:textId="77777777" w:rsidTr="00E44A1B">
        <w:trPr>
          <w:trHeight w:val="375"/>
        </w:trPr>
        <w:tc>
          <w:tcPr>
            <w:tcW w:w="3970" w:type="dxa"/>
            <w:tcBorders>
              <w:top w:val="single" w:sz="4" w:space="0" w:color="auto"/>
              <w:left w:val="single" w:sz="4" w:space="0" w:color="auto"/>
              <w:bottom w:val="single" w:sz="4" w:space="0" w:color="auto"/>
              <w:right w:val="single" w:sz="4" w:space="0" w:color="auto"/>
            </w:tcBorders>
            <w:vAlign w:val="center"/>
            <w:hideMark/>
          </w:tcPr>
          <w:p w14:paraId="3767C862" w14:textId="77777777" w:rsidR="00E44A1B" w:rsidRDefault="00E44A1B">
            <w:pPr>
              <w:jc w:val="both"/>
              <w:rPr>
                <w:rFonts w:ascii="Arial" w:hAnsi="Arial" w:cs="Arial"/>
                <w:sz w:val="18"/>
                <w:szCs w:val="18"/>
              </w:rPr>
            </w:pPr>
            <w:r>
              <w:rPr>
                <w:rFonts w:ascii="Arial" w:hAnsi="Arial" w:cs="Arial"/>
                <w:sz w:val="18"/>
                <w:szCs w:val="18"/>
              </w:rPr>
              <w:t>Administrazio kontratatzailea</w:t>
            </w:r>
          </w:p>
        </w:tc>
        <w:tc>
          <w:tcPr>
            <w:tcW w:w="4536" w:type="dxa"/>
            <w:tcBorders>
              <w:top w:val="single" w:sz="4" w:space="0" w:color="auto"/>
              <w:left w:val="single" w:sz="4" w:space="0" w:color="auto"/>
              <w:bottom w:val="single" w:sz="4" w:space="0" w:color="auto"/>
              <w:right w:val="single" w:sz="4" w:space="0" w:color="auto"/>
            </w:tcBorders>
            <w:vAlign w:val="center"/>
            <w:hideMark/>
          </w:tcPr>
          <w:p w14:paraId="237F241B" w14:textId="77777777" w:rsidR="00E44A1B" w:rsidRDefault="00E44A1B">
            <w:pPr>
              <w:rPr>
                <w:rFonts w:ascii="Arial" w:hAnsi="Arial" w:cs="Arial"/>
                <w:sz w:val="18"/>
                <w:szCs w:val="18"/>
              </w:rPr>
            </w:pPr>
            <w:r>
              <w:rPr>
                <w:rFonts w:ascii="Arial" w:hAnsi="Arial" w:cs="Arial"/>
                <w:sz w:val="18"/>
                <w:szCs w:val="18"/>
              </w:rPr>
              <w:t>Aretxabaletako Udala</w:t>
            </w:r>
          </w:p>
        </w:tc>
      </w:tr>
      <w:tr w:rsidR="00E44A1B" w14:paraId="2ADA6346" w14:textId="77777777" w:rsidTr="00E44A1B">
        <w:trPr>
          <w:trHeight w:val="375"/>
        </w:trPr>
        <w:tc>
          <w:tcPr>
            <w:tcW w:w="3970" w:type="dxa"/>
            <w:tcBorders>
              <w:top w:val="single" w:sz="4" w:space="0" w:color="auto"/>
              <w:left w:val="single" w:sz="4" w:space="0" w:color="auto"/>
              <w:bottom w:val="single" w:sz="4" w:space="0" w:color="auto"/>
              <w:right w:val="single" w:sz="4" w:space="0" w:color="auto"/>
            </w:tcBorders>
            <w:vAlign w:val="center"/>
            <w:hideMark/>
          </w:tcPr>
          <w:p w14:paraId="078C2B10" w14:textId="77777777" w:rsidR="00E44A1B" w:rsidRDefault="00E44A1B">
            <w:pPr>
              <w:jc w:val="both"/>
              <w:rPr>
                <w:rFonts w:ascii="Arial" w:hAnsi="Arial" w:cs="Arial"/>
                <w:sz w:val="18"/>
                <w:szCs w:val="18"/>
              </w:rPr>
            </w:pPr>
            <w:r>
              <w:rPr>
                <w:rFonts w:ascii="Arial" w:hAnsi="Arial" w:cs="Arial"/>
                <w:sz w:val="18"/>
                <w:szCs w:val="18"/>
              </w:rPr>
              <w:t>Kontratazio organoa</w:t>
            </w:r>
          </w:p>
        </w:tc>
        <w:tc>
          <w:tcPr>
            <w:tcW w:w="4536" w:type="dxa"/>
            <w:tcBorders>
              <w:top w:val="single" w:sz="4" w:space="0" w:color="auto"/>
              <w:left w:val="single" w:sz="4" w:space="0" w:color="auto"/>
              <w:bottom w:val="single" w:sz="4" w:space="0" w:color="auto"/>
              <w:right w:val="single" w:sz="4" w:space="0" w:color="auto"/>
            </w:tcBorders>
            <w:vAlign w:val="center"/>
            <w:hideMark/>
          </w:tcPr>
          <w:p w14:paraId="275CB6B7" w14:textId="77777777" w:rsidR="00E44A1B" w:rsidRDefault="00E44A1B">
            <w:pPr>
              <w:rPr>
                <w:rFonts w:ascii="Arial" w:hAnsi="Arial" w:cs="Arial"/>
                <w:sz w:val="18"/>
                <w:szCs w:val="18"/>
              </w:rPr>
            </w:pPr>
            <w:r>
              <w:rPr>
                <w:rFonts w:ascii="Arial" w:hAnsi="Arial" w:cs="Arial"/>
                <w:sz w:val="18"/>
                <w:szCs w:val="18"/>
              </w:rPr>
              <w:t>Alkatea</w:t>
            </w:r>
          </w:p>
        </w:tc>
      </w:tr>
      <w:tr w:rsidR="00E44A1B" w14:paraId="243ADE5D" w14:textId="77777777" w:rsidTr="00E44A1B">
        <w:trPr>
          <w:trHeight w:val="375"/>
        </w:trPr>
        <w:tc>
          <w:tcPr>
            <w:tcW w:w="3970" w:type="dxa"/>
            <w:tcBorders>
              <w:top w:val="single" w:sz="4" w:space="0" w:color="auto"/>
              <w:left w:val="single" w:sz="4" w:space="0" w:color="auto"/>
              <w:bottom w:val="single" w:sz="4" w:space="0" w:color="auto"/>
              <w:right w:val="single" w:sz="4" w:space="0" w:color="auto"/>
            </w:tcBorders>
            <w:vAlign w:val="center"/>
            <w:hideMark/>
          </w:tcPr>
          <w:p w14:paraId="171F3146" w14:textId="77777777" w:rsidR="00E44A1B" w:rsidRDefault="00E44A1B">
            <w:pPr>
              <w:jc w:val="both"/>
              <w:rPr>
                <w:rFonts w:ascii="Arial" w:hAnsi="Arial" w:cs="Arial"/>
                <w:sz w:val="18"/>
                <w:szCs w:val="18"/>
              </w:rPr>
            </w:pPr>
            <w:r>
              <w:rPr>
                <w:rFonts w:ascii="Arial" w:hAnsi="Arial" w:cs="Arial"/>
                <w:sz w:val="18"/>
                <w:szCs w:val="18"/>
              </w:rPr>
              <w:t>Departamentua / Kudeaketa zerbitzua</w:t>
            </w:r>
          </w:p>
        </w:tc>
        <w:tc>
          <w:tcPr>
            <w:tcW w:w="4536" w:type="dxa"/>
            <w:tcBorders>
              <w:top w:val="single" w:sz="4" w:space="0" w:color="auto"/>
              <w:left w:val="single" w:sz="4" w:space="0" w:color="auto"/>
              <w:bottom w:val="single" w:sz="4" w:space="0" w:color="auto"/>
              <w:right w:val="single" w:sz="4" w:space="0" w:color="auto"/>
            </w:tcBorders>
            <w:vAlign w:val="center"/>
            <w:hideMark/>
          </w:tcPr>
          <w:p w14:paraId="22B210CA" w14:textId="77777777" w:rsidR="00E44A1B" w:rsidRDefault="00E44A1B">
            <w:pPr>
              <w:rPr>
                <w:rFonts w:ascii="Arial" w:hAnsi="Arial" w:cs="Arial"/>
                <w:sz w:val="18"/>
                <w:szCs w:val="18"/>
              </w:rPr>
            </w:pPr>
            <w:r>
              <w:rPr>
                <w:rFonts w:ascii="Arial" w:hAnsi="Arial" w:cs="Arial"/>
                <w:sz w:val="18"/>
                <w:szCs w:val="18"/>
              </w:rPr>
              <w:t>Idazkaritza</w:t>
            </w:r>
          </w:p>
        </w:tc>
      </w:tr>
      <w:tr w:rsidR="00E44A1B" w14:paraId="0820F219" w14:textId="77777777" w:rsidTr="00E44A1B">
        <w:trPr>
          <w:trHeight w:val="375"/>
        </w:trPr>
        <w:tc>
          <w:tcPr>
            <w:tcW w:w="3970" w:type="dxa"/>
            <w:tcBorders>
              <w:top w:val="single" w:sz="4" w:space="0" w:color="auto"/>
              <w:left w:val="single" w:sz="4" w:space="0" w:color="auto"/>
              <w:bottom w:val="single" w:sz="4" w:space="0" w:color="auto"/>
              <w:right w:val="single" w:sz="4" w:space="0" w:color="auto"/>
            </w:tcBorders>
            <w:vAlign w:val="center"/>
            <w:hideMark/>
          </w:tcPr>
          <w:p w14:paraId="01716C7B" w14:textId="77777777" w:rsidR="00E44A1B" w:rsidRDefault="00E44A1B">
            <w:pPr>
              <w:jc w:val="both"/>
              <w:rPr>
                <w:rFonts w:ascii="Arial" w:hAnsi="Arial" w:cs="Arial"/>
                <w:sz w:val="18"/>
                <w:szCs w:val="18"/>
              </w:rPr>
            </w:pPr>
            <w:r>
              <w:rPr>
                <w:rFonts w:ascii="Arial" w:hAnsi="Arial" w:cs="Arial"/>
                <w:sz w:val="18"/>
                <w:szCs w:val="18"/>
              </w:rPr>
              <w:t>Depart./Kudeak. zerb. helbidea</w:t>
            </w:r>
          </w:p>
        </w:tc>
        <w:tc>
          <w:tcPr>
            <w:tcW w:w="4536" w:type="dxa"/>
            <w:tcBorders>
              <w:top w:val="single" w:sz="4" w:space="0" w:color="auto"/>
              <w:left w:val="single" w:sz="4" w:space="0" w:color="auto"/>
              <w:bottom w:val="single" w:sz="4" w:space="0" w:color="auto"/>
              <w:right w:val="single" w:sz="4" w:space="0" w:color="auto"/>
            </w:tcBorders>
            <w:vAlign w:val="center"/>
            <w:hideMark/>
          </w:tcPr>
          <w:p w14:paraId="775B643A" w14:textId="77777777" w:rsidR="00E44A1B" w:rsidRDefault="00E44A1B">
            <w:pPr>
              <w:tabs>
                <w:tab w:val="left" w:pos="0"/>
              </w:tabs>
              <w:rPr>
                <w:rFonts w:ascii="Arial" w:hAnsi="Arial" w:cs="Arial"/>
                <w:sz w:val="18"/>
                <w:szCs w:val="18"/>
                <w:lang w:val="pl-PL"/>
              </w:rPr>
            </w:pPr>
            <w:r>
              <w:rPr>
                <w:rFonts w:ascii="Arial" w:hAnsi="Arial" w:cs="Arial"/>
                <w:sz w:val="18"/>
                <w:szCs w:val="18"/>
                <w:lang w:val="pl-PL"/>
              </w:rPr>
              <w:t>Otalora kalea, 1</w:t>
            </w:r>
          </w:p>
        </w:tc>
      </w:tr>
      <w:tr w:rsidR="00E44A1B" w14:paraId="63F4EF1C" w14:textId="77777777" w:rsidTr="00E44A1B">
        <w:trPr>
          <w:trHeight w:val="375"/>
        </w:trPr>
        <w:tc>
          <w:tcPr>
            <w:tcW w:w="3970" w:type="dxa"/>
            <w:tcBorders>
              <w:top w:val="single" w:sz="4" w:space="0" w:color="auto"/>
              <w:left w:val="single" w:sz="4" w:space="0" w:color="auto"/>
              <w:bottom w:val="single" w:sz="4" w:space="0" w:color="auto"/>
              <w:right w:val="single" w:sz="4" w:space="0" w:color="auto"/>
            </w:tcBorders>
            <w:vAlign w:val="center"/>
            <w:hideMark/>
          </w:tcPr>
          <w:p w14:paraId="72F44CD2" w14:textId="77777777" w:rsidR="00E44A1B" w:rsidRDefault="00E44A1B">
            <w:pPr>
              <w:jc w:val="both"/>
              <w:rPr>
                <w:rFonts w:ascii="Arial" w:hAnsi="Arial" w:cs="Arial"/>
                <w:sz w:val="18"/>
                <w:szCs w:val="18"/>
                <w:lang w:val="eu-ES"/>
              </w:rPr>
            </w:pPr>
            <w:r>
              <w:rPr>
                <w:rFonts w:ascii="Arial" w:hAnsi="Arial" w:cs="Arial"/>
                <w:sz w:val="18"/>
                <w:szCs w:val="18"/>
              </w:rPr>
              <w:t>Helbide elektronikoa</w:t>
            </w:r>
          </w:p>
        </w:tc>
        <w:tc>
          <w:tcPr>
            <w:tcW w:w="4536" w:type="dxa"/>
            <w:tcBorders>
              <w:top w:val="single" w:sz="4" w:space="0" w:color="auto"/>
              <w:left w:val="single" w:sz="4" w:space="0" w:color="auto"/>
              <w:bottom w:val="single" w:sz="4" w:space="0" w:color="auto"/>
              <w:right w:val="single" w:sz="4" w:space="0" w:color="auto"/>
            </w:tcBorders>
            <w:vAlign w:val="center"/>
            <w:hideMark/>
          </w:tcPr>
          <w:p w14:paraId="213406C8" w14:textId="1489C5D2" w:rsidR="00E44A1B" w:rsidRDefault="00786317">
            <w:pPr>
              <w:rPr>
                <w:rFonts w:ascii="Arial" w:hAnsi="Arial" w:cs="Arial"/>
                <w:sz w:val="18"/>
                <w:szCs w:val="18"/>
              </w:rPr>
            </w:pPr>
            <w:hyperlink r:id="rId7" w:history="1">
              <w:r w:rsidR="00E44A1B">
                <w:rPr>
                  <w:rStyle w:val="Hipervnculo"/>
                  <w:rFonts w:ascii="Arial" w:hAnsi="Arial" w:cs="Arial"/>
                  <w:sz w:val="18"/>
                  <w:szCs w:val="18"/>
                </w:rPr>
                <w:t>udala@aretxabaleta.eus</w:t>
              </w:r>
            </w:hyperlink>
            <w:r w:rsidR="00E44A1B">
              <w:rPr>
                <w:rFonts w:ascii="Arial" w:hAnsi="Arial" w:cs="Arial"/>
                <w:sz w:val="18"/>
                <w:szCs w:val="18"/>
              </w:rPr>
              <w:t xml:space="preserve"> </w:t>
            </w:r>
          </w:p>
        </w:tc>
      </w:tr>
    </w:tbl>
    <w:p w14:paraId="4685F7D0" w14:textId="77777777" w:rsidR="00E44A1B" w:rsidRDefault="00E44A1B" w:rsidP="00E44A1B">
      <w:pPr>
        <w:jc w:val="both"/>
        <w:rPr>
          <w:rFonts w:ascii="Arial" w:hAnsi="Arial" w:cs="Arial"/>
          <w:sz w:val="18"/>
          <w:szCs w:val="18"/>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7"/>
        <w:gridCol w:w="4969"/>
      </w:tblGrid>
      <w:tr w:rsidR="00E44A1B" w14:paraId="4C300C49" w14:textId="77777777" w:rsidTr="00E44A1B">
        <w:trPr>
          <w:trHeight w:hRule="exact" w:val="594"/>
        </w:trPr>
        <w:tc>
          <w:tcPr>
            <w:tcW w:w="3970" w:type="dxa"/>
            <w:tcBorders>
              <w:top w:val="single" w:sz="4" w:space="0" w:color="auto"/>
              <w:left w:val="single" w:sz="4" w:space="0" w:color="auto"/>
              <w:bottom w:val="single" w:sz="4" w:space="0" w:color="auto"/>
              <w:right w:val="single" w:sz="4" w:space="0" w:color="auto"/>
            </w:tcBorders>
            <w:vAlign w:val="center"/>
            <w:hideMark/>
          </w:tcPr>
          <w:p w14:paraId="1C80BCF5" w14:textId="77777777" w:rsidR="00E44A1B" w:rsidRDefault="00E44A1B">
            <w:pPr>
              <w:rPr>
                <w:rFonts w:ascii="Arial" w:hAnsi="Arial" w:cs="Arial"/>
                <w:b/>
                <w:sz w:val="18"/>
                <w:szCs w:val="18"/>
              </w:rPr>
            </w:pPr>
            <w:bookmarkStart w:id="1" w:name="CC_02"/>
            <w:r>
              <w:rPr>
                <w:rFonts w:ascii="Arial" w:hAnsi="Arial" w:cs="Arial"/>
                <w:b/>
                <w:sz w:val="18"/>
                <w:szCs w:val="18"/>
              </w:rPr>
              <w:t xml:space="preserve">2.- </w:t>
            </w:r>
            <w:bookmarkEnd w:id="1"/>
            <w:r>
              <w:rPr>
                <w:rFonts w:ascii="Arial" w:hAnsi="Arial" w:cs="Arial"/>
                <w:b/>
                <w:sz w:val="18"/>
                <w:szCs w:val="18"/>
              </w:rPr>
              <w:t>KONTRATATZAILEAREN PROFILA:</w:t>
            </w:r>
          </w:p>
        </w:tc>
        <w:tc>
          <w:tcPr>
            <w:tcW w:w="4536" w:type="dxa"/>
            <w:tcBorders>
              <w:top w:val="single" w:sz="4" w:space="0" w:color="auto"/>
              <w:left w:val="single" w:sz="4" w:space="0" w:color="auto"/>
              <w:bottom w:val="single" w:sz="4" w:space="0" w:color="auto"/>
              <w:right w:val="single" w:sz="4" w:space="0" w:color="auto"/>
            </w:tcBorders>
            <w:vAlign w:val="center"/>
            <w:hideMark/>
          </w:tcPr>
          <w:p w14:paraId="11DDC70B" w14:textId="0476CE4D" w:rsidR="00E44A1B" w:rsidRDefault="00786317">
            <w:pPr>
              <w:jc w:val="both"/>
              <w:rPr>
                <w:rFonts w:ascii="Arial" w:hAnsi="Arial" w:cs="Arial"/>
                <w:sz w:val="18"/>
                <w:szCs w:val="18"/>
              </w:rPr>
            </w:pPr>
            <w:hyperlink r:id="rId8" w:history="1">
              <w:r w:rsidR="00E44A1B">
                <w:rPr>
                  <w:rStyle w:val="Hipervnculo"/>
                  <w:rFonts w:ascii="Arial" w:hAnsi="Arial" w:cs="Arial"/>
                  <w:sz w:val="18"/>
                  <w:szCs w:val="18"/>
                </w:rPr>
                <w:t>https://www.aretxabaleta.eus/eu/tramiteak/kontratugilearen-profila</w:t>
              </w:r>
            </w:hyperlink>
          </w:p>
          <w:p w14:paraId="0429A1C7" w14:textId="77777777" w:rsidR="00E44A1B" w:rsidRDefault="00E44A1B">
            <w:pPr>
              <w:jc w:val="both"/>
              <w:rPr>
                <w:rFonts w:ascii="Arial" w:hAnsi="Arial" w:cs="Arial"/>
                <w:sz w:val="18"/>
                <w:szCs w:val="18"/>
                <w:lang w:eastAsia="en-US"/>
              </w:rPr>
            </w:pPr>
            <w:r>
              <w:rPr>
                <w:rFonts w:ascii="Arial" w:hAnsi="Arial" w:cs="Arial"/>
                <w:sz w:val="18"/>
                <w:szCs w:val="18"/>
                <w:lang w:eastAsia="en-US"/>
              </w:rPr>
              <w:t xml:space="preserve"> </w:t>
            </w:r>
          </w:p>
        </w:tc>
      </w:tr>
    </w:tbl>
    <w:p w14:paraId="6A5420D0" w14:textId="77777777" w:rsidR="00E44A1B" w:rsidRDefault="00E44A1B" w:rsidP="00E44A1B">
      <w:pPr>
        <w:jc w:val="both"/>
        <w:rPr>
          <w:rFonts w:ascii="Arial" w:hAnsi="Arial" w:cs="Arial"/>
          <w:sz w:val="18"/>
          <w:szCs w:val="18"/>
          <w:lang w:eastAsia="en-US"/>
        </w:rPr>
      </w:pPr>
    </w:p>
    <w:tbl>
      <w:tblPr>
        <w:tblW w:w="8505" w:type="dxa"/>
        <w:tblInd w:w="-137" w:type="dxa"/>
        <w:tblLayout w:type="fixed"/>
        <w:tblCellMar>
          <w:left w:w="0" w:type="dxa"/>
          <w:right w:w="0" w:type="dxa"/>
        </w:tblCellMar>
        <w:tblLook w:val="04A0" w:firstRow="1" w:lastRow="0" w:firstColumn="1" w:lastColumn="0" w:noHBand="0" w:noVBand="1"/>
      </w:tblPr>
      <w:tblGrid>
        <w:gridCol w:w="2650"/>
        <w:gridCol w:w="548"/>
        <w:gridCol w:w="302"/>
        <w:gridCol w:w="709"/>
        <w:gridCol w:w="284"/>
        <w:gridCol w:w="4012"/>
      </w:tblGrid>
      <w:tr w:rsidR="00E44A1B" w14:paraId="7C81FB32" w14:textId="77777777" w:rsidTr="00E44A1B">
        <w:trPr>
          <w:trHeigh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87BB2AA" w14:textId="77777777" w:rsidR="00E44A1B" w:rsidRDefault="00E44A1B">
            <w:pPr>
              <w:jc w:val="both"/>
              <w:rPr>
                <w:rFonts w:ascii="Arial" w:hAnsi="Arial" w:cs="Arial"/>
                <w:sz w:val="18"/>
                <w:szCs w:val="18"/>
                <w:lang w:eastAsia="en-US"/>
              </w:rPr>
            </w:pPr>
            <w:bookmarkStart w:id="2" w:name="CC_03"/>
            <w:r>
              <w:rPr>
                <w:rFonts w:ascii="Arial" w:hAnsi="Arial" w:cs="Arial"/>
                <w:b/>
                <w:sz w:val="18"/>
                <w:szCs w:val="18"/>
                <w:lang w:eastAsia="en-US"/>
              </w:rPr>
              <w:t xml:space="preserve"> 3.- </w:t>
            </w:r>
            <w:bookmarkEnd w:id="2"/>
            <w:r>
              <w:rPr>
                <w:rFonts w:ascii="Arial" w:hAnsi="Arial" w:cs="Arial"/>
                <w:b/>
                <w:sz w:val="18"/>
                <w:szCs w:val="18"/>
              </w:rPr>
              <w:t>KONTRATUAREN</w:t>
            </w:r>
            <w:r>
              <w:rPr>
                <w:rFonts w:ascii="Arial" w:hAnsi="Arial" w:cs="Arial"/>
                <w:b/>
                <w:sz w:val="18"/>
                <w:szCs w:val="18"/>
                <w:lang w:eastAsia="en-US"/>
              </w:rPr>
              <w:t xml:space="preserve"> OBJEKTUA</w:t>
            </w:r>
          </w:p>
        </w:tc>
      </w:tr>
      <w:tr w:rsidR="00E44A1B" w14:paraId="738ECFBA" w14:textId="77777777" w:rsidTr="00E44A1B">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218EAC65" w14:textId="77777777" w:rsidR="00E44A1B" w:rsidRDefault="00E44A1B">
            <w:pPr>
              <w:jc w:val="both"/>
              <w:rPr>
                <w:rFonts w:ascii="Arial" w:hAnsi="Arial" w:cs="Arial"/>
                <w:sz w:val="18"/>
                <w:szCs w:val="18"/>
                <w:lang w:eastAsia="eu-ES"/>
              </w:rPr>
            </w:pPr>
          </w:p>
          <w:p w14:paraId="797862A6" w14:textId="77777777" w:rsidR="00E44A1B" w:rsidRDefault="00E44A1B">
            <w:pPr>
              <w:ind w:left="142"/>
              <w:jc w:val="both"/>
              <w:rPr>
                <w:rFonts w:ascii="Arial" w:hAnsi="Arial" w:cs="Arial"/>
                <w:sz w:val="18"/>
                <w:szCs w:val="18"/>
              </w:rPr>
            </w:pPr>
            <w:r>
              <w:rPr>
                <w:rFonts w:ascii="Arial" w:hAnsi="Arial" w:cs="Arial"/>
                <w:sz w:val="18"/>
                <w:szCs w:val="18"/>
              </w:rPr>
              <w:t>Funtzio anitzeko ekipamenduen hornidura, instalazioa eta mantentze-lanak errentamendu-erregimenean (renting)</w:t>
            </w:r>
          </w:p>
          <w:p w14:paraId="1A6D70D8" w14:textId="77777777" w:rsidR="00E44A1B" w:rsidRDefault="00E44A1B">
            <w:pPr>
              <w:spacing w:line="240" w:lineRule="atLeast"/>
              <w:jc w:val="both"/>
              <w:rPr>
                <w:rFonts w:ascii="Arial" w:hAnsi="Arial" w:cs="Arial"/>
                <w:color w:val="FF0000"/>
                <w:sz w:val="18"/>
                <w:szCs w:val="18"/>
              </w:rPr>
            </w:pPr>
          </w:p>
        </w:tc>
      </w:tr>
      <w:tr w:rsidR="00E44A1B" w14:paraId="30D17A61" w14:textId="77777777" w:rsidTr="00E44A1B">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48C41ACA" w14:textId="37337B51" w:rsidR="00E44A1B" w:rsidRDefault="00E44A1B">
            <w:pPr>
              <w:ind w:left="142"/>
              <w:jc w:val="both"/>
              <w:rPr>
                <w:rFonts w:ascii="Arial" w:hAnsi="Arial" w:cs="Arial"/>
                <w:sz w:val="18"/>
                <w:szCs w:val="18"/>
              </w:rPr>
            </w:pPr>
            <w:r>
              <w:rPr>
                <w:rFonts w:ascii="Arial" w:hAnsi="Arial" w:cs="Arial"/>
                <w:sz w:val="18"/>
                <w:szCs w:val="18"/>
                <w:lang w:eastAsia="en-US"/>
              </w:rPr>
              <w:t>CPV kodea(k): 30121100</w:t>
            </w:r>
            <w:r w:rsidR="00312FDE">
              <w:rPr>
                <w:rFonts w:ascii="Arial" w:hAnsi="Arial" w:cs="Arial"/>
                <w:sz w:val="18"/>
                <w:szCs w:val="18"/>
                <w:lang w:eastAsia="en-US"/>
              </w:rPr>
              <w:t>-4</w:t>
            </w:r>
            <w:r>
              <w:rPr>
                <w:rFonts w:ascii="Arial" w:hAnsi="Arial" w:cs="Arial"/>
                <w:sz w:val="18"/>
                <w:szCs w:val="18"/>
                <w:lang w:eastAsia="en-US"/>
              </w:rPr>
              <w:t>; 50312610</w:t>
            </w:r>
            <w:r w:rsidR="00312FDE">
              <w:rPr>
                <w:rFonts w:ascii="Arial" w:hAnsi="Arial" w:cs="Arial"/>
                <w:sz w:val="18"/>
                <w:szCs w:val="18"/>
                <w:lang w:eastAsia="en-US"/>
              </w:rPr>
              <w:t>-4</w:t>
            </w:r>
          </w:p>
          <w:p w14:paraId="264499EA" w14:textId="77777777" w:rsidR="00E44A1B" w:rsidRDefault="00E44A1B">
            <w:pPr>
              <w:ind w:left="142"/>
              <w:jc w:val="both"/>
              <w:rPr>
                <w:rFonts w:ascii="Arial" w:hAnsi="Arial" w:cs="Arial"/>
                <w:sz w:val="18"/>
                <w:szCs w:val="18"/>
                <w:lang w:eastAsia="en-US"/>
              </w:rPr>
            </w:pPr>
          </w:p>
        </w:tc>
      </w:tr>
      <w:tr w:rsidR="00E44A1B" w14:paraId="0387F13D" w14:textId="77777777" w:rsidTr="00E44A1B">
        <w:trPr>
          <w:trHeight w:val="198"/>
        </w:trPr>
        <w:tc>
          <w:tcPr>
            <w:tcW w:w="8506" w:type="dxa"/>
            <w:gridSpan w:val="6"/>
            <w:tcBorders>
              <w:top w:val="single" w:sz="4" w:space="0" w:color="000000"/>
              <w:left w:val="single" w:sz="4" w:space="0" w:color="000000"/>
              <w:bottom w:val="nil"/>
              <w:right w:val="single" w:sz="4" w:space="0" w:color="000000"/>
            </w:tcBorders>
            <w:shd w:val="clear" w:color="auto" w:fill="FFFFFF"/>
            <w:vAlign w:val="center"/>
          </w:tcPr>
          <w:p w14:paraId="6F50A2F1" w14:textId="77777777" w:rsidR="00E44A1B" w:rsidRDefault="00E44A1B">
            <w:pPr>
              <w:ind w:left="142"/>
              <w:jc w:val="both"/>
              <w:rPr>
                <w:rFonts w:ascii="Arial" w:hAnsi="Arial" w:cs="Arial"/>
                <w:sz w:val="18"/>
                <w:szCs w:val="18"/>
                <w:lang w:eastAsia="en-US"/>
              </w:rPr>
            </w:pPr>
          </w:p>
        </w:tc>
      </w:tr>
      <w:tr w:rsidR="00E44A1B" w14:paraId="60B84AED" w14:textId="77777777" w:rsidTr="00E44A1B">
        <w:trPr>
          <w:trHeight w:hRule="exact" w:val="284"/>
        </w:trPr>
        <w:tc>
          <w:tcPr>
            <w:tcW w:w="2651" w:type="dxa"/>
            <w:tcBorders>
              <w:top w:val="nil"/>
              <w:left w:val="single" w:sz="4" w:space="0" w:color="000000"/>
              <w:bottom w:val="nil"/>
              <w:right w:val="nil"/>
            </w:tcBorders>
            <w:shd w:val="clear" w:color="auto" w:fill="FFFFFF"/>
            <w:vAlign w:val="center"/>
            <w:hideMark/>
          </w:tcPr>
          <w:p w14:paraId="113E640A" w14:textId="77777777" w:rsidR="00E44A1B" w:rsidRDefault="00E44A1B">
            <w:pPr>
              <w:ind w:left="142"/>
              <w:jc w:val="both"/>
              <w:rPr>
                <w:rFonts w:ascii="Arial" w:hAnsi="Arial" w:cs="Arial"/>
                <w:sz w:val="18"/>
                <w:szCs w:val="18"/>
                <w:lang w:eastAsia="en-US"/>
              </w:rPr>
            </w:pPr>
            <w:r>
              <w:rPr>
                <w:rFonts w:ascii="Arial" w:hAnsi="Arial" w:cs="Arial"/>
                <w:sz w:val="18"/>
                <w:szCs w:val="18"/>
                <w:lang w:eastAsia="en-US"/>
              </w:rPr>
              <w:t xml:space="preserve"> Sortaka lizitatzeko aukera</w:t>
            </w:r>
          </w:p>
        </w:tc>
        <w:tc>
          <w:tcPr>
            <w:tcW w:w="548" w:type="dxa"/>
            <w:tcBorders>
              <w:top w:val="nil"/>
              <w:left w:val="nil"/>
              <w:bottom w:val="nil"/>
              <w:right w:val="single" w:sz="8" w:space="0" w:color="auto"/>
            </w:tcBorders>
            <w:shd w:val="clear" w:color="auto" w:fill="FFFFFF"/>
            <w:vAlign w:val="center"/>
            <w:hideMark/>
          </w:tcPr>
          <w:p w14:paraId="219093EC" w14:textId="77777777" w:rsidR="00E44A1B" w:rsidRDefault="00E44A1B">
            <w:pPr>
              <w:ind w:right="57"/>
              <w:rPr>
                <w:rFonts w:ascii="Arial" w:hAnsi="Arial" w:cs="Arial"/>
                <w:sz w:val="18"/>
                <w:szCs w:val="18"/>
                <w:lang w:eastAsia="en-US"/>
              </w:rPr>
            </w:pPr>
            <w:r>
              <w:rPr>
                <w:rFonts w:ascii="Arial" w:hAnsi="Arial" w:cs="Arial"/>
                <w:sz w:val="18"/>
                <w:szCs w:val="18"/>
                <w:lang w:eastAsia="en-US"/>
              </w:rPr>
              <w:t xml:space="preserve"> BAI  </w:t>
            </w:r>
          </w:p>
        </w:tc>
        <w:tc>
          <w:tcPr>
            <w:tcW w:w="302" w:type="dxa"/>
            <w:tcBorders>
              <w:top w:val="single" w:sz="8" w:space="0" w:color="auto"/>
              <w:left w:val="single" w:sz="8" w:space="0" w:color="auto"/>
              <w:bottom w:val="single" w:sz="8" w:space="0" w:color="auto"/>
              <w:right w:val="single" w:sz="8" w:space="0" w:color="auto"/>
            </w:tcBorders>
            <w:shd w:val="clear" w:color="auto" w:fill="FFFFFF"/>
            <w:vAlign w:val="center"/>
          </w:tcPr>
          <w:p w14:paraId="428798BB" w14:textId="77777777" w:rsidR="00E44A1B" w:rsidRDefault="00E44A1B">
            <w:pPr>
              <w:jc w:val="both"/>
              <w:rPr>
                <w:rFonts w:ascii="Arial" w:hAnsi="Arial" w:cs="Arial"/>
                <w:sz w:val="18"/>
                <w:szCs w:val="18"/>
                <w:lang w:eastAsia="en-US"/>
              </w:rPr>
            </w:pPr>
          </w:p>
        </w:tc>
        <w:tc>
          <w:tcPr>
            <w:tcW w:w="709" w:type="dxa"/>
            <w:tcBorders>
              <w:top w:val="nil"/>
              <w:left w:val="single" w:sz="8" w:space="0" w:color="auto"/>
              <w:bottom w:val="nil"/>
              <w:right w:val="single" w:sz="8" w:space="0" w:color="auto"/>
            </w:tcBorders>
            <w:shd w:val="clear" w:color="auto" w:fill="FFFFFF"/>
            <w:vAlign w:val="center"/>
            <w:hideMark/>
          </w:tcPr>
          <w:p w14:paraId="66FB0929" w14:textId="77777777" w:rsidR="00E44A1B" w:rsidRDefault="00E44A1B">
            <w:pPr>
              <w:jc w:val="both"/>
              <w:rPr>
                <w:rFonts w:ascii="Arial" w:hAnsi="Arial" w:cs="Arial"/>
                <w:sz w:val="18"/>
                <w:szCs w:val="18"/>
                <w:lang w:eastAsia="en-US"/>
              </w:rPr>
            </w:pPr>
            <w:r>
              <w:rPr>
                <w:rFonts w:ascii="Arial" w:hAnsi="Arial" w:cs="Arial"/>
                <w:sz w:val="18"/>
                <w:szCs w:val="18"/>
                <w:lang w:eastAsia="en-US"/>
              </w:rPr>
              <w:t xml:space="preserve">     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hideMark/>
          </w:tcPr>
          <w:p w14:paraId="479B51D2" w14:textId="77777777" w:rsidR="00E44A1B" w:rsidRDefault="00E44A1B">
            <w:pPr>
              <w:jc w:val="both"/>
              <w:rPr>
                <w:rFonts w:ascii="Arial" w:hAnsi="Arial" w:cs="Arial"/>
                <w:sz w:val="18"/>
                <w:szCs w:val="18"/>
                <w:lang w:eastAsia="en-US"/>
              </w:rPr>
            </w:pPr>
            <w:r>
              <w:rPr>
                <w:rFonts w:ascii="Arial" w:hAnsi="Arial" w:cs="Arial"/>
                <w:sz w:val="18"/>
                <w:szCs w:val="18"/>
                <w:lang w:eastAsia="en-US"/>
              </w:rPr>
              <w:t>x</w:t>
            </w:r>
          </w:p>
        </w:tc>
        <w:tc>
          <w:tcPr>
            <w:tcW w:w="4012" w:type="dxa"/>
            <w:tcBorders>
              <w:top w:val="nil"/>
              <w:left w:val="single" w:sz="8" w:space="0" w:color="auto"/>
              <w:bottom w:val="nil"/>
              <w:right w:val="single" w:sz="4" w:space="0" w:color="000000"/>
            </w:tcBorders>
            <w:shd w:val="clear" w:color="auto" w:fill="FFFFFF"/>
            <w:vAlign w:val="center"/>
          </w:tcPr>
          <w:p w14:paraId="2C9EBCA8" w14:textId="77777777" w:rsidR="00E44A1B" w:rsidRDefault="00E44A1B">
            <w:pPr>
              <w:jc w:val="both"/>
              <w:rPr>
                <w:rFonts w:ascii="Arial" w:hAnsi="Arial" w:cs="Arial"/>
                <w:sz w:val="18"/>
                <w:szCs w:val="18"/>
                <w:lang w:eastAsia="en-US"/>
              </w:rPr>
            </w:pPr>
          </w:p>
        </w:tc>
      </w:tr>
      <w:tr w:rsidR="00E44A1B" w14:paraId="61F5688D" w14:textId="77777777" w:rsidTr="00E44A1B">
        <w:trPr>
          <w:trHeight w:val="134"/>
        </w:trPr>
        <w:tc>
          <w:tcPr>
            <w:tcW w:w="8506" w:type="dxa"/>
            <w:gridSpan w:val="6"/>
            <w:tcBorders>
              <w:top w:val="nil"/>
              <w:left w:val="single" w:sz="4" w:space="0" w:color="000000"/>
              <w:bottom w:val="single" w:sz="4" w:space="0" w:color="000000"/>
              <w:right w:val="single" w:sz="4" w:space="0" w:color="000000"/>
            </w:tcBorders>
            <w:shd w:val="clear" w:color="auto" w:fill="FFFFFF"/>
            <w:vAlign w:val="center"/>
          </w:tcPr>
          <w:p w14:paraId="191F5465" w14:textId="77777777" w:rsidR="00E44A1B" w:rsidRDefault="00E44A1B">
            <w:pPr>
              <w:ind w:left="142"/>
              <w:jc w:val="both"/>
              <w:rPr>
                <w:rFonts w:ascii="Arial" w:hAnsi="Arial" w:cs="Arial"/>
                <w:sz w:val="18"/>
                <w:szCs w:val="18"/>
                <w:lang w:eastAsia="en-US"/>
              </w:rPr>
            </w:pPr>
          </w:p>
        </w:tc>
      </w:tr>
    </w:tbl>
    <w:p w14:paraId="1EB8DC77" w14:textId="77777777" w:rsidR="00E44A1B" w:rsidRDefault="00E44A1B" w:rsidP="00E44A1B">
      <w:pPr>
        <w:jc w:val="both"/>
        <w:rPr>
          <w:rFonts w:ascii="Arial" w:hAnsi="Arial" w:cs="Arial"/>
          <w:sz w:val="18"/>
          <w:szCs w:val="18"/>
          <w:lang w:eastAsia="eu-ES"/>
        </w:rPr>
      </w:pPr>
    </w:p>
    <w:tbl>
      <w:tblPr>
        <w:tblW w:w="8505" w:type="dxa"/>
        <w:tblInd w:w="-39" w:type="dxa"/>
        <w:tblLayout w:type="fixed"/>
        <w:tblCellMar>
          <w:left w:w="103" w:type="dxa"/>
        </w:tblCellMar>
        <w:tblLook w:val="04A0" w:firstRow="1" w:lastRow="0" w:firstColumn="1" w:lastColumn="0" w:noHBand="0" w:noVBand="1"/>
      </w:tblPr>
      <w:tblGrid>
        <w:gridCol w:w="3403"/>
        <w:gridCol w:w="4539"/>
        <w:gridCol w:w="282"/>
        <w:gridCol w:w="281"/>
      </w:tblGrid>
      <w:tr w:rsidR="00E44A1B" w14:paraId="3D16BD5F" w14:textId="77777777" w:rsidTr="00E44A1B">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4EE82A5" w14:textId="77777777" w:rsidR="00E44A1B" w:rsidRDefault="00E44A1B">
            <w:pPr>
              <w:jc w:val="both"/>
              <w:rPr>
                <w:rFonts w:ascii="Arial" w:hAnsi="Arial" w:cs="Arial"/>
                <w:sz w:val="18"/>
                <w:szCs w:val="18"/>
                <w:lang w:eastAsia="en-US"/>
              </w:rPr>
            </w:pPr>
            <w:bookmarkStart w:id="3" w:name="CC_04"/>
            <w:r>
              <w:rPr>
                <w:rFonts w:ascii="Arial" w:hAnsi="Arial" w:cs="Arial"/>
                <w:b/>
                <w:sz w:val="18"/>
                <w:szCs w:val="18"/>
                <w:lang w:eastAsia="en-US"/>
              </w:rPr>
              <w:t xml:space="preserve">4.- </w:t>
            </w:r>
            <w:bookmarkEnd w:id="3"/>
            <w:r>
              <w:rPr>
                <w:rFonts w:ascii="Arial" w:hAnsi="Arial" w:cs="Arial"/>
                <w:b/>
                <w:sz w:val="18"/>
                <w:szCs w:val="18"/>
                <w:lang w:eastAsia="en-US"/>
              </w:rPr>
              <w:t>LIZITAZIO AURREKONTUA (BEZa BARNE)</w:t>
            </w:r>
          </w:p>
        </w:tc>
      </w:tr>
      <w:tr w:rsidR="00E44A1B" w14:paraId="1F5950F4" w14:textId="77777777" w:rsidTr="00E44A1B">
        <w:trPr>
          <w:trHeight w:hRule="exact" w:val="188"/>
        </w:trPr>
        <w:tc>
          <w:tcPr>
            <w:tcW w:w="3403"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2C6BBFA7" w14:textId="77777777" w:rsidR="00E44A1B" w:rsidRDefault="00E44A1B">
            <w:pPr>
              <w:jc w:val="both"/>
              <w:rPr>
                <w:rFonts w:ascii="Arial" w:hAnsi="Arial" w:cs="Arial"/>
                <w:sz w:val="18"/>
                <w:szCs w:val="18"/>
                <w:lang w:eastAsia="en-US"/>
              </w:rPr>
            </w:pPr>
            <w:r>
              <w:rPr>
                <w:rFonts w:ascii="Arial" w:hAnsi="Arial" w:cs="Arial"/>
                <w:sz w:val="18"/>
                <w:szCs w:val="18"/>
                <w:lang w:eastAsia="en-US"/>
              </w:rPr>
              <w:t>Prezioa zehazteko sistema</w:t>
            </w:r>
          </w:p>
          <w:p w14:paraId="3CA430DA" w14:textId="77777777" w:rsidR="00E44A1B" w:rsidRDefault="00E44A1B">
            <w:pPr>
              <w:jc w:val="both"/>
              <w:rPr>
                <w:rFonts w:ascii="Arial" w:hAnsi="Arial" w:cs="Arial"/>
                <w:sz w:val="18"/>
                <w:szCs w:val="18"/>
                <w:highlight w:val="yellow"/>
                <w:lang w:eastAsia="en-US"/>
              </w:rPr>
            </w:pPr>
            <w:r>
              <w:rPr>
                <w:rFonts w:ascii="Arial" w:hAnsi="Arial" w:cs="Arial"/>
                <w:sz w:val="18"/>
                <w:szCs w:val="18"/>
                <w:highlight w:val="yellow"/>
                <w:lang w:eastAsia="en-US"/>
              </w:rPr>
              <w:t xml:space="preserve"> </w:t>
            </w:r>
          </w:p>
          <w:p w14:paraId="01F2E41B" w14:textId="77777777" w:rsidR="00E44A1B" w:rsidRDefault="00E44A1B">
            <w:pPr>
              <w:jc w:val="both"/>
              <w:rPr>
                <w:rFonts w:ascii="Arial" w:hAnsi="Arial" w:cs="Arial"/>
                <w:sz w:val="18"/>
                <w:szCs w:val="18"/>
                <w:lang w:eastAsia="en-US"/>
              </w:rPr>
            </w:pPr>
          </w:p>
        </w:tc>
        <w:tc>
          <w:tcPr>
            <w:tcW w:w="4539" w:type="dxa"/>
            <w:tcBorders>
              <w:top w:val="single" w:sz="4" w:space="0" w:color="000000"/>
              <w:left w:val="single" w:sz="4" w:space="0" w:color="000000"/>
              <w:bottom w:val="nil"/>
              <w:right w:val="nil"/>
            </w:tcBorders>
            <w:shd w:val="clear" w:color="auto" w:fill="FFFFFF"/>
          </w:tcPr>
          <w:p w14:paraId="5E25892B" w14:textId="77777777" w:rsidR="00E44A1B" w:rsidRDefault="00E44A1B">
            <w:pPr>
              <w:rPr>
                <w:rFonts w:ascii="Arial" w:hAnsi="Arial" w:cs="Arial"/>
                <w:sz w:val="18"/>
                <w:szCs w:val="18"/>
                <w:lang w:eastAsia="en-US"/>
              </w:rPr>
            </w:pPr>
          </w:p>
        </w:tc>
        <w:tc>
          <w:tcPr>
            <w:tcW w:w="282" w:type="dxa"/>
            <w:tcBorders>
              <w:top w:val="single" w:sz="4" w:space="0" w:color="000000"/>
              <w:left w:val="nil"/>
              <w:bottom w:val="single" w:sz="8" w:space="0" w:color="000000"/>
              <w:right w:val="nil"/>
            </w:tcBorders>
            <w:shd w:val="clear" w:color="auto" w:fill="FFFFFF"/>
          </w:tcPr>
          <w:p w14:paraId="610C1AA7" w14:textId="77777777" w:rsidR="00E44A1B" w:rsidRDefault="00E44A1B">
            <w:pPr>
              <w:rPr>
                <w:rFonts w:ascii="Arial" w:hAnsi="Arial" w:cs="Arial"/>
                <w:bCs/>
                <w:sz w:val="18"/>
                <w:szCs w:val="18"/>
                <w:lang w:eastAsia="en-US"/>
              </w:rPr>
            </w:pPr>
          </w:p>
        </w:tc>
        <w:tc>
          <w:tcPr>
            <w:tcW w:w="281" w:type="dxa"/>
            <w:tcBorders>
              <w:top w:val="single" w:sz="4" w:space="0" w:color="000000"/>
              <w:left w:val="nil"/>
              <w:bottom w:val="nil"/>
              <w:right w:val="single" w:sz="4" w:space="0" w:color="000000"/>
            </w:tcBorders>
            <w:shd w:val="clear" w:color="auto" w:fill="FFFFFF"/>
          </w:tcPr>
          <w:p w14:paraId="286755F5" w14:textId="77777777" w:rsidR="00E44A1B" w:rsidRDefault="00E44A1B">
            <w:pPr>
              <w:rPr>
                <w:rFonts w:ascii="Arial" w:hAnsi="Arial" w:cs="Arial"/>
                <w:bCs/>
                <w:sz w:val="18"/>
                <w:szCs w:val="18"/>
                <w:lang w:eastAsia="en-US"/>
              </w:rPr>
            </w:pPr>
          </w:p>
        </w:tc>
      </w:tr>
      <w:tr w:rsidR="00E44A1B" w14:paraId="24383E0C" w14:textId="77777777" w:rsidTr="00E44A1B">
        <w:trPr>
          <w:trHeight w:hRule="exact" w:val="284"/>
        </w:trPr>
        <w:tc>
          <w:tcPr>
            <w:tcW w:w="8505" w:type="dxa"/>
            <w:vMerge/>
            <w:tcBorders>
              <w:top w:val="single" w:sz="4" w:space="0" w:color="000000"/>
              <w:left w:val="single" w:sz="4" w:space="0" w:color="000000"/>
              <w:bottom w:val="single" w:sz="4" w:space="0" w:color="000000"/>
              <w:right w:val="single" w:sz="4" w:space="0" w:color="000000"/>
            </w:tcBorders>
            <w:vAlign w:val="center"/>
            <w:hideMark/>
          </w:tcPr>
          <w:p w14:paraId="408355EA" w14:textId="77777777" w:rsidR="00E44A1B" w:rsidRDefault="00E44A1B">
            <w:pPr>
              <w:rPr>
                <w:rFonts w:ascii="Arial" w:hAnsi="Arial" w:cs="Arial"/>
                <w:sz w:val="18"/>
                <w:szCs w:val="18"/>
                <w:lang w:eastAsia="en-US"/>
              </w:rPr>
            </w:pPr>
          </w:p>
        </w:tc>
        <w:tc>
          <w:tcPr>
            <w:tcW w:w="4539" w:type="dxa"/>
            <w:tcBorders>
              <w:top w:val="nil"/>
              <w:left w:val="single" w:sz="4" w:space="0" w:color="000000"/>
              <w:bottom w:val="nil"/>
              <w:right w:val="single" w:sz="8" w:space="0" w:color="000000"/>
            </w:tcBorders>
            <w:shd w:val="clear" w:color="auto" w:fill="FFFFFF"/>
            <w:vAlign w:val="center"/>
            <w:hideMark/>
          </w:tcPr>
          <w:p w14:paraId="0983D178" w14:textId="77777777" w:rsidR="00E44A1B" w:rsidRDefault="00E44A1B">
            <w:pPr>
              <w:jc w:val="both"/>
              <w:rPr>
                <w:rFonts w:ascii="Arial" w:hAnsi="Arial" w:cs="Arial"/>
                <w:sz w:val="18"/>
                <w:szCs w:val="18"/>
                <w:lang w:eastAsia="en-US"/>
              </w:rPr>
            </w:pPr>
            <w:r>
              <w:rPr>
                <w:rFonts w:ascii="Arial" w:hAnsi="Arial" w:cs="Arial"/>
                <w:sz w:val="18"/>
                <w:szCs w:val="18"/>
                <w:lang w:eastAsia="en-US"/>
              </w:rPr>
              <w:t>Prezio unitarioak</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2107ABCF" w14:textId="77777777" w:rsidR="00E44A1B" w:rsidRDefault="00E44A1B">
            <w:pPr>
              <w:jc w:val="center"/>
              <w:rPr>
                <w:rFonts w:ascii="Arial" w:hAnsi="Arial" w:cs="Arial"/>
                <w:bCs/>
                <w:sz w:val="18"/>
                <w:szCs w:val="18"/>
                <w:lang w:eastAsia="en-US"/>
              </w:rPr>
            </w:pPr>
            <w:r>
              <w:rPr>
                <w:rFonts w:ascii="Arial" w:hAnsi="Arial" w:cs="Arial"/>
                <w:bCs/>
                <w:sz w:val="18"/>
                <w:szCs w:val="18"/>
                <w:lang w:eastAsia="en-US"/>
              </w:rPr>
              <w:t>X</w:t>
            </w:r>
          </w:p>
        </w:tc>
        <w:tc>
          <w:tcPr>
            <w:tcW w:w="281" w:type="dxa"/>
            <w:tcBorders>
              <w:top w:val="nil"/>
              <w:left w:val="single" w:sz="8" w:space="0" w:color="000000"/>
              <w:bottom w:val="nil"/>
              <w:right w:val="single" w:sz="4" w:space="0" w:color="000000"/>
            </w:tcBorders>
            <w:shd w:val="clear" w:color="auto" w:fill="FFFFFF"/>
          </w:tcPr>
          <w:p w14:paraId="3E56D50E" w14:textId="77777777" w:rsidR="00E44A1B" w:rsidRDefault="00E44A1B">
            <w:pPr>
              <w:jc w:val="center"/>
              <w:rPr>
                <w:rFonts w:ascii="Arial" w:hAnsi="Arial" w:cs="Arial"/>
                <w:bCs/>
                <w:sz w:val="18"/>
                <w:szCs w:val="18"/>
                <w:lang w:eastAsia="en-US"/>
              </w:rPr>
            </w:pPr>
          </w:p>
        </w:tc>
      </w:tr>
      <w:tr w:rsidR="00E44A1B" w14:paraId="2F433B4B" w14:textId="77777777" w:rsidTr="00E44A1B">
        <w:trPr>
          <w:trHeight w:hRule="exact" w:val="134"/>
        </w:trPr>
        <w:tc>
          <w:tcPr>
            <w:tcW w:w="8505" w:type="dxa"/>
            <w:vMerge/>
            <w:tcBorders>
              <w:top w:val="single" w:sz="4" w:space="0" w:color="000000"/>
              <w:left w:val="single" w:sz="4" w:space="0" w:color="000000"/>
              <w:bottom w:val="single" w:sz="4" w:space="0" w:color="000000"/>
              <w:right w:val="single" w:sz="4" w:space="0" w:color="000000"/>
            </w:tcBorders>
            <w:vAlign w:val="center"/>
            <w:hideMark/>
          </w:tcPr>
          <w:p w14:paraId="1CB12289" w14:textId="77777777" w:rsidR="00E44A1B" w:rsidRDefault="00E44A1B">
            <w:pPr>
              <w:rPr>
                <w:rFonts w:ascii="Arial" w:hAnsi="Arial" w:cs="Arial"/>
                <w:sz w:val="18"/>
                <w:szCs w:val="18"/>
                <w:lang w:eastAsia="en-US"/>
              </w:rPr>
            </w:pPr>
          </w:p>
        </w:tc>
        <w:tc>
          <w:tcPr>
            <w:tcW w:w="4539" w:type="dxa"/>
            <w:tcBorders>
              <w:top w:val="nil"/>
              <w:left w:val="single" w:sz="4" w:space="0" w:color="000000"/>
              <w:bottom w:val="nil"/>
              <w:right w:val="nil"/>
            </w:tcBorders>
            <w:shd w:val="clear" w:color="auto" w:fill="FFFFFF"/>
          </w:tcPr>
          <w:p w14:paraId="5286A2E2" w14:textId="77777777" w:rsidR="00E44A1B" w:rsidRDefault="00E44A1B">
            <w:pPr>
              <w:rPr>
                <w:rFonts w:ascii="Arial" w:hAnsi="Arial" w:cs="Arial"/>
                <w:bCs/>
                <w:sz w:val="18"/>
                <w:szCs w:val="18"/>
                <w:lang w:eastAsia="en-US"/>
              </w:rPr>
            </w:pPr>
          </w:p>
          <w:p w14:paraId="12238C06" w14:textId="77777777" w:rsidR="00E44A1B" w:rsidRDefault="00E44A1B">
            <w:pPr>
              <w:rPr>
                <w:rFonts w:ascii="Arial" w:hAnsi="Arial" w:cs="Arial"/>
                <w:bCs/>
                <w:sz w:val="18"/>
                <w:szCs w:val="18"/>
                <w:lang w:eastAsia="en-US"/>
              </w:rPr>
            </w:pPr>
          </w:p>
          <w:p w14:paraId="78BF8670" w14:textId="77777777" w:rsidR="00E44A1B" w:rsidRDefault="00E44A1B">
            <w:pPr>
              <w:rPr>
                <w:rFonts w:ascii="Arial" w:hAnsi="Arial" w:cs="Arial"/>
                <w:bCs/>
                <w:sz w:val="18"/>
                <w:szCs w:val="18"/>
                <w:lang w:eastAsia="en-US"/>
              </w:rPr>
            </w:pPr>
          </w:p>
          <w:p w14:paraId="669562BB" w14:textId="77777777" w:rsidR="00E44A1B" w:rsidRDefault="00E44A1B">
            <w:pPr>
              <w:rPr>
                <w:rFonts w:ascii="Arial" w:hAnsi="Arial" w:cs="Arial"/>
                <w:bCs/>
                <w:sz w:val="18"/>
                <w:szCs w:val="18"/>
                <w:lang w:eastAsia="en-US"/>
              </w:rPr>
            </w:pPr>
          </w:p>
        </w:tc>
        <w:tc>
          <w:tcPr>
            <w:tcW w:w="282" w:type="dxa"/>
            <w:tcBorders>
              <w:top w:val="single" w:sz="8" w:space="0" w:color="000000"/>
              <w:left w:val="nil"/>
              <w:bottom w:val="single" w:sz="8" w:space="0" w:color="000000"/>
              <w:right w:val="nil"/>
            </w:tcBorders>
            <w:shd w:val="clear" w:color="auto" w:fill="FFFFFF"/>
          </w:tcPr>
          <w:p w14:paraId="0BF99D71" w14:textId="77777777" w:rsidR="00E44A1B" w:rsidRDefault="00E44A1B">
            <w:pPr>
              <w:rPr>
                <w:rFonts w:ascii="Arial" w:hAnsi="Arial" w:cs="Arial"/>
                <w:bCs/>
                <w:sz w:val="18"/>
                <w:szCs w:val="18"/>
                <w:lang w:eastAsia="en-US"/>
              </w:rPr>
            </w:pPr>
          </w:p>
        </w:tc>
        <w:tc>
          <w:tcPr>
            <w:tcW w:w="281" w:type="dxa"/>
            <w:tcBorders>
              <w:top w:val="nil"/>
              <w:left w:val="nil"/>
              <w:bottom w:val="nil"/>
              <w:right w:val="single" w:sz="4" w:space="0" w:color="000000"/>
            </w:tcBorders>
            <w:shd w:val="clear" w:color="auto" w:fill="FFFFFF"/>
          </w:tcPr>
          <w:p w14:paraId="0219B50C" w14:textId="77777777" w:rsidR="00E44A1B" w:rsidRDefault="00E44A1B">
            <w:pPr>
              <w:rPr>
                <w:rFonts w:ascii="Arial" w:hAnsi="Arial" w:cs="Arial"/>
                <w:bCs/>
                <w:sz w:val="18"/>
                <w:szCs w:val="18"/>
                <w:lang w:eastAsia="en-US"/>
              </w:rPr>
            </w:pPr>
          </w:p>
        </w:tc>
      </w:tr>
      <w:tr w:rsidR="00E44A1B" w14:paraId="70A4FA4B" w14:textId="77777777" w:rsidTr="00E44A1B">
        <w:trPr>
          <w:trHeight w:hRule="exact" w:val="284"/>
        </w:trPr>
        <w:tc>
          <w:tcPr>
            <w:tcW w:w="8505" w:type="dxa"/>
            <w:vMerge/>
            <w:tcBorders>
              <w:top w:val="single" w:sz="4" w:space="0" w:color="000000"/>
              <w:left w:val="single" w:sz="4" w:space="0" w:color="000000"/>
              <w:bottom w:val="single" w:sz="4" w:space="0" w:color="000000"/>
              <w:right w:val="single" w:sz="4" w:space="0" w:color="000000"/>
            </w:tcBorders>
            <w:vAlign w:val="center"/>
            <w:hideMark/>
          </w:tcPr>
          <w:p w14:paraId="41466CFD" w14:textId="77777777" w:rsidR="00E44A1B" w:rsidRDefault="00E44A1B">
            <w:pPr>
              <w:rPr>
                <w:rFonts w:ascii="Arial" w:hAnsi="Arial" w:cs="Arial"/>
                <w:sz w:val="18"/>
                <w:szCs w:val="18"/>
                <w:lang w:eastAsia="en-US"/>
              </w:rPr>
            </w:pPr>
          </w:p>
        </w:tc>
        <w:tc>
          <w:tcPr>
            <w:tcW w:w="4539" w:type="dxa"/>
            <w:tcBorders>
              <w:top w:val="nil"/>
              <w:left w:val="single" w:sz="4" w:space="0" w:color="000000"/>
              <w:bottom w:val="nil"/>
              <w:right w:val="single" w:sz="8" w:space="0" w:color="000000"/>
            </w:tcBorders>
            <w:shd w:val="clear" w:color="auto" w:fill="FFFFFF"/>
            <w:vAlign w:val="center"/>
            <w:hideMark/>
          </w:tcPr>
          <w:p w14:paraId="45CFEDFE" w14:textId="77777777" w:rsidR="00E44A1B" w:rsidRDefault="00E44A1B">
            <w:pPr>
              <w:jc w:val="both"/>
              <w:rPr>
                <w:rFonts w:ascii="Arial" w:hAnsi="Arial" w:cs="Arial"/>
                <w:sz w:val="18"/>
                <w:szCs w:val="18"/>
                <w:lang w:eastAsia="en-US"/>
              </w:rPr>
            </w:pPr>
            <w:r>
              <w:rPr>
                <w:rFonts w:ascii="Arial" w:hAnsi="Arial" w:cs="Arial"/>
                <w:sz w:val="18"/>
                <w:szCs w:val="18"/>
                <w:lang w:eastAsia="en-US"/>
              </w:rPr>
              <w:t>Kontratuaren parte bat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54E9F912" w14:textId="77777777" w:rsidR="00E44A1B" w:rsidRDefault="00E44A1B">
            <w:pPr>
              <w:jc w:val="center"/>
              <w:rPr>
                <w:rFonts w:ascii="Arial" w:hAnsi="Arial" w:cs="Arial"/>
                <w:bCs/>
                <w:sz w:val="18"/>
                <w:szCs w:val="18"/>
                <w:lang w:eastAsia="en-US"/>
              </w:rPr>
            </w:pPr>
            <w:r>
              <w:rPr>
                <w:rFonts w:ascii="Arial" w:hAnsi="Arial" w:cs="Arial"/>
                <w:bCs/>
                <w:sz w:val="18"/>
                <w:szCs w:val="18"/>
                <w:lang w:eastAsia="en-US"/>
              </w:rPr>
              <w:t>X</w:t>
            </w:r>
          </w:p>
        </w:tc>
        <w:tc>
          <w:tcPr>
            <w:tcW w:w="281" w:type="dxa"/>
            <w:tcBorders>
              <w:top w:val="nil"/>
              <w:left w:val="single" w:sz="8" w:space="0" w:color="000000"/>
              <w:bottom w:val="nil"/>
              <w:right w:val="single" w:sz="4" w:space="0" w:color="000000"/>
            </w:tcBorders>
            <w:shd w:val="clear" w:color="auto" w:fill="FFFFFF"/>
          </w:tcPr>
          <w:p w14:paraId="2F05128A" w14:textId="77777777" w:rsidR="00E44A1B" w:rsidRDefault="00E44A1B">
            <w:pPr>
              <w:jc w:val="center"/>
              <w:rPr>
                <w:rFonts w:ascii="Arial" w:hAnsi="Arial" w:cs="Arial"/>
                <w:bCs/>
                <w:sz w:val="18"/>
                <w:szCs w:val="18"/>
                <w:lang w:eastAsia="en-US"/>
              </w:rPr>
            </w:pPr>
          </w:p>
        </w:tc>
      </w:tr>
      <w:tr w:rsidR="00E44A1B" w14:paraId="77FC7E7E" w14:textId="77777777" w:rsidTr="00E44A1B">
        <w:trPr>
          <w:trHeight w:hRule="exact" w:val="142"/>
        </w:trPr>
        <w:tc>
          <w:tcPr>
            <w:tcW w:w="8505" w:type="dxa"/>
            <w:vMerge/>
            <w:tcBorders>
              <w:top w:val="single" w:sz="4" w:space="0" w:color="000000"/>
              <w:left w:val="single" w:sz="4" w:space="0" w:color="000000"/>
              <w:bottom w:val="single" w:sz="4" w:space="0" w:color="000000"/>
              <w:right w:val="single" w:sz="4" w:space="0" w:color="000000"/>
            </w:tcBorders>
            <w:vAlign w:val="center"/>
            <w:hideMark/>
          </w:tcPr>
          <w:p w14:paraId="0422F800" w14:textId="77777777" w:rsidR="00E44A1B" w:rsidRDefault="00E44A1B">
            <w:pPr>
              <w:rPr>
                <w:rFonts w:ascii="Arial" w:hAnsi="Arial" w:cs="Arial"/>
                <w:sz w:val="18"/>
                <w:szCs w:val="18"/>
                <w:lang w:eastAsia="en-US"/>
              </w:rPr>
            </w:pPr>
          </w:p>
        </w:tc>
        <w:tc>
          <w:tcPr>
            <w:tcW w:w="4539" w:type="dxa"/>
            <w:tcBorders>
              <w:top w:val="nil"/>
              <w:left w:val="single" w:sz="4" w:space="0" w:color="000000"/>
              <w:bottom w:val="nil"/>
              <w:right w:val="nil"/>
            </w:tcBorders>
            <w:shd w:val="clear" w:color="auto" w:fill="FFFFFF"/>
          </w:tcPr>
          <w:p w14:paraId="4C90C914" w14:textId="77777777" w:rsidR="00E44A1B" w:rsidRDefault="00E44A1B">
            <w:pPr>
              <w:rPr>
                <w:rFonts w:ascii="Arial" w:hAnsi="Arial" w:cs="Arial"/>
                <w:sz w:val="18"/>
                <w:szCs w:val="18"/>
                <w:lang w:eastAsia="en-US"/>
              </w:rPr>
            </w:pPr>
          </w:p>
        </w:tc>
        <w:tc>
          <w:tcPr>
            <w:tcW w:w="282" w:type="dxa"/>
            <w:tcBorders>
              <w:top w:val="single" w:sz="8" w:space="0" w:color="000000"/>
              <w:left w:val="nil"/>
              <w:bottom w:val="single" w:sz="8" w:space="0" w:color="000000"/>
              <w:right w:val="nil"/>
            </w:tcBorders>
            <w:shd w:val="clear" w:color="auto" w:fill="FFFFFF"/>
          </w:tcPr>
          <w:p w14:paraId="697EDD21" w14:textId="77777777" w:rsidR="00E44A1B" w:rsidRDefault="00E44A1B">
            <w:pPr>
              <w:rPr>
                <w:rFonts w:ascii="Arial" w:hAnsi="Arial" w:cs="Arial"/>
                <w:bCs/>
                <w:sz w:val="18"/>
                <w:szCs w:val="18"/>
                <w:lang w:eastAsia="en-US"/>
              </w:rPr>
            </w:pPr>
          </w:p>
        </w:tc>
        <w:tc>
          <w:tcPr>
            <w:tcW w:w="281" w:type="dxa"/>
            <w:tcBorders>
              <w:top w:val="nil"/>
              <w:left w:val="nil"/>
              <w:bottom w:val="nil"/>
              <w:right w:val="single" w:sz="4" w:space="0" w:color="000000"/>
            </w:tcBorders>
            <w:shd w:val="clear" w:color="auto" w:fill="FFFFFF"/>
          </w:tcPr>
          <w:p w14:paraId="42F62529" w14:textId="77777777" w:rsidR="00E44A1B" w:rsidRDefault="00E44A1B">
            <w:pPr>
              <w:rPr>
                <w:rFonts w:ascii="Arial" w:hAnsi="Arial" w:cs="Arial"/>
                <w:bCs/>
                <w:sz w:val="18"/>
                <w:szCs w:val="18"/>
                <w:lang w:eastAsia="en-US"/>
              </w:rPr>
            </w:pPr>
          </w:p>
        </w:tc>
      </w:tr>
      <w:tr w:rsidR="00E44A1B" w14:paraId="3BE342D3" w14:textId="77777777" w:rsidTr="00E44A1B">
        <w:trPr>
          <w:trHeight w:hRule="exact" w:val="284"/>
        </w:trPr>
        <w:tc>
          <w:tcPr>
            <w:tcW w:w="8505" w:type="dxa"/>
            <w:vMerge/>
            <w:tcBorders>
              <w:top w:val="single" w:sz="4" w:space="0" w:color="000000"/>
              <w:left w:val="single" w:sz="4" w:space="0" w:color="000000"/>
              <w:bottom w:val="single" w:sz="4" w:space="0" w:color="000000"/>
              <w:right w:val="single" w:sz="4" w:space="0" w:color="000000"/>
            </w:tcBorders>
            <w:vAlign w:val="center"/>
            <w:hideMark/>
          </w:tcPr>
          <w:p w14:paraId="2C8D977E" w14:textId="77777777" w:rsidR="00E44A1B" w:rsidRDefault="00E44A1B">
            <w:pPr>
              <w:rPr>
                <w:rFonts w:ascii="Arial" w:hAnsi="Arial" w:cs="Arial"/>
                <w:sz w:val="18"/>
                <w:szCs w:val="18"/>
                <w:lang w:eastAsia="en-US"/>
              </w:rPr>
            </w:pPr>
          </w:p>
        </w:tc>
        <w:tc>
          <w:tcPr>
            <w:tcW w:w="4539" w:type="dxa"/>
            <w:tcBorders>
              <w:top w:val="nil"/>
              <w:left w:val="single" w:sz="4" w:space="0" w:color="000000"/>
              <w:bottom w:val="nil"/>
              <w:right w:val="single" w:sz="8" w:space="0" w:color="000000"/>
            </w:tcBorders>
            <w:shd w:val="clear" w:color="auto" w:fill="FFFFFF"/>
            <w:vAlign w:val="center"/>
            <w:hideMark/>
          </w:tcPr>
          <w:p w14:paraId="4EF99005" w14:textId="77777777" w:rsidR="00E44A1B" w:rsidRDefault="00E44A1B">
            <w:pPr>
              <w:jc w:val="both"/>
              <w:rPr>
                <w:rFonts w:ascii="Arial" w:hAnsi="Arial" w:cs="Arial"/>
                <w:sz w:val="18"/>
                <w:szCs w:val="18"/>
                <w:lang w:eastAsia="en-US"/>
              </w:rPr>
            </w:pPr>
            <w:r>
              <w:rPr>
                <w:rFonts w:ascii="Arial" w:hAnsi="Arial" w:cs="Arial"/>
                <w:sz w:val="18"/>
                <w:szCs w:val="18"/>
                <w:lang w:eastAsia="en-US"/>
              </w:rPr>
              <w:t>Kontratu osoa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716E216" w14:textId="77777777" w:rsidR="00E44A1B" w:rsidRDefault="00E44A1B">
            <w:pPr>
              <w:jc w:val="center"/>
              <w:rPr>
                <w:rFonts w:ascii="Arial" w:hAnsi="Arial" w:cs="Arial"/>
                <w:bCs/>
                <w:sz w:val="18"/>
                <w:szCs w:val="18"/>
                <w:lang w:eastAsia="en-US"/>
              </w:rPr>
            </w:pPr>
          </w:p>
        </w:tc>
        <w:tc>
          <w:tcPr>
            <w:tcW w:w="281" w:type="dxa"/>
            <w:tcBorders>
              <w:top w:val="nil"/>
              <w:left w:val="single" w:sz="8" w:space="0" w:color="000000"/>
              <w:bottom w:val="nil"/>
              <w:right w:val="single" w:sz="4" w:space="0" w:color="000000"/>
            </w:tcBorders>
            <w:shd w:val="clear" w:color="auto" w:fill="FFFFFF"/>
          </w:tcPr>
          <w:p w14:paraId="23EC50C4" w14:textId="77777777" w:rsidR="00E44A1B" w:rsidRDefault="00E44A1B">
            <w:pPr>
              <w:jc w:val="center"/>
              <w:rPr>
                <w:rFonts w:ascii="Arial" w:hAnsi="Arial" w:cs="Arial"/>
                <w:bCs/>
                <w:sz w:val="18"/>
                <w:szCs w:val="18"/>
                <w:lang w:eastAsia="en-US"/>
              </w:rPr>
            </w:pPr>
          </w:p>
        </w:tc>
      </w:tr>
      <w:tr w:rsidR="00E44A1B" w14:paraId="7E33E509" w14:textId="77777777" w:rsidTr="00E44A1B">
        <w:trPr>
          <w:trHeight w:hRule="exact" w:val="148"/>
        </w:trPr>
        <w:tc>
          <w:tcPr>
            <w:tcW w:w="8505" w:type="dxa"/>
            <w:vMerge/>
            <w:tcBorders>
              <w:top w:val="single" w:sz="4" w:space="0" w:color="000000"/>
              <w:left w:val="single" w:sz="4" w:space="0" w:color="000000"/>
              <w:bottom w:val="single" w:sz="4" w:space="0" w:color="000000"/>
              <w:right w:val="single" w:sz="4" w:space="0" w:color="000000"/>
            </w:tcBorders>
            <w:vAlign w:val="center"/>
            <w:hideMark/>
          </w:tcPr>
          <w:p w14:paraId="18876768" w14:textId="77777777" w:rsidR="00E44A1B" w:rsidRDefault="00E44A1B">
            <w:pPr>
              <w:rPr>
                <w:rFonts w:ascii="Arial" w:hAnsi="Arial" w:cs="Arial"/>
                <w:sz w:val="18"/>
                <w:szCs w:val="18"/>
                <w:lang w:eastAsia="en-US"/>
              </w:rPr>
            </w:pPr>
          </w:p>
        </w:tc>
        <w:tc>
          <w:tcPr>
            <w:tcW w:w="4539" w:type="dxa"/>
            <w:tcBorders>
              <w:top w:val="nil"/>
              <w:left w:val="single" w:sz="4" w:space="0" w:color="000000"/>
              <w:bottom w:val="nil"/>
              <w:right w:val="nil"/>
            </w:tcBorders>
            <w:shd w:val="clear" w:color="auto" w:fill="FFFFFF"/>
          </w:tcPr>
          <w:p w14:paraId="1D96B097" w14:textId="77777777" w:rsidR="00E44A1B" w:rsidRDefault="00E44A1B">
            <w:pPr>
              <w:rPr>
                <w:rFonts w:ascii="Arial" w:hAnsi="Arial" w:cs="Arial"/>
                <w:sz w:val="18"/>
                <w:szCs w:val="18"/>
                <w:lang w:eastAsia="en-US"/>
              </w:rPr>
            </w:pPr>
          </w:p>
          <w:p w14:paraId="39013FFC" w14:textId="77777777" w:rsidR="00E44A1B" w:rsidRDefault="00E44A1B">
            <w:pPr>
              <w:rPr>
                <w:rFonts w:ascii="Arial" w:hAnsi="Arial" w:cs="Arial"/>
                <w:sz w:val="18"/>
                <w:szCs w:val="18"/>
                <w:lang w:eastAsia="en-US"/>
              </w:rPr>
            </w:pPr>
          </w:p>
          <w:p w14:paraId="00008A0E" w14:textId="77777777" w:rsidR="00E44A1B" w:rsidRDefault="00E44A1B">
            <w:pPr>
              <w:rPr>
                <w:rFonts w:ascii="Arial" w:hAnsi="Arial" w:cs="Arial"/>
                <w:sz w:val="18"/>
                <w:szCs w:val="18"/>
                <w:lang w:eastAsia="en-US"/>
              </w:rPr>
            </w:pPr>
          </w:p>
          <w:p w14:paraId="2FBCF6F4" w14:textId="77777777" w:rsidR="00E44A1B" w:rsidRDefault="00E44A1B">
            <w:pPr>
              <w:rPr>
                <w:rFonts w:ascii="Arial" w:hAnsi="Arial" w:cs="Arial"/>
                <w:sz w:val="18"/>
                <w:szCs w:val="18"/>
                <w:lang w:eastAsia="en-US"/>
              </w:rPr>
            </w:pPr>
          </w:p>
          <w:p w14:paraId="7F5ACD7F" w14:textId="77777777" w:rsidR="00E44A1B" w:rsidRDefault="00E44A1B">
            <w:pPr>
              <w:rPr>
                <w:rFonts w:ascii="Arial" w:hAnsi="Arial" w:cs="Arial"/>
                <w:sz w:val="18"/>
                <w:szCs w:val="18"/>
                <w:lang w:eastAsia="en-US"/>
              </w:rPr>
            </w:pPr>
          </w:p>
          <w:p w14:paraId="598A8D7A" w14:textId="77777777" w:rsidR="00E44A1B" w:rsidRDefault="00E44A1B">
            <w:pPr>
              <w:ind w:firstLine="720"/>
              <w:rPr>
                <w:rFonts w:ascii="Arial" w:hAnsi="Arial" w:cs="Arial"/>
                <w:sz w:val="18"/>
                <w:szCs w:val="18"/>
                <w:lang w:eastAsia="en-US"/>
              </w:rPr>
            </w:pPr>
          </w:p>
        </w:tc>
        <w:tc>
          <w:tcPr>
            <w:tcW w:w="282" w:type="dxa"/>
            <w:tcBorders>
              <w:top w:val="single" w:sz="8" w:space="0" w:color="000000"/>
              <w:left w:val="nil"/>
              <w:bottom w:val="nil"/>
              <w:right w:val="nil"/>
            </w:tcBorders>
            <w:shd w:val="clear" w:color="auto" w:fill="FFFFFF"/>
          </w:tcPr>
          <w:p w14:paraId="33626367" w14:textId="77777777" w:rsidR="00E44A1B" w:rsidRDefault="00E44A1B">
            <w:pPr>
              <w:rPr>
                <w:rFonts w:ascii="Arial" w:hAnsi="Arial" w:cs="Arial"/>
                <w:bCs/>
                <w:sz w:val="18"/>
                <w:szCs w:val="18"/>
                <w:lang w:eastAsia="en-US"/>
              </w:rPr>
            </w:pPr>
          </w:p>
        </w:tc>
        <w:tc>
          <w:tcPr>
            <w:tcW w:w="281" w:type="dxa"/>
            <w:tcBorders>
              <w:top w:val="nil"/>
              <w:left w:val="nil"/>
              <w:bottom w:val="single" w:sz="4" w:space="0" w:color="000000"/>
              <w:right w:val="single" w:sz="4" w:space="0" w:color="000000"/>
            </w:tcBorders>
            <w:shd w:val="clear" w:color="auto" w:fill="FFFFFF"/>
          </w:tcPr>
          <w:p w14:paraId="608C3757" w14:textId="77777777" w:rsidR="00E44A1B" w:rsidRDefault="00E44A1B">
            <w:pPr>
              <w:rPr>
                <w:rFonts w:ascii="Arial" w:hAnsi="Arial" w:cs="Arial"/>
                <w:bCs/>
                <w:sz w:val="18"/>
                <w:szCs w:val="18"/>
                <w:lang w:eastAsia="en-US"/>
              </w:rPr>
            </w:pPr>
          </w:p>
        </w:tc>
      </w:tr>
      <w:tr w:rsidR="00E44A1B" w14:paraId="0F0691CF" w14:textId="77777777" w:rsidTr="00E44A1B">
        <w:trPr>
          <w:trHeight w:val="515"/>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27E681B5" w14:textId="77777777" w:rsidR="00E44A1B" w:rsidRDefault="00E44A1B">
            <w:pPr>
              <w:autoSpaceDE w:val="0"/>
              <w:autoSpaceDN w:val="0"/>
              <w:adjustRightInd w:val="0"/>
              <w:ind w:left="360"/>
              <w:jc w:val="both"/>
              <w:rPr>
                <w:rFonts w:ascii="Arial" w:hAnsi="Arial" w:cs="Arial"/>
                <w:sz w:val="18"/>
                <w:szCs w:val="18"/>
                <w:lang w:val="es-ES_tradnl" w:eastAsia="eu-ES"/>
              </w:rPr>
            </w:pPr>
            <w:r>
              <w:rPr>
                <w:rFonts w:ascii="Arial" w:hAnsi="Arial" w:cs="Arial"/>
                <w:sz w:val="18"/>
                <w:szCs w:val="18"/>
                <w:lang w:val="es-ES_tradnl"/>
              </w:rPr>
              <w:t xml:space="preserve">Gehieneko lizitazio-prezio hauek ezartzen dira: </w:t>
            </w:r>
          </w:p>
          <w:p w14:paraId="510AC4E9" w14:textId="77777777" w:rsidR="00E44A1B" w:rsidRDefault="00E44A1B">
            <w:pPr>
              <w:autoSpaceDE w:val="0"/>
              <w:autoSpaceDN w:val="0"/>
              <w:adjustRightInd w:val="0"/>
              <w:ind w:left="360"/>
              <w:jc w:val="both"/>
              <w:rPr>
                <w:rFonts w:ascii="Arial" w:hAnsi="Arial" w:cs="Arial"/>
                <w:sz w:val="18"/>
                <w:szCs w:val="18"/>
                <w:lang w:val="es-ES_tradnl"/>
              </w:rPr>
            </w:pPr>
          </w:p>
          <w:p w14:paraId="2530F56A" w14:textId="77777777" w:rsidR="00E44A1B" w:rsidRDefault="00E44A1B" w:rsidP="00E44A1B">
            <w:pPr>
              <w:pStyle w:val="Prrafodelista"/>
              <w:numPr>
                <w:ilvl w:val="0"/>
                <w:numId w:val="3"/>
              </w:numPr>
              <w:autoSpaceDE w:val="0"/>
              <w:autoSpaceDN w:val="0"/>
              <w:adjustRightInd w:val="0"/>
              <w:spacing w:after="0" w:line="240" w:lineRule="auto"/>
              <w:jc w:val="both"/>
              <w:rPr>
                <w:rFonts w:ascii="Arial" w:hAnsi="Arial" w:cs="Arial"/>
                <w:b/>
                <w:bCs/>
                <w:sz w:val="18"/>
                <w:szCs w:val="18"/>
                <w:lang w:val="es-ES_tradnl"/>
              </w:rPr>
            </w:pPr>
            <w:r>
              <w:rPr>
                <w:rFonts w:ascii="Arial" w:hAnsi="Arial" w:cs="Arial"/>
                <w:sz w:val="18"/>
                <w:szCs w:val="18"/>
                <w:lang w:val="es-ES_tradnl"/>
              </w:rPr>
              <w:t xml:space="preserve">Ekipo guztien hileko alokairua </w:t>
            </w:r>
            <w:r>
              <w:rPr>
                <w:rFonts w:ascii="Arial" w:eastAsia="Calibri" w:hAnsi="Arial" w:cs="Arial"/>
                <w:sz w:val="18"/>
                <w:szCs w:val="18"/>
                <w:lang w:val="es-ES_tradnl"/>
              </w:rPr>
              <w:t>(</w:t>
            </w:r>
            <w:r>
              <w:rPr>
                <w:rFonts w:ascii="Arial" w:hAnsi="Arial" w:cs="Arial"/>
                <w:color w:val="000000"/>
                <w:sz w:val="18"/>
                <w:szCs w:val="18"/>
              </w:rPr>
              <w:t>BEZa kontuan izan gabe</w:t>
            </w:r>
            <w:r>
              <w:rPr>
                <w:rFonts w:ascii="Arial" w:eastAsia="Calibri" w:hAnsi="Arial" w:cs="Arial"/>
                <w:sz w:val="18"/>
                <w:szCs w:val="18"/>
                <w:lang w:val="es-ES_tradnl"/>
              </w:rPr>
              <w:t>):</w:t>
            </w:r>
            <w:r>
              <w:rPr>
                <w:rFonts w:ascii="Arial" w:hAnsi="Arial" w:cs="Arial"/>
                <w:sz w:val="18"/>
                <w:szCs w:val="18"/>
                <w:lang w:val="es-ES_tradnl"/>
              </w:rPr>
              <w:t xml:space="preserve"> </w:t>
            </w:r>
            <w:r>
              <w:rPr>
                <w:rFonts w:ascii="Arial" w:hAnsi="Arial" w:cs="Arial"/>
                <w:b/>
                <w:bCs/>
                <w:sz w:val="18"/>
                <w:szCs w:val="18"/>
              </w:rPr>
              <w:t>750 euro/hileko</w:t>
            </w:r>
          </w:p>
          <w:p w14:paraId="6243A405" w14:textId="77777777" w:rsidR="00E44A1B" w:rsidRDefault="00E44A1B" w:rsidP="00E44A1B">
            <w:pPr>
              <w:pStyle w:val="Prrafodelista"/>
              <w:numPr>
                <w:ilvl w:val="0"/>
                <w:numId w:val="3"/>
              </w:numPr>
              <w:autoSpaceDE w:val="0"/>
              <w:autoSpaceDN w:val="0"/>
              <w:adjustRightInd w:val="0"/>
              <w:spacing w:after="0" w:line="240" w:lineRule="auto"/>
              <w:jc w:val="both"/>
              <w:rPr>
                <w:rFonts w:ascii="Arial" w:hAnsi="Arial" w:cs="Arial"/>
                <w:b/>
                <w:bCs/>
                <w:sz w:val="18"/>
                <w:szCs w:val="18"/>
                <w:lang w:val="es-ES_tradnl"/>
              </w:rPr>
            </w:pPr>
            <w:r>
              <w:rPr>
                <w:rFonts w:ascii="Arial" w:hAnsi="Arial" w:cs="Arial"/>
                <w:sz w:val="18"/>
                <w:szCs w:val="18"/>
                <w:lang w:val="es-ES_tradnl"/>
              </w:rPr>
              <w:t xml:space="preserve">Ekipo bakoitzaren mantentze-prezioa, zuri-beltzeko kopia bakoitzaren prezioari dagokiona </w:t>
            </w:r>
            <w:r>
              <w:rPr>
                <w:rFonts w:ascii="Arial" w:eastAsia="Calibri" w:hAnsi="Arial" w:cs="Arial"/>
                <w:sz w:val="18"/>
                <w:szCs w:val="18"/>
                <w:lang w:val="es-ES_tradnl"/>
              </w:rPr>
              <w:t>(</w:t>
            </w:r>
            <w:r>
              <w:rPr>
                <w:rFonts w:ascii="Arial" w:hAnsi="Arial" w:cs="Arial"/>
                <w:color w:val="000000"/>
                <w:sz w:val="18"/>
                <w:szCs w:val="18"/>
              </w:rPr>
              <w:t>BEZa kontuan izan gabe)</w:t>
            </w:r>
            <w:r>
              <w:rPr>
                <w:rFonts w:ascii="Arial" w:hAnsi="Arial" w:cs="Arial"/>
                <w:sz w:val="18"/>
                <w:szCs w:val="18"/>
                <w:lang w:val="es-ES_tradnl"/>
              </w:rPr>
              <w:t xml:space="preserve">:  </w:t>
            </w:r>
            <w:r>
              <w:rPr>
                <w:rFonts w:ascii="Arial" w:hAnsi="Arial" w:cs="Arial"/>
                <w:b/>
                <w:bCs/>
                <w:sz w:val="18"/>
                <w:szCs w:val="18"/>
              </w:rPr>
              <w:t>0,0070 euro/kopiako</w:t>
            </w:r>
          </w:p>
          <w:p w14:paraId="57F83CB7" w14:textId="77777777" w:rsidR="00E44A1B" w:rsidRDefault="00E44A1B" w:rsidP="00E44A1B">
            <w:pPr>
              <w:pStyle w:val="Prrafodelista"/>
              <w:numPr>
                <w:ilvl w:val="0"/>
                <w:numId w:val="3"/>
              </w:numPr>
              <w:autoSpaceDE w:val="0"/>
              <w:autoSpaceDN w:val="0"/>
              <w:adjustRightInd w:val="0"/>
              <w:spacing w:after="0" w:line="240" w:lineRule="auto"/>
              <w:jc w:val="both"/>
              <w:rPr>
                <w:rFonts w:ascii="Arial" w:hAnsi="Arial" w:cs="Arial"/>
                <w:b/>
                <w:bCs/>
                <w:sz w:val="18"/>
                <w:szCs w:val="18"/>
                <w:lang w:val="es-ES_tradnl"/>
              </w:rPr>
            </w:pPr>
            <w:r>
              <w:rPr>
                <w:rFonts w:ascii="Arial" w:hAnsi="Arial" w:cs="Arial"/>
                <w:sz w:val="18"/>
                <w:szCs w:val="18"/>
                <w:lang w:val="es-ES_tradnl"/>
              </w:rPr>
              <w:t xml:space="preserve">Ekipo bakoitzaren mantentze-prezioa, koloretako kopia bakoitzaren prezioari dagokiona </w:t>
            </w:r>
            <w:r>
              <w:rPr>
                <w:rFonts w:ascii="Arial" w:eastAsia="Calibri" w:hAnsi="Arial" w:cs="Arial"/>
                <w:sz w:val="18"/>
                <w:szCs w:val="18"/>
                <w:lang w:val="es-ES_tradnl"/>
              </w:rPr>
              <w:t>(</w:t>
            </w:r>
            <w:r>
              <w:rPr>
                <w:rFonts w:ascii="Arial" w:hAnsi="Arial" w:cs="Arial"/>
                <w:color w:val="000000"/>
                <w:sz w:val="18"/>
                <w:szCs w:val="18"/>
              </w:rPr>
              <w:t>BEZa kontuan izan gabe</w:t>
            </w:r>
            <w:r>
              <w:rPr>
                <w:rFonts w:ascii="Arial" w:eastAsia="Calibri" w:hAnsi="Arial" w:cs="Arial"/>
                <w:sz w:val="18"/>
                <w:szCs w:val="18"/>
                <w:lang w:val="es-ES_tradnl"/>
              </w:rPr>
              <w:t>)</w:t>
            </w:r>
            <w:r>
              <w:rPr>
                <w:rFonts w:ascii="Arial" w:hAnsi="Arial" w:cs="Arial"/>
                <w:sz w:val="18"/>
                <w:szCs w:val="18"/>
                <w:lang w:val="es-ES_tradnl"/>
              </w:rPr>
              <w:t xml:space="preserve">:  </w:t>
            </w:r>
            <w:r>
              <w:rPr>
                <w:rFonts w:ascii="Arial" w:hAnsi="Arial" w:cs="Arial"/>
                <w:b/>
                <w:bCs/>
                <w:sz w:val="18"/>
                <w:szCs w:val="18"/>
              </w:rPr>
              <w:t>0,050 euro/kopiako</w:t>
            </w:r>
          </w:p>
          <w:p w14:paraId="693E1DB5" w14:textId="77777777" w:rsidR="00E44A1B" w:rsidRDefault="00E44A1B">
            <w:pPr>
              <w:jc w:val="both"/>
              <w:rPr>
                <w:rFonts w:ascii="Arial" w:hAnsi="Arial" w:cs="Arial"/>
                <w:sz w:val="18"/>
                <w:szCs w:val="18"/>
                <w:lang w:val="eu-ES" w:eastAsia="en-US"/>
              </w:rPr>
            </w:pPr>
          </w:p>
        </w:tc>
      </w:tr>
      <w:tr w:rsidR="00E44A1B" w14:paraId="7FFDA871" w14:textId="77777777" w:rsidTr="00E44A1B">
        <w:trPr>
          <w:trHeight w:val="515"/>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A1458A4" w14:textId="77777777" w:rsidR="00E44A1B" w:rsidRDefault="00E44A1B">
            <w:pPr>
              <w:jc w:val="both"/>
              <w:rPr>
                <w:rFonts w:ascii="Arial" w:hAnsi="Arial" w:cs="Arial"/>
                <w:sz w:val="18"/>
                <w:szCs w:val="18"/>
                <w:lang w:eastAsia="en-US"/>
              </w:rPr>
            </w:pPr>
            <w:r>
              <w:rPr>
                <w:rFonts w:ascii="Arial" w:hAnsi="Arial" w:cs="Arial"/>
                <w:sz w:val="18"/>
                <w:szCs w:val="18"/>
                <w:lang w:eastAsia="en-US"/>
              </w:rPr>
              <w:t>Lizitazioaren oinarrizko aurrekontua</w:t>
            </w:r>
          </w:p>
          <w:p w14:paraId="49994606" w14:textId="77777777" w:rsidR="00E44A1B" w:rsidRDefault="00E44A1B">
            <w:pPr>
              <w:jc w:val="both"/>
              <w:rPr>
                <w:rFonts w:ascii="Arial" w:hAnsi="Arial" w:cs="Arial"/>
                <w:sz w:val="18"/>
                <w:szCs w:val="18"/>
                <w:lang w:eastAsia="en-US"/>
              </w:rPr>
            </w:pPr>
            <w:r>
              <w:rPr>
                <w:rFonts w:ascii="Arial" w:hAnsi="Arial" w:cs="Arial"/>
                <w:sz w:val="18"/>
                <w:szCs w:val="18"/>
                <w:lang w:eastAsia="en-US"/>
              </w:rPr>
              <w:t>(BEZa barne)</w:t>
            </w:r>
          </w:p>
        </w:tc>
        <w:tc>
          <w:tcPr>
            <w:tcW w:w="5102" w:type="dxa"/>
            <w:gridSpan w:val="3"/>
            <w:tcBorders>
              <w:top w:val="single" w:sz="4" w:space="0" w:color="000000"/>
              <w:left w:val="single" w:sz="4" w:space="0" w:color="000000"/>
              <w:bottom w:val="single" w:sz="4" w:space="0" w:color="000000"/>
              <w:right w:val="single" w:sz="4" w:space="0" w:color="000000"/>
            </w:tcBorders>
            <w:shd w:val="clear" w:color="auto" w:fill="FFFFFF"/>
          </w:tcPr>
          <w:p w14:paraId="182021BC" w14:textId="77777777" w:rsidR="00E44A1B" w:rsidRDefault="00E44A1B">
            <w:pPr>
              <w:jc w:val="both"/>
              <w:rPr>
                <w:rFonts w:ascii="Arial" w:hAnsi="Arial" w:cs="Arial"/>
                <w:sz w:val="18"/>
                <w:szCs w:val="18"/>
                <w:lang w:eastAsia="en-US"/>
              </w:rPr>
            </w:pPr>
          </w:p>
          <w:p w14:paraId="23BADCB3" w14:textId="77777777" w:rsidR="00E44A1B" w:rsidRDefault="00E44A1B">
            <w:pPr>
              <w:jc w:val="both"/>
              <w:rPr>
                <w:rFonts w:ascii="Arial" w:hAnsi="Arial" w:cs="Arial"/>
                <w:sz w:val="18"/>
                <w:szCs w:val="18"/>
                <w:lang w:eastAsia="en-US"/>
              </w:rPr>
            </w:pPr>
            <w:r>
              <w:rPr>
                <w:rFonts w:ascii="Arial" w:hAnsi="Arial" w:cs="Arial"/>
                <w:b/>
                <w:bCs/>
                <w:sz w:val="18"/>
                <w:szCs w:val="18"/>
              </w:rPr>
              <w:t xml:space="preserve">   107.977,77 €</w:t>
            </w:r>
          </w:p>
          <w:p w14:paraId="52B189BB" w14:textId="77777777" w:rsidR="00E44A1B" w:rsidRDefault="00E44A1B">
            <w:pPr>
              <w:jc w:val="both"/>
              <w:rPr>
                <w:rFonts w:ascii="Arial" w:hAnsi="Arial" w:cs="Arial"/>
                <w:sz w:val="18"/>
                <w:szCs w:val="18"/>
                <w:lang w:eastAsia="en-US"/>
              </w:rPr>
            </w:pPr>
          </w:p>
        </w:tc>
      </w:tr>
      <w:tr w:rsidR="00E44A1B" w14:paraId="6A832177" w14:textId="77777777" w:rsidTr="00E44A1B">
        <w:trPr>
          <w:trHeight w:val="660"/>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133EB44" w14:textId="77777777" w:rsidR="00E44A1B" w:rsidRDefault="00E44A1B">
            <w:pPr>
              <w:rPr>
                <w:rFonts w:ascii="Arial" w:hAnsi="Arial" w:cs="Arial"/>
                <w:sz w:val="18"/>
                <w:szCs w:val="18"/>
                <w:lang w:eastAsia="en-US"/>
              </w:rPr>
            </w:pPr>
            <w:r>
              <w:rPr>
                <w:rFonts w:ascii="Arial" w:hAnsi="Arial" w:cs="Arial"/>
                <w:sz w:val="18"/>
                <w:szCs w:val="18"/>
                <w:lang w:eastAsia="en-US"/>
              </w:rPr>
              <w:t>Lizitazioaren oinarrizko aurrekontuaren xehapena</w:t>
            </w:r>
          </w:p>
        </w:tc>
        <w:tc>
          <w:tcPr>
            <w:tcW w:w="5102" w:type="dxa"/>
            <w:gridSpan w:val="3"/>
            <w:tcBorders>
              <w:top w:val="single" w:sz="4" w:space="0" w:color="000000"/>
              <w:left w:val="single" w:sz="4" w:space="0" w:color="000000"/>
              <w:bottom w:val="single" w:sz="4" w:space="0" w:color="000000"/>
              <w:right w:val="single" w:sz="4" w:space="0" w:color="000000"/>
            </w:tcBorders>
            <w:shd w:val="clear" w:color="auto" w:fill="FFFFFF"/>
          </w:tcPr>
          <w:p w14:paraId="7FD55F0C" w14:textId="77777777" w:rsidR="00E44A1B" w:rsidRDefault="00E44A1B">
            <w:pPr>
              <w:jc w:val="both"/>
              <w:rPr>
                <w:rFonts w:ascii="Arial" w:hAnsi="Arial" w:cs="Arial"/>
                <w:sz w:val="18"/>
                <w:szCs w:val="18"/>
                <w:lang w:eastAsia="en-US"/>
              </w:rPr>
            </w:pPr>
          </w:p>
          <w:p w14:paraId="37AC5D46" w14:textId="77777777" w:rsidR="00E44A1B" w:rsidRDefault="00E44A1B">
            <w:pPr>
              <w:jc w:val="both"/>
              <w:rPr>
                <w:rFonts w:ascii="Arial" w:hAnsi="Arial" w:cs="Arial"/>
                <w:sz w:val="18"/>
                <w:szCs w:val="18"/>
                <w:lang w:eastAsia="en-US"/>
              </w:rPr>
            </w:pPr>
            <w:r>
              <w:rPr>
                <w:rFonts w:ascii="Arial" w:hAnsi="Arial" w:cs="Arial"/>
                <w:sz w:val="18"/>
                <w:szCs w:val="18"/>
                <w:lang w:eastAsia="en-US"/>
              </w:rPr>
              <w:t xml:space="preserve">89.254,355 euro gehi BEZari dagokion 18.743,41 euro. Batuketa guztira 107.977,77 eurokoa da.  </w:t>
            </w:r>
          </w:p>
        </w:tc>
      </w:tr>
    </w:tbl>
    <w:p w14:paraId="43A7C6AB" w14:textId="77777777" w:rsidR="00E44A1B" w:rsidRDefault="00E44A1B" w:rsidP="00E44A1B">
      <w:pPr>
        <w:jc w:val="both"/>
        <w:rPr>
          <w:rFonts w:ascii="Arial" w:hAnsi="Arial" w:cs="Arial"/>
          <w:sz w:val="18"/>
          <w:szCs w:val="18"/>
          <w:lang w:eastAsia="eu-ES"/>
        </w:rPr>
      </w:pPr>
    </w:p>
    <w:p w14:paraId="167D724E" w14:textId="77777777" w:rsidR="00E44A1B" w:rsidRDefault="00E44A1B" w:rsidP="00E44A1B">
      <w:pPr>
        <w:pStyle w:val="Prrafodelista1"/>
        <w:autoSpaceDE w:val="0"/>
        <w:autoSpaceDN w:val="0"/>
        <w:adjustRightInd w:val="0"/>
        <w:jc w:val="both"/>
        <w:rPr>
          <w:rFonts w:ascii="Arial" w:eastAsia="Calibri" w:hAnsi="Arial" w:cs="Arial"/>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8"/>
        <w:gridCol w:w="4700"/>
      </w:tblGrid>
      <w:tr w:rsidR="00E44A1B" w14:paraId="0DFE4175" w14:textId="77777777" w:rsidTr="00E44A1B">
        <w:tc>
          <w:tcPr>
            <w:tcW w:w="8528" w:type="dxa"/>
            <w:gridSpan w:val="2"/>
            <w:tcBorders>
              <w:top w:val="single" w:sz="4" w:space="0" w:color="auto"/>
              <w:left w:val="single" w:sz="4" w:space="0" w:color="auto"/>
              <w:bottom w:val="single" w:sz="4" w:space="0" w:color="auto"/>
              <w:right w:val="single" w:sz="4" w:space="0" w:color="auto"/>
            </w:tcBorders>
          </w:tcPr>
          <w:p w14:paraId="6596C831" w14:textId="77777777" w:rsidR="00E44A1B" w:rsidRDefault="00E44A1B">
            <w:pPr>
              <w:pStyle w:val="Prrafodelista1"/>
              <w:autoSpaceDE w:val="0"/>
              <w:autoSpaceDN w:val="0"/>
              <w:adjustRightInd w:val="0"/>
              <w:ind w:left="0"/>
              <w:jc w:val="both"/>
              <w:rPr>
                <w:rFonts w:ascii="Arial" w:eastAsia="Calibri" w:hAnsi="Arial" w:cs="Arial"/>
                <w:sz w:val="18"/>
                <w:szCs w:val="18"/>
              </w:rPr>
            </w:pPr>
            <w:r>
              <w:rPr>
                <w:rFonts w:ascii="Arial" w:hAnsi="Arial" w:cs="Arial"/>
                <w:sz w:val="18"/>
                <w:szCs w:val="18"/>
              </w:rPr>
              <w:t xml:space="preserve">Kontratuaren balio zenbatetsia </w:t>
            </w:r>
            <w:r>
              <w:rPr>
                <w:rFonts w:ascii="Arial" w:eastAsia="Calibri" w:hAnsi="Arial" w:cs="Arial"/>
                <w:sz w:val="18"/>
                <w:szCs w:val="18"/>
              </w:rPr>
              <w:t>(</w:t>
            </w:r>
            <w:r>
              <w:rPr>
                <w:rFonts w:ascii="Arial" w:hAnsi="Arial" w:cs="Arial"/>
                <w:color w:val="000000"/>
                <w:sz w:val="18"/>
                <w:szCs w:val="18"/>
              </w:rPr>
              <w:t>BEZa kontuan izan gabe</w:t>
            </w:r>
            <w:r>
              <w:rPr>
                <w:rFonts w:ascii="Arial" w:eastAsia="Calibri" w:hAnsi="Arial" w:cs="Arial"/>
                <w:sz w:val="18"/>
                <w:szCs w:val="18"/>
              </w:rPr>
              <w:t>) honela banatzen da:</w:t>
            </w:r>
          </w:p>
          <w:p w14:paraId="648ADFEF" w14:textId="77777777" w:rsidR="00E44A1B" w:rsidRDefault="00E44A1B">
            <w:pPr>
              <w:pStyle w:val="Prrafodelista1"/>
              <w:autoSpaceDE w:val="0"/>
              <w:autoSpaceDN w:val="0"/>
              <w:adjustRightInd w:val="0"/>
              <w:ind w:left="0"/>
              <w:jc w:val="both"/>
              <w:rPr>
                <w:rFonts w:ascii="Arial" w:hAnsi="Arial" w:cs="Arial"/>
                <w:b/>
                <w:bCs/>
                <w:sz w:val="18"/>
                <w:szCs w:val="18"/>
              </w:rPr>
            </w:pPr>
          </w:p>
          <w:p w14:paraId="3EBDAF63" w14:textId="77777777" w:rsidR="00E44A1B" w:rsidRDefault="00E44A1B">
            <w:pPr>
              <w:pStyle w:val="Prrafodelista1"/>
              <w:autoSpaceDE w:val="0"/>
              <w:autoSpaceDN w:val="0"/>
              <w:adjustRightInd w:val="0"/>
              <w:ind w:left="0"/>
              <w:jc w:val="both"/>
              <w:rPr>
                <w:rFonts w:ascii="Arial" w:hAnsi="Arial" w:cs="Arial"/>
                <w:b/>
                <w:bCs/>
                <w:sz w:val="18"/>
                <w:szCs w:val="18"/>
              </w:rPr>
            </w:pPr>
            <w:r>
              <w:rPr>
                <w:rFonts w:ascii="Arial" w:hAnsi="Arial" w:cs="Arial"/>
                <w:b/>
                <w:bCs/>
                <w:sz w:val="18"/>
                <w:szCs w:val="18"/>
              </w:rPr>
              <w:t>Zati finkoa</w:t>
            </w:r>
          </w:p>
        </w:tc>
      </w:tr>
      <w:tr w:rsidR="00E44A1B" w14:paraId="733D761A" w14:textId="77777777" w:rsidTr="00E44A1B">
        <w:tc>
          <w:tcPr>
            <w:tcW w:w="3828" w:type="dxa"/>
            <w:tcBorders>
              <w:top w:val="single" w:sz="4" w:space="0" w:color="auto"/>
              <w:left w:val="single" w:sz="4" w:space="0" w:color="auto"/>
              <w:bottom w:val="single" w:sz="4" w:space="0" w:color="auto"/>
              <w:right w:val="single" w:sz="4" w:space="0" w:color="auto"/>
            </w:tcBorders>
            <w:hideMark/>
          </w:tcPr>
          <w:p w14:paraId="6E21ECD5" w14:textId="77777777" w:rsidR="00E44A1B" w:rsidRDefault="00E44A1B">
            <w:pPr>
              <w:pStyle w:val="Prrafodelista1"/>
              <w:autoSpaceDE w:val="0"/>
              <w:autoSpaceDN w:val="0"/>
              <w:adjustRightInd w:val="0"/>
              <w:ind w:left="0"/>
              <w:rPr>
                <w:rFonts w:ascii="Arial" w:hAnsi="Arial" w:cs="Arial"/>
                <w:bCs/>
                <w:sz w:val="18"/>
                <w:szCs w:val="18"/>
              </w:rPr>
            </w:pPr>
            <w:r>
              <w:rPr>
                <w:rFonts w:ascii="Arial" w:hAnsi="Arial" w:cs="Arial"/>
                <w:bCs/>
                <w:color w:val="000000"/>
                <w:sz w:val="18"/>
                <w:szCs w:val="18"/>
              </w:rPr>
              <w:t xml:space="preserve">Ekipo guztien alokairua -renting </w:t>
            </w:r>
            <w:r>
              <w:rPr>
                <w:rFonts w:ascii="Arial" w:hAnsi="Arial" w:cs="Arial"/>
                <w:bCs/>
                <w:sz w:val="18"/>
                <w:szCs w:val="18"/>
              </w:rPr>
              <w:t>(5 urte):</w:t>
            </w:r>
          </w:p>
        </w:tc>
        <w:tc>
          <w:tcPr>
            <w:tcW w:w="4700" w:type="dxa"/>
            <w:tcBorders>
              <w:top w:val="single" w:sz="4" w:space="0" w:color="auto"/>
              <w:left w:val="single" w:sz="4" w:space="0" w:color="auto"/>
              <w:bottom w:val="single" w:sz="4" w:space="0" w:color="auto"/>
              <w:right w:val="single" w:sz="4" w:space="0" w:color="auto"/>
            </w:tcBorders>
          </w:tcPr>
          <w:p w14:paraId="2687A496" w14:textId="77777777" w:rsidR="00E44A1B" w:rsidRDefault="00E44A1B">
            <w:pPr>
              <w:pStyle w:val="Prrafodelista1"/>
              <w:autoSpaceDE w:val="0"/>
              <w:autoSpaceDN w:val="0"/>
              <w:adjustRightInd w:val="0"/>
              <w:ind w:left="120"/>
              <w:rPr>
                <w:rFonts w:ascii="Arial" w:hAnsi="Arial" w:cs="Arial"/>
                <w:sz w:val="18"/>
                <w:szCs w:val="18"/>
              </w:rPr>
            </w:pPr>
            <w:r>
              <w:rPr>
                <w:rFonts w:ascii="Arial" w:hAnsi="Arial" w:cs="Arial"/>
                <w:sz w:val="18"/>
                <w:szCs w:val="18"/>
              </w:rPr>
              <w:t>750 euro/hileko x 60 hilabete: 45.000 euro</w:t>
            </w:r>
          </w:p>
          <w:p w14:paraId="3CC1D60D" w14:textId="77777777" w:rsidR="00E44A1B" w:rsidRDefault="00E44A1B">
            <w:pPr>
              <w:pStyle w:val="Prrafodelista1"/>
              <w:autoSpaceDE w:val="0"/>
              <w:autoSpaceDN w:val="0"/>
              <w:adjustRightInd w:val="0"/>
              <w:rPr>
                <w:rFonts w:ascii="Arial" w:hAnsi="Arial" w:cs="Arial"/>
                <w:sz w:val="18"/>
                <w:szCs w:val="18"/>
              </w:rPr>
            </w:pPr>
          </w:p>
        </w:tc>
      </w:tr>
      <w:tr w:rsidR="00E44A1B" w14:paraId="1AF2C8EE" w14:textId="77777777" w:rsidTr="00E44A1B">
        <w:tc>
          <w:tcPr>
            <w:tcW w:w="8528" w:type="dxa"/>
            <w:gridSpan w:val="2"/>
            <w:tcBorders>
              <w:top w:val="single" w:sz="4" w:space="0" w:color="auto"/>
              <w:left w:val="single" w:sz="4" w:space="0" w:color="auto"/>
              <w:bottom w:val="single" w:sz="4" w:space="0" w:color="auto"/>
              <w:right w:val="single" w:sz="4" w:space="0" w:color="auto"/>
            </w:tcBorders>
          </w:tcPr>
          <w:p w14:paraId="17E8CB4B" w14:textId="77777777" w:rsidR="00E44A1B" w:rsidRDefault="00E44A1B">
            <w:pPr>
              <w:pStyle w:val="Prrafodelista1"/>
              <w:autoSpaceDE w:val="0"/>
              <w:autoSpaceDN w:val="0"/>
              <w:adjustRightInd w:val="0"/>
              <w:ind w:left="0"/>
              <w:jc w:val="both"/>
              <w:rPr>
                <w:rFonts w:ascii="Arial" w:hAnsi="Arial" w:cs="Arial"/>
                <w:b/>
                <w:sz w:val="18"/>
                <w:szCs w:val="18"/>
              </w:rPr>
            </w:pPr>
            <w:r>
              <w:rPr>
                <w:rFonts w:ascii="Arial" w:hAnsi="Arial" w:cs="Arial"/>
                <w:b/>
                <w:sz w:val="18"/>
                <w:szCs w:val="18"/>
              </w:rPr>
              <w:t>Zati aldakorra: egindako kopien prezioa</w:t>
            </w:r>
          </w:p>
          <w:p w14:paraId="58CBBBDC" w14:textId="77777777" w:rsidR="00E44A1B" w:rsidRDefault="00E44A1B">
            <w:pPr>
              <w:pStyle w:val="Prrafodelista1"/>
              <w:autoSpaceDE w:val="0"/>
              <w:autoSpaceDN w:val="0"/>
              <w:adjustRightInd w:val="0"/>
              <w:ind w:left="0"/>
              <w:jc w:val="both"/>
              <w:rPr>
                <w:rFonts w:ascii="Arial" w:hAnsi="Arial" w:cs="Arial"/>
                <w:b/>
                <w:sz w:val="18"/>
                <w:szCs w:val="18"/>
              </w:rPr>
            </w:pPr>
          </w:p>
        </w:tc>
      </w:tr>
      <w:tr w:rsidR="00E44A1B" w14:paraId="6FBA7DA8" w14:textId="77777777" w:rsidTr="00E44A1B">
        <w:tc>
          <w:tcPr>
            <w:tcW w:w="3828" w:type="dxa"/>
            <w:tcBorders>
              <w:top w:val="single" w:sz="4" w:space="0" w:color="auto"/>
              <w:left w:val="single" w:sz="4" w:space="0" w:color="auto"/>
              <w:bottom w:val="single" w:sz="4" w:space="0" w:color="auto"/>
              <w:right w:val="single" w:sz="4" w:space="0" w:color="auto"/>
            </w:tcBorders>
            <w:hideMark/>
          </w:tcPr>
          <w:p w14:paraId="6F131C6A" w14:textId="77777777" w:rsidR="00E44A1B" w:rsidRDefault="00E44A1B">
            <w:pPr>
              <w:pStyle w:val="Prrafodelista1"/>
              <w:autoSpaceDE w:val="0"/>
              <w:autoSpaceDN w:val="0"/>
              <w:adjustRightInd w:val="0"/>
              <w:ind w:left="36"/>
              <w:jc w:val="both"/>
              <w:rPr>
                <w:rFonts w:ascii="Arial" w:hAnsi="Arial" w:cs="Arial"/>
                <w:bCs/>
                <w:sz w:val="18"/>
                <w:szCs w:val="18"/>
              </w:rPr>
            </w:pPr>
            <w:r>
              <w:rPr>
                <w:rFonts w:ascii="Arial" w:hAnsi="Arial" w:cs="Arial"/>
                <w:sz w:val="18"/>
                <w:szCs w:val="18"/>
              </w:rPr>
              <w:t>Zuri-beltzeko kopiak</w:t>
            </w:r>
            <w:r>
              <w:rPr>
                <w:rFonts w:ascii="Arial" w:hAnsi="Arial" w:cs="Arial"/>
                <w:bCs/>
                <w:sz w:val="18"/>
                <w:szCs w:val="18"/>
              </w:rPr>
              <w:t>:</w:t>
            </w:r>
          </w:p>
        </w:tc>
        <w:tc>
          <w:tcPr>
            <w:tcW w:w="4700" w:type="dxa"/>
            <w:tcBorders>
              <w:top w:val="single" w:sz="4" w:space="0" w:color="auto"/>
              <w:left w:val="single" w:sz="4" w:space="0" w:color="auto"/>
              <w:bottom w:val="single" w:sz="4" w:space="0" w:color="auto"/>
              <w:right w:val="single" w:sz="4" w:space="0" w:color="auto"/>
            </w:tcBorders>
            <w:hideMark/>
          </w:tcPr>
          <w:p w14:paraId="4B35F310" w14:textId="77777777" w:rsidR="00E44A1B" w:rsidRDefault="00E44A1B">
            <w:pPr>
              <w:pStyle w:val="Prrafodelista1"/>
              <w:autoSpaceDE w:val="0"/>
              <w:autoSpaceDN w:val="0"/>
              <w:adjustRightInd w:val="0"/>
              <w:ind w:left="120"/>
              <w:rPr>
                <w:rFonts w:ascii="Arial" w:hAnsi="Arial" w:cs="Arial"/>
                <w:sz w:val="18"/>
                <w:szCs w:val="18"/>
              </w:rPr>
            </w:pPr>
            <w:r>
              <w:rPr>
                <w:rFonts w:ascii="Arial" w:hAnsi="Arial" w:cs="Arial"/>
                <w:sz w:val="18"/>
                <w:szCs w:val="18"/>
              </w:rPr>
              <w:t>(194.603 kopia/urteko x 0,0070 euro/kopiako) x 5 urte: 6.811,105 euro</w:t>
            </w:r>
          </w:p>
        </w:tc>
      </w:tr>
      <w:tr w:rsidR="00E44A1B" w14:paraId="01E97C46" w14:textId="77777777" w:rsidTr="00E44A1B">
        <w:tc>
          <w:tcPr>
            <w:tcW w:w="3828" w:type="dxa"/>
            <w:tcBorders>
              <w:top w:val="single" w:sz="4" w:space="0" w:color="auto"/>
              <w:left w:val="single" w:sz="4" w:space="0" w:color="auto"/>
              <w:bottom w:val="single" w:sz="4" w:space="0" w:color="auto"/>
              <w:right w:val="single" w:sz="4" w:space="0" w:color="auto"/>
            </w:tcBorders>
            <w:hideMark/>
          </w:tcPr>
          <w:p w14:paraId="607395DB" w14:textId="77777777" w:rsidR="00E44A1B" w:rsidRDefault="00E44A1B">
            <w:pPr>
              <w:pStyle w:val="Prrafodelista1"/>
              <w:autoSpaceDE w:val="0"/>
              <w:autoSpaceDN w:val="0"/>
              <w:adjustRightInd w:val="0"/>
              <w:ind w:left="36"/>
              <w:jc w:val="both"/>
              <w:rPr>
                <w:rFonts w:ascii="Arial" w:hAnsi="Arial" w:cs="Arial"/>
                <w:bCs/>
                <w:sz w:val="18"/>
                <w:szCs w:val="18"/>
              </w:rPr>
            </w:pPr>
            <w:r>
              <w:rPr>
                <w:rFonts w:ascii="Arial" w:hAnsi="Arial" w:cs="Arial"/>
                <w:sz w:val="18"/>
                <w:szCs w:val="18"/>
              </w:rPr>
              <w:t>Koloretako kopiak</w:t>
            </w:r>
            <w:r>
              <w:rPr>
                <w:rFonts w:ascii="Arial" w:hAnsi="Arial" w:cs="Arial"/>
                <w:bCs/>
                <w:sz w:val="18"/>
                <w:szCs w:val="18"/>
              </w:rPr>
              <w:t>:</w:t>
            </w:r>
          </w:p>
        </w:tc>
        <w:tc>
          <w:tcPr>
            <w:tcW w:w="4700" w:type="dxa"/>
            <w:tcBorders>
              <w:top w:val="single" w:sz="4" w:space="0" w:color="auto"/>
              <w:left w:val="single" w:sz="4" w:space="0" w:color="auto"/>
              <w:bottom w:val="single" w:sz="4" w:space="0" w:color="auto"/>
              <w:right w:val="single" w:sz="4" w:space="0" w:color="auto"/>
            </w:tcBorders>
            <w:hideMark/>
          </w:tcPr>
          <w:p w14:paraId="4D48EE44" w14:textId="566926B0" w:rsidR="00E44A1B" w:rsidRDefault="00E44A1B">
            <w:pPr>
              <w:pStyle w:val="Prrafodelista1"/>
              <w:autoSpaceDE w:val="0"/>
              <w:autoSpaceDN w:val="0"/>
              <w:adjustRightInd w:val="0"/>
              <w:ind w:left="120"/>
              <w:rPr>
                <w:rFonts w:ascii="Arial" w:hAnsi="Arial" w:cs="Arial"/>
                <w:sz w:val="18"/>
                <w:szCs w:val="18"/>
              </w:rPr>
            </w:pPr>
            <w:r>
              <w:rPr>
                <w:rFonts w:ascii="Arial" w:hAnsi="Arial" w:cs="Arial"/>
                <w:sz w:val="18"/>
                <w:szCs w:val="18"/>
              </w:rPr>
              <w:t>(149.773 kopia/urteko x 0,050 euro/kopiako) x 5 urte: 37.443,25 euro</w:t>
            </w:r>
          </w:p>
        </w:tc>
      </w:tr>
    </w:tbl>
    <w:p w14:paraId="75514D89" w14:textId="77777777" w:rsidR="00E44A1B" w:rsidRDefault="00E44A1B" w:rsidP="00E44A1B">
      <w:pPr>
        <w:jc w:val="both"/>
        <w:rPr>
          <w:rFonts w:ascii="Arial" w:hAnsi="Arial" w:cs="Arial"/>
          <w:sz w:val="18"/>
          <w:szCs w:val="18"/>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E44A1B" w14:paraId="06BC91D7" w14:textId="77777777" w:rsidTr="00E44A1B">
        <w:trPr>
          <w:trHeight w:val="340"/>
        </w:trPr>
        <w:tc>
          <w:tcPr>
            <w:tcW w:w="8506" w:type="dxa"/>
            <w:tcBorders>
              <w:top w:val="single" w:sz="4" w:space="0" w:color="auto"/>
              <w:left w:val="single" w:sz="4" w:space="0" w:color="auto"/>
              <w:bottom w:val="single" w:sz="4" w:space="0" w:color="auto"/>
              <w:right w:val="single" w:sz="4" w:space="0" w:color="auto"/>
            </w:tcBorders>
            <w:vAlign w:val="center"/>
            <w:hideMark/>
          </w:tcPr>
          <w:p w14:paraId="4B18853F" w14:textId="77777777" w:rsidR="00E44A1B" w:rsidRDefault="00E44A1B">
            <w:pPr>
              <w:jc w:val="both"/>
              <w:rPr>
                <w:rFonts w:ascii="Arial" w:hAnsi="Arial" w:cs="Arial"/>
                <w:sz w:val="18"/>
                <w:szCs w:val="18"/>
              </w:rPr>
            </w:pPr>
            <w:bookmarkStart w:id="4" w:name="CC_05"/>
            <w:r>
              <w:rPr>
                <w:rFonts w:ascii="Arial" w:hAnsi="Arial" w:cs="Arial"/>
                <w:b/>
                <w:sz w:val="18"/>
                <w:szCs w:val="18"/>
              </w:rPr>
              <w:t xml:space="preserve">5.- </w:t>
            </w:r>
            <w:bookmarkEnd w:id="4"/>
            <w:r>
              <w:rPr>
                <w:rFonts w:ascii="Arial" w:hAnsi="Arial" w:cs="Arial"/>
                <w:b/>
                <w:sz w:val="18"/>
                <w:szCs w:val="18"/>
              </w:rPr>
              <w:t>KONTRATUAREN BALIO ZENBATETSIA (BEZa SARTU GABE)</w:t>
            </w:r>
          </w:p>
        </w:tc>
      </w:tr>
      <w:tr w:rsidR="00E44A1B" w14:paraId="545A8A58" w14:textId="77777777" w:rsidTr="00E44A1B">
        <w:trPr>
          <w:trHeight w:val="397"/>
        </w:trPr>
        <w:tc>
          <w:tcPr>
            <w:tcW w:w="8506" w:type="dxa"/>
            <w:tcBorders>
              <w:top w:val="single" w:sz="4" w:space="0" w:color="auto"/>
              <w:left w:val="single" w:sz="4" w:space="0" w:color="auto"/>
              <w:bottom w:val="single" w:sz="4" w:space="0" w:color="auto"/>
              <w:right w:val="single" w:sz="4" w:space="0" w:color="auto"/>
            </w:tcBorders>
            <w:vAlign w:val="center"/>
            <w:hideMark/>
          </w:tcPr>
          <w:p w14:paraId="0B339151" w14:textId="77777777" w:rsidR="00E44A1B" w:rsidRDefault="00E44A1B">
            <w:pPr>
              <w:jc w:val="both"/>
              <w:rPr>
                <w:rFonts w:ascii="Arial" w:hAnsi="Arial" w:cs="Arial"/>
                <w:b/>
                <w:sz w:val="18"/>
                <w:szCs w:val="18"/>
              </w:rPr>
            </w:pPr>
            <w:r>
              <w:rPr>
                <w:rFonts w:ascii="Arial" w:hAnsi="Arial" w:cs="Arial"/>
                <w:sz w:val="18"/>
                <w:szCs w:val="18"/>
              </w:rPr>
              <w:t xml:space="preserve">Zenbatekoa: </w:t>
            </w:r>
            <w:r>
              <w:rPr>
                <w:rFonts w:ascii="Arial" w:hAnsi="Arial" w:cs="Arial"/>
                <w:b/>
                <w:bCs/>
                <w:sz w:val="18"/>
                <w:szCs w:val="18"/>
              </w:rPr>
              <w:t>89.254,35 €</w:t>
            </w:r>
          </w:p>
        </w:tc>
      </w:tr>
    </w:tbl>
    <w:p w14:paraId="307A3B78" w14:textId="77777777" w:rsidR="00E44A1B" w:rsidRDefault="00E44A1B" w:rsidP="00E44A1B">
      <w:pPr>
        <w:jc w:val="both"/>
        <w:rPr>
          <w:rFonts w:ascii="Arial" w:hAnsi="Arial" w:cs="Arial"/>
          <w:sz w:val="18"/>
          <w:szCs w:val="18"/>
        </w:rPr>
      </w:pPr>
    </w:p>
    <w:tbl>
      <w:tblPr>
        <w:tblW w:w="8505" w:type="dxa"/>
        <w:tblInd w:w="-39" w:type="dxa"/>
        <w:tblLayout w:type="fixed"/>
        <w:tblCellMar>
          <w:left w:w="103" w:type="dxa"/>
        </w:tblCellMar>
        <w:tblLook w:val="04A0" w:firstRow="1" w:lastRow="0" w:firstColumn="1" w:lastColumn="0" w:noHBand="0" w:noVBand="1"/>
      </w:tblPr>
      <w:tblGrid>
        <w:gridCol w:w="8505"/>
      </w:tblGrid>
      <w:tr w:rsidR="00E44A1B" w14:paraId="3BB44906" w14:textId="77777777" w:rsidTr="00E44A1B">
        <w:trPr>
          <w:trHeight w:val="340"/>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C483AD7" w14:textId="77777777" w:rsidR="00E44A1B" w:rsidRDefault="00E44A1B">
            <w:pPr>
              <w:rPr>
                <w:rFonts w:ascii="Arial" w:hAnsi="Arial" w:cs="Arial"/>
                <w:sz w:val="18"/>
                <w:szCs w:val="18"/>
              </w:rPr>
            </w:pPr>
            <w:bookmarkStart w:id="5" w:name="CC_06"/>
            <w:r>
              <w:rPr>
                <w:rFonts w:ascii="Arial" w:hAnsi="Arial" w:cs="Arial"/>
                <w:b/>
                <w:sz w:val="18"/>
                <w:szCs w:val="18"/>
              </w:rPr>
              <w:t xml:space="preserve">6.- </w:t>
            </w:r>
            <w:bookmarkEnd w:id="5"/>
            <w:r>
              <w:rPr>
                <w:rFonts w:ascii="Arial" w:hAnsi="Arial" w:cs="Arial"/>
                <w:b/>
                <w:sz w:val="18"/>
                <w:szCs w:val="18"/>
              </w:rPr>
              <w:t>FINANTZAKETA</w:t>
            </w:r>
          </w:p>
          <w:p w14:paraId="5A06388C" w14:textId="77777777" w:rsidR="00E44A1B" w:rsidRDefault="00E44A1B">
            <w:pPr>
              <w:jc w:val="center"/>
              <w:rPr>
                <w:rFonts w:ascii="Arial" w:hAnsi="Arial" w:cs="Arial"/>
                <w:sz w:val="18"/>
                <w:szCs w:val="18"/>
              </w:rPr>
            </w:pPr>
          </w:p>
        </w:tc>
      </w:tr>
      <w:tr w:rsidR="00E44A1B" w14:paraId="67D12716" w14:textId="77777777" w:rsidTr="00E44A1B">
        <w:trPr>
          <w:trHeight w:val="284"/>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E622FD1" w14:textId="77777777" w:rsidR="00E44A1B" w:rsidRDefault="00E44A1B">
            <w:pPr>
              <w:spacing w:before="40" w:after="40"/>
              <w:rPr>
                <w:rFonts w:ascii="Arial" w:hAnsi="Arial" w:cs="Arial"/>
                <w:sz w:val="18"/>
                <w:szCs w:val="18"/>
                <w:lang w:eastAsia="en-US"/>
              </w:rPr>
            </w:pPr>
            <w:r>
              <w:rPr>
                <w:rFonts w:ascii="Arial" w:hAnsi="Arial" w:cs="Arial"/>
                <w:sz w:val="18"/>
                <w:szCs w:val="18"/>
                <w:lang w:eastAsia="en-US"/>
              </w:rPr>
              <w:t>Aretxabaletako Udala                 %100</w:t>
            </w:r>
          </w:p>
        </w:tc>
      </w:tr>
    </w:tbl>
    <w:p w14:paraId="5DD55FBE" w14:textId="77777777" w:rsidR="00E44A1B" w:rsidRDefault="00E44A1B" w:rsidP="00E44A1B">
      <w:pPr>
        <w:jc w:val="both"/>
        <w:rPr>
          <w:rFonts w:ascii="Arial" w:hAnsi="Arial" w:cs="Arial"/>
          <w:sz w:val="18"/>
          <w:szCs w:val="18"/>
          <w:lang w:eastAsia="en-US"/>
        </w:rPr>
      </w:pPr>
    </w:p>
    <w:tbl>
      <w:tblPr>
        <w:tblW w:w="8505" w:type="dxa"/>
        <w:tblInd w:w="-39" w:type="dxa"/>
        <w:tblLayout w:type="fixed"/>
        <w:tblCellMar>
          <w:left w:w="103" w:type="dxa"/>
        </w:tblCellMar>
        <w:tblLook w:val="04A0" w:firstRow="1" w:lastRow="0" w:firstColumn="1" w:lastColumn="0" w:noHBand="0" w:noVBand="1"/>
      </w:tblPr>
      <w:tblGrid>
        <w:gridCol w:w="1426"/>
        <w:gridCol w:w="4669"/>
        <w:gridCol w:w="2410"/>
      </w:tblGrid>
      <w:tr w:rsidR="00E44A1B" w14:paraId="2FA5955B" w14:textId="77777777" w:rsidTr="00C84FA7">
        <w:trPr>
          <w:trHeight w:val="340"/>
        </w:trPr>
        <w:tc>
          <w:tcPr>
            <w:tcW w:w="8505"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DC6D350" w14:textId="77777777" w:rsidR="00E44A1B" w:rsidRDefault="00E44A1B">
            <w:pPr>
              <w:jc w:val="both"/>
              <w:rPr>
                <w:rFonts w:ascii="Arial" w:hAnsi="Arial" w:cs="Arial"/>
                <w:sz w:val="18"/>
                <w:szCs w:val="18"/>
                <w:lang w:eastAsia="en-US"/>
              </w:rPr>
            </w:pPr>
            <w:bookmarkStart w:id="6" w:name="CC_07"/>
            <w:r>
              <w:rPr>
                <w:rFonts w:ascii="Arial" w:hAnsi="Arial" w:cs="Arial"/>
                <w:b/>
                <w:sz w:val="18"/>
                <w:szCs w:val="18"/>
                <w:lang w:eastAsia="en-US"/>
              </w:rPr>
              <w:t xml:space="preserve">7.- </w:t>
            </w:r>
            <w:bookmarkEnd w:id="6"/>
            <w:r>
              <w:rPr>
                <w:rFonts w:ascii="Arial" w:hAnsi="Arial" w:cs="Arial"/>
                <w:b/>
                <w:sz w:val="18"/>
                <w:szCs w:val="18"/>
                <w:lang w:eastAsia="en-US"/>
              </w:rPr>
              <w:t>URTEKOAK</w:t>
            </w:r>
          </w:p>
        </w:tc>
      </w:tr>
      <w:tr w:rsidR="00E44A1B" w14:paraId="0F251B87" w14:textId="77777777" w:rsidTr="00C84FA7">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E5F901B" w14:textId="77777777" w:rsidR="00E44A1B" w:rsidRDefault="00E44A1B">
            <w:pPr>
              <w:spacing w:before="40" w:after="40"/>
              <w:jc w:val="center"/>
              <w:rPr>
                <w:rFonts w:ascii="Arial" w:hAnsi="Arial" w:cs="Arial"/>
                <w:sz w:val="18"/>
                <w:szCs w:val="18"/>
                <w:lang w:eastAsia="en-US"/>
              </w:rPr>
            </w:pPr>
            <w:r>
              <w:rPr>
                <w:rFonts w:ascii="Arial" w:hAnsi="Arial" w:cs="Arial"/>
                <w:sz w:val="18"/>
                <w:szCs w:val="18"/>
                <w:lang w:eastAsia="en-US"/>
              </w:rPr>
              <w:t>EKITALDIA</w:t>
            </w:r>
          </w:p>
        </w:tc>
        <w:tc>
          <w:tcPr>
            <w:tcW w:w="466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3286A06" w14:textId="77777777" w:rsidR="00E44A1B" w:rsidRDefault="00E44A1B">
            <w:pPr>
              <w:spacing w:before="40" w:after="40"/>
              <w:jc w:val="center"/>
              <w:rPr>
                <w:rFonts w:ascii="Arial" w:hAnsi="Arial" w:cs="Arial"/>
                <w:sz w:val="18"/>
                <w:szCs w:val="18"/>
                <w:lang w:eastAsia="en-US"/>
              </w:rPr>
            </w:pPr>
            <w:r>
              <w:rPr>
                <w:rFonts w:ascii="Arial" w:hAnsi="Arial" w:cs="Arial"/>
                <w:sz w:val="18"/>
                <w:szCs w:val="18"/>
                <w:lang w:eastAsia="en-US"/>
              </w:rPr>
              <w:t>AURREKONTU PARTIDAK</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07838BB" w14:textId="77777777" w:rsidR="00E44A1B" w:rsidRDefault="00E44A1B">
            <w:pPr>
              <w:spacing w:before="40" w:after="40"/>
              <w:jc w:val="center"/>
              <w:rPr>
                <w:rFonts w:ascii="Arial" w:hAnsi="Arial" w:cs="Arial"/>
                <w:sz w:val="18"/>
                <w:szCs w:val="18"/>
                <w:lang w:eastAsia="en-US"/>
              </w:rPr>
            </w:pPr>
            <w:r>
              <w:rPr>
                <w:rFonts w:ascii="Arial" w:hAnsi="Arial" w:cs="Arial"/>
                <w:sz w:val="18"/>
                <w:szCs w:val="18"/>
                <w:lang w:eastAsia="en-US"/>
              </w:rPr>
              <w:t>ZENBATEKOA</w:t>
            </w:r>
          </w:p>
        </w:tc>
      </w:tr>
      <w:tr w:rsidR="00DA69B7" w14:paraId="15675B05" w14:textId="77777777" w:rsidTr="00C84FA7">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76361C" w14:textId="748741C7" w:rsidR="00DA69B7" w:rsidRDefault="00DA69B7">
            <w:pPr>
              <w:spacing w:before="40" w:after="40"/>
              <w:jc w:val="center"/>
              <w:rPr>
                <w:rFonts w:ascii="Arial" w:hAnsi="Arial" w:cs="Arial"/>
                <w:sz w:val="18"/>
                <w:szCs w:val="18"/>
                <w:lang w:eastAsia="en-US"/>
              </w:rPr>
            </w:pPr>
            <w:r>
              <w:rPr>
                <w:rFonts w:ascii="Arial" w:hAnsi="Arial" w:cs="Arial"/>
                <w:sz w:val="18"/>
                <w:szCs w:val="18"/>
                <w:lang w:eastAsia="en-US"/>
              </w:rPr>
              <w:t>2021</w:t>
            </w:r>
          </w:p>
        </w:tc>
        <w:tc>
          <w:tcPr>
            <w:tcW w:w="466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871E80" w14:textId="77777777" w:rsidR="00DA69B7" w:rsidRDefault="00DA69B7" w:rsidP="00DA69B7">
            <w:pPr>
              <w:ind w:left="57"/>
              <w:jc w:val="center"/>
              <w:rPr>
                <w:rFonts w:ascii="Arial" w:eastAsia="Cambria" w:hAnsi="Arial" w:cs="Arial"/>
                <w:sz w:val="18"/>
                <w:szCs w:val="18"/>
                <w:lang w:eastAsia="en-US"/>
              </w:rPr>
            </w:pPr>
            <w:bookmarkStart w:id="7" w:name="_Hlk83309357"/>
            <w:r>
              <w:rPr>
                <w:rFonts w:ascii="Arial" w:eastAsia="Cambria" w:hAnsi="Arial" w:cs="Arial"/>
                <w:sz w:val="18"/>
                <w:szCs w:val="18"/>
                <w:lang w:eastAsia="en-US"/>
              </w:rPr>
              <w:t>1.0601.204.920.00.01 (1308)</w:t>
            </w:r>
          </w:p>
          <w:p w14:paraId="6F06B9F8" w14:textId="5F90759A" w:rsidR="00DA69B7" w:rsidRDefault="00DA69B7" w:rsidP="00DA69B7">
            <w:pPr>
              <w:ind w:left="57"/>
              <w:rPr>
                <w:rFonts w:ascii="Arial" w:hAnsi="Arial" w:cs="Arial"/>
                <w:sz w:val="18"/>
                <w:szCs w:val="18"/>
                <w:lang w:eastAsia="en-US"/>
              </w:rPr>
            </w:pPr>
            <w:r>
              <w:rPr>
                <w:rFonts w:ascii="Arial" w:eastAsia="Cambria" w:hAnsi="Arial" w:cs="Arial"/>
                <w:sz w:val="18"/>
                <w:szCs w:val="18"/>
                <w:lang w:eastAsia="en-US"/>
              </w:rPr>
              <w:t xml:space="preserve">                     </w:t>
            </w:r>
            <w:r w:rsidRPr="00DA69B7">
              <w:rPr>
                <w:rFonts w:ascii="Arial" w:eastAsia="Cambria" w:hAnsi="Arial" w:cs="Arial"/>
                <w:sz w:val="18"/>
                <w:szCs w:val="18"/>
                <w:lang w:eastAsia="en-US"/>
              </w:rPr>
              <w:t>1 0601.212.920.00.01 (22)</w:t>
            </w:r>
            <w:bookmarkEnd w:id="7"/>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99B45B6" w14:textId="6E65C407" w:rsidR="00DA69B7" w:rsidRPr="00DA69B7" w:rsidRDefault="00DA69B7" w:rsidP="00DA69B7">
            <w:pPr>
              <w:ind w:right="34"/>
              <w:rPr>
                <w:rFonts w:ascii="Arial" w:eastAsia="Cambria" w:hAnsi="Arial" w:cs="Arial"/>
                <w:b/>
                <w:bCs/>
                <w:sz w:val="18"/>
                <w:szCs w:val="18"/>
                <w:lang w:eastAsia="en-US"/>
              </w:rPr>
            </w:pPr>
            <w:r w:rsidRPr="00DA69B7">
              <w:rPr>
                <w:rFonts w:ascii="Arial" w:eastAsia="Cambria" w:hAnsi="Arial" w:cs="Arial"/>
                <w:b/>
                <w:bCs/>
                <w:sz w:val="18"/>
                <w:szCs w:val="18"/>
                <w:lang w:eastAsia="en-US"/>
              </w:rPr>
              <w:t xml:space="preserve">             1.815 €</w:t>
            </w:r>
          </w:p>
          <w:p w14:paraId="70194B36" w14:textId="115C252B" w:rsidR="00DA69B7" w:rsidRDefault="00DA69B7" w:rsidP="00DA69B7">
            <w:pPr>
              <w:ind w:right="34"/>
              <w:jc w:val="center"/>
              <w:rPr>
                <w:rFonts w:ascii="Arial" w:hAnsi="Arial" w:cs="Arial"/>
                <w:sz w:val="18"/>
                <w:szCs w:val="18"/>
                <w:lang w:eastAsia="en-US"/>
              </w:rPr>
            </w:pPr>
            <w:r w:rsidRPr="00DA69B7">
              <w:rPr>
                <w:rFonts w:ascii="Arial" w:eastAsia="Cambria" w:hAnsi="Arial" w:cs="Arial"/>
                <w:b/>
                <w:bCs/>
                <w:sz w:val="18"/>
                <w:szCs w:val="18"/>
                <w:lang w:eastAsia="en-US"/>
              </w:rPr>
              <w:t>1.784,92 €</w:t>
            </w:r>
          </w:p>
        </w:tc>
      </w:tr>
      <w:tr w:rsidR="00DA69B7" w14:paraId="572AB902" w14:textId="77777777" w:rsidTr="00C84FA7">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93A57A0" w14:textId="134B62E0" w:rsidR="00DA69B7" w:rsidRDefault="00DA69B7">
            <w:pPr>
              <w:spacing w:before="40" w:after="40"/>
              <w:jc w:val="center"/>
              <w:rPr>
                <w:rFonts w:ascii="Arial" w:hAnsi="Arial" w:cs="Arial"/>
                <w:sz w:val="18"/>
                <w:szCs w:val="18"/>
                <w:lang w:eastAsia="en-US"/>
              </w:rPr>
            </w:pPr>
            <w:r>
              <w:rPr>
                <w:rFonts w:ascii="Arial" w:hAnsi="Arial" w:cs="Arial"/>
                <w:sz w:val="18"/>
                <w:szCs w:val="18"/>
                <w:lang w:eastAsia="en-US"/>
              </w:rPr>
              <w:t>2022</w:t>
            </w:r>
          </w:p>
        </w:tc>
        <w:tc>
          <w:tcPr>
            <w:tcW w:w="466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FC6EC9" w14:textId="77777777" w:rsidR="00DA69B7" w:rsidRDefault="00DA69B7" w:rsidP="00DA69B7">
            <w:pPr>
              <w:ind w:left="57"/>
              <w:jc w:val="center"/>
              <w:rPr>
                <w:rFonts w:ascii="Arial" w:eastAsia="Cambria" w:hAnsi="Arial" w:cs="Arial"/>
                <w:sz w:val="18"/>
                <w:szCs w:val="18"/>
                <w:lang w:eastAsia="en-US"/>
              </w:rPr>
            </w:pPr>
            <w:r>
              <w:rPr>
                <w:rFonts w:ascii="Arial" w:eastAsia="Cambria" w:hAnsi="Arial" w:cs="Arial"/>
                <w:sz w:val="18"/>
                <w:szCs w:val="18"/>
                <w:lang w:eastAsia="en-US"/>
              </w:rPr>
              <w:t>1.0601.204.920.00.01 (1308)</w:t>
            </w:r>
          </w:p>
          <w:p w14:paraId="4E40946D" w14:textId="29C8EDB1" w:rsidR="00DA69B7" w:rsidRPr="00DA69B7" w:rsidRDefault="00DA69B7" w:rsidP="00DA69B7">
            <w:pPr>
              <w:ind w:left="57"/>
              <w:rPr>
                <w:rFonts w:ascii="Arial" w:eastAsia="Cambria" w:hAnsi="Arial" w:cs="Arial"/>
                <w:sz w:val="18"/>
                <w:szCs w:val="18"/>
                <w:lang w:eastAsia="en-US"/>
              </w:rPr>
            </w:pPr>
            <w:r>
              <w:rPr>
                <w:rFonts w:ascii="Arial" w:eastAsia="Cambria" w:hAnsi="Arial" w:cs="Arial"/>
                <w:sz w:val="18"/>
                <w:szCs w:val="18"/>
                <w:lang w:eastAsia="en-US"/>
              </w:rPr>
              <w:t xml:space="preserve">                     </w:t>
            </w:r>
            <w:r w:rsidRPr="00DA69B7">
              <w:rPr>
                <w:rFonts w:ascii="Arial" w:eastAsia="Cambria" w:hAnsi="Arial" w:cs="Arial"/>
                <w:sz w:val="18"/>
                <w:szCs w:val="18"/>
                <w:lang w:eastAsia="en-US"/>
              </w:rPr>
              <w:t>1 0601.212.920.00.01 (22)</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F8201B" w14:textId="75BCE587" w:rsidR="00DA69B7" w:rsidRPr="00DA69B7" w:rsidRDefault="00DA69B7" w:rsidP="00DA69B7">
            <w:pPr>
              <w:ind w:right="34"/>
              <w:rPr>
                <w:rFonts w:ascii="Arial" w:eastAsia="Cambria" w:hAnsi="Arial" w:cs="Arial"/>
                <w:b/>
                <w:bCs/>
                <w:sz w:val="18"/>
                <w:szCs w:val="18"/>
                <w:lang w:eastAsia="en-US"/>
              </w:rPr>
            </w:pPr>
            <w:r w:rsidRPr="00DA69B7">
              <w:rPr>
                <w:rFonts w:ascii="Arial" w:eastAsia="Cambria" w:hAnsi="Arial" w:cs="Arial"/>
                <w:b/>
                <w:bCs/>
                <w:sz w:val="18"/>
                <w:szCs w:val="18"/>
                <w:lang w:eastAsia="en-US"/>
              </w:rPr>
              <w:t xml:space="preserve">             10.890 €</w:t>
            </w:r>
          </w:p>
          <w:p w14:paraId="1E8B0AD1" w14:textId="6D876EC0" w:rsidR="00DA69B7" w:rsidRPr="00DA69B7" w:rsidRDefault="00DA69B7" w:rsidP="00DA69B7">
            <w:pPr>
              <w:ind w:right="34"/>
              <w:rPr>
                <w:rFonts w:ascii="Arial" w:eastAsia="Cambria" w:hAnsi="Arial" w:cs="Arial"/>
                <w:b/>
                <w:bCs/>
                <w:sz w:val="18"/>
                <w:szCs w:val="18"/>
                <w:lang w:eastAsia="en-US"/>
              </w:rPr>
            </w:pPr>
            <w:r>
              <w:rPr>
                <w:rFonts w:ascii="Arial" w:eastAsia="Cambria" w:hAnsi="Arial" w:cs="Arial"/>
                <w:b/>
                <w:bCs/>
                <w:sz w:val="18"/>
                <w:szCs w:val="18"/>
                <w:lang w:eastAsia="en-US"/>
              </w:rPr>
              <w:t xml:space="preserve">             </w:t>
            </w:r>
            <w:r w:rsidRPr="00DA69B7">
              <w:rPr>
                <w:rFonts w:ascii="Arial" w:eastAsia="Cambria" w:hAnsi="Arial" w:cs="Arial"/>
                <w:b/>
                <w:bCs/>
                <w:sz w:val="18"/>
                <w:szCs w:val="18"/>
                <w:lang w:eastAsia="en-US"/>
              </w:rPr>
              <w:t>10.709,55 €</w:t>
            </w:r>
          </w:p>
        </w:tc>
      </w:tr>
      <w:tr w:rsidR="00DA69B7" w14:paraId="287CA27D" w14:textId="77777777" w:rsidTr="00C84FA7">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8740F4B" w14:textId="6F2C1CE0" w:rsidR="00DA69B7" w:rsidRDefault="00DA69B7">
            <w:pPr>
              <w:spacing w:before="40" w:after="40"/>
              <w:jc w:val="center"/>
              <w:rPr>
                <w:rFonts w:ascii="Arial" w:hAnsi="Arial" w:cs="Arial"/>
                <w:sz w:val="18"/>
                <w:szCs w:val="18"/>
                <w:lang w:eastAsia="en-US"/>
              </w:rPr>
            </w:pPr>
            <w:r>
              <w:rPr>
                <w:rFonts w:ascii="Arial" w:hAnsi="Arial" w:cs="Arial"/>
                <w:sz w:val="18"/>
                <w:szCs w:val="18"/>
                <w:lang w:eastAsia="en-US"/>
              </w:rPr>
              <w:t>2023</w:t>
            </w:r>
          </w:p>
        </w:tc>
        <w:tc>
          <w:tcPr>
            <w:tcW w:w="466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C536D87" w14:textId="77777777" w:rsidR="00DA69B7" w:rsidRDefault="00DA69B7" w:rsidP="00DA69B7">
            <w:pPr>
              <w:ind w:left="57"/>
              <w:jc w:val="center"/>
              <w:rPr>
                <w:rFonts w:ascii="Arial" w:eastAsia="Cambria" w:hAnsi="Arial" w:cs="Arial"/>
                <w:sz w:val="18"/>
                <w:szCs w:val="18"/>
                <w:lang w:eastAsia="en-US"/>
              </w:rPr>
            </w:pPr>
            <w:r>
              <w:rPr>
                <w:rFonts w:ascii="Arial" w:eastAsia="Cambria" w:hAnsi="Arial" w:cs="Arial"/>
                <w:sz w:val="18"/>
                <w:szCs w:val="18"/>
                <w:lang w:eastAsia="en-US"/>
              </w:rPr>
              <w:t>1.0601.204.920.00.01 (1308)</w:t>
            </w:r>
          </w:p>
          <w:p w14:paraId="677B64D8" w14:textId="33CC882C" w:rsidR="00DA69B7" w:rsidRPr="00DA69B7" w:rsidRDefault="00DA69B7" w:rsidP="00DA69B7">
            <w:pPr>
              <w:ind w:left="57"/>
              <w:rPr>
                <w:rFonts w:ascii="Arial" w:eastAsia="Cambria" w:hAnsi="Arial" w:cs="Arial"/>
                <w:sz w:val="18"/>
                <w:szCs w:val="18"/>
                <w:lang w:eastAsia="en-US"/>
              </w:rPr>
            </w:pPr>
            <w:r>
              <w:rPr>
                <w:rFonts w:ascii="Arial" w:eastAsia="Cambria" w:hAnsi="Arial" w:cs="Arial"/>
                <w:sz w:val="18"/>
                <w:szCs w:val="18"/>
                <w:lang w:eastAsia="en-US"/>
              </w:rPr>
              <w:t xml:space="preserve">                     </w:t>
            </w:r>
            <w:r w:rsidRPr="00DA69B7">
              <w:rPr>
                <w:rFonts w:ascii="Arial" w:eastAsia="Cambria" w:hAnsi="Arial" w:cs="Arial"/>
                <w:sz w:val="18"/>
                <w:szCs w:val="18"/>
                <w:lang w:eastAsia="en-US"/>
              </w:rPr>
              <w:t>1 0601.212.920.00.01 (22)</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8AFBFA2" w14:textId="5BDB51A7" w:rsidR="00DA69B7" w:rsidRPr="00DA69B7" w:rsidRDefault="00DA69B7" w:rsidP="00DA69B7">
            <w:pPr>
              <w:ind w:right="34"/>
              <w:rPr>
                <w:rFonts w:ascii="Arial" w:eastAsia="Cambria" w:hAnsi="Arial" w:cs="Arial"/>
                <w:b/>
                <w:bCs/>
                <w:sz w:val="18"/>
                <w:szCs w:val="18"/>
                <w:lang w:eastAsia="en-US"/>
              </w:rPr>
            </w:pPr>
            <w:r>
              <w:rPr>
                <w:rFonts w:ascii="Arial" w:eastAsia="Cambria" w:hAnsi="Arial" w:cs="Arial"/>
                <w:b/>
                <w:bCs/>
                <w:sz w:val="18"/>
                <w:szCs w:val="18"/>
                <w:lang w:eastAsia="en-US"/>
              </w:rPr>
              <w:t xml:space="preserve">            </w:t>
            </w:r>
            <w:r w:rsidR="00C84FA7">
              <w:rPr>
                <w:rFonts w:ascii="Arial" w:eastAsia="Cambria" w:hAnsi="Arial" w:cs="Arial"/>
                <w:b/>
                <w:bCs/>
                <w:sz w:val="18"/>
                <w:szCs w:val="18"/>
                <w:lang w:eastAsia="en-US"/>
              </w:rPr>
              <w:t xml:space="preserve"> </w:t>
            </w:r>
            <w:r w:rsidRPr="00DA69B7">
              <w:rPr>
                <w:rFonts w:ascii="Arial" w:eastAsia="Cambria" w:hAnsi="Arial" w:cs="Arial"/>
                <w:b/>
                <w:bCs/>
                <w:sz w:val="18"/>
                <w:szCs w:val="18"/>
                <w:lang w:eastAsia="en-US"/>
              </w:rPr>
              <w:t>10.890 €</w:t>
            </w:r>
          </w:p>
          <w:p w14:paraId="03D89FF1" w14:textId="07D864D0" w:rsidR="00DA69B7" w:rsidRPr="00DA69B7" w:rsidRDefault="00DA69B7" w:rsidP="00DA69B7">
            <w:pPr>
              <w:ind w:right="34"/>
              <w:rPr>
                <w:rFonts w:ascii="Arial" w:eastAsia="Cambria" w:hAnsi="Arial" w:cs="Arial"/>
                <w:b/>
                <w:bCs/>
                <w:sz w:val="18"/>
                <w:szCs w:val="18"/>
                <w:lang w:eastAsia="en-US"/>
              </w:rPr>
            </w:pPr>
            <w:r>
              <w:rPr>
                <w:rFonts w:ascii="Arial" w:eastAsia="Cambria" w:hAnsi="Arial" w:cs="Arial"/>
                <w:b/>
                <w:bCs/>
                <w:sz w:val="18"/>
                <w:szCs w:val="18"/>
                <w:lang w:eastAsia="en-US"/>
              </w:rPr>
              <w:t xml:space="preserve">            </w:t>
            </w:r>
            <w:r w:rsidR="00C84FA7">
              <w:rPr>
                <w:rFonts w:ascii="Arial" w:eastAsia="Cambria" w:hAnsi="Arial" w:cs="Arial"/>
                <w:b/>
                <w:bCs/>
                <w:sz w:val="18"/>
                <w:szCs w:val="18"/>
                <w:lang w:eastAsia="en-US"/>
              </w:rPr>
              <w:t xml:space="preserve"> </w:t>
            </w:r>
            <w:r w:rsidRPr="00DA69B7">
              <w:rPr>
                <w:rFonts w:ascii="Arial" w:eastAsia="Cambria" w:hAnsi="Arial" w:cs="Arial"/>
                <w:b/>
                <w:bCs/>
                <w:sz w:val="18"/>
                <w:szCs w:val="18"/>
                <w:lang w:eastAsia="en-US"/>
              </w:rPr>
              <w:t>10.709,55 €</w:t>
            </w:r>
          </w:p>
        </w:tc>
      </w:tr>
      <w:tr w:rsidR="00DA69B7" w14:paraId="7403FEAE" w14:textId="77777777" w:rsidTr="00C84FA7">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75C1B16" w14:textId="1801B88B" w:rsidR="00DA69B7" w:rsidRDefault="00DA69B7">
            <w:pPr>
              <w:spacing w:before="40" w:after="40"/>
              <w:jc w:val="center"/>
              <w:rPr>
                <w:rFonts w:ascii="Arial" w:hAnsi="Arial" w:cs="Arial"/>
                <w:sz w:val="18"/>
                <w:szCs w:val="18"/>
                <w:lang w:eastAsia="en-US"/>
              </w:rPr>
            </w:pPr>
            <w:r>
              <w:rPr>
                <w:rFonts w:ascii="Arial" w:hAnsi="Arial" w:cs="Arial"/>
                <w:sz w:val="18"/>
                <w:szCs w:val="18"/>
                <w:lang w:eastAsia="en-US"/>
              </w:rPr>
              <w:t>2024</w:t>
            </w:r>
          </w:p>
        </w:tc>
        <w:tc>
          <w:tcPr>
            <w:tcW w:w="466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82708D7" w14:textId="77777777" w:rsidR="00DA69B7" w:rsidRDefault="00DA69B7" w:rsidP="00DA69B7">
            <w:pPr>
              <w:ind w:left="57"/>
              <w:jc w:val="center"/>
              <w:rPr>
                <w:rFonts w:ascii="Arial" w:eastAsia="Cambria" w:hAnsi="Arial" w:cs="Arial"/>
                <w:sz w:val="18"/>
                <w:szCs w:val="18"/>
                <w:lang w:eastAsia="en-US"/>
              </w:rPr>
            </w:pPr>
            <w:r>
              <w:rPr>
                <w:rFonts w:ascii="Arial" w:eastAsia="Cambria" w:hAnsi="Arial" w:cs="Arial"/>
                <w:sz w:val="18"/>
                <w:szCs w:val="18"/>
                <w:lang w:eastAsia="en-US"/>
              </w:rPr>
              <w:t>1.0601.204.920.00.01 (1308)</w:t>
            </w:r>
          </w:p>
          <w:p w14:paraId="4387E76B" w14:textId="52AD8647" w:rsidR="00DA69B7" w:rsidRPr="00DA69B7" w:rsidRDefault="00DA69B7" w:rsidP="00DA69B7">
            <w:pPr>
              <w:ind w:left="57"/>
              <w:rPr>
                <w:rFonts w:ascii="Arial" w:eastAsia="Cambria" w:hAnsi="Arial" w:cs="Arial"/>
                <w:sz w:val="18"/>
                <w:szCs w:val="18"/>
                <w:lang w:eastAsia="en-US"/>
              </w:rPr>
            </w:pPr>
            <w:r>
              <w:rPr>
                <w:rFonts w:ascii="Arial" w:eastAsia="Cambria" w:hAnsi="Arial" w:cs="Arial"/>
                <w:sz w:val="18"/>
                <w:szCs w:val="18"/>
                <w:lang w:eastAsia="en-US"/>
              </w:rPr>
              <w:t xml:space="preserve">                     </w:t>
            </w:r>
            <w:r w:rsidRPr="00DA69B7">
              <w:rPr>
                <w:rFonts w:ascii="Arial" w:eastAsia="Cambria" w:hAnsi="Arial" w:cs="Arial"/>
                <w:sz w:val="18"/>
                <w:szCs w:val="18"/>
                <w:lang w:eastAsia="en-US"/>
              </w:rPr>
              <w:t>1 0601.212.920.00.01 (22)</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5418133" w14:textId="7AFAE043" w:rsidR="00DA69B7" w:rsidRPr="00DA69B7" w:rsidRDefault="00DA69B7" w:rsidP="00C84FA7">
            <w:pPr>
              <w:ind w:right="34"/>
              <w:rPr>
                <w:rFonts w:ascii="Arial" w:eastAsia="Cambria" w:hAnsi="Arial" w:cs="Arial"/>
                <w:b/>
                <w:bCs/>
                <w:sz w:val="18"/>
                <w:szCs w:val="18"/>
                <w:lang w:eastAsia="en-US"/>
              </w:rPr>
            </w:pPr>
            <w:r>
              <w:rPr>
                <w:rFonts w:ascii="Arial" w:eastAsia="Cambria" w:hAnsi="Arial" w:cs="Arial"/>
                <w:b/>
                <w:bCs/>
                <w:sz w:val="18"/>
                <w:szCs w:val="18"/>
              </w:rPr>
              <w:t xml:space="preserve">            </w:t>
            </w:r>
            <w:r w:rsidRPr="00DA69B7">
              <w:rPr>
                <w:rFonts w:ascii="Arial" w:eastAsia="Cambria" w:hAnsi="Arial" w:cs="Arial"/>
                <w:b/>
                <w:bCs/>
                <w:sz w:val="18"/>
                <w:szCs w:val="18"/>
                <w:lang w:eastAsia="en-US"/>
              </w:rPr>
              <w:t>10.890 €</w:t>
            </w:r>
          </w:p>
          <w:p w14:paraId="4FC5D833" w14:textId="66DA39B8" w:rsidR="00DA69B7" w:rsidRDefault="00C84FA7" w:rsidP="00C84FA7">
            <w:pPr>
              <w:ind w:right="34"/>
              <w:rPr>
                <w:rFonts w:ascii="Arial" w:hAnsi="Arial" w:cs="Arial"/>
                <w:sz w:val="18"/>
                <w:szCs w:val="18"/>
                <w:lang w:eastAsia="en-US"/>
              </w:rPr>
            </w:pPr>
            <w:r>
              <w:rPr>
                <w:rFonts w:ascii="Arial" w:eastAsia="Cambria" w:hAnsi="Arial" w:cs="Arial"/>
                <w:b/>
                <w:bCs/>
                <w:sz w:val="18"/>
                <w:szCs w:val="18"/>
                <w:lang w:eastAsia="en-US"/>
              </w:rPr>
              <w:t xml:space="preserve">            </w:t>
            </w:r>
            <w:r w:rsidR="00DA69B7" w:rsidRPr="00DA69B7">
              <w:rPr>
                <w:rFonts w:ascii="Arial" w:eastAsia="Cambria" w:hAnsi="Arial" w:cs="Arial"/>
                <w:b/>
                <w:bCs/>
                <w:sz w:val="18"/>
                <w:szCs w:val="18"/>
                <w:lang w:eastAsia="en-US"/>
              </w:rPr>
              <w:t>10.709,55 €</w:t>
            </w:r>
          </w:p>
        </w:tc>
      </w:tr>
      <w:tr w:rsidR="00DA69B7" w14:paraId="60BA1835" w14:textId="77777777" w:rsidTr="00C84FA7">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C962777" w14:textId="33BC5CFF" w:rsidR="00DA69B7" w:rsidRDefault="00DA69B7">
            <w:pPr>
              <w:spacing w:before="40" w:after="40"/>
              <w:jc w:val="center"/>
              <w:rPr>
                <w:rFonts w:ascii="Arial" w:hAnsi="Arial" w:cs="Arial"/>
                <w:sz w:val="18"/>
                <w:szCs w:val="18"/>
                <w:lang w:eastAsia="en-US"/>
              </w:rPr>
            </w:pPr>
            <w:r>
              <w:rPr>
                <w:rFonts w:ascii="Arial" w:hAnsi="Arial" w:cs="Arial"/>
                <w:sz w:val="18"/>
                <w:szCs w:val="18"/>
                <w:lang w:eastAsia="en-US"/>
              </w:rPr>
              <w:t>2025</w:t>
            </w:r>
          </w:p>
        </w:tc>
        <w:tc>
          <w:tcPr>
            <w:tcW w:w="466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053166" w14:textId="77777777" w:rsidR="00DA69B7" w:rsidRDefault="00DA69B7" w:rsidP="00DA69B7">
            <w:pPr>
              <w:ind w:left="57"/>
              <w:jc w:val="center"/>
              <w:rPr>
                <w:rFonts w:ascii="Arial" w:eastAsia="Cambria" w:hAnsi="Arial" w:cs="Arial"/>
                <w:sz w:val="18"/>
                <w:szCs w:val="18"/>
                <w:lang w:eastAsia="en-US"/>
              </w:rPr>
            </w:pPr>
            <w:r>
              <w:rPr>
                <w:rFonts w:ascii="Arial" w:eastAsia="Cambria" w:hAnsi="Arial" w:cs="Arial"/>
                <w:sz w:val="18"/>
                <w:szCs w:val="18"/>
                <w:lang w:eastAsia="en-US"/>
              </w:rPr>
              <w:t>1.0601.204.920.00.01 (1308)</w:t>
            </w:r>
          </w:p>
          <w:p w14:paraId="0774FA24" w14:textId="242642A7" w:rsidR="00DA69B7" w:rsidRPr="00DA69B7" w:rsidRDefault="00DA69B7" w:rsidP="00DA69B7">
            <w:pPr>
              <w:ind w:left="57"/>
              <w:rPr>
                <w:rFonts w:ascii="Arial" w:eastAsia="Cambria" w:hAnsi="Arial" w:cs="Arial"/>
                <w:sz w:val="18"/>
                <w:szCs w:val="18"/>
                <w:lang w:eastAsia="en-US"/>
              </w:rPr>
            </w:pPr>
            <w:r>
              <w:rPr>
                <w:rFonts w:ascii="Arial" w:eastAsia="Cambria" w:hAnsi="Arial" w:cs="Arial"/>
                <w:sz w:val="18"/>
                <w:szCs w:val="18"/>
                <w:lang w:eastAsia="en-US"/>
              </w:rPr>
              <w:t xml:space="preserve">                     </w:t>
            </w:r>
            <w:r w:rsidRPr="00DA69B7">
              <w:rPr>
                <w:rFonts w:ascii="Arial" w:eastAsia="Cambria" w:hAnsi="Arial" w:cs="Arial"/>
                <w:sz w:val="18"/>
                <w:szCs w:val="18"/>
                <w:lang w:eastAsia="en-US"/>
              </w:rPr>
              <w:t>1 0601.212.920.00.01 (22)</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BF6069" w14:textId="5ED94FA9" w:rsidR="00C84FA7" w:rsidRPr="00DA69B7" w:rsidRDefault="00C84FA7" w:rsidP="00C84FA7">
            <w:pPr>
              <w:pStyle w:val="Prrafodelista"/>
              <w:autoSpaceDE w:val="0"/>
              <w:autoSpaceDN w:val="0"/>
              <w:spacing w:after="0" w:line="240" w:lineRule="auto"/>
              <w:ind w:left="0"/>
              <w:jc w:val="both"/>
              <w:rPr>
                <w:rFonts w:ascii="Arial" w:eastAsia="Cambria" w:hAnsi="Arial" w:cs="Arial"/>
                <w:b/>
                <w:bCs/>
                <w:sz w:val="18"/>
                <w:szCs w:val="18"/>
                <w:lang w:val="es-ES"/>
              </w:rPr>
            </w:pPr>
            <w:r>
              <w:rPr>
                <w:rFonts w:ascii="Arial" w:hAnsi="Arial" w:cs="Arial"/>
                <w:sz w:val="18"/>
                <w:szCs w:val="18"/>
              </w:rPr>
              <w:t xml:space="preserve">            </w:t>
            </w:r>
            <w:r w:rsidRPr="00DA69B7">
              <w:rPr>
                <w:rFonts w:ascii="Arial" w:eastAsia="Cambria" w:hAnsi="Arial" w:cs="Arial"/>
                <w:b/>
                <w:bCs/>
                <w:sz w:val="18"/>
                <w:szCs w:val="18"/>
                <w:lang w:val="es-ES"/>
              </w:rPr>
              <w:t>10.890 €</w:t>
            </w:r>
          </w:p>
          <w:p w14:paraId="2DACFEDC" w14:textId="28E2989A" w:rsidR="00DA69B7" w:rsidRDefault="00C84FA7" w:rsidP="00C84FA7">
            <w:pPr>
              <w:spacing w:before="40" w:after="40"/>
              <w:jc w:val="center"/>
              <w:rPr>
                <w:rFonts w:ascii="Arial" w:hAnsi="Arial" w:cs="Arial"/>
                <w:sz w:val="18"/>
                <w:szCs w:val="18"/>
                <w:lang w:eastAsia="en-US"/>
              </w:rPr>
            </w:pPr>
            <w:r w:rsidRPr="00DA69B7">
              <w:rPr>
                <w:rFonts w:ascii="Arial" w:eastAsia="Cambria" w:hAnsi="Arial" w:cs="Arial"/>
                <w:b/>
                <w:bCs/>
                <w:sz w:val="18"/>
                <w:szCs w:val="18"/>
                <w:lang w:eastAsia="en-US"/>
              </w:rPr>
              <w:t>10.709,55 €</w:t>
            </w:r>
          </w:p>
        </w:tc>
      </w:tr>
      <w:tr w:rsidR="00E44A1B" w14:paraId="4A66A353" w14:textId="77777777" w:rsidTr="00C84FA7">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5308F30" w14:textId="31A68223" w:rsidR="00DA69B7" w:rsidRDefault="00C84FA7" w:rsidP="00C84FA7">
            <w:pPr>
              <w:rPr>
                <w:rFonts w:ascii="Arial" w:eastAsia="Cambria" w:hAnsi="Arial" w:cs="Arial"/>
                <w:sz w:val="18"/>
                <w:szCs w:val="18"/>
                <w:lang w:eastAsia="en-US"/>
              </w:rPr>
            </w:pPr>
            <w:r>
              <w:rPr>
                <w:rFonts w:ascii="Arial" w:eastAsia="Cambria" w:hAnsi="Arial" w:cs="Arial"/>
                <w:sz w:val="18"/>
                <w:szCs w:val="18"/>
                <w:lang w:eastAsia="en-US"/>
              </w:rPr>
              <w:t xml:space="preserve">        </w:t>
            </w:r>
            <w:r w:rsidR="00E44A1B">
              <w:rPr>
                <w:rFonts w:ascii="Arial" w:eastAsia="Cambria" w:hAnsi="Arial" w:cs="Arial"/>
                <w:sz w:val="18"/>
                <w:szCs w:val="18"/>
                <w:lang w:eastAsia="en-US"/>
              </w:rPr>
              <w:t>202</w:t>
            </w:r>
            <w:r w:rsidR="00DA69B7">
              <w:rPr>
                <w:rFonts w:ascii="Arial" w:eastAsia="Cambria" w:hAnsi="Arial" w:cs="Arial"/>
                <w:sz w:val="18"/>
                <w:szCs w:val="18"/>
                <w:lang w:eastAsia="en-US"/>
              </w:rPr>
              <w:t>6</w:t>
            </w:r>
          </w:p>
          <w:p w14:paraId="58897E2A" w14:textId="77777777" w:rsidR="00E44A1B" w:rsidRDefault="00E44A1B" w:rsidP="00DA69B7">
            <w:pPr>
              <w:jc w:val="center"/>
              <w:rPr>
                <w:rFonts w:ascii="Arial" w:eastAsia="Cambria" w:hAnsi="Arial" w:cs="Arial"/>
                <w:sz w:val="18"/>
                <w:szCs w:val="18"/>
                <w:lang w:eastAsia="en-US"/>
              </w:rPr>
            </w:pPr>
          </w:p>
        </w:tc>
        <w:tc>
          <w:tcPr>
            <w:tcW w:w="466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DBA0121" w14:textId="590256A2" w:rsidR="00E44A1B" w:rsidRDefault="00E44A1B">
            <w:pPr>
              <w:ind w:left="57"/>
              <w:jc w:val="center"/>
              <w:rPr>
                <w:rFonts w:ascii="Arial" w:eastAsia="Cambria" w:hAnsi="Arial" w:cs="Arial"/>
                <w:sz w:val="18"/>
                <w:szCs w:val="18"/>
                <w:lang w:eastAsia="en-US"/>
              </w:rPr>
            </w:pPr>
            <w:r>
              <w:rPr>
                <w:rFonts w:ascii="Arial" w:eastAsia="Cambria" w:hAnsi="Arial" w:cs="Arial"/>
                <w:sz w:val="18"/>
                <w:szCs w:val="18"/>
                <w:lang w:eastAsia="en-US"/>
              </w:rPr>
              <w:t>1.0601.204.920.00.01 (1308)</w:t>
            </w:r>
          </w:p>
          <w:p w14:paraId="2085778F" w14:textId="0AA21175" w:rsidR="00DA69B7" w:rsidRDefault="00DA69B7" w:rsidP="00C84FA7">
            <w:pPr>
              <w:ind w:left="57"/>
              <w:rPr>
                <w:rFonts w:ascii="Arial" w:eastAsia="Cambria" w:hAnsi="Arial" w:cs="Arial"/>
                <w:sz w:val="18"/>
                <w:szCs w:val="18"/>
                <w:lang w:eastAsia="en-US"/>
              </w:rPr>
            </w:pPr>
            <w:r>
              <w:rPr>
                <w:rFonts w:ascii="Arial" w:eastAsia="Cambria" w:hAnsi="Arial" w:cs="Arial"/>
                <w:sz w:val="18"/>
                <w:szCs w:val="18"/>
                <w:lang w:eastAsia="en-US"/>
              </w:rPr>
              <w:t xml:space="preserve">                     </w:t>
            </w:r>
            <w:r w:rsidRPr="00DA69B7">
              <w:rPr>
                <w:rFonts w:ascii="Arial" w:eastAsia="Cambria" w:hAnsi="Arial" w:cs="Arial"/>
                <w:sz w:val="18"/>
                <w:szCs w:val="18"/>
                <w:lang w:eastAsia="en-US"/>
              </w:rPr>
              <w:t>1 0601.212.920.00.01 (22)</w:t>
            </w:r>
          </w:p>
          <w:p w14:paraId="048FCDA6" w14:textId="27F268B7" w:rsidR="00E44A1B" w:rsidRDefault="00E44A1B">
            <w:pPr>
              <w:ind w:left="57"/>
              <w:jc w:val="center"/>
              <w:rPr>
                <w:rFonts w:ascii="Arial" w:eastAsia="Cambria" w:hAnsi="Arial" w:cs="Arial"/>
                <w:sz w:val="18"/>
                <w:szCs w:val="18"/>
                <w:lang w:eastAsia="en-US"/>
              </w:rPr>
            </w:pP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9FACFCE" w14:textId="4898E929" w:rsidR="00C84FA7" w:rsidRPr="00DA69B7" w:rsidRDefault="00C84FA7" w:rsidP="00C84FA7">
            <w:pPr>
              <w:pStyle w:val="Prrafodelista"/>
              <w:autoSpaceDE w:val="0"/>
              <w:autoSpaceDN w:val="0"/>
              <w:spacing w:after="0" w:line="240" w:lineRule="auto"/>
              <w:ind w:left="0"/>
              <w:jc w:val="both"/>
              <w:rPr>
                <w:rFonts w:ascii="Arial" w:eastAsia="Cambria" w:hAnsi="Arial" w:cs="Arial"/>
                <w:b/>
                <w:bCs/>
                <w:sz w:val="18"/>
                <w:szCs w:val="18"/>
                <w:lang w:val="es-ES"/>
              </w:rPr>
            </w:pPr>
            <w:r>
              <w:rPr>
                <w:rFonts w:ascii="Arial" w:eastAsia="Cambria" w:hAnsi="Arial" w:cs="Arial"/>
                <w:b/>
                <w:bCs/>
                <w:sz w:val="18"/>
                <w:szCs w:val="18"/>
                <w:lang w:val="es-ES"/>
              </w:rPr>
              <w:t xml:space="preserve">             9.075</w:t>
            </w:r>
            <w:r w:rsidRPr="00DA69B7">
              <w:rPr>
                <w:rFonts w:ascii="Arial" w:eastAsia="Cambria" w:hAnsi="Arial" w:cs="Arial"/>
                <w:b/>
                <w:bCs/>
                <w:sz w:val="18"/>
                <w:szCs w:val="18"/>
                <w:lang w:val="es-ES"/>
              </w:rPr>
              <w:t xml:space="preserve"> €</w:t>
            </w:r>
          </w:p>
          <w:p w14:paraId="5CF1FC3D" w14:textId="62F58A6A" w:rsidR="00E44A1B" w:rsidRDefault="00C84FA7" w:rsidP="00C84FA7">
            <w:pPr>
              <w:pStyle w:val="Prrafodelista"/>
              <w:autoSpaceDE w:val="0"/>
              <w:autoSpaceDN w:val="0"/>
              <w:spacing w:after="0" w:line="240" w:lineRule="auto"/>
              <w:ind w:left="0"/>
              <w:jc w:val="both"/>
              <w:rPr>
                <w:rFonts w:ascii="Arial" w:eastAsia="Cambria" w:hAnsi="Arial" w:cs="Arial"/>
                <w:b/>
                <w:bCs/>
                <w:sz w:val="18"/>
                <w:szCs w:val="18"/>
              </w:rPr>
            </w:pPr>
            <w:r>
              <w:rPr>
                <w:rFonts w:ascii="Arial" w:eastAsia="Cambria" w:hAnsi="Arial" w:cs="Arial"/>
                <w:b/>
                <w:bCs/>
                <w:sz w:val="18"/>
                <w:szCs w:val="18"/>
                <w:lang w:val="es-ES"/>
              </w:rPr>
              <w:t xml:space="preserve">             8</w:t>
            </w:r>
            <w:r w:rsidRPr="00DA69B7">
              <w:rPr>
                <w:rFonts w:ascii="Arial" w:eastAsia="Cambria" w:hAnsi="Arial" w:cs="Arial"/>
                <w:b/>
                <w:bCs/>
                <w:sz w:val="18"/>
                <w:szCs w:val="18"/>
                <w:lang w:val="es-ES"/>
              </w:rPr>
              <w:t>.</w:t>
            </w:r>
            <w:r>
              <w:rPr>
                <w:rFonts w:ascii="Arial" w:eastAsia="Cambria" w:hAnsi="Arial" w:cs="Arial"/>
                <w:b/>
                <w:bCs/>
                <w:sz w:val="18"/>
                <w:szCs w:val="18"/>
                <w:lang w:val="es-ES"/>
              </w:rPr>
              <w:t>924</w:t>
            </w:r>
            <w:r w:rsidRPr="00DA69B7">
              <w:rPr>
                <w:rFonts w:ascii="Arial" w:eastAsia="Cambria" w:hAnsi="Arial" w:cs="Arial"/>
                <w:b/>
                <w:bCs/>
                <w:sz w:val="18"/>
                <w:szCs w:val="18"/>
                <w:lang w:val="es-ES"/>
              </w:rPr>
              <w:t>,</w:t>
            </w:r>
            <w:r>
              <w:rPr>
                <w:rFonts w:ascii="Arial" w:eastAsia="Cambria" w:hAnsi="Arial" w:cs="Arial"/>
                <w:b/>
                <w:bCs/>
                <w:sz w:val="18"/>
                <w:szCs w:val="18"/>
                <w:lang w:val="es-ES"/>
              </w:rPr>
              <w:t>62</w:t>
            </w:r>
            <w:r w:rsidRPr="00DA69B7">
              <w:rPr>
                <w:rFonts w:ascii="Arial" w:eastAsia="Cambria" w:hAnsi="Arial" w:cs="Arial"/>
                <w:b/>
                <w:bCs/>
                <w:sz w:val="18"/>
                <w:szCs w:val="18"/>
                <w:lang w:val="es-ES"/>
              </w:rPr>
              <w:t xml:space="preserve"> €</w:t>
            </w:r>
          </w:p>
        </w:tc>
      </w:tr>
    </w:tbl>
    <w:p w14:paraId="5E9487F5" w14:textId="77777777" w:rsidR="00E44A1B" w:rsidRDefault="00E44A1B" w:rsidP="00E44A1B">
      <w:pPr>
        <w:jc w:val="both"/>
        <w:rPr>
          <w:rFonts w:ascii="Arial" w:hAnsi="Arial" w:cs="Arial"/>
          <w:sz w:val="18"/>
          <w:szCs w:val="18"/>
          <w:lang w:eastAsia="en-US"/>
        </w:rPr>
      </w:pPr>
    </w:p>
    <w:tbl>
      <w:tblPr>
        <w:tblW w:w="8505"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right w:w="0" w:type="dxa"/>
        </w:tblCellMar>
        <w:tblLook w:val="04A0" w:firstRow="1" w:lastRow="0" w:firstColumn="1" w:lastColumn="0" w:noHBand="0" w:noVBand="1"/>
      </w:tblPr>
      <w:tblGrid>
        <w:gridCol w:w="2693"/>
        <w:gridCol w:w="567"/>
        <w:gridCol w:w="284"/>
        <w:gridCol w:w="709"/>
        <w:gridCol w:w="285"/>
        <w:gridCol w:w="3967"/>
      </w:tblGrid>
      <w:tr w:rsidR="00E44A1B" w14:paraId="7EBFD222" w14:textId="77777777" w:rsidTr="00E44A1B">
        <w:trPr>
          <w:trHeight w:val="340"/>
        </w:trPr>
        <w:tc>
          <w:tcPr>
            <w:tcW w:w="8506" w:type="dxa"/>
            <w:gridSpan w:val="6"/>
            <w:tcBorders>
              <w:top w:val="single" w:sz="4" w:space="0" w:color="000000"/>
              <w:left w:val="single" w:sz="4" w:space="0" w:color="000000"/>
              <w:bottom w:val="single" w:sz="4" w:space="0" w:color="000000"/>
              <w:right w:val="single" w:sz="4" w:space="0" w:color="000000"/>
            </w:tcBorders>
            <w:vAlign w:val="center"/>
            <w:hideMark/>
          </w:tcPr>
          <w:p w14:paraId="0330B5EC" w14:textId="77777777" w:rsidR="00E44A1B" w:rsidRDefault="00E44A1B">
            <w:pPr>
              <w:jc w:val="both"/>
              <w:rPr>
                <w:rFonts w:ascii="Arial" w:hAnsi="Arial" w:cs="Arial"/>
                <w:sz w:val="18"/>
                <w:szCs w:val="18"/>
                <w:lang w:eastAsia="en-US"/>
              </w:rPr>
            </w:pPr>
            <w:bookmarkStart w:id="8" w:name="CC_08"/>
            <w:r>
              <w:rPr>
                <w:rFonts w:ascii="Arial" w:hAnsi="Arial" w:cs="Arial"/>
                <w:b/>
                <w:sz w:val="18"/>
                <w:szCs w:val="18"/>
                <w:lang w:eastAsia="en-US"/>
              </w:rPr>
              <w:t xml:space="preserve">8.- </w:t>
            </w:r>
            <w:bookmarkEnd w:id="8"/>
            <w:r>
              <w:rPr>
                <w:rFonts w:ascii="Arial" w:hAnsi="Arial" w:cs="Arial"/>
                <w:b/>
                <w:sz w:val="18"/>
                <w:szCs w:val="18"/>
                <w:lang w:eastAsia="en-US"/>
              </w:rPr>
              <w:t xml:space="preserve"> IRAUTE/ENTREGA EPEA</w:t>
            </w:r>
          </w:p>
        </w:tc>
      </w:tr>
      <w:tr w:rsidR="00E44A1B" w14:paraId="76CEAEBF" w14:textId="77777777" w:rsidTr="00E44A1B">
        <w:trPr>
          <w:trHeight w:val="380"/>
        </w:trPr>
        <w:tc>
          <w:tcPr>
            <w:tcW w:w="8506" w:type="dxa"/>
            <w:gridSpan w:val="6"/>
            <w:tcBorders>
              <w:top w:val="single" w:sz="4" w:space="0" w:color="000000"/>
              <w:left w:val="single" w:sz="4" w:space="0" w:color="000000"/>
              <w:bottom w:val="nil"/>
              <w:right w:val="single" w:sz="4" w:space="0" w:color="000000"/>
            </w:tcBorders>
            <w:shd w:val="clear" w:color="auto" w:fill="FFFFFF"/>
            <w:vAlign w:val="center"/>
          </w:tcPr>
          <w:p w14:paraId="1FED536C" w14:textId="77777777" w:rsidR="00E44A1B" w:rsidRDefault="00E44A1B">
            <w:pPr>
              <w:spacing w:before="40" w:after="40"/>
              <w:jc w:val="both"/>
              <w:rPr>
                <w:rFonts w:ascii="Arial" w:hAnsi="Arial" w:cs="Arial"/>
                <w:sz w:val="18"/>
                <w:szCs w:val="18"/>
                <w:lang w:eastAsia="en-US"/>
              </w:rPr>
            </w:pPr>
            <w:r>
              <w:rPr>
                <w:rFonts w:ascii="Arial" w:hAnsi="Arial" w:cs="Arial"/>
                <w:sz w:val="18"/>
                <w:szCs w:val="18"/>
                <w:lang w:eastAsia="en-US"/>
              </w:rPr>
              <w:t>Epe osoa:  60 hilabete</w:t>
            </w:r>
          </w:p>
          <w:p w14:paraId="6EA62462" w14:textId="77777777" w:rsidR="00E44A1B" w:rsidRDefault="00E44A1B">
            <w:pPr>
              <w:spacing w:before="40" w:after="40"/>
              <w:jc w:val="both"/>
              <w:rPr>
                <w:rFonts w:ascii="Arial" w:hAnsi="Arial" w:cs="Arial"/>
                <w:sz w:val="18"/>
                <w:szCs w:val="18"/>
                <w:lang w:eastAsia="en-US"/>
              </w:rPr>
            </w:pPr>
          </w:p>
        </w:tc>
      </w:tr>
      <w:tr w:rsidR="00E44A1B" w14:paraId="09DB6E48" w14:textId="77777777" w:rsidTr="00E44A1B">
        <w:trPr>
          <w:trHeight w:hRule="exact" w:val="284"/>
        </w:trPr>
        <w:tc>
          <w:tcPr>
            <w:tcW w:w="2694" w:type="dxa"/>
            <w:tcBorders>
              <w:top w:val="nil"/>
              <w:left w:val="single" w:sz="4" w:space="0" w:color="000000"/>
              <w:bottom w:val="nil"/>
              <w:right w:val="nil"/>
            </w:tcBorders>
            <w:shd w:val="clear" w:color="auto" w:fill="FFFFFF"/>
            <w:vAlign w:val="center"/>
            <w:hideMark/>
          </w:tcPr>
          <w:p w14:paraId="7212CBFF" w14:textId="77777777" w:rsidR="00E44A1B" w:rsidRDefault="00E44A1B">
            <w:pPr>
              <w:spacing w:before="40" w:after="40"/>
              <w:rPr>
                <w:rFonts w:ascii="Arial" w:hAnsi="Arial" w:cs="Arial"/>
                <w:sz w:val="18"/>
                <w:szCs w:val="18"/>
                <w:lang w:eastAsia="en-US"/>
              </w:rPr>
            </w:pPr>
            <w:r>
              <w:rPr>
                <w:rFonts w:ascii="Arial" w:hAnsi="Arial" w:cs="Arial"/>
                <w:sz w:val="18"/>
                <w:szCs w:val="18"/>
                <w:lang w:eastAsia="en-US"/>
              </w:rPr>
              <w:t>Epe partzialak</w:t>
            </w:r>
            <w:r>
              <w:rPr>
                <w:rFonts w:ascii="Arial" w:hAnsi="Arial" w:cs="Arial"/>
                <w:sz w:val="18"/>
                <w:szCs w:val="18"/>
                <w:lang w:eastAsia="en-US"/>
              </w:rPr>
              <w:tab/>
            </w:r>
            <w:r>
              <w:rPr>
                <w:rFonts w:ascii="Arial" w:hAnsi="Arial" w:cs="Arial"/>
                <w:sz w:val="18"/>
                <w:szCs w:val="18"/>
                <w:lang w:eastAsia="en-US"/>
              </w:rPr>
              <w:tab/>
            </w:r>
          </w:p>
        </w:tc>
        <w:tc>
          <w:tcPr>
            <w:tcW w:w="567" w:type="dxa"/>
            <w:tcBorders>
              <w:top w:val="nil"/>
              <w:left w:val="nil"/>
              <w:bottom w:val="nil"/>
              <w:right w:val="single" w:sz="8" w:space="0" w:color="auto"/>
            </w:tcBorders>
            <w:shd w:val="clear" w:color="auto" w:fill="FFFFFF"/>
            <w:vAlign w:val="center"/>
            <w:hideMark/>
          </w:tcPr>
          <w:p w14:paraId="5628E428" w14:textId="77777777" w:rsidR="00E44A1B" w:rsidRDefault="00E44A1B">
            <w:pPr>
              <w:rPr>
                <w:rFonts w:ascii="Arial" w:hAnsi="Arial" w:cs="Arial"/>
                <w:sz w:val="18"/>
                <w:szCs w:val="18"/>
                <w:lang w:eastAsia="en-US"/>
              </w:rPr>
            </w:pPr>
            <w:r>
              <w:rPr>
                <w:rFonts w:ascii="Arial" w:hAnsi="Arial" w:cs="Arial"/>
                <w:sz w:val="18"/>
                <w:szCs w:val="18"/>
                <w:lang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79C5A95F" w14:textId="77777777" w:rsidR="00E44A1B" w:rsidRDefault="00E44A1B">
            <w:pPr>
              <w:rPr>
                <w:rFonts w:ascii="Arial" w:hAnsi="Arial" w:cs="Arial"/>
                <w:sz w:val="18"/>
                <w:szCs w:val="18"/>
                <w:lang w:eastAsia="en-US"/>
              </w:rPr>
            </w:pPr>
          </w:p>
        </w:tc>
        <w:tc>
          <w:tcPr>
            <w:tcW w:w="709" w:type="dxa"/>
            <w:tcBorders>
              <w:top w:val="nil"/>
              <w:left w:val="single" w:sz="8" w:space="0" w:color="auto"/>
              <w:bottom w:val="nil"/>
              <w:right w:val="single" w:sz="8" w:space="0" w:color="auto"/>
            </w:tcBorders>
            <w:shd w:val="clear" w:color="auto" w:fill="FFFFFF"/>
            <w:vAlign w:val="center"/>
            <w:hideMark/>
          </w:tcPr>
          <w:p w14:paraId="2EFF8F5C" w14:textId="77777777" w:rsidR="00E44A1B" w:rsidRDefault="00E44A1B">
            <w:pPr>
              <w:rPr>
                <w:rFonts w:ascii="Arial" w:hAnsi="Arial" w:cs="Arial"/>
                <w:sz w:val="18"/>
                <w:szCs w:val="18"/>
                <w:lang w:eastAsia="en-US"/>
              </w:rPr>
            </w:pPr>
            <w:r>
              <w:rPr>
                <w:rFonts w:ascii="Arial" w:hAnsi="Arial" w:cs="Arial"/>
                <w:sz w:val="18"/>
                <w:szCs w:val="18"/>
                <w:lang w:eastAsia="en-US"/>
              </w:rPr>
              <w:t xml:space="preserve">   EZ</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hideMark/>
          </w:tcPr>
          <w:p w14:paraId="1D2B7AFD" w14:textId="77777777" w:rsidR="00E44A1B" w:rsidRDefault="00E44A1B">
            <w:pPr>
              <w:rPr>
                <w:rFonts w:ascii="Arial" w:hAnsi="Arial" w:cs="Arial"/>
                <w:sz w:val="18"/>
                <w:szCs w:val="18"/>
                <w:lang w:eastAsia="en-US"/>
              </w:rPr>
            </w:pPr>
            <w:r>
              <w:rPr>
                <w:rFonts w:ascii="Arial" w:hAnsi="Arial" w:cs="Arial"/>
                <w:sz w:val="18"/>
                <w:szCs w:val="18"/>
                <w:lang w:eastAsia="en-US"/>
              </w:rPr>
              <w:t>X</w:t>
            </w:r>
          </w:p>
        </w:tc>
        <w:tc>
          <w:tcPr>
            <w:tcW w:w="3967" w:type="dxa"/>
            <w:tcBorders>
              <w:top w:val="nil"/>
              <w:left w:val="single" w:sz="8" w:space="0" w:color="auto"/>
              <w:bottom w:val="nil"/>
              <w:right w:val="single" w:sz="4" w:space="0" w:color="000000"/>
            </w:tcBorders>
            <w:shd w:val="clear" w:color="auto" w:fill="FFFFFF"/>
            <w:vAlign w:val="center"/>
          </w:tcPr>
          <w:p w14:paraId="281A0917" w14:textId="77777777" w:rsidR="00E44A1B" w:rsidRDefault="00E44A1B">
            <w:pPr>
              <w:rPr>
                <w:rFonts w:ascii="Arial" w:hAnsi="Arial" w:cs="Arial"/>
                <w:sz w:val="18"/>
                <w:szCs w:val="18"/>
                <w:lang w:eastAsia="en-US"/>
              </w:rPr>
            </w:pPr>
          </w:p>
        </w:tc>
      </w:tr>
      <w:tr w:rsidR="00E44A1B" w14:paraId="3F8CB615" w14:textId="77777777" w:rsidTr="00E44A1B">
        <w:trPr>
          <w:trHeight w:val="113"/>
        </w:trPr>
        <w:tc>
          <w:tcPr>
            <w:tcW w:w="8506" w:type="dxa"/>
            <w:gridSpan w:val="6"/>
            <w:tcBorders>
              <w:top w:val="nil"/>
              <w:left w:val="single" w:sz="4" w:space="0" w:color="000000"/>
              <w:bottom w:val="nil"/>
              <w:right w:val="single" w:sz="4" w:space="0" w:color="000000"/>
            </w:tcBorders>
            <w:shd w:val="clear" w:color="auto" w:fill="FFFFFF"/>
            <w:vAlign w:val="center"/>
          </w:tcPr>
          <w:p w14:paraId="4222791A" w14:textId="77777777" w:rsidR="00E44A1B" w:rsidRDefault="00E44A1B">
            <w:pPr>
              <w:jc w:val="both"/>
              <w:rPr>
                <w:rFonts w:ascii="Arial" w:hAnsi="Arial" w:cs="Arial"/>
                <w:sz w:val="18"/>
                <w:szCs w:val="18"/>
                <w:lang w:eastAsia="en-US"/>
              </w:rPr>
            </w:pPr>
          </w:p>
        </w:tc>
      </w:tr>
      <w:tr w:rsidR="00E44A1B" w14:paraId="6338BE57" w14:textId="77777777" w:rsidTr="00E44A1B">
        <w:trPr>
          <w:trHeight w:val="456"/>
        </w:trPr>
        <w:tc>
          <w:tcPr>
            <w:tcW w:w="8506" w:type="dxa"/>
            <w:gridSpan w:val="6"/>
            <w:tcBorders>
              <w:top w:val="nil"/>
              <w:left w:val="single" w:sz="4" w:space="0" w:color="000000"/>
              <w:bottom w:val="single" w:sz="4" w:space="0" w:color="auto"/>
              <w:right w:val="single" w:sz="4" w:space="0" w:color="000000"/>
            </w:tcBorders>
            <w:shd w:val="clear" w:color="auto" w:fill="FFFFFF"/>
            <w:vAlign w:val="center"/>
          </w:tcPr>
          <w:p w14:paraId="14322317" w14:textId="77777777" w:rsidR="00E44A1B" w:rsidRDefault="00E44A1B">
            <w:pPr>
              <w:jc w:val="both"/>
              <w:rPr>
                <w:rFonts w:ascii="Arial" w:hAnsi="Arial" w:cs="Arial"/>
                <w:sz w:val="18"/>
                <w:szCs w:val="18"/>
                <w:lang w:eastAsia="en-US"/>
              </w:rPr>
            </w:pPr>
          </w:p>
          <w:p w14:paraId="6278EC90" w14:textId="77777777" w:rsidR="00E44A1B" w:rsidRDefault="00E44A1B">
            <w:pPr>
              <w:jc w:val="both"/>
              <w:rPr>
                <w:rFonts w:ascii="Arial" w:eastAsia="Cambria" w:hAnsi="Arial" w:cs="Arial"/>
                <w:sz w:val="18"/>
                <w:szCs w:val="18"/>
                <w:lang w:eastAsia="en-US"/>
              </w:rPr>
            </w:pPr>
            <w:r>
              <w:rPr>
                <w:rFonts w:ascii="Arial" w:eastAsia="Cambria" w:hAnsi="Arial" w:cs="Arial"/>
                <w:sz w:val="18"/>
                <w:szCs w:val="18"/>
                <w:lang w:eastAsia="en-US"/>
              </w:rPr>
              <w:t>Entrega epea:  15 egun</w:t>
            </w:r>
          </w:p>
          <w:p w14:paraId="54184DE4" w14:textId="77777777" w:rsidR="00E44A1B" w:rsidRDefault="00E44A1B">
            <w:pPr>
              <w:jc w:val="both"/>
              <w:rPr>
                <w:rFonts w:ascii="Arial" w:hAnsi="Arial" w:cs="Arial"/>
                <w:sz w:val="18"/>
                <w:szCs w:val="18"/>
                <w:lang w:eastAsia="en-US"/>
              </w:rPr>
            </w:pPr>
          </w:p>
          <w:p w14:paraId="43710E27" w14:textId="77777777" w:rsidR="00E44A1B" w:rsidRDefault="00E44A1B">
            <w:pPr>
              <w:jc w:val="both"/>
              <w:rPr>
                <w:rFonts w:ascii="Arial" w:hAnsi="Arial" w:cs="Arial"/>
                <w:sz w:val="18"/>
                <w:szCs w:val="18"/>
                <w:lang w:eastAsia="en-US"/>
              </w:rPr>
            </w:pPr>
          </w:p>
        </w:tc>
      </w:tr>
    </w:tbl>
    <w:p w14:paraId="12EAF716" w14:textId="77777777" w:rsidR="00E44A1B" w:rsidRDefault="00E44A1B" w:rsidP="00E44A1B">
      <w:pPr>
        <w:jc w:val="both"/>
        <w:rPr>
          <w:rFonts w:ascii="Arial" w:hAnsi="Arial" w:cs="Arial"/>
          <w:sz w:val="18"/>
          <w:szCs w:val="18"/>
          <w:lang w:eastAsia="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E44A1B" w14:paraId="6ABC497B" w14:textId="77777777" w:rsidTr="00E44A1B">
        <w:trPr>
          <w:trHeight w:val="340"/>
        </w:trPr>
        <w:tc>
          <w:tcPr>
            <w:tcW w:w="8506" w:type="dxa"/>
            <w:gridSpan w:val="3"/>
            <w:tcBorders>
              <w:top w:val="single" w:sz="4" w:space="0" w:color="auto"/>
              <w:left w:val="single" w:sz="4" w:space="0" w:color="auto"/>
              <w:bottom w:val="single" w:sz="4" w:space="0" w:color="auto"/>
              <w:right w:val="single" w:sz="4" w:space="0" w:color="auto"/>
            </w:tcBorders>
            <w:vAlign w:val="center"/>
            <w:hideMark/>
          </w:tcPr>
          <w:p w14:paraId="5B15B48C" w14:textId="77777777" w:rsidR="00E44A1B" w:rsidRDefault="00E44A1B">
            <w:pPr>
              <w:jc w:val="both"/>
              <w:rPr>
                <w:rFonts w:ascii="Arial" w:hAnsi="Arial" w:cs="Arial"/>
                <w:b/>
                <w:sz w:val="18"/>
                <w:szCs w:val="18"/>
              </w:rPr>
            </w:pPr>
            <w:bookmarkStart w:id="9" w:name="CC_09"/>
            <w:r>
              <w:rPr>
                <w:rFonts w:ascii="Arial" w:hAnsi="Arial" w:cs="Arial"/>
                <w:b/>
                <w:sz w:val="18"/>
                <w:szCs w:val="18"/>
              </w:rPr>
              <w:t xml:space="preserve">9.- </w:t>
            </w:r>
            <w:bookmarkEnd w:id="9"/>
            <w:r>
              <w:rPr>
                <w:rFonts w:ascii="Arial" w:hAnsi="Arial" w:cs="Arial"/>
                <w:b/>
                <w:sz w:val="18"/>
                <w:szCs w:val="18"/>
              </w:rPr>
              <w:t>LUZAPENA</w:t>
            </w:r>
          </w:p>
        </w:tc>
      </w:tr>
      <w:tr w:rsidR="00E44A1B" w14:paraId="63A2DFEC" w14:textId="77777777" w:rsidTr="00E44A1B">
        <w:trPr>
          <w:trHeight w:val="143"/>
        </w:trPr>
        <w:tc>
          <w:tcPr>
            <w:tcW w:w="8506" w:type="dxa"/>
            <w:gridSpan w:val="3"/>
            <w:tcBorders>
              <w:top w:val="single" w:sz="4" w:space="0" w:color="auto"/>
              <w:left w:val="single" w:sz="4" w:space="0" w:color="auto"/>
              <w:bottom w:val="nil"/>
              <w:right w:val="single" w:sz="4" w:space="0" w:color="auto"/>
            </w:tcBorders>
            <w:vAlign w:val="center"/>
          </w:tcPr>
          <w:p w14:paraId="545BDFBB" w14:textId="77777777" w:rsidR="00E44A1B" w:rsidRDefault="00E44A1B">
            <w:pPr>
              <w:jc w:val="both"/>
              <w:rPr>
                <w:rFonts w:ascii="Arial" w:hAnsi="Arial" w:cs="Arial"/>
                <w:b/>
                <w:sz w:val="18"/>
                <w:szCs w:val="18"/>
              </w:rPr>
            </w:pPr>
          </w:p>
        </w:tc>
      </w:tr>
      <w:tr w:rsidR="00E44A1B" w14:paraId="51700432" w14:textId="77777777" w:rsidTr="00E44A1B">
        <w:trPr>
          <w:trHeight w:val="284"/>
        </w:trPr>
        <w:tc>
          <w:tcPr>
            <w:tcW w:w="848" w:type="dxa"/>
            <w:tcBorders>
              <w:top w:val="nil"/>
              <w:left w:val="single" w:sz="4" w:space="0" w:color="auto"/>
              <w:bottom w:val="nil"/>
              <w:right w:val="single" w:sz="8" w:space="0" w:color="auto"/>
            </w:tcBorders>
            <w:vAlign w:val="center"/>
            <w:hideMark/>
          </w:tcPr>
          <w:p w14:paraId="7A755C83" w14:textId="77777777" w:rsidR="00E44A1B" w:rsidRDefault="00E44A1B">
            <w:pPr>
              <w:ind w:right="57"/>
              <w:jc w:val="right"/>
              <w:rPr>
                <w:rFonts w:ascii="Arial" w:hAnsi="Arial" w:cs="Arial"/>
                <w:sz w:val="18"/>
                <w:szCs w:val="18"/>
              </w:rPr>
            </w:pPr>
            <w:r>
              <w:rPr>
                <w:rFonts w:ascii="Arial" w:hAnsi="Arial" w:cs="Arial"/>
                <w:sz w:val="18"/>
                <w:szCs w:val="18"/>
              </w:rPr>
              <w:t>BAI</w:t>
            </w:r>
          </w:p>
        </w:tc>
        <w:tc>
          <w:tcPr>
            <w:tcW w:w="350" w:type="dxa"/>
            <w:tcBorders>
              <w:top w:val="single" w:sz="8" w:space="0" w:color="auto"/>
              <w:left w:val="single" w:sz="8" w:space="0" w:color="auto"/>
              <w:bottom w:val="single" w:sz="8" w:space="0" w:color="auto"/>
              <w:right w:val="single" w:sz="8" w:space="0" w:color="auto"/>
            </w:tcBorders>
            <w:vAlign w:val="center"/>
          </w:tcPr>
          <w:p w14:paraId="036B107E" w14:textId="77777777" w:rsidR="00E44A1B" w:rsidRDefault="00E44A1B">
            <w:pPr>
              <w:rPr>
                <w:rFonts w:ascii="Arial" w:hAnsi="Arial" w:cs="Arial"/>
                <w:b/>
                <w:sz w:val="18"/>
                <w:szCs w:val="18"/>
              </w:rPr>
            </w:pPr>
          </w:p>
        </w:tc>
        <w:tc>
          <w:tcPr>
            <w:tcW w:w="7308" w:type="dxa"/>
            <w:vMerge w:val="restart"/>
            <w:tcBorders>
              <w:top w:val="nil"/>
              <w:left w:val="single" w:sz="8" w:space="0" w:color="auto"/>
              <w:bottom w:val="nil"/>
              <w:right w:val="single" w:sz="4" w:space="0" w:color="auto"/>
            </w:tcBorders>
          </w:tcPr>
          <w:p w14:paraId="3D6471D6" w14:textId="77777777" w:rsidR="00E44A1B" w:rsidRDefault="00E44A1B">
            <w:pPr>
              <w:spacing w:before="40" w:after="40"/>
              <w:jc w:val="both"/>
              <w:rPr>
                <w:rFonts w:ascii="Arial" w:hAnsi="Arial" w:cs="Arial"/>
                <w:sz w:val="18"/>
                <w:szCs w:val="18"/>
              </w:rPr>
            </w:pPr>
          </w:p>
        </w:tc>
      </w:tr>
      <w:tr w:rsidR="00E44A1B" w14:paraId="45950DF0" w14:textId="77777777" w:rsidTr="00E44A1B">
        <w:trPr>
          <w:trHeight w:val="189"/>
        </w:trPr>
        <w:tc>
          <w:tcPr>
            <w:tcW w:w="1198" w:type="dxa"/>
            <w:gridSpan w:val="2"/>
            <w:tcBorders>
              <w:top w:val="nil"/>
              <w:left w:val="single" w:sz="4" w:space="0" w:color="auto"/>
              <w:bottom w:val="nil"/>
              <w:right w:val="nil"/>
            </w:tcBorders>
            <w:vAlign w:val="center"/>
          </w:tcPr>
          <w:p w14:paraId="515DC9C1" w14:textId="77777777" w:rsidR="00E44A1B" w:rsidRDefault="00E44A1B">
            <w:pPr>
              <w:rPr>
                <w:rFonts w:ascii="Arial" w:hAnsi="Arial" w:cs="Arial"/>
                <w:sz w:val="18"/>
                <w:szCs w:val="18"/>
              </w:rPr>
            </w:pPr>
          </w:p>
        </w:tc>
        <w:tc>
          <w:tcPr>
            <w:tcW w:w="0" w:type="auto"/>
            <w:vMerge/>
            <w:tcBorders>
              <w:top w:val="nil"/>
              <w:left w:val="single" w:sz="8" w:space="0" w:color="auto"/>
              <w:bottom w:val="nil"/>
              <w:right w:val="single" w:sz="4" w:space="0" w:color="auto"/>
            </w:tcBorders>
            <w:vAlign w:val="center"/>
            <w:hideMark/>
          </w:tcPr>
          <w:p w14:paraId="1611D7EB" w14:textId="77777777" w:rsidR="00E44A1B" w:rsidRDefault="00E44A1B">
            <w:pPr>
              <w:rPr>
                <w:rFonts w:ascii="Arial" w:hAnsi="Arial" w:cs="Arial"/>
                <w:sz w:val="18"/>
                <w:szCs w:val="18"/>
              </w:rPr>
            </w:pPr>
          </w:p>
        </w:tc>
      </w:tr>
      <w:tr w:rsidR="00E44A1B" w14:paraId="2FD356B7" w14:textId="77777777" w:rsidTr="00E44A1B">
        <w:trPr>
          <w:trHeight w:hRule="exact" w:val="284"/>
        </w:trPr>
        <w:tc>
          <w:tcPr>
            <w:tcW w:w="848" w:type="dxa"/>
            <w:tcBorders>
              <w:top w:val="nil"/>
              <w:left w:val="single" w:sz="4" w:space="0" w:color="auto"/>
              <w:bottom w:val="nil"/>
              <w:right w:val="single" w:sz="8" w:space="0" w:color="auto"/>
            </w:tcBorders>
            <w:vAlign w:val="center"/>
            <w:hideMark/>
          </w:tcPr>
          <w:p w14:paraId="0244998A" w14:textId="77777777" w:rsidR="00E44A1B" w:rsidRDefault="00E44A1B">
            <w:pPr>
              <w:ind w:right="57"/>
              <w:jc w:val="right"/>
              <w:rPr>
                <w:rFonts w:ascii="Arial" w:hAnsi="Arial" w:cs="Arial"/>
                <w:sz w:val="18"/>
                <w:szCs w:val="18"/>
              </w:rPr>
            </w:pPr>
            <w:r>
              <w:rPr>
                <w:rFonts w:ascii="Arial" w:hAnsi="Arial" w:cs="Arial"/>
                <w:sz w:val="18"/>
                <w:szCs w:val="18"/>
              </w:rPr>
              <w:t>EZ</w:t>
            </w:r>
          </w:p>
        </w:tc>
        <w:tc>
          <w:tcPr>
            <w:tcW w:w="350" w:type="dxa"/>
            <w:tcBorders>
              <w:top w:val="single" w:sz="8" w:space="0" w:color="auto"/>
              <w:left w:val="single" w:sz="8" w:space="0" w:color="auto"/>
              <w:bottom w:val="single" w:sz="8" w:space="0" w:color="auto"/>
              <w:right w:val="single" w:sz="8" w:space="0" w:color="auto"/>
            </w:tcBorders>
            <w:vAlign w:val="center"/>
            <w:hideMark/>
          </w:tcPr>
          <w:p w14:paraId="1CC30572" w14:textId="77777777" w:rsidR="00E44A1B" w:rsidRDefault="00E44A1B">
            <w:pPr>
              <w:jc w:val="center"/>
              <w:rPr>
                <w:rFonts w:ascii="Arial" w:hAnsi="Arial" w:cs="Arial"/>
                <w:b/>
                <w:sz w:val="18"/>
                <w:szCs w:val="18"/>
              </w:rPr>
            </w:pPr>
            <w:r>
              <w:rPr>
                <w:rFonts w:ascii="Arial" w:hAnsi="Arial" w:cs="Arial"/>
                <w:b/>
                <w:sz w:val="18"/>
                <w:szCs w:val="18"/>
              </w:rPr>
              <w:t>X</w:t>
            </w:r>
          </w:p>
        </w:tc>
        <w:tc>
          <w:tcPr>
            <w:tcW w:w="7308" w:type="dxa"/>
            <w:tcBorders>
              <w:top w:val="nil"/>
              <w:left w:val="single" w:sz="8" w:space="0" w:color="auto"/>
              <w:bottom w:val="nil"/>
              <w:right w:val="single" w:sz="4" w:space="0" w:color="auto"/>
            </w:tcBorders>
            <w:vAlign w:val="center"/>
          </w:tcPr>
          <w:p w14:paraId="00B4B6BE" w14:textId="77777777" w:rsidR="00E44A1B" w:rsidRDefault="00E44A1B">
            <w:pPr>
              <w:rPr>
                <w:rFonts w:ascii="Arial" w:hAnsi="Arial" w:cs="Arial"/>
                <w:sz w:val="18"/>
                <w:szCs w:val="18"/>
              </w:rPr>
            </w:pPr>
          </w:p>
        </w:tc>
      </w:tr>
      <w:tr w:rsidR="00E44A1B" w14:paraId="2D10030E" w14:textId="77777777" w:rsidTr="00E44A1B">
        <w:trPr>
          <w:trHeight w:val="379"/>
        </w:trPr>
        <w:tc>
          <w:tcPr>
            <w:tcW w:w="8506" w:type="dxa"/>
            <w:gridSpan w:val="3"/>
            <w:tcBorders>
              <w:top w:val="nil"/>
              <w:left w:val="single" w:sz="4" w:space="0" w:color="auto"/>
              <w:bottom w:val="single" w:sz="4" w:space="0" w:color="auto"/>
              <w:right w:val="single" w:sz="4" w:space="0" w:color="auto"/>
            </w:tcBorders>
            <w:vAlign w:val="center"/>
          </w:tcPr>
          <w:p w14:paraId="59B26D17" w14:textId="77777777" w:rsidR="00E44A1B" w:rsidRDefault="00E44A1B">
            <w:pPr>
              <w:rPr>
                <w:rFonts w:ascii="Arial" w:hAnsi="Arial" w:cs="Arial"/>
                <w:sz w:val="18"/>
                <w:szCs w:val="18"/>
              </w:rPr>
            </w:pPr>
          </w:p>
        </w:tc>
      </w:tr>
    </w:tbl>
    <w:p w14:paraId="5A51FD43" w14:textId="77777777" w:rsidR="00E44A1B" w:rsidRDefault="00E44A1B" w:rsidP="00E44A1B">
      <w:pPr>
        <w:jc w:val="both"/>
        <w:rPr>
          <w:rFonts w:ascii="Arial" w:hAnsi="Arial" w:cs="Arial"/>
          <w:sz w:val="18"/>
          <w:szCs w:val="18"/>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E44A1B" w14:paraId="0DE96970" w14:textId="77777777" w:rsidTr="00E44A1B">
        <w:trPr>
          <w:trHeight w:val="340"/>
        </w:trPr>
        <w:tc>
          <w:tcPr>
            <w:tcW w:w="8506" w:type="dxa"/>
            <w:tcBorders>
              <w:top w:val="single" w:sz="4" w:space="0" w:color="auto"/>
              <w:left w:val="single" w:sz="4" w:space="0" w:color="auto"/>
              <w:bottom w:val="single" w:sz="4" w:space="0" w:color="auto"/>
              <w:right w:val="single" w:sz="4" w:space="0" w:color="auto"/>
            </w:tcBorders>
            <w:vAlign w:val="center"/>
            <w:hideMark/>
          </w:tcPr>
          <w:p w14:paraId="166DD0A1" w14:textId="77777777" w:rsidR="00E44A1B" w:rsidRDefault="00E44A1B">
            <w:pPr>
              <w:jc w:val="both"/>
              <w:rPr>
                <w:rFonts w:ascii="Arial" w:hAnsi="Arial" w:cs="Arial"/>
                <w:b/>
                <w:sz w:val="18"/>
                <w:szCs w:val="18"/>
              </w:rPr>
            </w:pPr>
            <w:bookmarkStart w:id="10" w:name="CC_10"/>
            <w:r>
              <w:rPr>
                <w:rFonts w:ascii="Arial" w:hAnsi="Arial" w:cs="Arial"/>
                <w:b/>
                <w:sz w:val="18"/>
                <w:szCs w:val="18"/>
              </w:rPr>
              <w:t xml:space="preserve">10.- </w:t>
            </w:r>
            <w:bookmarkEnd w:id="10"/>
            <w:r>
              <w:rPr>
                <w:rFonts w:ascii="Arial" w:hAnsi="Arial" w:cs="Arial"/>
                <w:b/>
                <w:sz w:val="18"/>
                <w:szCs w:val="18"/>
              </w:rPr>
              <w:t>KONTRATU OINARRITUEN ORDAINTZEKO ERA</w:t>
            </w:r>
          </w:p>
        </w:tc>
      </w:tr>
      <w:tr w:rsidR="00E44A1B" w14:paraId="6B3E96D3" w14:textId="77777777" w:rsidTr="00E44A1B">
        <w:trPr>
          <w:trHeight w:val="454"/>
        </w:trPr>
        <w:tc>
          <w:tcPr>
            <w:tcW w:w="8506" w:type="dxa"/>
            <w:tcBorders>
              <w:top w:val="single" w:sz="4" w:space="0" w:color="auto"/>
              <w:left w:val="single" w:sz="4" w:space="0" w:color="auto"/>
              <w:bottom w:val="single" w:sz="4" w:space="0" w:color="auto"/>
              <w:right w:val="single" w:sz="4" w:space="0" w:color="auto"/>
            </w:tcBorders>
            <w:vAlign w:val="center"/>
            <w:hideMark/>
          </w:tcPr>
          <w:p w14:paraId="4E7EA2F6" w14:textId="77777777" w:rsidR="00E44A1B" w:rsidRDefault="00E44A1B">
            <w:pPr>
              <w:jc w:val="both"/>
              <w:rPr>
                <w:rFonts w:ascii="Arial" w:hAnsi="Arial" w:cs="Arial"/>
                <w:sz w:val="18"/>
                <w:szCs w:val="18"/>
              </w:rPr>
            </w:pPr>
            <w:r>
              <w:rPr>
                <w:rFonts w:ascii="Arial" w:hAnsi="Arial" w:cs="Arial"/>
                <w:sz w:val="18"/>
                <w:szCs w:val="18"/>
              </w:rPr>
              <w:t>Hileko faktura.</w:t>
            </w:r>
          </w:p>
        </w:tc>
      </w:tr>
    </w:tbl>
    <w:p w14:paraId="5B2D063A" w14:textId="77777777" w:rsidR="00E44A1B" w:rsidRDefault="00E44A1B" w:rsidP="00E44A1B">
      <w:pPr>
        <w:jc w:val="both"/>
        <w:rPr>
          <w:rFonts w:ascii="Arial" w:hAnsi="Arial" w:cs="Arial"/>
          <w:sz w:val="18"/>
          <w:szCs w:val="18"/>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E44A1B" w14:paraId="71E4D8B6" w14:textId="77777777" w:rsidTr="00E44A1B">
        <w:trPr>
          <w:trHeight w:val="340"/>
        </w:trPr>
        <w:tc>
          <w:tcPr>
            <w:tcW w:w="8506" w:type="dxa"/>
            <w:tcBorders>
              <w:top w:val="single" w:sz="4" w:space="0" w:color="auto"/>
              <w:left w:val="single" w:sz="4" w:space="0" w:color="auto"/>
              <w:bottom w:val="single" w:sz="4" w:space="0" w:color="auto"/>
              <w:right w:val="single" w:sz="4" w:space="0" w:color="auto"/>
            </w:tcBorders>
            <w:vAlign w:val="center"/>
            <w:hideMark/>
          </w:tcPr>
          <w:p w14:paraId="6954B65C" w14:textId="77777777" w:rsidR="00E44A1B" w:rsidRDefault="00E44A1B">
            <w:pPr>
              <w:jc w:val="both"/>
              <w:rPr>
                <w:rFonts w:ascii="Arial" w:hAnsi="Arial" w:cs="Arial"/>
                <w:b/>
                <w:sz w:val="18"/>
                <w:szCs w:val="18"/>
              </w:rPr>
            </w:pPr>
            <w:bookmarkStart w:id="11" w:name="CC_11"/>
            <w:r>
              <w:rPr>
                <w:rFonts w:ascii="Arial" w:hAnsi="Arial" w:cs="Arial"/>
                <w:b/>
                <w:sz w:val="18"/>
                <w:szCs w:val="18"/>
              </w:rPr>
              <w:t xml:space="preserve">11.- </w:t>
            </w:r>
            <w:bookmarkEnd w:id="11"/>
            <w:r>
              <w:rPr>
                <w:rFonts w:ascii="Arial" w:hAnsi="Arial" w:cs="Arial"/>
                <w:b/>
                <w:sz w:val="18"/>
                <w:szCs w:val="18"/>
              </w:rPr>
              <w:t>HARRERA ETA ENTREGA LEKUA</w:t>
            </w:r>
          </w:p>
        </w:tc>
      </w:tr>
      <w:tr w:rsidR="00E44A1B" w14:paraId="40A8A7BB" w14:textId="77777777" w:rsidTr="00E44A1B">
        <w:trPr>
          <w:trHeight w:val="454"/>
        </w:trPr>
        <w:tc>
          <w:tcPr>
            <w:tcW w:w="8506" w:type="dxa"/>
            <w:tcBorders>
              <w:top w:val="single" w:sz="4" w:space="0" w:color="auto"/>
              <w:left w:val="single" w:sz="4" w:space="0" w:color="auto"/>
              <w:bottom w:val="single" w:sz="4" w:space="0" w:color="auto"/>
              <w:right w:val="single" w:sz="4" w:space="0" w:color="auto"/>
            </w:tcBorders>
            <w:vAlign w:val="center"/>
          </w:tcPr>
          <w:p w14:paraId="735AB088" w14:textId="77777777" w:rsidR="00E44A1B" w:rsidRDefault="00E44A1B">
            <w:pPr>
              <w:jc w:val="both"/>
              <w:rPr>
                <w:rFonts w:ascii="Arial" w:hAnsi="Arial" w:cs="Arial"/>
                <w:sz w:val="18"/>
                <w:szCs w:val="18"/>
              </w:rPr>
            </w:pPr>
          </w:p>
          <w:p w14:paraId="79333954" w14:textId="77777777" w:rsidR="00E44A1B" w:rsidRDefault="00E44A1B">
            <w:pPr>
              <w:jc w:val="both"/>
              <w:rPr>
                <w:rFonts w:ascii="Arial" w:hAnsi="Arial" w:cs="Arial"/>
                <w:sz w:val="18"/>
                <w:szCs w:val="18"/>
              </w:rPr>
            </w:pPr>
            <w:r>
              <w:rPr>
                <w:rFonts w:ascii="Arial" w:hAnsi="Arial" w:cs="Arial"/>
                <w:sz w:val="18"/>
                <w:szCs w:val="18"/>
              </w:rPr>
              <w:t xml:space="preserve">Aretxabaletako Udala </w:t>
            </w:r>
          </w:p>
          <w:p w14:paraId="3D2B4952" w14:textId="77777777" w:rsidR="00E44A1B" w:rsidRDefault="00E44A1B">
            <w:pPr>
              <w:jc w:val="both"/>
              <w:rPr>
                <w:rFonts w:ascii="Arial" w:hAnsi="Arial" w:cs="Arial"/>
                <w:sz w:val="18"/>
                <w:szCs w:val="18"/>
              </w:rPr>
            </w:pPr>
          </w:p>
        </w:tc>
      </w:tr>
    </w:tbl>
    <w:p w14:paraId="21377BB7" w14:textId="77777777" w:rsidR="00E44A1B" w:rsidRDefault="00E44A1B" w:rsidP="00E44A1B">
      <w:pPr>
        <w:jc w:val="both"/>
        <w:rPr>
          <w:rFonts w:ascii="Arial" w:hAnsi="Arial" w:cs="Arial"/>
          <w:sz w:val="18"/>
          <w:szCs w:val="18"/>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
        <w:gridCol w:w="317"/>
        <w:gridCol w:w="7339"/>
      </w:tblGrid>
      <w:tr w:rsidR="00E44A1B" w14:paraId="3E558C50" w14:textId="77777777" w:rsidTr="00E44A1B">
        <w:trPr>
          <w:trHeight w:val="340"/>
        </w:trPr>
        <w:tc>
          <w:tcPr>
            <w:tcW w:w="8506" w:type="dxa"/>
            <w:gridSpan w:val="3"/>
            <w:tcBorders>
              <w:top w:val="single" w:sz="4" w:space="0" w:color="auto"/>
              <w:left w:val="single" w:sz="4" w:space="0" w:color="auto"/>
              <w:bottom w:val="single" w:sz="4" w:space="0" w:color="auto"/>
              <w:right w:val="single" w:sz="4" w:space="0" w:color="auto"/>
            </w:tcBorders>
            <w:vAlign w:val="center"/>
            <w:hideMark/>
          </w:tcPr>
          <w:p w14:paraId="6891D998" w14:textId="77777777" w:rsidR="00E44A1B" w:rsidRDefault="00E44A1B">
            <w:pPr>
              <w:jc w:val="both"/>
              <w:rPr>
                <w:rFonts w:ascii="Arial" w:hAnsi="Arial" w:cs="Arial"/>
                <w:b/>
                <w:sz w:val="18"/>
                <w:szCs w:val="18"/>
              </w:rPr>
            </w:pPr>
            <w:bookmarkStart w:id="12" w:name="CC_12"/>
            <w:r>
              <w:rPr>
                <w:rFonts w:ascii="Arial" w:hAnsi="Arial" w:cs="Arial"/>
                <w:b/>
                <w:sz w:val="18"/>
                <w:szCs w:val="18"/>
              </w:rPr>
              <w:t xml:space="preserve">12.- </w:t>
            </w:r>
            <w:bookmarkEnd w:id="12"/>
            <w:r>
              <w:rPr>
                <w:rFonts w:ascii="Arial" w:hAnsi="Arial" w:cs="Arial"/>
                <w:b/>
                <w:sz w:val="18"/>
                <w:szCs w:val="18"/>
              </w:rPr>
              <w:t>ALDAERAK ONARTZEA</w:t>
            </w:r>
          </w:p>
        </w:tc>
      </w:tr>
      <w:tr w:rsidR="00E44A1B" w14:paraId="2EF92B2E" w14:textId="77777777" w:rsidTr="00E44A1B">
        <w:trPr>
          <w:trHeight w:val="143"/>
        </w:trPr>
        <w:tc>
          <w:tcPr>
            <w:tcW w:w="8506" w:type="dxa"/>
            <w:gridSpan w:val="3"/>
            <w:tcBorders>
              <w:top w:val="single" w:sz="4" w:space="0" w:color="auto"/>
              <w:left w:val="single" w:sz="4" w:space="0" w:color="auto"/>
              <w:bottom w:val="nil"/>
              <w:right w:val="single" w:sz="4" w:space="0" w:color="auto"/>
            </w:tcBorders>
            <w:vAlign w:val="center"/>
          </w:tcPr>
          <w:p w14:paraId="72F4A8B5" w14:textId="77777777" w:rsidR="00E44A1B" w:rsidRDefault="00E44A1B">
            <w:pPr>
              <w:jc w:val="both"/>
              <w:rPr>
                <w:rFonts w:ascii="Arial" w:hAnsi="Arial" w:cs="Arial"/>
                <w:b/>
                <w:sz w:val="18"/>
                <w:szCs w:val="18"/>
              </w:rPr>
            </w:pPr>
          </w:p>
        </w:tc>
      </w:tr>
      <w:tr w:rsidR="00E44A1B" w14:paraId="4D8E4DFD" w14:textId="77777777" w:rsidTr="00E44A1B">
        <w:trPr>
          <w:trHeight w:val="284"/>
        </w:trPr>
        <w:tc>
          <w:tcPr>
            <w:tcW w:w="851" w:type="dxa"/>
            <w:tcBorders>
              <w:top w:val="nil"/>
              <w:left w:val="single" w:sz="4" w:space="0" w:color="auto"/>
              <w:bottom w:val="nil"/>
              <w:right w:val="single" w:sz="8" w:space="0" w:color="auto"/>
            </w:tcBorders>
            <w:vAlign w:val="center"/>
            <w:hideMark/>
          </w:tcPr>
          <w:p w14:paraId="27FA4E44" w14:textId="77777777" w:rsidR="00E44A1B" w:rsidRDefault="00E44A1B">
            <w:pPr>
              <w:ind w:right="57"/>
              <w:jc w:val="right"/>
              <w:rPr>
                <w:rFonts w:ascii="Arial" w:hAnsi="Arial" w:cs="Arial"/>
                <w:sz w:val="18"/>
                <w:szCs w:val="18"/>
              </w:rPr>
            </w:pPr>
            <w:r>
              <w:rPr>
                <w:rFonts w:ascii="Arial" w:hAnsi="Arial" w:cs="Arial"/>
                <w:sz w:val="18"/>
                <w:szCs w:val="18"/>
              </w:rPr>
              <w:t>BAI</w:t>
            </w:r>
          </w:p>
        </w:tc>
        <w:tc>
          <w:tcPr>
            <w:tcW w:w="284" w:type="dxa"/>
            <w:tcBorders>
              <w:top w:val="single" w:sz="8" w:space="0" w:color="auto"/>
              <w:left w:val="single" w:sz="8" w:space="0" w:color="auto"/>
              <w:bottom w:val="single" w:sz="8" w:space="0" w:color="auto"/>
              <w:right w:val="single" w:sz="8" w:space="0" w:color="auto"/>
            </w:tcBorders>
            <w:vAlign w:val="center"/>
          </w:tcPr>
          <w:p w14:paraId="48995647" w14:textId="77777777" w:rsidR="00E44A1B" w:rsidRDefault="00E44A1B">
            <w:pPr>
              <w:jc w:val="center"/>
              <w:rPr>
                <w:rFonts w:ascii="Arial" w:hAnsi="Arial" w:cs="Arial"/>
                <w:b/>
                <w:sz w:val="18"/>
                <w:szCs w:val="18"/>
              </w:rPr>
            </w:pPr>
          </w:p>
        </w:tc>
        <w:tc>
          <w:tcPr>
            <w:tcW w:w="7371" w:type="dxa"/>
            <w:vMerge w:val="restart"/>
            <w:tcBorders>
              <w:top w:val="nil"/>
              <w:left w:val="single" w:sz="8" w:space="0" w:color="auto"/>
              <w:bottom w:val="nil"/>
              <w:right w:val="single" w:sz="4" w:space="0" w:color="auto"/>
            </w:tcBorders>
            <w:hideMark/>
          </w:tcPr>
          <w:p w14:paraId="3D8FB7E3" w14:textId="77777777" w:rsidR="00E44A1B" w:rsidRDefault="00E44A1B">
            <w:pPr>
              <w:spacing w:before="40" w:after="40"/>
              <w:jc w:val="both"/>
              <w:rPr>
                <w:rFonts w:ascii="Arial" w:hAnsi="Arial" w:cs="Arial"/>
                <w:sz w:val="18"/>
                <w:szCs w:val="18"/>
              </w:rPr>
            </w:pPr>
            <w:r>
              <w:rPr>
                <w:rFonts w:ascii="Arial" w:hAnsi="Arial" w:cs="Arial"/>
                <w:sz w:val="18"/>
                <w:szCs w:val="18"/>
              </w:rPr>
              <w:t>Baldintzak, modalitateak eta alderdiak</w:t>
            </w:r>
          </w:p>
        </w:tc>
      </w:tr>
      <w:tr w:rsidR="00E44A1B" w14:paraId="61009B81" w14:textId="77777777" w:rsidTr="00E44A1B">
        <w:trPr>
          <w:trHeight w:val="106"/>
        </w:trPr>
        <w:tc>
          <w:tcPr>
            <w:tcW w:w="1135" w:type="dxa"/>
            <w:gridSpan w:val="2"/>
            <w:tcBorders>
              <w:top w:val="nil"/>
              <w:left w:val="single" w:sz="4" w:space="0" w:color="auto"/>
              <w:bottom w:val="nil"/>
              <w:right w:val="nil"/>
            </w:tcBorders>
            <w:vAlign w:val="center"/>
          </w:tcPr>
          <w:p w14:paraId="6752CA89" w14:textId="77777777" w:rsidR="00E44A1B" w:rsidRDefault="00E44A1B">
            <w:pPr>
              <w:rPr>
                <w:rFonts w:ascii="Arial" w:hAnsi="Arial" w:cs="Arial"/>
                <w:sz w:val="18"/>
                <w:szCs w:val="18"/>
              </w:rPr>
            </w:pPr>
          </w:p>
        </w:tc>
        <w:tc>
          <w:tcPr>
            <w:tcW w:w="0" w:type="auto"/>
            <w:vMerge/>
            <w:tcBorders>
              <w:top w:val="nil"/>
              <w:left w:val="single" w:sz="8" w:space="0" w:color="auto"/>
              <w:bottom w:val="nil"/>
              <w:right w:val="single" w:sz="4" w:space="0" w:color="auto"/>
            </w:tcBorders>
            <w:vAlign w:val="center"/>
            <w:hideMark/>
          </w:tcPr>
          <w:p w14:paraId="6E30CBA0" w14:textId="77777777" w:rsidR="00E44A1B" w:rsidRDefault="00E44A1B">
            <w:pPr>
              <w:rPr>
                <w:rFonts w:ascii="Arial" w:hAnsi="Arial" w:cs="Arial"/>
                <w:sz w:val="18"/>
                <w:szCs w:val="18"/>
              </w:rPr>
            </w:pPr>
          </w:p>
        </w:tc>
      </w:tr>
      <w:tr w:rsidR="00E44A1B" w14:paraId="0639E3A0" w14:textId="77777777" w:rsidTr="00E44A1B">
        <w:trPr>
          <w:trHeight w:hRule="exact" w:val="284"/>
        </w:trPr>
        <w:tc>
          <w:tcPr>
            <w:tcW w:w="851" w:type="dxa"/>
            <w:tcBorders>
              <w:top w:val="nil"/>
              <w:left w:val="single" w:sz="4" w:space="0" w:color="auto"/>
              <w:bottom w:val="nil"/>
              <w:right w:val="single" w:sz="8" w:space="0" w:color="auto"/>
            </w:tcBorders>
            <w:vAlign w:val="center"/>
            <w:hideMark/>
          </w:tcPr>
          <w:p w14:paraId="6F5A90BB" w14:textId="77777777" w:rsidR="00E44A1B" w:rsidRDefault="00E44A1B">
            <w:pPr>
              <w:ind w:right="57"/>
              <w:jc w:val="right"/>
              <w:rPr>
                <w:rFonts w:ascii="Arial" w:hAnsi="Arial" w:cs="Arial"/>
                <w:sz w:val="18"/>
                <w:szCs w:val="18"/>
              </w:rPr>
            </w:pPr>
            <w:r>
              <w:rPr>
                <w:rFonts w:ascii="Arial" w:hAnsi="Arial" w:cs="Arial"/>
                <w:sz w:val="18"/>
                <w:szCs w:val="18"/>
              </w:rPr>
              <w:t>EZ</w:t>
            </w:r>
          </w:p>
        </w:tc>
        <w:tc>
          <w:tcPr>
            <w:tcW w:w="284" w:type="dxa"/>
            <w:tcBorders>
              <w:top w:val="single" w:sz="8" w:space="0" w:color="auto"/>
              <w:left w:val="single" w:sz="8" w:space="0" w:color="auto"/>
              <w:bottom w:val="single" w:sz="8" w:space="0" w:color="auto"/>
              <w:right w:val="single" w:sz="8" w:space="0" w:color="auto"/>
            </w:tcBorders>
            <w:vAlign w:val="center"/>
            <w:hideMark/>
          </w:tcPr>
          <w:p w14:paraId="006F5338" w14:textId="77777777" w:rsidR="00E44A1B" w:rsidRDefault="00E44A1B">
            <w:pPr>
              <w:jc w:val="center"/>
              <w:rPr>
                <w:rFonts w:ascii="Arial" w:hAnsi="Arial" w:cs="Arial"/>
                <w:b/>
                <w:sz w:val="18"/>
                <w:szCs w:val="18"/>
              </w:rPr>
            </w:pPr>
            <w:r>
              <w:rPr>
                <w:rFonts w:ascii="Arial" w:hAnsi="Arial" w:cs="Arial"/>
                <w:b/>
                <w:sz w:val="18"/>
                <w:szCs w:val="18"/>
              </w:rPr>
              <w:t>x</w:t>
            </w:r>
          </w:p>
        </w:tc>
        <w:tc>
          <w:tcPr>
            <w:tcW w:w="7371" w:type="dxa"/>
            <w:tcBorders>
              <w:top w:val="nil"/>
              <w:left w:val="single" w:sz="8" w:space="0" w:color="auto"/>
              <w:bottom w:val="nil"/>
              <w:right w:val="single" w:sz="4" w:space="0" w:color="auto"/>
            </w:tcBorders>
            <w:vAlign w:val="center"/>
          </w:tcPr>
          <w:p w14:paraId="49D8336E" w14:textId="77777777" w:rsidR="00E44A1B" w:rsidRDefault="00E44A1B">
            <w:pPr>
              <w:rPr>
                <w:rFonts w:ascii="Arial" w:hAnsi="Arial" w:cs="Arial"/>
                <w:sz w:val="18"/>
                <w:szCs w:val="18"/>
              </w:rPr>
            </w:pPr>
          </w:p>
        </w:tc>
      </w:tr>
      <w:tr w:rsidR="00E44A1B" w14:paraId="09536A8A" w14:textId="77777777" w:rsidTr="00E44A1B">
        <w:trPr>
          <w:trHeight w:hRule="exact" w:val="147"/>
        </w:trPr>
        <w:tc>
          <w:tcPr>
            <w:tcW w:w="851" w:type="dxa"/>
            <w:tcBorders>
              <w:top w:val="nil"/>
              <w:left w:val="single" w:sz="4" w:space="0" w:color="auto"/>
              <w:bottom w:val="single" w:sz="4" w:space="0" w:color="auto"/>
              <w:right w:val="nil"/>
            </w:tcBorders>
            <w:vAlign w:val="center"/>
          </w:tcPr>
          <w:p w14:paraId="75DE15D6" w14:textId="77777777" w:rsidR="00E44A1B" w:rsidRDefault="00E44A1B">
            <w:pPr>
              <w:ind w:right="57"/>
              <w:jc w:val="right"/>
              <w:rPr>
                <w:rFonts w:ascii="Arial" w:hAnsi="Arial" w:cs="Arial"/>
                <w:sz w:val="18"/>
                <w:szCs w:val="18"/>
              </w:rPr>
            </w:pPr>
          </w:p>
        </w:tc>
        <w:tc>
          <w:tcPr>
            <w:tcW w:w="284" w:type="dxa"/>
            <w:tcBorders>
              <w:top w:val="single" w:sz="4" w:space="0" w:color="auto"/>
              <w:left w:val="nil"/>
              <w:bottom w:val="single" w:sz="4" w:space="0" w:color="auto"/>
              <w:right w:val="nil"/>
            </w:tcBorders>
            <w:vAlign w:val="center"/>
          </w:tcPr>
          <w:p w14:paraId="63F8B318" w14:textId="77777777" w:rsidR="00E44A1B" w:rsidRDefault="00E44A1B">
            <w:pPr>
              <w:jc w:val="center"/>
              <w:rPr>
                <w:rFonts w:ascii="Arial" w:hAnsi="Arial" w:cs="Arial"/>
                <w:b/>
                <w:sz w:val="18"/>
                <w:szCs w:val="18"/>
              </w:rPr>
            </w:pPr>
          </w:p>
        </w:tc>
        <w:tc>
          <w:tcPr>
            <w:tcW w:w="7371" w:type="dxa"/>
            <w:tcBorders>
              <w:top w:val="nil"/>
              <w:left w:val="nil"/>
              <w:bottom w:val="single" w:sz="4" w:space="0" w:color="auto"/>
              <w:right w:val="single" w:sz="4" w:space="0" w:color="auto"/>
            </w:tcBorders>
            <w:vAlign w:val="center"/>
          </w:tcPr>
          <w:p w14:paraId="56FB7F67" w14:textId="77777777" w:rsidR="00E44A1B" w:rsidRDefault="00E44A1B">
            <w:pPr>
              <w:rPr>
                <w:rFonts w:ascii="Arial" w:hAnsi="Arial" w:cs="Arial"/>
                <w:sz w:val="18"/>
                <w:szCs w:val="18"/>
              </w:rPr>
            </w:pPr>
          </w:p>
        </w:tc>
      </w:tr>
    </w:tbl>
    <w:p w14:paraId="602AD49F" w14:textId="77777777" w:rsidR="00E44A1B" w:rsidRDefault="00E44A1B" w:rsidP="00E44A1B">
      <w:pPr>
        <w:jc w:val="both"/>
        <w:rPr>
          <w:rFonts w:ascii="Arial" w:hAnsi="Arial" w:cs="Arial"/>
          <w:sz w:val="18"/>
          <w:szCs w:val="18"/>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
        <w:gridCol w:w="317"/>
        <w:gridCol w:w="7339"/>
      </w:tblGrid>
      <w:tr w:rsidR="00E44A1B" w14:paraId="37ECB43A" w14:textId="77777777" w:rsidTr="00E44A1B">
        <w:trPr>
          <w:trHeight w:val="340"/>
        </w:trPr>
        <w:tc>
          <w:tcPr>
            <w:tcW w:w="8506" w:type="dxa"/>
            <w:gridSpan w:val="3"/>
            <w:tcBorders>
              <w:top w:val="single" w:sz="4" w:space="0" w:color="auto"/>
              <w:left w:val="single" w:sz="4" w:space="0" w:color="auto"/>
              <w:bottom w:val="single" w:sz="4" w:space="0" w:color="auto"/>
              <w:right w:val="single" w:sz="4" w:space="0" w:color="auto"/>
            </w:tcBorders>
            <w:vAlign w:val="center"/>
            <w:hideMark/>
          </w:tcPr>
          <w:p w14:paraId="662BC335" w14:textId="77777777" w:rsidR="00E44A1B" w:rsidRDefault="00E44A1B">
            <w:pPr>
              <w:jc w:val="both"/>
              <w:rPr>
                <w:rFonts w:ascii="Arial" w:hAnsi="Arial" w:cs="Arial"/>
                <w:b/>
                <w:sz w:val="18"/>
                <w:szCs w:val="18"/>
              </w:rPr>
            </w:pPr>
            <w:bookmarkStart w:id="13" w:name="CC_13"/>
            <w:r>
              <w:rPr>
                <w:rFonts w:ascii="Arial" w:hAnsi="Arial" w:cs="Arial"/>
                <w:b/>
                <w:sz w:val="18"/>
                <w:szCs w:val="18"/>
              </w:rPr>
              <w:t xml:space="preserve">13.- </w:t>
            </w:r>
            <w:bookmarkEnd w:id="13"/>
            <w:r>
              <w:rPr>
                <w:rFonts w:ascii="Arial" w:hAnsi="Arial" w:cs="Arial"/>
                <w:b/>
                <w:sz w:val="18"/>
                <w:szCs w:val="18"/>
              </w:rPr>
              <w:t>PREZIO BERRIKUSPENA</w:t>
            </w:r>
          </w:p>
        </w:tc>
      </w:tr>
      <w:tr w:rsidR="00E44A1B" w14:paraId="18C3A343" w14:textId="77777777" w:rsidTr="00E44A1B">
        <w:trPr>
          <w:trHeight w:val="143"/>
        </w:trPr>
        <w:tc>
          <w:tcPr>
            <w:tcW w:w="8506" w:type="dxa"/>
            <w:gridSpan w:val="3"/>
            <w:tcBorders>
              <w:top w:val="single" w:sz="4" w:space="0" w:color="auto"/>
              <w:left w:val="single" w:sz="4" w:space="0" w:color="auto"/>
              <w:bottom w:val="nil"/>
              <w:right w:val="single" w:sz="4" w:space="0" w:color="auto"/>
            </w:tcBorders>
            <w:vAlign w:val="center"/>
          </w:tcPr>
          <w:p w14:paraId="0ECAE519" w14:textId="77777777" w:rsidR="00E44A1B" w:rsidRDefault="00E44A1B">
            <w:pPr>
              <w:jc w:val="both"/>
              <w:rPr>
                <w:rFonts w:ascii="Arial" w:hAnsi="Arial" w:cs="Arial"/>
                <w:b/>
                <w:sz w:val="18"/>
                <w:szCs w:val="18"/>
              </w:rPr>
            </w:pPr>
          </w:p>
        </w:tc>
      </w:tr>
      <w:tr w:rsidR="00E44A1B" w14:paraId="15B801F9" w14:textId="77777777" w:rsidTr="00E44A1B">
        <w:trPr>
          <w:trHeight w:val="284"/>
        </w:trPr>
        <w:tc>
          <w:tcPr>
            <w:tcW w:w="851" w:type="dxa"/>
            <w:tcBorders>
              <w:top w:val="nil"/>
              <w:left w:val="single" w:sz="4" w:space="0" w:color="auto"/>
              <w:bottom w:val="nil"/>
              <w:right w:val="single" w:sz="8" w:space="0" w:color="auto"/>
            </w:tcBorders>
            <w:vAlign w:val="center"/>
            <w:hideMark/>
          </w:tcPr>
          <w:p w14:paraId="245AF724" w14:textId="77777777" w:rsidR="00E44A1B" w:rsidRDefault="00E44A1B">
            <w:pPr>
              <w:ind w:right="57"/>
              <w:jc w:val="right"/>
              <w:rPr>
                <w:rFonts w:ascii="Arial" w:hAnsi="Arial" w:cs="Arial"/>
                <w:sz w:val="18"/>
                <w:szCs w:val="18"/>
              </w:rPr>
            </w:pPr>
            <w:r>
              <w:rPr>
                <w:rFonts w:ascii="Arial" w:hAnsi="Arial" w:cs="Arial"/>
                <w:sz w:val="18"/>
                <w:szCs w:val="18"/>
              </w:rPr>
              <w:t>BAI</w:t>
            </w:r>
          </w:p>
        </w:tc>
        <w:tc>
          <w:tcPr>
            <w:tcW w:w="284" w:type="dxa"/>
            <w:tcBorders>
              <w:top w:val="single" w:sz="8" w:space="0" w:color="auto"/>
              <w:left w:val="single" w:sz="8" w:space="0" w:color="auto"/>
              <w:bottom w:val="single" w:sz="8" w:space="0" w:color="auto"/>
              <w:right w:val="single" w:sz="8" w:space="0" w:color="auto"/>
            </w:tcBorders>
            <w:vAlign w:val="center"/>
          </w:tcPr>
          <w:p w14:paraId="50C7E396" w14:textId="77777777" w:rsidR="00E44A1B" w:rsidRDefault="00E44A1B">
            <w:pPr>
              <w:jc w:val="center"/>
              <w:rPr>
                <w:rFonts w:ascii="Arial" w:hAnsi="Arial" w:cs="Arial"/>
                <w:b/>
                <w:sz w:val="18"/>
                <w:szCs w:val="18"/>
              </w:rPr>
            </w:pPr>
          </w:p>
        </w:tc>
        <w:tc>
          <w:tcPr>
            <w:tcW w:w="7371" w:type="dxa"/>
            <w:vMerge w:val="restart"/>
            <w:tcBorders>
              <w:top w:val="nil"/>
              <w:left w:val="single" w:sz="8" w:space="0" w:color="auto"/>
              <w:bottom w:val="nil"/>
              <w:right w:val="single" w:sz="4" w:space="0" w:color="auto"/>
            </w:tcBorders>
            <w:hideMark/>
          </w:tcPr>
          <w:p w14:paraId="1F72E496" w14:textId="77777777" w:rsidR="00E44A1B" w:rsidRDefault="00E44A1B">
            <w:pPr>
              <w:spacing w:before="40" w:after="40"/>
              <w:jc w:val="both"/>
              <w:rPr>
                <w:rFonts w:ascii="Arial" w:hAnsi="Arial" w:cs="Arial"/>
                <w:sz w:val="18"/>
                <w:szCs w:val="18"/>
              </w:rPr>
            </w:pPr>
            <w:r>
              <w:rPr>
                <w:rFonts w:ascii="Arial" w:hAnsi="Arial" w:cs="Arial"/>
                <w:sz w:val="18"/>
                <w:szCs w:val="18"/>
              </w:rPr>
              <w:t>Berrikuspen formulak:</w:t>
            </w:r>
          </w:p>
        </w:tc>
      </w:tr>
      <w:tr w:rsidR="00E44A1B" w14:paraId="43B70572" w14:textId="77777777" w:rsidTr="00E44A1B">
        <w:trPr>
          <w:trHeight w:val="189"/>
        </w:trPr>
        <w:tc>
          <w:tcPr>
            <w:tcW w:w="1135" w:type="dxa"/>
            <w:gridSpan w:val="2"/>
            <w:tcBorders>
              <w:top w:val="nil"/>
              <w:left w:val="single" w:sz="4" w:space="0" w:color="auto"/>
              <w:bottom w:val="nil"/>
              <w:right w:val="nil"/>
            </w:tcBorders>
            <w:vAlign w:val="center"/>
          </w:tcPr>
          <w:p w14:paraId="4F3058C4" w14:textId="77777777" w:rsidR="00E44A1B" w:rsidRDefault="00E44A1B">
            <w:pPr>
              <w:rPr>
                <w:rFonts w:ascii="Arial" w:hAnsi="Arial" w:cs="Arial"/>
                <w:sz w:val="18"/>
                <w:szCs w:val="18"/>
              </w:rPr>
            </w:pPr>
          </w:p>
        </w:tc>
        <w:tc>
          <w:tcPr>
            <w:tcW w:w="0" w:type="auto"/>
            <w:vMerge/>
            <w:tcBorders>
              <w:top w:val="nil"/>
              <w:left w:val="single" w:sz="8" w:space="0" w:color="auto"/>
              <w:bottom w:val="nil"/>
              <w:right w:val="single" w:sz="4" w:space="0" w:color="auto"/>
            </w:tcBorders>
            <w:vAlign w:val="center"/>
            <w:hideMark/>
          </w:tcPr>
          <w:p w14:paraId="0CCA3099" w14:textId="77777777" w:rsidR="00E44A1B" w:rsidRDefault="00E44A1B">
            <w:pPr>
              <w:rPr>
                <w:rFonts w:ascii="Arial" w:hAnsi="Arial" w:cs="Arial"/>
                <w:sz w:val="18"/>
                <w:szCs w:val="18"/>
              </w:rPr>
            </w:pPr>
          </w:p>
        </w:tc>
      </w:tr>
      <w:tr w:rsidR="00E44A1B" w14:paraId="1EA3DEC0" w14:textId="77777777" w:rsidTr="00E44A1B">
        <w:trPr>
          <w:trHeight w:hRule="exact" w:val="284"/>
        </w:trPr>
        <w:tc>
          <w:tcPr>
            <w:tcW w:w="851" w:type="dxa"/>
            <w:tcBorders>
              <w:top w:val="nil"/>
              <w:left w:val="single" w:sz="4" w:space="0" w:color="auto"/>
              <w:bottom w:val="nil"/>
              <w:right w:val="single" w:sz="8" w:space="0" w:color="auto"/>
            </w:tcBorders>
            <w:vAlign w:val="center"/>
            <w:hideMark/>
          </w:tcPr>
          <w:p w14:paraId="5F58B22A" w14:textId="77777777" w:rsidR="00E44A1B" w:rsidRDefault="00E44A1B">
            <w:pPr>
              <w:ind w:right="57"/>
              <w:jc w:val="right"/>
              <w:rPr>
                <w:rFonts w:ascii="Arial" w:hAnsi="Arial" w:cs="Arial"/>
                <w:sz w:val="18"/>
                <w:szCs w:val="18"/>
              </w:rPr>
            </w:pPr>
            <w:r>
              <w:rPr>
                <w:rFonts w:ascii="Arial" w:hAnsi="Arial" w:cs="Arial"/>
                <w:sz w:val="18"/>
                <w:szCs w:val="18"/>
              </w:rPr>
              <w:t>EZ</w:t>
            </w:r>
          </w:p>
        </w:tc>
        <w:tc>
          <w:tcPr>
            <w:tcW w:w="284" w:type="dxa"/>
            <w:tcBorders>
              <w:top w:val="single" w:sz="8" w:space="0" w:color="auto"/>
              <w:left w:val="single" w:sz="8" w:space="0" w:color="auto"/>
              <w:bottom w:val="single" w:sz="8" w:space="0" w:color="auto"/>
              <w:right w:val="single" w:sz="8" w:space="0" w:color="auto"/>
            </w:tcBorders>
            <w:vAlign w:val="center"/>
            <w:hideMark/>
          </w:tcPr>
          <w:p w14:paraId="68B7E799" w14:textId="77777777" w:rsidR="00E44A1B" w:rsidRDefault="00E44A1B">
            <w:pPr>
              <w:jc w:val="center"/>
              <w:rPr>
                <w:rFonts w:ascii="Arial" w:hAnsi="Arial" w:cs="Arial"/>
                <w:b/>
                <w:sz w:val="18"/>
                <w:szCs w:val="18"/>
              </w:rPr>
            </w:pPr>
            <w:r>
              <w:rPr>
                <w:rFonts w:ascii="Arial" w:hAnsi="Arial" w:cs="Arial"/>
                <w:b/>
                <w:sz w:val="18"/>
                <w:szCs w:val="18"/>
              </w:rPr>
              <w:t>x</w:t>
            </w:r>
          </w:p>
        </w:tc>
        <w:tc>
          <w:tcPr>
            <w:tcW w:w="7371" w:type="dxa"/>
            <w:tcBorders>
              <w:top w:val="nil"/>
              <w:left w:val="single" w:sz="8" w:space="0" w:color="auto"/>
              <w:bottom w:val="nil"/>
              <w:right w:val="single" w:sz="4" w:space="0" w:color="auto"/>
            </w:tcBorders>
            <w:vAlign w:val="center"/>
          </w:tcPr>
          <w:p w14:paraId="723CB976" w14:textId="77777777" w:rsidR="00E44A1B" w:rsidRDefault="00E44A1B">
            <w:pPr>
              <w:rPr>
                <w:rFonts w:ascii="Arial" w:hAnsi="Arial" w:cs="Arial"/>
                <w:sz w:val="18"/>
                <w:szCs w:val="18"/>
              </w:rPr>
            </w:pPr>
          </w:p>
        </w:tc>
      </w:tr>
      <w:tr w:rsidR="00E44A1B" w14:paraId="79890431" w14:textId="77777777" w:rsidTr="00E44A1B">
        <w:trPr>
          <w:trHeight w:hRule="exact" w:val="339"/>
        </w:trPr>
        <w:tc>
          <w:tcPr>
            <w:tcW w:w="851" w:type="dxa"/>
            <w:tcBorders>
              <w:top w:val="nil"/>
              <w:left w:val="single" w:sz="4" w:space="0" w:color="auto"/>
              <w:bottom w:val="single" w:sz="4" w:space="0" w:color="auto"/>
              <w:right w:val="nil"/>
            </w:tcBorders>
            <w:vAlign w:val="center"/>
          </w:tcPr>
          <w:p w14:paraId="0FA54165" w14:textId="77777777" w:rsidR="00E44A1B" w:rsidRDefault="00E44A1B">
            <w:pPr>
              <w:ind w:right="57"/>
              <w:jc w:val="right"/>
              <w:rPr>
                <w:rFonts w:ascii="Arial" w:hAnsi="Arial" w:cs="Arial"/>
                <w:sz w:val="18"/>
                <w:szCs w:val="18"/>
              </w:rPr>
            </w:pPr>
          </w:p>
        </w:tc>
        <w:tc>
          <w:tcPr>
            <w:tcW w:w="284" w:type="dxa"/>
            <w:tcBorders>
              <w:top w:val="single" w:sz="4" w:space="0" w:color="auto"/>
              <w:left w:val="nil"/>
              <w:bottom w:val="single" w:sz="4" w:space="0" w:color="auto"/>
              <w:right w:val="nil"/>
            </w:tcBorders>
            <w:vAlign w:val="center"/>
          </w:tcPr>
          <w:p w14:paraId="51CA8AC5" w14:textId="77777777" w:rsidR="00E44A1B" w:rsidRDefault="00E44A1B">
            <w:pPr>
              <w:jc w:val="center"/>
              <w:rPr>
                <w:rFonts w:ascii="Arial" w:hAnsi="Arial" w:cs="Arial"/>
                <w:b/>
                <w:sz w:val="18"/>
                <w:szCs w:val="18"/>
              </w:rPr>
            </w:pPr>
          </w:p>
        </w:tc>
        <w:tc>
          <w:tcPr>
            <w:tcW w:w="7371" w:type="dxa"/>
            <w:tcBorders>
              <w:top w:val="nil"/>
              <w:left w:val="nil"/>
              <w:bottom w:val="single" w:sz="4" w:space="0" w:color="auto"/>
              <w:right w:val="single" w:sz="4" w:space="0" w:color="auto"/>
            </w:tcBorders>
            <w:vAlign w:val="center"/>
          </w:tcPr>
          <w:p w14:paraId="623A818E" w14:textId="77777777" w:rsidR="00E44A1B" w:rsidRDefault="00E44A1B">
            <w:pPr>
              <w:rPr>
                <w:rFonts w:ascii="Arial" w:hAnsi="Arial" w:cs="Arial"/>
                <w:sz w:val="18"/>
                <w:szCs w:val="18"/>
              </w:rPr>
            </w:pPr>
          </w:p>
        </w:tc>
      </w:tr>
    </w:tbl>
    <w:p w14:paraId="1872C350" w14:textId="77777777" w:rsidR="00E44A1B" w:rsidRDefault="00E44A1B" w:rsidP="00E44A1B">
      <w:pPr>
        <w:jc w:val="both"/>
        <w:rPr>
          <w:rFonts w:ascii="Arial" w:hAnsi="Arial" w:cs="Arial"/>
          <w:b/>
          <w:sz w:val="18"/>
          <w:szCs w:val="18"/>
          <w:lang w:eastAsia="en-US"/>
        </w:rPr>
      </w:pPr>
    </w:p>
    <w:tbl>
      <w:tblPr>
        <w:tblW w:w="8505" w:type="dxa"/>
        <w:tblInd w:w="-39" w:type="dxa"/>
        <w:tblLayout w:type="fixed"/>
        <w:tblCellMar>
          <w:left w:w="103" w:type="dxa"/>
        </w:tblCellMar>
        <w:tblLook w:val="04A0" w:firstRow="1" w:lastRow="0" w:firstColumn="1" w:lastColumn="0" w:noHBand="0" w:noVBand="1"/>
      </w:tblPr>
      <w:tblGrid>
        <w:gridCol w:w="284"/>
        <w:gridCol w:w="585"/>
        <w:gridCol w:w="291"/>
        <w:gridCol w:w="542"/>
        <w:gridCol w:w="181"/>
        <w:gridCol w:w="291"/>
        <w:gridCol w:w="173"/>
        <w:gridCol w:w="294"/>
        <w:gridCol w:w="733"/>
        <w:gridCol w:w="294"/>
        <w:gridCol w:w="4837"/>
      </w:tblGrid>
      <w:tr w:rsidR="00E44A1B" w14:paraId="612BFBE9" w14:textId="77777777" w:rsidTr="00E44A1B">
        <w:trPr>
          <w:trHeigh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14:paraId="05BBA31E" w14:textId="77777777" w:rsidR="00E44A1B" w:rsidRDefault="00E44A1B">
            <w:pPr>
              <w:spacing w:before="40" w:after="40"/>
              <w:jc w:val="both"/>
              <w:rPr>
                <w:rFonts w:ascii="Arial" w:hAnsi="Arial" w:cs="Arial"/>
                <w:b/>
                <w:sz w:val="18"/>
                <w:szCs w:val="18"/>
                <w:lang w:eastAsia="en-US"/>
              </w:rPr>
            </w:pPr>
            <w:bookmarkStart w:id="14" w:name="CC_14"/>
            <w:r>
              <w:rPr>
                <w:rFonts w:ascii="Arial" w:hAnsi="Arial" w:cs="Arial"/>
                <w:b/>
                <w:sz w:val="18"/>
                <w:szCs w:val="18"/>
                <w:lang w:eastAsia="en-US"/>
              </w:rPr>
              <w:t xml:space="preserve">14.- </w:t>
            </w:r>
            <w:bookmarkEnd w:id="14"/>
            <w:r>
              <w:rPr>
                <w:rFonts w:ascii="Arial" w:hAnsi="Arial" w:cs="Arial"/>
                <w:b/>
                <w:sz w:val="18"/>
                <w:szCs w:val="18"/>
                <w:lang w:eastAsia="en-US"/>
              </w:rPr>
              <w:t>BAIMEN EDO GAIKUNTZA ENPRESARIAL EDO PROFESIONALAK, KAUDIMEN EKONOMIKOA ETA FINANTZARIOA, ETA KAUDIMEN TEKNIKOA EDO PROFESIONALA</w:t>
            </w:r>
          </w:p>
          <w:p w14:paraId="0A6D5B37" w14:textId="77777777" w:rsidR="00E44A1B" w:rsidRDefault="00E44A1B">
            <w:pPr>
              <w:spacing w:before="40" w:after="40"/>
              <w:jc w:val="both"/>
              <w:rPr>
                <w:rFonts w:ascii="Arial" w:hAnsi="Arial" w:cs="Arial"/>
                <w:b/>
                <w:sz w:val="18"/>
                <w:szCs w:val="18"/>
                <w:lang w:eastAsia="en-US"/>
              </w:rPr>
            </w:pPr>
          </w:p>
          <w:p w14:paraId="205111FE" w14:textId="77777777" w:rsidR="00E44A1B" w:rsidRDefault="00E44A1B">
            <w:pPr>
              <w:spacing w:before="40" w:after="40"/>
              <w:jc w:val="both"/>
              <w:rPr>
                <w:rFonts w:ascii="Arial" w:hAnsi="Arial" w:cs="Arial"/>
                <w:sz w:val="18"/>
                <w:szCs w:val="18"/>
                <w:lang w:eastAsia="en-US"/>
              </w:rPr>
            </w:pPr>
          </w:p>
        </w:tc>
      </w:tr>
      <w:tr w:rsidR="00E44A1B" w14:paraId="7A689B98" w14:textId="77777777" w:rsidTr="00E44A1B">
        <w:trPr>
          <w:trHeight w:val="782"/>
        </w:trPr>
        <w:tc>
          <w:tcPr>
            <w:tcW w:w="8506" w:type="dxa"/>
            <w:gridSpan w:val="11"/>
            <w:tcBorders>
              <w:top w:val="single" w:sz="4" w:space="0" w:color="000000"/>
              <w:left w:val="single" w:sz="4" w:space="0" w:color="000000"/>
              <w:bottom w:val="nil"/>
              <w:right w:val="single" w:sz="4" w:space="0" w:color="000000"/>
            </w:tcBorders>
            <w:shd w:val="clear" w:color="auto" w:fill="FFFFFF"/>
          </w:tcPr>
          <w:p w14:paraId="6F6C1426" w14:textId="77777777" w:rsidR="00E44A1B" w:rsidRDefault="00E44A1B">
            <w:pPr>
              <w:tabs>
                <w:tab w:val="left" w:pos="8222"/>
              </w:tabs>
              <w:ind w:left="142" w:right="141"/>
              <w:jc w:val="both"/>
              <w:rPr>
                <w:rFonts w:ascii="Arial" w:hAnsi="Arial" w:cs="Arial"/>
                <w:b/>
                <w:sz w:val="18"/>
                <w:szCs w:val="18"/>
                <w:lang w:eastAsia="en-US"/>
              </w:rPr>
            </w:pPr>
          </w:p>
          <w:p w14:paraId="204DF556" w14:textId="77777777" w:rsidR="00E44A1B" w:rsidRDefault="00E44A1B">
            <w:pPr>
              <w:tabs>
                <w:tab w:val="left" w:pos="8222"/>
              </w:tabs>
              <w:ind w:left="142" w:right="141"/>
              <w:jc w:val="both"/>
              <w:rPr>
                <w:rFonts w:ascii="Arial" w:hAnsi="Arial" w:cs="Arial"/>
                <w:b/>
                <w:sz w:val="18"/>
                <w:szCs w:val="18"/>
                <w:lang w:eastAsia="en-US"/>
              </w:rPr>
            </w:pPr>
            <w:r>
              <w:rPr>
                <w:rFonts w:ascii="Arial" w:hAnsi="Arial" w:cs="Arial"/>
                <w:b/>
                <w:sz w:val="18"/>
                <w:szCs w:val="18"/>
                <w:lang w:eastAsia="en-US"/>
              </w:rPr>
              <w:t>1) BAIMEN EDO GAIKUNTZA ENPRESARIAL EDO PROFESIONALAK</w:t>
            </w:r>
          </w:p>
          <w:p w14:paraId="69C99DB6" w14:textId="77777777" w:rsidR="00E44A1B" w:rsidRDefault="00E44A1B">
            <w:pPr>
              <w:tabs>
                <w:tab w:val="left" w:pos="8222"/>
              </w:tabs>
              <w:ind w:left="142" w:right="141" w:firstLine="181"/>
              <w:jc w:val="both"/>
              <w:rPr>
                <w:rFonts w:ascii="Arial" w:hAnsi="Arial" w:cs="Arial"/>
                <w:b/>
                <w:sz w:val="18"/>
                <w:szCs w:val="18"/>
                <w:lang w:eastAsia="en-US"/>
              </w:rPr>
            </w:pPr>
            <w:r>
              <w:rPr>
                <w:rFonts w:ascii="Arial" w:hAnsi="Arial" w:cs="Arial"/>
                <w:b/>
                <w:sz w:val="18"/>
                <w:szCs w:val="18"/>
                <w:lang w:eastAsia="en-US"/>
              </w:rPr>
              <w:t>(SPKLren 65. artikulua)</w:t>
            </w:r>
          </w:p>
          <w:p w14:paraId="76B4352B" w14:textId="77777777" w:rsidR="00E44A1B" w:rsidRDefault="00E44A1B">
            <w:pPr>
              <w:tabs>
                <w:tab w:val="left" w:pos="8222"/>
              </w:tabs>
              <w:ind w:left="142" w:right="141"/>
              <w:jc w:val="both"/>
              <w:rPr>
                <w:rFonts w:ascii="Arial" w:hAnsi="Arial" w:cs="Arial"/>
                <w:sz w:val="18"/>
                <w:szCs w:val="18"/>
                <w:lang w:eastAsia="en-US"/>
              </w:rPr>
            </w:pPr>
          </w:p>
        </w:tc>
      </w:tr>
      <w:tr w:rsidR="00E44A1B" w14:paraId="46B5929D" w14:textId="77777777" w:rsidTr="00E44A1B">
        <w:trPr>
          <w:trHeight w:hRule="exact" w:val="284"/>
        </w:trPr>
        <w:tc>
          <w:tcPr>
            <w:tcW w:w="1702" w:type="dxa"/>
            <w:gridSpan w:val="4"/>
            <w:tcBorders>
              <w:top w:val="nil"/>
              <w:left w:val="single" w:sz="4" w:space="0" w:color="000000"/>
              <w:bottom w:val="nil"/>
              <w:right w:val="nil"/>
            </w:tcBorders>
            <w:shd w:val="clear" w:color="auto" w:fill="FFFFFF"/>
            <w:vAlign w:val="center"/>
            <w:hideMark/>
          </w:tcPr>
          <w:p w14:paraId="1A26027E" w14:textId="77777777" w:rsidR="00E44A1B" w:rsidRDefault="00E44A1B">
            <w:pPr>
              <w:ind w:left="142"/>
              <w:jc w:val="both"/>
              <w:rPr>
                <w:rFonts w:ascii="Arial" w:hAnsi="Arial" w:cs="Arial"/>
                <w:sz w:val="18"/>
                <w:szCs w:val="18"/>
                <w:lang w:eastAsia="en-US"/>
              </w:rPr>
            </w:pPr>
            <w:r>
              <w:rPr>
                <w:rFonts w:ascii="Arial" w:hAnsi="Arial" w:cs="Arial"/>
                <w:sz w:val="18"/>
                <w:szCs w:val="18"/>
                <w:lang w:eastAsia="en-US"/>
              </w:rPr>
              <w:t>Bidezkoa da</w:t>
            </w:r>
            <w:r>
              <w:rPr>
                <w:rFonts w:ascii="Arial" w:hAnsi="Arial" w:cs="Arial"/>
                <w:sz w:val="18"/>
                <w:szCs w:val="18"/>
                <w:lang w:eastAsia="en-US"/>
              </w:rPr>
              <w:tab/>
            </w:r>
          </w:p>
        </w:tc>
        <w:tc>
          <w:tcPr>
            <w:tcW w:w="645" w:type="dxa"/>
            <w:gridSpan w:val="3"/>
            <w:tcBorders>
              <w:top w:val="nil"/>
              <w:left w:val="nil"/>
              <w:bottom w:val="nil"/>
              <w:right w:val="single" w:sz="8" w:space="0" w:color="auto"/>
            </w:tcBorders>
            <w:shd w:val="clear" w:color="auto" w:fill="FFFFFF"/>
            <w:vAlign w:val="center"/>
            <w:hideMark/>
          </w:tcPr>
          <w:p w14:paraId="3F3A6162" w14:textId="77777777" w:rsidR="00E44A1B" w:rsidRDefault="00E44A1B">
            <w:pPr>
              <w:jc w:val="both"/>
              <w:rPr>
                <w:rFonts w:ascii="Arial" w:hAnsi="Arial" w:cs="Arial"/>
                <w:sz w:val="18"/>
                <w:szCs w:val="18"/>
                <w:lang w:eastAsia="en-US"/>
              </w:rPr>
            </w:pPr>
            <w:r>
              <w:rPr>
                <w:rFonts w:ascii="Arial" w:hAnsi="Arial" w:cs="Arial"/>
                <w:sz w:val="18"/>
                <w:szCs w:val="18"/>
                <w:lang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14:paraId="3DB6BCA0" w14:textId="77777777" w:rsidR="00E44A1B" w:rsidRDefault="00E44A1B">
            <w:pPr>
              <w:jc w:val="both"/>
              <w:rPr>
                <w:rFonts w:ascii="Arial" w:hAnsi="Arial" w:cs="Arial"/>
                <w:sz w:val="18"/>
                <w:szCs w:val="18"/>
                <w:lang w:eastAsia="en-US"/>
              </w:rPr>
            </w:pPr>
          </w:p>
        </w:tc>
        <w:tc>
          <w:tcPr>
            <w:tcW w:w="733" w:type="dxa"/>
            <w:tcBorders>
              <w:top w:val="nil"/>
              <w:left w:val="single" w:sz="8" w:space="0" w:color="auto"/>
              <w:bottom w:val="nil"/>
              <w:right w:val="single" w:sz="8" w:space="0" w:color="auto"/>
            </w:tcBorders>
            <w:shd w:val="clear" w:color="auto" w:fill="FFFFFF"/>
            <w:vAlign w:val="center"/>
            <w:hideMark/>
          </w:tcPr>
          <w:p w14:paraId="266F1FAB" w14:textId="77777777" w:rsidR="00E44A1B" w:rsidRDefault="00E44A1B">
            <w:pPr>
              <w:jc w:val="both"/>
              <w:rPr>
                <w:rFonts w:ascii="Arial" w:hAnsi="Arial" w:cs="Arial"/>
                <w:sz w:val="18"/>
                <w:szCs w:val="18"/>
                <w:lang w:eastAsia="en-US"/>
              </w:rPr>
            </w:pPr>
            <w:r>
              <w:rPr>
                <w:rFonts w:ascii="Arial" w:hAnsi="Arial" w:cs="Arial"/>
                <w:sz w:val="18"/>
                <w:szCs w:val="18"/>
                <w:lang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hideMark/>
          </w:tcPr>
          <w:p w14:paraId="101E98EC" w14:textId="77777777" w:rsidR="00E44A1B" w:rsidRDefault="00E44A1B">
            <w:pPr>
              <w:jc w:val="both"/>
              <w:rPr>
                <w:rFonts w:ascii="Arial" w:hAnsi="Arial" w:cs="Arial"/>
                <w:sz w:val="18"/>
                <w:szCs w:val="18"/>
                <w:lang w:eastAsia="en-US"/>
              </w:rPr>
            </w:pPr>
            <w:r>
              <w:rPr>
                <w:rFonts w:ascii="Arial" w:hAnsi="Arial" w:cs="Arial"/>
                <w:sz w:val="18"/>
                <w:szCs w:val="18"/>
                <w:lang w:eastAsia="en-US"/>
              </w:rPr>
              <w:t>x</w:t>
            </w:r>
          </w:p>
        </w:tc>
        <w:tc>
          <w:tcPr>
            <w:tcW w:w="4838" w:type="dxa"/>
            <w:tcBorders>
              <w:top w:val="nil"/>
              <w:left w:val="single" w:sz="8" w:space="0" w:color="auto"/>
              <w:bottom w:val="nil"/>
              <w:right w:val="single" w:sz="4" w:space="0" w:color="000000"/>
            </w:tcBorders>
            <w:shd w:val="clear" w:color="auto" w:fill="FFFFFF"/>
            <w:vAlign w:val="center"/>
          </w:tcPr>
          <w:p w14:paraId="00DD5940" w14:textId="77777777" w:rsidR="00E44A1B" w:rsidRDefault="00E44A1B">
            <w:pPr>
              <w:jc w:val="both"/>
              <w:rPr>
                <w:rFonts w:ascii="Arial" w:hAnsi="Arial" w:cs="Arial"/>
                <w:sz w:val="18"/>
                <w:szCs w:val="18"/>
                <w:lang w:eastAsia="en-US"/>
              </w:rPr>
            </w:pPr>
          </w:p>
        </w:tc>
      </w:tr>
      <w:tr w:rsidR="00E44A1B" w14:paraId="4F8774E1" w14:textId="77777777" w:rsidTr="00E44A1B">
        <w:trPr>
          <w:trHeight w:val="782"/>
        </w:trPr>
        <w:tc>
          <w:tcPr>
            <w:tcW w:w="8506" w:type="dxa"/>
            <w:gridSpan w:val="11"/>
            <w:tcBorders>
              <w:top w:val="nil"/>
              <w:left w:val="single" w:sz="4" w:space="0" w:color="000000"/>
              <w:bottom w:val="nil"/>
              <w:right w:val="single" w:sz="4" w:space="0" w:color="000000"/>
            </w:tcBorders>
            <w:shd w:val="clear" w:color="auto" w:fill="FFFFFF"/>
          </w:tcPr>
          <w:p w14:paraId="3EC66AE0" w14:textId="77777777" w:rsidR="00E44A1B" w:rsidRDefault="00E44A1B">
            <w:pPr>
              <w:tabs>
                <w:tab w:val="left" w:pos="8222"/>
              </w:tabs>
              <w:ind w:left="142" w:right="141"/>
              <w:jc w:val="both"/>
              <w:rPr>
                <w:rFonts w:ascii="Arial" w:hAnsi="Arial" w:cs="Arial"/>
                <w:b/>
                <w:sz w:val="18"/>
                <w:szCs w:val="18"/>
                <w:lang w:eastAsia="en-US"/>
              </w:rPr>
            </w:pPr>
          </w:p>
          <w:p w14:paraId="5CFEF082" w14:textId="77777777" w:rsidR="00E44A1B" w:rsidRDefault="00E44A1B">
            <w:pPr>
              <w:tabs>
                <w:tab w:val="left" w:pos="8222"/>
              </w:tabs>
              <w:ind w:left="142" w:right="141"/>
              <w:jc w:val="both"/>
              <w:rPr>
                <w:rFonts w:ascii="Arial" w:hAnsi="Arial" w:cs="Arial"/>
                <w:b/>
                <w:sz w:val="18"/>
                <w:szCs w:val="18"/>
                <w:lang w:eastAsia="en-US"/>
              </w:rPr>
            </w:pPr>
            <w:r>
              <w:rPr>
                <w:rFonts w:ascii="Arial" w:hAnsi="Arial" w:cs="Arial"/>
                <w:b/>
                <w:sz w:val="18"/>
                <w:szCs w:val="18"/>
                <w:lang w:eastAsia="en-US"/>
              </w:rPr>
              <w:t>2) KAUDIMEN EKONOMIKOA ETA FINANTZARIOA</w:t>
            </w:r>
          </w:p>
          <w:p w14:paraId="3B5DA2F6" w14:textId="77777777" w:rsidR="00E44A1B" w:rsidRDefault="00E44A1B">
            <w:pPr>
              <w:tabs>
                <w:tab w:val="left" w:pos="8222"/>
              </w:tabs>
              <w:ind w:left="142" w:right="141"/>
              <w:jc w:val="both"/>
              <w:rPr>
                <w:rFonts w:ascii="Arial" w:hAnsi="Arial" w:cs="Arial"/>
                <w:b/>
                <w:sz w:val="18"/>
                <w:szCs w:val="18"/>
                <w:lang w:eastAsia="en-US"/>
              </w:rPr>
            </w:pPr>
          </w:p>
          <w:p w14:paraId="12419B40" w14:textId="77777777" w:rsidR="00E44A1B" w:rsidRDefault="00E44A1B">
            <w:pPr>
              <w:tabs>
                <w:tab w:val="left" w:pos="-648"/>
              </w:tabs>
              <w:spacing w:line="260" w:lineRule="atLeast"/>
              <w:ind w:left="360" w:right="177"/>
              <w:jc w:val="both"/>
              <w:rPr>
                <w:rFonts w:ascii="Arial" w:hAnsi="Arial" w:cs="Arial"/>
                <w:sz w:val="18"/>
                <w:szCs w:val="18"/>
                <w:lang w:eastAsia="eu-ES"/>
              </w:rPr>
            </w:pPr>
            <w:r>
              <w:rPr>
                <w:rFonts w:ascii="Arial" w:eastAsia="Arial" w:hAnsi="Arial" w:cs="Arial"/>
                <w:sz w:val="18"/>
                <w:szCs w:val="18"/>
              </w:rPr>
              <w:t xml:space="preserve">Azken hiru urteetako urteko negozio bolumena. </w:t>
            </w:r>
            <w:r>
              <w:rPr>
                <w:rFonts w:ascii="Arial" w:hAnsi="Arial" w:cs="Arial"/>
                <w:spacing w:val="-2"/>
                <w:sz w:val="18"/>
                <w:szCs w:val="18"/>
              </w:rPr>
              <w:t>Nahikoa izango da bolumen handieneko urteko negozio zifra 133.881,53 adinakoa edo handiagoa izatea.</w:t>
            </w:r>
            <w:r>
              <w:rPr>
                <w:rFonts w:ascii="Arial" w:hAnsi="Arial" w:cs="Arial"/>
                <w:sz w:val="18"/>
                <w:szCs w:val="18"/>
              </w:rPr>
              <w:t xml:space="preserve"> </w:t>
            </w:r>
            <w:r>
              <w:rPr>
                <w:rFonts w:ascii="Arial" w:eastAsia="Arial" w:hAnsi="Arial" w:cs="Arial"/>
                <w:sz w:val="18"/>
                <w:szCs w:val="18"/>
              </w:rPr>
              <w:t>Urteko negozio bolumena egiaztatuko da onartutako eta Merkataritza Erregistroan aurkeztutako urteko kontuen bidez, baldin eta enpresaria erregistro horretan izena emanda badago; hala ez bada, inskribatuta egon behar duen erregistro ofizialean aurkeztutako kontuen bidez egiaztatuko da. Merkataritza Erregistroan izena eman gabe dauden enpresari indibidualak, urteko negozio bolumena egiaztatzeko, Merkataritza Erregistroak legeztatutako inbentario liburuak eta urteko kontuen liburuak erabiliko dituzte.</w:t>
            </w:r>
          </w:p>
          <w:p w14:paraId="79ED9E98" w14:textId="77777777" w:rsidR="00E44A1B" w:rsidRDefault="00E44A1B">
            <w:pPr>
              <w:tabs>
                <w:tab w:val="left" w:pos="8222"/>
              </w:tabs>
              <w:ind w:left="142" w:right="141"/>
              <w:jc w:val="both"/>
              <w:rPr>
                <w:rFonts w:ascii="Arial" w:hAnsi="Arial" w:cs="Arial"/>
                <w:sz w:val="18"/>
                <w:szCs w:val="18"/>
                <w:lang w:eastAsia="en-US"/>
              </w:rPr>
            </w:pPr>
          </w:p>
          <w:p w14:paraId="2BEA1DD6" w14:textId="77777777" w:rsidR="00E44A1B" w:rsidRDefault="00E44A1B">
            <w:pPr>
              <w:tabs>
                <w:tab w:val="left" w:pos="8222"/>
              </w:tabs>
              <w:ind w:left="142" w:right="141"/>
              <w:jc w:val="both"/>
              <w:rPr>
                <w:rFonts w:ascii="Arial" w:hAnsi="Arial" w:cs="Arial"/>
                <w:sz w:val="18"/>
                <w:szCs w:val="18"/>
                <w:lang w:eastAsia="en-US"/>
              </w:rPr>
            </w:pPr>
          </w:p>
        </w:tc>
      </w:tr>
      <w:tr w:rsidR="00E44A1B" w14:paraId="2B3F5A93" w14:textId="77777777" w:rsidTr="00E44A1B">
        <w:trPr>
          <w:trHeight w:val="782"/>
        </w:trPr>
        <w:tc>
          <w:tcPr>
            <w:tcW w:w="8506" w:type="dxa"/>
            <w:gridSpan w:val="11"/>
            <w:tcBorders>
              <w:top w:val="nil"/>
              <w:left w:val="single" w:sz="4" w:space="0" w:color="000000"/>
              <w:bottom w:val="nil"/>
              <w:right w:val="single" w:sz="4" w:space="0" w:color="000000"/>
            </w:tcBorders>
            <w:shd w:val="clear" w:color="auto" w:fill="FFFFFF"/>
          </w:tcPr>
          <w:p w14:paraId="1A9BC949" w14:textId="77777777" w:rsidR="00E44A1B" w:rsidRDefault="00E44A1B">
            <w:pPr>
              <w:tabs>
                <w:tab w:val="left" w:pos="8222"/>
              </w:tabs>
              <w:ind w:left="142" w:right="141"/>
              <w:jc w:val="both"/>
              <w:rPr>
                <w:rFonts w:ascii="Arial" w:hAnsi="Arial" w:cs="Arial"/>
                <w:sz w:val="18"/>
                <w:szCs w:val="18"/>
                <w:lang w:eastAsia="en-US"/>
              </w:rPr>
            </w:pPr>
            <w:r>
              <w:rPr>
                <w:rFonts w:ascii="Arial" w:hAnsi="Arial" w:cs="Arial"/>
                <w:b/>
                <w:sz w:val="18"/>
                <w:szCs w:val="18"/>
                <w:lang w:eastAsia="en-US"/>
              </w:rPr>
              <w:t>3) KAUDIMEN TEKNIKOA EDO PROFESIONALA</w:t>
            </w:r>
          </w:p>
          <w:p w14:paraId="6585BE6C" w14:textId="77777777" w:rsidR="00E44A1B" w:rsidRDefault="00E44A1B">
            <w:pPr>
              <w:tabs>
                <w:tab w:val="left" w:pos="8222"/>
              </w:tabs>
              <w:ind w:left="142" w:right="141"/>
              <w:jc w:val="both"/>
              <w:rPr>
                <w:rFonts w:ascii="Arial" w:hAnsi="Arial" w:cs="Arial"/>
                <w:sz w:val="18"/>
                <w:szCs w:val="18"/>
                <w:lang w:eastAsia="en-US"/>
              </w:rPr>
            </w:pPr>
          </w:p>
          <w:p w14:paraId="56E72B52" w14:textId="77777777" w:rsidR="00E44A1B" w:rsidRDefault="00E44A1B">
            <w:pPr>
              <w:tabs>
                <w:tab w:val="left" w:pos="8222"/>
              </w:tabs>
              <w:spacing w:line="260" w:lineRule="atLeast"/>
              <w:ind w:left="357" w:right="170"/>
              <w:jc w:val="both"/>
              <w:rPr>
                <w:rFonts w:ascii="Arial" w:eastAsia="Arial" w:hAnsi="Arial" w:cs="Arial"/>
                <w:sz w:val="18"/>
                <w:szCs w:val="18"/>
                <w:lang w:eastAsia="eu-ES"/>
              </w:rPr>
            </w:pPr>
            <w:r>
              <w:rPr>
                <w:rFonts w:ascii="Arial" w:eastAsia="Arial" w:hAnsi="Arial" w:cs="Arial"/>
                <w:sz w:val="18"/>
                <w:szCs w:val="18"/>
              </w:rPr>
              <w:t>Azken hiru urteetan zehar egindako horniketa nagusien zerrenda, kontratuaren xede berekoak edo antzekoak direnena, non adieraziko baitira haien zenbatekoa, data eta hartzailea, publikoa nahiz pribatua, eta zeintzuen urteko zenbateko metatua izango baita, exekuzio handieneko urtean, 62.478,05 euro adinakoa edo handiagoa. Egindako horniketa edo lanak organo eskudunak eginiko ziurtagirien bidez edo organo horrek eginiko ikus-onespenaren bidez egiaztatuko dira, hartzailea sektore publikoko erakundea denean, eta hartzailea subjektu pribatua denean, berriz, horrek eginiko ziurtagiriaren bidez, eta ziurtagiririk ez dagoenean, enpresaburuaren adierazpen baten bidez, eta harekin batera, prestazioa egin izana egiaztatzen duten dokumentuak.</w:t>
            </w:r>
          </w:p>
          <w:p w14:paraId="7D75CCD1" w14:textId="77777777" w:rsidR="00E44A1B" w:rsidRDefault="00E44A1B">
            <w:pPr>
              <w:tabs>
                <w:tab w:val="left" w:pos="8222"/>
              </w:tabs>
              <w:ind w:left="142" w:right="141"/>
              <w:jc w:val="both"/>
              <w:rPr>
                <w:rFonts w:ascii="Arial" w:hAnsi="Arial" w:cs="Arial"/>
                <w:b/>
                <w:sz w:val="18"/>
                <w:szCs w:val="18"/>
                <w:lang w:eastAsia="en-US"/>
              </w:rPr>
            </w:pPr>
          </w:p>
        </w:tc>
      </w:tr>
      <w:tr w:rsidR="00E44A1B" w14:paraId="25A98BBD" w14:textId="77777777" w:rsidTr="00E44A1B">
        <w:trPr>
          <w:trHeight w:val="567"/>
        </w:trPr>
        <w:tc>
          <w:tcPr>
            <w:tcW w:w="8506" w:type="dxa"/>
            <w:gridSpan w:val="11"/>
            <w:tcBorders>
              <w:top w:val="nil"/>
              <w:left w:val="single" w:sz="4" w:space="0" w:color="000000"/>
              <w:bottom w:val="nil"/>
              <w:right w:val="single" w:sz="4" w:space="0" w:color="000000"/>
            </w:tcBorders>
            <w:shd w:val="clear" w:color="auto" w:fill="FFFFFF"/>
          </w:tcPr>
          <w:p w14:paraId="38827B91" w14:textId="77777777" w:rsidR="00E44A1B" w:rsidRDefault="00E44A1B">
            <w:pPr>
              <w:tabs>
                <w:tab w:val="left" w:pos="8222"/>
              </w:tabs>
              <w:ind w:left="284"/>
              <w:jc w:val="both"/>
              <w:rPr>
                <w:rFonts w:ascii="Arial" w:hAnsi="Arial" w:cs="Arial"/>
                <w:sz w:val="18"/>
                <w:szCs w:val="18"/>
                <w:lang w:eastAsia="en-US"/>
              </w:rPr>
            </w:pPr>
          </w:p>
          <w:p w14:paraId="00CB2C11" w14:textId="77777777" w:rsidR="00E44A1B" w:rsidRDefault="00E44A1B">
            <w:pPr>
              <w:tabs>
                <w:tab w:val="left" w:pos="8222"/>
              </w:tabs>
              <w:ind w:left="181"/>
              <w:jc w:val="both"/>
              <w:rPr>
                <w:rFonts w:ascii="Arial" w:hAnsi="Arial" w:cs="Arial"/>
                <w:sz w:val="18"/>
                <w:szCs w:val="18"/>
                <w:lang w:eastAsia="en-US"/>
              </w:rPr>
            </w:pPr>
            <w:r>
              <w:rPr>
                <w:rFonts w:ascii="Arial" w:hAnsi="Arial" w:cs="Arial"/>
                <w:b/>
                <w:sz w:val="18"/>
                <w:szCs w:val="18"/>
                <w:lang w:eastAsia="en-US"/>
              </w:rPr>
              <w:t>4) INGURUMEN KUDEAKETARAKO ETA KALITATEAREN KUDEAKETARAKO ARAUAK BETETZEN DIRELAKO EGIAZTAPENA</w:t>
            </w:r>
          </w:p>
          <w:p w14:paraId="0D66391B" w14:textId="77777777" w:rsidR="00E44A1B" w:rsidRDefault="00E44A1B">
            <w:pPr>
              <w:tabs>
                <w:tab w:val="left" w:pos="8222"/>
              </w:tabs>
              <w:ind w:left="284"/>
              <w:jc w:val="both"/>
              <w:rPr>
                <w:rFonts w:ascii="Arial" w:hAnsi="Arial" w:cs="Arial"/>
                <w:b/>
                <w:sz w:val="18"/>
                <w:szCs w:val="18"/>
                <w:lang w:eastAsia="en-US"/>
              </w:rPr>
            </w:pPr>
          </w:p>
        </w:tc>
      </w:tr>
      <w:tr w:rsidR="00E44A1B" w14:paraId="27A54EB9" w14:textId="77777777" w:rsidTr="00E44A1B">
        <w:trPr>
          <w:trHeight w:hRule="exact" w:val="284"/>
        </w:trPr>
        <w:tc>
          <w:tcPr>
            <w:tcW w:w="284" w:type="dxa"/>
            <w:tcBorders>
              <w:top w:val="nil"/>
              <w:left w:val="single" w:sz="4" w:space="0" w:color="auto"/>
              <w:bottom w:val="nil"/>
              <w:right w:val="nil"/>
            </w:tcBorders>
            <w:shd w:val="clear" w:color="auto" w:fill="FFFFFF"/>
          </w:tcPr>
          <w:p w14:paraId="7462A936" w14:textId="77777777" w:rsidR="00E44A1B" w:rsidRDefault="00E44A1B">
            <w:pPr>
              <w:jc w:val="both"/>
              <w:rPr>
                <w:rFonts w:ascii="Arial" w:hAnsi="Arial" w:cs="Arial"/>
                <w:sz w:val="18"/>
                <w:szCs w:val="18"/>
                <w:lang w:eastAsia="en-US"/>
              </w:rPr>
            </w:pPr>
          </w:p>
        </w:tc>
        <w:tc>
          <w:tcPr>
            <w:tcW w:w="585" w:type="dxa"/>
            <w:tcBorders>
              <w:top w:val="nil"/>
              <w:left w:val="nil"/>
              <w:bottom w:val="nil"/>
              <w:right w:val="single" w:sz="8" w:space="0" w:color="auto"/>
            </w:tcBorders>
            <w:shd w:val="clear" w:color="auto" w:fill="FFFFFF"/>
            <w:vAlign w:val="center"/>
            <w:hideMark/>
          </w:tcPr>
          <w:p w14:paraId="0802731F" w14:textId="77777777" w:rsidR="00E44A1B" w:rsidRDefault="00E44A1B">
            <w:pPr>
              <w:jc w:val="both"/>
              <w:rPr>
                <w:rFonts w:ascii="Arial" w:hAnsi="Arial" w:cs="Arial"/>
                <w:sz w:val="18"/>
                <w:szCs w:val="18"/>
                <w:lang w:eastAsia="en-US"/>
              </w:rPr>
            </w:pPr>
            <w:r>
              <w:rPr>
                <w:rFonts w:ascii="Arial" w:hAnsi="Arial" w:cs="Arial"/>
                <w:sz w:val="18"/>
                <w:szCs w:val="18"/>
                <w:lang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610716BF" w14:textId="77777777" w:rsidR="00E44A1B" w:rsidRDefault="00E44A1B">
            <w:pPr>
              <w:jc w:val="both"/>
              <w:rPr>
                <w:rFonts w:ascii="Arial" w:hAnsi="Arial" w:cs="Arial"/>
                <w:sz w:val="18"/>
                <w:szCs w:val="18"/>
                <w:lang w:eastAsia="en-US"/>
              </w:rPr>
            </w:pPr>
          </w:p>
        </w:tc>
        <w:tc>
          <w:tcPr>
            <w:tcW w:w="723" w:type="dxa"/>
            <w:gridSpan w:val="2"/>
            <w:tcBorders>
              <w:top w:val="nil"/>
              <w:left w:val="single" w:sz="8" w:space="0" w:color="auto"/>
              <w:bottom w:val="nil"/>
              <w:right w:val="single" w:sz="8" w:space="0" w:color="auto"/>
            </w:tcBorders>
            <w:shd w:val="clear" w:color="auto" w:fill="FFFFFF"/>
            <w:vAlign w:val="center"/>
            <w:hideMark/>
          </w:tcPr>
          <w:p w14:paraId="680076D9" w14:textId="77777777" w:rsidR="00E44A1B" w:rsidRDefault="00E44A1B">
            <w:pPr>
              <w:jc w:val="both"/>
              <w:rPr>
                <w:rFonts w:ascii="Arial" w:hAnsi="Arial" w:cs="Arial"/>
                <w:sz w:val="18"/>
                <w:szCs w:val="18"/>
                <w:lang w:eastAsia="en-US"/>
              </w:rPr>
            </w:pPr>
            <w:r>
              <w:rPr>
                <w:rFonts w:ascii="Arial" w:hAnsi="Arial" w:cs="Arial"/>
                <w:sz w:val="18"/>
                <w:szCs w:val="18"/>
                <w:lang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hideMark/>
          </w:tcPr>
          <w:p w14:paraId="74DC5E63" w14:textId="77777777" w:rsidR="00E44A1B" w:rsidRDefault="00E44A1B">
            <w:pPr>
              <w:jc w:val="both"/>
              <w:rPr>
                <w:rFonts w:ascii="Arial" w:hAnsi="Arial" w:cs="Arial"/>
                <w:sz w:val="18"/>
                <w:szCs w:val="18"/>
                <w:lang w:eastAsia="en-US"/>
              </w:rPr>
            </w:pPr>
            <w:r>
              <w:rPr>
                <w:rFonts w:ascii="Arial" w:hAnsi="Arial" w:cs="Arial"/>
                <w:sz w:val="18"/>
                <w:szCs w:val="18"/>
                <w:lang w:eastAsia="en-US"/>
              </w:rPr>
              <w:t>x</w:t>
            </w:r>
          </w:p>
        </w:tc>
        <w:tc>
          <w:tcPr>
            <w:tcW w:w="6332" w:type="dxa"/>
            <w:gridSpan w:val="5"/>
            <w:tcBorders>
              <w:top w:val="nil"/>
              <w:left w:val="single" w:sz="8" w:space="0" w:color="auto"/>
              <w:bottom w:val="nil"/>
              <w:right w:val="single" w:sz="4" w:space="0" w:color="000000"/>
            </w:tcBorders>
            <w:shd w:val="clear" w:color="auto" w:fill="FFFFFF"/>
            <w:vAlign w:val="center"/>
          </w:tcPr>
          <w:p w14:paraId="451DE9F6" w14:textId="77777777" w:rsidR="00E44A1B" w:rsidRDefault="00E44A1B">
            <w:pPr>
              <w:jc w:val="both"/>
              <w:rPr>
                <w:rFonts w:ascii="Arial" w:hAnsi="Arial" w:cs="Arial"/>
                <w:sz w:val="18"/>
                <w:szCs w:val="18"/>
                <w:lang w:eastAsia="en-US"/>
              </w:rPr>
            </w:pPr>
          </w:p>
        </w:tc>
      </w:tr>
      <w:tr w:rsidR="00E44A1B" w14:paraId="56C59F2B" w14:textId="77777777" w:rsidTr="00E44A1B">
        <w:trPr>
          <w:trHeight w:val="345"/>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14:paraId="0BC9C635" w14:textId="77777777" w:rsidR="00E44A1B" w:rsidRDefault="00E44A1B">
            <w:pPr>
              <w:jc w:val="both"/>
              <w:rPr>
                <w:rFonts w:ascii="Arial" w:hAnsi="Arial" w:cs="Arial"/>
                <w:sz w:val="18"/>
                <w:szCs w:val="18"/>
                <w:lang w:eastAsia="en-US"/>
              </w:rPr>
            </w:pPr>
          </w:p>
        </w:tc>
      </w:tr>
    </w:tbl>
    <w:p w14:paraId="76780C22" w14:textId="77777777" w:rsidR="00E44A1B" w:rsidRDefault="00E44A1B" w:rsidP="00E44A1B">
      <w:pPr>
        <w:jc w:val="both"/>
        <w:rPr>
          <w:rFonts w:ascii="Arial" w:hAnsi="Arial" w:cs="Arial"/>
          <w:b/>
          <w:sz w:val="18"/>
          <w:szCs w:val="18"/>
          <w:lang w:eastAsia="en-US"/>
        </w:rPr>
      </w:pPr>
    </w:p>
    <w:p w14:paraId="76767A8C" w14:textId="77777777" w:rsidR="00E44A1B" w:rsidRDefault="00E44A1B" w:rsidP="00E44A1B">
      <w:pPr>
        <w:jc w:val="both"/>
        <w:rPr>
          <w:rFonts w:ascii="Arial" w:hAnsi="Arial" w:cs="Arial"/>
          <w:b/>
          <w:sz w:val="18"/>
          <w:szCs w:val="18"/>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
        <w:gridCol w:w="585"/>
        <w:gridCol w:w="291"/>
        <w:gridCol w:w="722"/>
        <w:gridCol w:w="332"/>
        <w:gridCol w:w="6315"/>
      </w:tblGrid>
      <w:tr w:rsidR="00E44A1B" w14:paraId="7ED8DD90" w14:textId="77777777" w:rsidTr="00E44A1B">
        <w:trPr>
          <w:trHeight w:val="340"/>
        </w:trPr>
        <w:tc>
          <w:tcPr>
            <w:tcW w:w="8506" w:type="dxa"/>
            <w:gridSpan w:val="6"/>
            <w:tcBorders>
              <w:top w:val="single" w:sz="4" w:space="0" w:color="auto"/>
              <w:left w:val="single" w:sz="4" w:space="0" w:color="auto"/>
              <w:bottom w:val="single" w:sz="4" w:space="0" w:color="auto"/>
              <w:right w:val="single" w:sz="4" w:space="0" w:color="auto"/>
            </w:tcBorders>
            <w:vAlign w:val="center"/>
            <w:hideMark/>
          </w:tcPr>
          <w:p w14:paraId="3A4832FD" w14:textId="77777777" w:rsidR="00E44A1B" w:rsidRDefault="00E44A1B">
            <w:pPr>
              <w:jc w:val="both"/>
              <w:rPr>
                <w:rFonts w:ascii="Arial" w:hAnsi="Arial" w:cs="Arial"/>
                <w:b/>
                <w:sz w:val="18"/>
                <w:szCs w:val="18"/>
                <w:lang w:eastAsia="eu-ES"/>
              </w:rPr>
            </w:pPr>
            <w:bookmarkStart w:id="15" w:name="CC_15"/>
            <w:r>
              <w:rPr>
                <w:rFonts w:ascii="Arial" w:hAnsi="Arial" w:cs="Arial"/>
                <w:b/>
                <w:sz w:val="18"/>
                <w:szCs w:val="18"/>
                <w:lang w:eastAsia="en-US"/>
              </w:rPr>
              <w:t xml:space="preserve">15.- </w:t>
            </w:r>
            <w:bookmarkEnd w:id="15"/>
            <w:r>
              <w:rPr>
                <w:rFonts w:ascii="Arial" w:hAnsi="Arial" w:cs="Arial"/>
                <w:b/>
                <w:sz w:val="18"/>
                <w:szCs w:val="18"/>
                <w:lang w:eastAsia="en-US"/>
              </w:rPr>
              <w:t>BITARTEKOAK NAHITAEZ ATXIKITZEKO KONPROMISOA</w:t>
            </w:r>
          </w:p>
        </w:tc>
      </w:tr>
      <w:tr w:rsidR="00E44A1B" w14:paraId="2C84A064" w14:textId="77777777" w:rsidTr="00E44A1B">
        <w:trPr>
          <w:trHeight w:val="70"/>
        </w:trPr>
        <w:tc>
          <w:tcPr>
            <w:tcW w:w="8506" w:type="dxa"/>
            <w:gridSpan w:val="6"/>
            <w:tcBorders>
              <w:top w:val="single" w:sz="4" w:space="0" w:color="auto"/>
              <w:left w:val="single" w:sz="4" w:space="0" w:color="auto"/>
              <w:bottom w:val="nil"/>
              <w:right w:val="single" w:sz="4" w:space="0" w:color="auto"/>
            </w:tcBorders>
            <w:vAlign w:val="center"/>
          </w:tcPr>
          <w:p w14:paraId="60B8CC5B" w14:textId="77777777" w:rsidR="00E44A1B" w:rsidRDefault="00E44A1B">
            <w:pPr>
              <w:jc w:val="both"/>
              <w:rPr>
                <w:rFonts w:ascii="Arial" w:hAnsi="Arial" w:cs="Arial"/>
                <w:sz w:val="18"/>
                <w:szCs w:val="18"/>
              </w:rPr>
            </w:pPr>
          </w:p>
        </w:tc>
      </w:tr>
      <w:tr w:rsidR="00E44A1B" w14:paraId="0DC0161B" w14:textId="77777777" w:rsidTr="00E44A1B">
        <w:trPr>
          <w:trHeight w:hRule="exact" w:val="284"/>
        </w:trPr>
        <w:tc>
          <w:tcPr>
            <w:tcW w:w="284" w:type="dxa"/>
            <w:tcBorders>
              <w:top w:val="nil"/>
              <w:left w:val="single" w:sz="4" w:space="0" w:color="auto"/>
              <w:bottom w:val="nil"/>
              <w:right w:val="nil"/>
            </w:tcBorders>
            <w:shd w:val="clear" w:color="auto" w:fill="FFFFFF"/>
            <w:tcMar>
              <w:top w:w="0" w:type="dxa"/>
              <w:left w:w="103" w:type="dxa"/>
              <w:bottom w:w="0" w:type="dxa"/>
              <w:right w:w="108" w:type="dxa"/>
            </w:tcMar>
          </w:tcPr>
          <w:p w14:paraId="7709F44A" w14:textId="77777777" w:rsidR="00E44A1B" w:rsidRDefault="00E44A1B">
            <w:pPr>
              <w:jc w:val="both"/>
              <w:rPr>
                <w:rFonts w:ascii="Arial" w:hAnsi="Arial" w:cs="Arial"/>
                <w:sz w:val="18"/>
                <w:szCs w:val="18"/>
                <w:lang w:eastAsia="en-US"/>
              </w:rPr>
            </w:pPr>
          </w:p>
        </w:tc>
        <w:tc>
          <w:tcPr>
            <w:tcW w:w="585" w:type="dxa"/>
            <w:tcBorders>
              <w:top w:val="nil"/>
              <w:left w:val="nil"/>
              <w:bottom w:val="nil"/>
              <w:right w:val="single" w:sz="8" w:space="0" w:color="auto"/>
            </w:tcBorders>
            <w:shd w:val="clear" w:color="auto" w:fill="FFFFFF"/>
            <w:tcMar>
              <w:top w:w="0" w:type="dxa"/>
              <w:left w:w="103" w:type="dxa"/>
              <w:bottom w:w="0" w:type="dxa"/>
              <w:right w:w="108" w:type="dxa"/>
            </w:tcMar>
            <w:vAlign w:val="center"/>
            <w:hideMark/>
          </w:tcPr>
          <w:p w14:paraId="53EDC486" w14:textId="77777777" w:rsidR="00E44A1B" w:rsidRDefault="00E44A1B">
            <w:pPr>
              <w:jc w:val="both"/>
              <w:rPr>
                <w:rFonts w:ascii="Arial" w:hAnsi="Arial" w:cs="Arial"/>
                <w:sz w:val="18"/>
                <w:szCs w:val="18"/>
                <w:lang w:eastAsia="en-US"/>
              </w:rPr>
            </w:pPr>
            <w:r>
              <w:rPr>
                <w:rFonts w:ascii="Arial" w:hAnsi="Arial" w:cs="Arial"/>
                <w:sz w:val="18"/>
                <w:szCs w:val="18"/>
                <w:lang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tcMar>
              <w:top w:w="0" w:type="dxa"/>
              <w:left w:w="103" w:type="dxa"/>
              <w:bottom w:w="0" w:type="dxa"/>
              <w:right w:w="108" w:type="dxa"/>
            </w:tcMar>
            <w:vAlign w:val="center"/>
          </w:tcPr>
          <w:p w14:paraId="63993C71" w14:textId="77777777" w:rsidR="00E44A1B" w:rsidRDefault="00E44A1B">
            <w:pPr>
              <w:jc w:val="both"/>
              <w:rPr>
                <w:rFonts w:ascii="Arial" w:hAnsi="Arial" w:cs="Arial"/>
                <w:sz w:val="18"/>
                <w:szCs w:val="18"/>
                <w:highlight w:val="yellow"/>
                <w:lang w:eastAsia="en-US"/>
              </w:rPr>
            </w:pPr>
          </w:p>
        </w:tc>
        <w:tc>
          <w:tcPr>
            <w:tcW w:w="723" w:type="dxa"/>
            <w:tcBorders>
              <w:top w:val="nil"/>
              <w:left w:val="single" w:sz="8" w:space="0" w:color="auto"/>
              <w:bottom w:val="nil"/>
              <w:right w:val="single" w:sz="8" w:space="0" w:color="auto"/>
            </w:tcBorders>
            <w:shd w:val="clear" w:color="auto" w:fill="FFFFFF"/>
            <w:tcMar>
              <w:top w:w="0" w:type="dxa"/>
              <w:left w:w="103" w:type="dxa"/>
              <w:bottom w:w="0" w:type="dxa"/>
              <w:right w:w="108" w:type="dxa"/>
            </w:tcMar>
            <w:vAlign w:val="center"/>
            <w:hideMark/>
          </w:tcPr>
          <w:p w14:paraId="08B0AD3F" w14:textId="77777777" w:rsidR="00E44A1B" w:rsidRDefault="00E44A1B">
            <w:pPr>
              <w:jc w:val="both"/>
              <w:rPr>
                <w:rFonts w:ascii="Arial" w:hAnsi="Arial" w:cs="Arial"/>
                <w:sz w:val="18"/>
                <w:szCs w:val="18"/>
                <w:lang w:eastAsia="en-US"/>
              </w:rPr>
            </w:pPr>
            <w:r>
              <w:rPr>
                <w:rFonts w:ascii="Arial" w:hAnsi="Arial" w:cs="Arial"/>
                <w:sz w:val="18"/>
                <w:szCs w:val="18"/>
                <w:lang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tcMar>
              <w:top w:w="0" w:type="dxa"/>
              <w:left w:w="103" w:type="dxa"/>
              <w:bottom w:w="0" w:type="dxa"/>
              <w:right w:w="108" w:type="dxa"/>
            </w:tcMar>
            <w:vAlign w:val="center"/>
            <w:hideMark/>
          </w:tcPr>
          <w:p w14:paraId="7CF2F677" w14:textId="77777777" w:rsidR="00E44A1B" w:rsidRDefault="00E44A1B">
            <w:pPr>
              <w:jc w:val="both"/>
              <w:rPr>
                <w:rFonts w:ascii="Arial" w:hAnsi="Arial" w:cs="Arial"/>
                <w:sz w:val="18"/>
                <w:szCs w:val="18"/>
                <w:lang w:eastAsia="en-US"/>
              </w:rPr>
            </w:pPr>
            <w:r>
              <w:rPr>
                <w:rFonts w:ascii="Arial" w:hAnsi="Arial" w:cs="Arial"/>
                <w:sz w:val="18"/>
                <w:szCs w:val="18"/>
                <w:lang w:eastAsia="en-US"/>
              </w:rPr>
              <w:t>X</w:t>
            </w:r>
          </w:p>
        </w:tc>
        <w:tc>
          <w:tcPr>
            <w:tcW w:w="6332" w:type="dxa"/>
            <w:tcBorders>
              <w:top w:val="nil"/>
              <w:left w:val="single" w:sz="8" w:space="0" w:color="auto"/>
              <w:bottom w:val="nil"/>
              <w:right w:val="single" w:sz="4" w:space="0" w:color="000000"/>
            </w:tcBorders>
            <w:shd w:val="clear" w:color="auto" w:fill="FFFFFF"/>
            <w:tcMar>
              <w:top w:w="0" w:type="dxa"/>
              <w:left w:w="103" w:type="dxa"/>
              <w:bottom w:w="0" w:type="dxa"/>
              <w:right w:w="108" w:type="dxa"/>
            </w:tcMar>
            <w:vAlign w:val="center"/>
          </w:tcPr>
          <w:p w14:paraId="0FE6365C" w14:textId="77777777" w:rsidR="00E44A1B" w:rsidRDefault="00E44A1B">
            <w:pPr>
              <w:jc w:val="both"/>
              <w:rPr>
                <w:rFonts w:ascii="Arial" w:hAnsi="Arial" w:cs="Arial"/>
                <w:sz w:val="18"/>
                <w:szCs w:val="18"/>
                <w:lang w:eastAsia="en-US"/>
              </w:rPr>
            </w:pPr>
          </w:p>
        </w:tc>
      </w:tr>
      <w:tr w:rsidR="00E44A1B" w14:paraId="73850074" w14:textId="77777777" w:rsidTr="00E44A1B">
        <w:trPr>
          <w:trHeight w:val="337"/>
        </w:trPr>
        <w:tc>
          <w:tcPr>
            <w:tcW w:w="8506" w:type="dxa"/>
            <w:gridSpan w:val="6"/>
            <w:tcBorders>
              <w:top w:val="nil"/>
              <w:left w:val="single" w:sz="4" w:space="0" w:color="auto"/>
              <w:bottom w:val="single" w:sz="4" w:space="0" w:color="auto"/>
              <w:right w:val="single" w:sz="4" w:space="0" w:color="auto"/>
            </w:tcBorders>
            <w:vAlign w:val="center"/>
          </w:tcPr>
          <w:p w14:paraId="1D1CC381" w14:textId="77777777" w:rsidR="00E44A1B" w:rsidRDefault="00E44A1B">
            <w:pPr>
              <w:jc w:val="both"/>
              <w:rPr>
                <w:rFonts w:ascii="Arial" w:hAnsi="Arial" w:cs="Arial"/>
                <w:sz w:val="18"/>
                <w:szCs w:val="18"/>
                <w:lang w:eastAsia="eu-ES"/>
              </w:rPr>
            </w:pPr>
          </w:p>
        </w:tc>
      </w:tr>
    </w:tbl>
    <w:p w14:paraId="506F651D" w14:textId="77777777" w:rsidR="00E44A1B" w:rsidRDefault="00E44A1B" w:rsidP="00E44A1B">
      <w:pPr>
        <w:jc w:val="both"/>
        <w:rPr>
          <w:rFonts w:ascii="Arial" w:hAnsi="Arial" w:cs="Arial"/>
          <w:b/>
          <w:sz w:val="18"/>
          <w:szCs w:val="18"/>
          <w:lang w:eastAsia="en-US"/>
        </w:rPr>
      </w:pPr>
    </w:p>
    <w:p w14:paraId="5C86F6DB" w14:textId="77777777" w:rsidR="00E44A1B" w:rsidRDefault="00E44A1B" w:rsidP="00E44A1B">
      <w:pPr>
        <w:jc w:val="both"/>
        <w:rPr>
          <w:rFonts w:ascii="Arial" w:hAnsi="Arial" w:cs="Arial"/>
          <w:b/>
          <w:sz w:val="18"/>
          <w:szCs w:val="18"/>
          <w:lang w:eastAsia="en-US"/>
        </w:rPr>
      </w:pPr>
    </w:p>
    <w:tbl>
      <w:tblPr>
        <w:tblW w:w="8505" w:type="dxa"/>
        <w:tblInd w:w="-39" w:type="dxa"/>
        <w:tblLayout w:type="fixed"/>
        <w:tblCellMar>
          <w:left w:w="103" w:type="dxa"/>
        </w:tblCellMar>
        <w:tblLook w:val="00A0" w:firstRow="1" w:lastRow="0" w:firstColumn="1" w:lastColumn="0" w:noHBand="0" w:noVBand="0"/>
      </w:tblPr>
      <w:tblGrid>
        <w:gridCol w:w="6240"/>
        <w:gridCol w:w="705"/>
        <w:gridCol w:w="284"/>
        <w:gridCol w:w="567"/>
        <w:gridCol w:w="283"/>
        <w:gridCol w:w="426"/>
      </w:tblGrid>
      <w:tr w:rsidR="00E44A1B" w14:paraId="15BE7ED3" w14:textId="77777777" w:rsidTr="00E44A1B">
        <w:trPr>
          <w:trHeigh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0B909EC" w14:textId="77777777" w:rsidR="00E44A1B" w:rsidRDefault="00E44A1B">
            <w:pPr>
              <w:spacing w:before="40" w:after="40"/>
              <w:jc w:val="both"/>
              <w:rPr>
                <w:rFonts w:ascii="Arial" w:hAnsi="Arial" w:cs="Arial"/>
                <w:sz w:val="18"/>
                <w:szCs w:val="18"/>
                <w:lang w:eastAsia="en-US"/>
              </w:rPr>
            </w:pPr>
            <w:bookmarkStart w:id="16" w:name="CC_16"/>
            <w:r>
              <w:rPr>
                <w:rFonts w:ascii="Arial" w:hAnsi="Arial" w:cs="Arial"/>
                <w:b/>
                <w:sz w:val="18"/>
                <w:szCs w:val="18"/>
                <w:lang w:eastAsia="en-US"/>
              </w:rPr>
              <w:t xml:space="preserve">16.- </w:t>
            </w:r>
            <w:bookmarkEnd w:id="16"/>
            <w:r>
              <w:rPr>
                <w:rFonts w:ascii="Arial" w:hAnsi="Arial" w:cs="Arial"/>
                <w:b/>
                <w:sz w:val="18"/>
                <w:szCs w:val="18"/>
                <w:lang w:eastAsia="en-US"/>
              </w:rPr>
              <w:t>AZPIKONTRATAZIOA</w:t>
            </w:r>
          </w:p>
        </w:tc>
      </w:tr>
      <w:tr w:rsidR="00E44A1B" w14:paraId="0852E88F" w14:textId="77777777" w:rsidTr="00E44A1B">
        <w:trPr>
          <w:trHeight w:hRule="exact" w:val="175"/>
        </w:trPr>
        <w:tc>
          <w:tcPr>
            <w:tcW w:w="6241" w:type="dxa"/>
            <w:vMerge w:val="restart"/>
            <w:tcBorders>
              <w:top w:val="nil"/>
              <w:left w:val="single" w:sz="4" w:space="0" w:color="auto"/>
              <w:bottom w:val="single" w:sz="4" w:space="0" w:color="000000"/>
              <w:right w:val="nil"/>
            </w:tcBorders>
            <w:shd w:val="clear" w:color="auto" w:fill="FFFFFF"/>
            <w:vAlign w:val="center"/>
            <w:hideMark/>
          </w:tcPr>
          <w:p w14:paraId="48142132" w14:textId="77777777" w:rsidR="00E44A1B" w:rsidRDefault="00E44A1B">
            <w:pPr>
              <w:jc w:val="both"/>
              <w:rPr>
                <w:rFonts w:ascii="Arial" w:hAnsi="Arial" w:cs="Arial"/>
                <w:sz w:val="18"/>
                <w:szCs w:val="18"/>
                <w:lang w:eastAsia="en-US"/>
              </w:rPr>
            </w:pPr>
            <w:r>
              <w:rPr>
                <w:rFonts w:ascii="Arial" w:hAnsi="Arial" w:cs="Arial"/>
                <w:sz w:val="18"/>
                <w:szCs w:val="18"/>
                <w:lang w:eastAsia="en-US"/>
              </w:rPr>
              <w:t>Derrigorrezkoa da Europako kontratazio agiri bakarrean (EKAB) adieraztea azpikontratatzea aurreikusita dagoen kontratu zatia, betiere haren zenbatekoa eta azpikontratatzaileen izena edo profila azalduta</w:t>
            </w:r>
          </w:p>
        </w:tc>
        <w:tc>
          <w:tcPr>
            <w:tcW w:w="2265" w:type="dxa"/>
            <w:gridSpan w:val="5"/>
            <w:tcBorders>
              <w:top w:val="single" w:sz="4" w:space="0" w:color="000000"/>
              <w:left w:val="nil"/>
              <w:bottom w:val="nil"/>
              <w:right w:val="single" w:sz="4" w:space="0" w:color="auto"/>
            </w:tcBorders>
            <w:shd w:val="clear" w:color="auto" w:fill="FFFFFF"/>
            <w:vAlign w:val="center"/>
          </w:tcPr>
          <w:p w14:paraId="474A4C03" w14:textId="77777777" w:rsidR="00E44A1B" w:rsidRDefault="00E44A1B">
            <w:pPr>
              <w:ind w:left="181" w:hanging="142"/>
              <w:jc w:val="both"/>
              <w:rPr>
                <w:rFonts w:ascii="Arial" w:hAnsi="Arial" w:cs="Arial"/>
                <w:sz w:val="18"/>
                <w:szCs w:val="18"/>
                <w:lang w:eastAsia="en-US"/>
              </w:rPr>
            </w:pPr>
          </w:p>
        </w:tc>
      </w:tr>
      <w:tr w:rsidR="00E44A1B" w14:paraId="3C505A50" w14:textId="77777777" w:rsidTr="00E44A1B">
        <w:trPr>
          <w:trHeight w:val="284"/>
        </w:trPr>
        <w:tc>
          <w:tcPr>
            <w:tcW w:w="8506" w:type="dxa"/>
            <w:vMerge/>
            <w:tcBorders>
              <w:top w:val="nil"/>
              <w:left w:val="single" w:sz="4" w:space="0" w:color="auto"/>
              <w:bottom w:val="single" w:sz="4" w:space="0" w:color="000000"/>
              <w:right w:val="nil"/>
            </w:tcBorders>
            <w:vAlign w:val="center"/>
            <w:hideMark/>
          </w:tcPr>
          <w:p w14:paraId="6FB064C7" w14:textId="77777777" w:rsidR="00E44A1B" w:rsidRDefault="00E44A1B">
            <w:pPr>
              <w:rPr>
                <w:rFonts w:ascii="Arial" w:hAnsi="Arial" w:cs="Arial"/>
                <w:sz w:val="18"/>
                <w:szCs w:val="18"/>
                <w:lang w:eastAsia="en-US"/>
              </w:rPr>
            </w:pPr>
          </w:p>
        </w:tc>
        <w:tc>
          <w:tcPr>
            <w:tcW w:w="705" w:type="dxa"/>
            <w:tcBorders>
              <w:top w:val="nil"/>
              <w:left w:val="nil"/>
              <w:bottom w:val="nil"/>
              <w:right w:val="single" w:sz="8" w:space="0" w:color="auto"/>
            </w:tcBorders>
            <w:shd w:val="clear" w:color="auto" w:fill="FFFFFF"/>
            <w:vAlign w:val="center"/>
            <w:hideMark/>
          </w:tcPr>
          <w:p w14:paraId="5D171449" w14:textId="77777777" w:rsidR="00E44A1B" w:rsidRDefault="00E44A1B">
            <w:pPr>
              <w:ind w:left="39"/>
              <w:jc w:val="both"/>
              <w:rPr>
                <w:rFonts w:ascii="Arial" w:hAnsi="Arial" w:cs="Arial"/>
                <w:sz w:val="18"/>
                <w:szCs w:val="18"/>
                <w:lang w:eastAsia="en-US"/>
              </w:rPr>
            </w:pPr>
            <w:r>
              <w:rPr>
                <w:rFonts w:ascii="Arial" w:hAnsi="Arial" w:cs="Arial"/>
                <w:sz w:val="18"/>
                <w:szCs w:val="18"/>
                <w:lang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5972273C" w14:textId="77777777" w:rsidR="00E44A1B" w:rsidRDefault="00E44A1B">
            <w:pPr>
              <w:ind w:left="181" w:hanging="142"/>
              <w:jc w:val="both"/>
              <w:rPr>
                <w:rFonts w:ascii="Arial" w:hAnsi="Arial" w:cs="Arial"/>
                <w:sz w:val="18"/>
                <w:szCs w:val="18"/>
                <w:lang w:eastAsia="en-US"/>
              </w:rPr>
            </w:pPr>
          </w:p>
        </w:tc>
        <w:tc>
          <w:tcPr>
            <w:tcW w:w="567" w:type="dxa"/>
            <w:tcBorders>
              <w:top w:val="nil"/>
              <w:left w:val="single" w:sz="8" w:space="0" w:color="auto"/>
              <w:bottom w:val="nil"/>
              <w:right w:val="single" w:sz="8" w:space="0" w:color="auto"/>
            </w:tcBorders>
            <w:shd w:val="clear" w:color="auto" w:fill="FFFFFF"/>
            <w:vAlign w:val="center"/>
            <w:hideMark/>
          </w:tcPr>
          <w:p w14:paraId="0B580629" w14:textId="77777777" w:rsidR="00E44A1B" w:rsidRDefault="00E44A1B">
            <w:pPr>
              <w:ind w:left="181" w:hanging="142"/>
              <w:jc w:val="both"/>
              <w:rPr>
                <w:rFonts w:ascii="Arial" w:hAnsi="Arial" w:cs="Arial"/>
                <w:sz w:val="18"/>
                <w:szCs w:val="18"/>
                <w:lang w:eastAsia="en-US"/>
              </w:rPr>
            </w:pPr>
            <w:r>
              <w:rPr>
                <w:rFonts w:ascii="Arial" w:hAnsi="Arial" w:cs="Arial"/>
                <w:sz w:val="18"/>
                <w:szCs w:val="18"/>
                <w:lang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hideMark/>
          </w:tcPr>
          <w:p w14:paraId="4AF112CF" w14:textId="77777777" w:rsidR="00E44A1B" w:rsidRDefault="00E44A1B">
            <w:pPr>
              <w:jc w:val="both"/>
              <w:rPr>
                <w:rFonts w:ascii="Arial" w:hAnsi="Arial" w:cs="Arial"/>
                <w:sz w:val="18"/>
                <w:szCs w:val="18"/>
                <w:lang w:eastAsia="en-US"/>
              </w:rPr>
            </w:pPr>
            <w:r>
              <w:rPr>
                <w:rFonts w:ascii="Arial" w:hAnsi="Arial" w:cs="Arial"/>
                <w:sz w:val="18"/>
                <w:szCs w:val="18"/>
                <w:lang w:eastAsia="en-US"/>
              </w:rPr>
              <w:t>x</w:t>
            </w:r>
          </w:p>
        </w:tc>
        <w:tc>
          <w:tcPr>
            <w:tcW w:w="426" w:type="dxa"/>
            <w:tcBorders>
              <w:top w:val="nil"/>
              <w:left w:val="single" w:sz="8" w:space="0" w:color="auto"/>
              <w:bottom w:val="nil"/>
              <w:right w:val="single" w:sz="4" w:space="0" w:color="auto"/>
            </w:tcBorders>
            <w:shd w:val="clear" w:color="auto" w:fill="FFFFFF"/>
            <w:vAlign w:val="center"/>
          </w:tcPr>
          <w:p w14:paraId="1D6B66B8" w14:textId="77777777" w:rsidR="00E44A1B" w:rsidRDefault="00E44A1B">
            <w:pPr>
              <w:ind w:left="181" w:hanging="142"/>
              <w:jc w:val="both"/>
              <w:rPr>
                <w:rFonts w:ascii="Arial" w:hAnsi="Arial" w:cs="Arial"/>
                <w:sz w:val="18"/>
                <w:szCs w:val="18"/>
                <w:lang w:eastAsia="en-US"/>
              </w:rPr>
            </w:pPr>
          </w:p>
        </w:tc>
      </w:tr>
      <w:tr w:rsidR="00E44A1B" w14:paraId="250E0180" w14:textId="77777777" w:rsidTr="00E44A1B">
        <w:trPr>
          <w:trHeight w:val="405"/>
        </w:trPr>
        <w:tc>
          <w:tcPr>
            <w:tcW w:w="8506" w:type="dxa"/>
            <w:vMerge/>
            <w:tcBorders>
              <w:top w:val="nil"/>
              <w:left w:val="single" w:sz="4" w:space="0" w:color="auto"/>
              <w:bottom w:val="single" w:sz="4" w:space="0" w:color="000000"/>
              <w:right w:val="nil"/>
            </w:tcBorders>
            <w:vAlign w:val="center"/>
            <w:hideMark/>
          </w:tcPr>
          <w:p w14:paraId="71A5951D" w14:textId="77777777" w:rsidR="00E44A1B" w:rsidRDefault="00E44A1B">
            <w:pPr>
              <w:rPr>
                <w:rFonts w:ascii="Arial" w:hAnsi="Arial" w:cs="Arial"/>
                <w:sz w:val="18"/>
                <w:szCs w:val="18"/>
                <w:lang w:eastAsia="en-US"/>
              </w:rPr>
            </w:pPr>
          </w:p>
        </w:tc>
        <w:tc>
          <w:tcPr>
            <w:tcW w:w="2265" w:type="dxa"/>
            <w:gridSpan w:val="5"/>
            <w:tcBorders>
              <w:top w:val="nil"/>
              <w:left w:val="nil"/>
              <w:bottom w:val="nil"/>
              <w:right w:val="single" w:sz="4" w:space="0" w:color="auto"/>
            </w:tcBorders>
            <w:shd w:val="clear" w:color="auto" w:fill="FFFFFF"/>
            <w:vAlign w:val="center"/>
          </w:tcPr>
          <w:p w14:paraId="78566282" w14:textId="77777777" w:rsidR="00E44A1B" w:rsidRDefault="00E44A1B">
            <w:pPr>
              <w:spacing w:before="40" w:after="40"/>
              <w:ind w:left="181" w:hanging="142"/>
              <w:jc w:val="both"/>
              <w:rPr>
                <w:rFonts w:ascii="Arial" w:hAnsi="Arial" w:cs="Arial"/>
                <w:b/>
                <w:sz w:val="18"/>
                <w:szCs w:val="18"/>
                <w:lang w:eastAsia="en-US"/>
              </w:rPr>
            </w:pPr>
          </w:p>
        </w:tc>
      </w:tr>
      <w:tr w:rsidR="00E44A1B" w14:paraId="0E7FF40B" w14:textId="77777777" w:rsidTr="00E44A1B">
        <w:trPr>
          <w:trHeight w:hRule="exact" w:val="284"/>
        </w:trPr>
        <w:tc>
          <w:tcPr>
            <w:tcW w:w="6241" w:type="dxa"/>
            <w:tcBorders>
              <w:top w:val="nil"/>
              <w:left w:val="single" w:sz="4" w:space="0" w:color="auto"/>
              <w:bottom w:val="nil"/>
              <w:right w:val="nil"/>
            </w:tcBorders>
            <w:shd w:val="clear" w:color="auto" w:fill="FFFFFF"/>
            <w:vAlign w:val="center"/>
            <w:hideMark/>
          </w:tcPr>
          <w:p w14:paraId="255C511C" w14:textId="77777777" w:rsidR="00E44A1B" w:rsidRDefault="00E44A1B">
            <w:pPr>
              <w:jc w:val="both"/>
              <w:rPr>
                <w:rFonts w:ascii="Arial" w:hAnsi="Arial" w:cs="Arial"/>
                <w:sz w:val="18"/>
                <w:szCs w:val="18"/>
                <w:lang w:eastAsia="en-US"/>
              </w:rPr>
            </w:pPr>
            <w:r>
              <w:rPr>
                <w:rFonts w:ascii="Arial" w:hAnsi="Arial" w:cs="Arial"/>
                <w:sz w:val="18"/>
                <w:szCs w:val="18"/>
                <w:lang w:eastAsia="en-US"/>
              </w:rPr>
              <w:t>Azpikontratisten aldeko zuzeneko ordainketak</w:t>
            </w:r>
          </w:p>
        </w:tc>
        <w:tc>
          <w:tcPr>
            <w:tcW w:w="705" w:type="dxa"/>
            <w:tcBorders>
              <w:top w:val="nil"/>
              <w:left w:val="nil"/>
              <w:bottom w:val="nil"/>
              <w:right w:val="single" w:sz="8" w:space="0" w:color="auto"/>
            </w:tcBorders>
            <w:shd w:val="clear" w:color="auto" w:fill="FFFFFF"/>
            <w:vAlign w:val="center"/>
            <w:hideMark/>
          </w:tcPr>
          <w:p w14:paraId="61A06F32" w14:textId="77777777" w:rsidR="00E44A1B" w:rsidRDefault="00E44A1B">
            <w:pPr>
              <w:ind w:left="181" w:hanging="142"/>
              <w:jc w:val="both"/>
              <w:rPr>
                <w:rFonts w:ascii="Arial" w:hAnsi="Arial" w:cs="Arial"/>
                <w:sz w:val="18"/>
                <w:szCs w:val="18"/>
                <w:lang w:eastAsia="en-US"/>
              </w:rPr>
            </w:pPr>
            <w:r>
              <w:rPr>
                <w:rFonts w:ascii="Arial" w:hAnsi="Arial" w:cs="Arial"/>
                <w:sz w:val="18"/>
                <w:szCs w:val="18"/>
                <w:lang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62D6AAB4" w14:textId="77777777" w:rsidR="00E44A1B" w:rsidRDefault="00E44A1B">
            <w:pPr>
              <w:ind w:left="181" w:hanging="142"/>
              <w:jc w:val="both"/>
              <w:rPr>
                <w:rFonts w:ascii="Arial" w:hAnsi="Arial" w:cs="Arial"/>
                <w:sz w:val="18"/>
                <w:szCs w:val="18"/>
                <w:lang w:eastAsia="en-US"/>
              </w:rPr>
            </w:pPr>
          </w:p>
        </w:tc>
        <w:tc>
          <w:tcPr>
            <w:tcW w:w="567" w:type="dxa"/>
            <w:tcBorders>
              <w:top w:val="nil"/>
              <w:left w:val="single" w:sz="8" w:space="0" w:color="auto"/>
              <w:bottom w:val="nil"/>
              <w:right w:val="single" w:sz="8" w:space="0" w:color="auto"/>
            </w:tcBorders>
            <w:shd w:val="clear" w:color="auto" w:fill="FFFFFF"/>
            <w:vAlign w:val="center"/>
            <w:hideMark/>
          </w:tcPr>
          <w:p w14:paraId="605F978D" w14:textId="77777777" w:rsidR="00E44A1B" w:rsidRDefault="00E44A1B">
            <w:pPr>
              <w:ind w:left="181" w:hanging="142"/>
              <w:jc w:val="both"/>
              <w:rPr>
                <w:rFonts w:ascii="Arial" w:hAnsi="Arial" w:cs="Arial"/>
                <w:sz w:val="18"/>
                <w:szCs w:val="18"/>
                <w:lang w:eastAsia="en-US"/>
              </w:rPr>
            </w:pPr>
            <w:r>
              <w:rPr>
                <w:rFonts w:ascii="Arial" w:hAnsi="Arial" w:cs="Arial"/>
                <w:sz w:val="18"/>
                <w:szCs w:val="18"/>
                <w:lang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hideMark/>
          </w:tcPr>
          <w:p w14:paraId="4E45E619" w14:textId="77777777" w:rsidR="00E44A1B" w:rsidRDefault="00E44A1B">
            <w:pPr>
              <w:jc w:val="both"/>
              <w:rPr>
                <w:rFonts w:ascii="Arial" w:hAnsi="Arial" w:cs="Arial"/>
                <w:sz w:val="18"/>
                <w:szCs w:val="18"/>
                <w:lang w:eastAsia="en-US"/>
              </w:rPr>
            </w:pPr>
            <w:r>
              <w:rPr>
                <w:rFonts w:ascii="Arial" w:hAnsi="Arial" w:cs="Arial"/>
                <w:sz w:val="18"/>
                <w:szCs w:val="18"/>
                <w:lang w:eastAsia="en-US"/>
              </w:rPr>
              <w:t>x</w:t>
            </w:r>
          </w:p>
        </w:tc>
        <w:tc>
          <w:tcPr>
            <w:tcW w:w="426" w:type="dxa"/>
            <w:tcBorders>
              <w:top w:val="nil"/>
              <w:left w:val="single" w:sz="8" w:space="0" w:color="auto"/>
              <w:bottom w:val="nil"/>
              <w:right w:val="single" w:sz="4" w:space="0" w:color="auto"/>
            </w:tcBorders>
            <w:shd w:val="clear" w:color="auto" w:fill="FFFFFF"/>
            <w:vAlign w:val="center"/>
          </w:tcPr>
          <w:p w14:paraId="6A9919CE" w14:textId="77777777" w:rsidR="00E44A1B" w:rsidRDefault="00E44A1B">
            <w:pPr>
              <w:ind w:left="181" w:hanging="142"/>
              <w:jc w:val="both"/>
              <w:rPr>
                <w:rFonts w:ascii="Arial" w:hAnsi="Arial" w:cs="Arial"/>
                <w:sz w:val="18"/>
                <w:szCs w:val="18"/>
                <w:lang w:eastAsia="en-US"/>
              </w:rPr>
            </w:pPr>
          </w:p>
        </w:tc>
      </w:tr>
      <w:tr w:rsidR="00E44A1B" w14:paraId="74EC8AB9" w14:textId="77777777" w:rsidTr="00E44A1B">
        <w:trPr>
          <w:trHeight w:val="163"/>
        </w:trPr>
        <w:tc>
          <w:tcPr>
            <w:tcW w:w="8506" w:type="dxa"/>
            <w:gridSpan w:val="6"/>
            <w:tcBorders>
              <w:top w:val="nil"/>
              <w:left w:val="single" w:sz="4" w:space="0" w:color="auto"/>
              <w:bottom w:val="nil"/>
              <w:right w:val="single" w:sz="4" w:space="0" w:color="auto"/>
            </w:tcBorders>
            <w:shd w:val="clear" w:color="auto" w:fill="FFFFFF"/>
            <w:vAlign w:val="center"/>
          </w:tcPr>
          <w:p w14:paraId="5DC1F54E" w14:textId="77777777" w:rsidR="00E44A1B" w:rsidRDefault="00E44A1B">
            <w:pPr>
              <w:spacing w:before="40" w:after="40"/>
              <w:ind w:left="181" w:hanging="142"/>
              <w:jc w:val="both"/>
              <w:rPr>
                <w:rFonts w:ascii="Arial" w:hAnsi="Arial" w:cs="Arial"/>
                <w:b/>
                <w:sz w:val="18"/>
                <w:szCs w:val="18"/>
                <w:lang w:eastAsia="en-US"/>
              </w:rPr>
            </w:pPr>
          </w:p>
        </w:tc>
      </w:tr>
      <w:tr w:rsidR="00E44A1B" w14:paraId="796C6D8E" w14:textId="77777777" w:rsidTr="00E44A1B">
        <w:trPr>
          <w:trHeight w:hRule="exact" w:val="284"/>
        </w:trPr>
        <w:tc>
          <w:tcPr>
            <w:tcW w:w="6241" w:type="dxa"/>
            <w:tcBorders>
              <w:top w:val="nil"/>
              <w:left w:val="single" w:sz="4" w:space="0" w:color="auto"/>
              <w:bottom w:val="nil"/>
              <w:right w:val="nil"/>
            </w:tcBorders>
            <w:shd w:val="clear" w:color="auto" w:fill="FFFFFF"/>
            <w:vAlign w:val="center"/>
            <w:hideMark/>
          </w:tcPr>
          <w:p w14:paraId="3192CFCC" w14:textId="77777777" w:rsidR="00E44A1B" w:rsidRDefault="00E44A1B">
            <w:pPr>
              <w:ind w:left="142" w:hanging="142"/>
              <w:jc w:val="both"/>
              <w:rPr>
                <w:rFonts w:ascii="Arial" w:hAnsi="Arial" w:cs="Arial"/>
                <w:sz w:val="18"/>
                <w:szCs w:val="18"/>
                <w:lang w:eastAsia="en-US"/>
              </w:rPr>
            </w:pPr>
            <w:r>
              <w:rPr>
                <w:rFonts w:ascii="Arial" w:hAnsi="Arial" w:cs="Arial"/>
                <w:sz w:val="18"/>
                <w:szCs w:val="18"/>
                <w:lang w:eastAsia="en-US"/>
              </w:rPr>
              <w:t>Azpikontratatu ezin diren eginkizun kritikoak</w:t>
            </w:r>
          </w:p>
        </w:tc>
        <w:tc>
          <w:tcPr>
            <w:tcW w:w="705" w:type="dxa"/>
            <w:tcBorders>
              <w:top w:val="nil"/>
              <w:left w:val="nil"/>
              <w:bottom w:val="nil"/>
              <w:right w:val="single" w:sz="8" w:space="0" w:color="auto"/>
            </w:tcBorders>
            <w:shd w:val="clear" w:color="auto" w:fill="FFFFFF"/>
            <w:vAlign w:val="center"/>
            <w:hideMark/>
          </w:tcPr>
          <w:p w14:paraId="683A90DC" w14:textId="77777777" w:rsidR="00E44A1B" w:rsidRDefault="00E44A1B">
            <w:pPr>
              <w:ind w:left="181" w:hanging="142"/>
              <w:jc w:val="both"/>
              <w:rPr>
                <w:rFonts w:ascii="Arial" w:hAnsi="Arial" w:cs="Arial"/>
                <w:sz w:val="18"/>
                <w:szCs w:val="18"/>
                <w:lang w:eastAsia="en-US"/>
              </w:rPr>
            </w:pPr>
            <w:r>
              <w:rPr>
                <w:rFonts w:ascii="Arial" w:hAnsi="Arial" w:cs="Arial"/>
                <w:sz w:val="18"/>
                <w:szCs w:val="18"/>
                <w:lang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29D43A44" w14:textId="77777777" w:rsidR="00E44A1B" w:rsidRDefault="00E44A1B">
            <w:pPr>
              <w:ind w:left="181" w:hanging="142"/>
              <w:jc w:val="both"/>
              <w:rPr>
                <w:rFonts w:ascii="Arial" w:hAnsi="Arial" w:cs="Arial"/>
                <w:sz w:val="18"/>
                <w:szCs w:val="18"/>
                <w:lang w:eastAsia="en-US"/>
              </w:rPr>
            </w:pPr>
          </w:p>
        </w:tc>
        <w:tc>
          <w:tcPr>
            <w:tcW w:w="567" w:type="dxa"/>
            <w:tcBorders>
              <w:top w:val="nil"/>
              <w:left w:val="single" w:sz="8" w:space="0" w:color="auto"/>
              <w:bottom w:val="nil"/>
              <w:right w:val="single" w:sz="8" w:space="0" w:color="auto"/>
            </w:tcBorders>
            <w:shd w:val="clear" w:color="auto" w:fill="FFFFFF"/>
            <w:vAlign w:val="center"/>
            <w:hideMark/>
          </w:tcPr>
          <w:p w14:paraId="4DCBFD39" w14:textId="77777777" w:rsidR="00E44A1B" w:rsidRDefault="00E44A1B">
            <w:pPr>
              <w:ind w:left="181" w:hanging="142"/>
              <w:jc w:val="both"/>
              <w:rPr>
                <w:rFonts w:ascii="Arial" w:hAnsi="Arial" w:cs="Arial"/>
                <w:sz w:val="18"/>
                <w:szCs w:val="18"/>
                <w:lang w:eastAsia="en-US"/>
              </w:rPr>
            </w:pPr>
            <w:r>
              <w:rPr>
                <w:rFonts w:ascii="Arial" w:hAnsi="Arial" w:cs="Arial"/>
                <w:sz w:val="18"/>
                <w:szCs w:val="18"/>
                <w:lang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hideMark/>
          </w:tcPr>
          <w:p w14:paraId="25BE483A" w14:textId="77777777" w:rsidR="00E44A1B" w:rsidRDefault="00E44A1B">
            <w:pPr>
              <w:jc w:val="both"/>
              <w:rPr>
                <w:rFonts w:ascii="Arial" w:hAnsi="Arial" w:cs="Arial"/>
                <w:sz w:val="18"/>
                <w:szCs w:val="18"/>
                <w:lang w:eastAsia="en-US"/>
              </w:rPr>
            </w:pPr>
            <w:r>
              <w:rPr>
                <w:rFonts w:ascii="Arial" w:hAnsi="Arial" w:cs="Arial"/>
                <w:sz w:val="18"/>
                <w:szCs w:val="18"/>
                <w:lang w:eastAsia="en-US"/>
              </w:rPr>
              <w:t>x</w:t>
            </w:r>
          </w:p>
        </w:tc>
        <w:tc>
          <w:tcPr>
            <w:tcW w:w="426" w:type="dxa"/>
            <w:tcBorders>
              <w:top w:val="nil"/>
              <w:left w:val="single" w:sz="8" w:space="0" w:color="auto"/>
              <w:bottom w:val="nil"/>
              <w:right w:val="single" w:sz="4" w:space="0" w:color="auto"/>
            </w:tcBorders>
            <w:shd w:val="clear" w:color="auto" w:fill="FFFFFF"/>
            <w:vAlign w:val="center"/>
          </w:tcPr>
          <w:p w14:paraId="0FE5AEB7" w14:textId="77777777" w:rsidR="00E44A1B" w:rsidRDefault="00E44A1B">
            <w:pPr>
              <w:ind w:left="181" w:hanging="142"/>
              <w:jc w:val="both"/>
              <w:rPr>
                <w:rFonts w:ascii="Arial" w:hAnsi="Arial" w:cs="Arial"/>
                <w:sz w:val="18"/>
                <w:szCs w:val="18"/>
                <w:lang w:eastAsia="en-US"/>
              </w:rPr>
            </w:pPr>
          </w:p>
        </w:tc>
      </w:tr>
      <w:tr w:rsidR="00E44A1B" w14:paraId="42C936DF" w14:textId="77777777" w:rsidTr="00E44A1B">
        <w:trPr>
          <w:trHeight w:val="317"/>
        </w:trPr>
        <w:tc>
          <w:tcPr>
            <w:tcW w:w="8506" w:type="dxa"/>
            <w:gridSpan w:val="6"/>
            <w:tcBorders>
              <w:top w:val="nil"/>
              <w:left w:val="single" w:sz="4" w:space="0" w:color="000000"/>
              <w:bottom w:val="single" w:sz="4" w:space="0" w:color="000000"/>
              <w:right w:val="single" w:sz="4" w:space="0" w:color="000000"/>
            </w:tcBorders>
            <w:shd w:val="clear" w:color="auto" w:fill="FFFFFF"/>
            <w:vAlign w:val="center"/>
          </w:tcPr>
          <w:p w14:paraId="4FB3E0F0" w14:textId="77777777" w:rsidR="00E44A1B" w:rsidRDefault="00E44A1B">
            <w:pPr>
              <w:ind w:left="181" w:hanging="142"/>
              <w:jc w:val="both"/>
              <w:rPr>
                <w:rFonts w:ascii="Arial" w:hAnsi="Arial" w:cs="Arial"/>
                <w:i/>
                <w:sz w:val="18"/>
                <w:szCs w:val="18"/>
                <w:lang w:eastAsia="en-US"/>
              </w:rPr>
            </w:pPr>
          </w:p>
        </w:tc>
      </w:tr>
    </w:tbl>
    <w:p w14:paraId="3C4AE121" w14:textId="77777777" w:rsidR="00E44A1B" w:rsidRDefault="00E44A1B" w:rsidP="00E44A1B">
      <w:pPr>
        <w:jc w:val="both"/>
        <w:rPr>
          <w:rFonts w:ascii="Arial" w:hAnsi="Arial" w:cs="Arial"/>
          <w:b/>
          <w:sz w:val="18"/>
          <w:szCs w:val="18"/>
          <w:lang w:eastAsia="eu-ES"/>
        </w:rPr>
      </w:pPr>
    </w:p>
    <w:p w14:paraId="1FAB79D8" w14:textId="77777777" w:rsidR="00E44A1B" w:rsidRDefault="00E44A1B" w:rsidP="00E44A1B">
      <w:pPr>
        <w:jc w:val="both"/>
        <w:rPr>
          <w:rFonts w:ascii="Arial" w:hAnsi="Arial" w:cs="Arial"/>
          <w:b/>
          <w:sz w:val="18"/>
          <w:szCs w:val="18"/>
        </w:rPr>
      </w:pPr>
    </w:p>
    <w:tbl>
      <w:tblPr>
        <w:tblW w:w="8505" w:type="dxa"/>
        <w:tblInd w:w="-39" w:type="dxa"/>
        <w:tblLayout w:type="fixed"/>
        <w:tblCellMar>
          <w:left w:w="103" w:type="dxa"/>
        </w:tblCellMar>
        <w:tblLook w:val="00A0" w:firstRow="1" w:lastRow="0" w:firstColumn="1" w:lastColumn="0" w:noHBand="0" w:noVBand="0"/>
      </w:tblPr>
      <w:tblGrid>
        <w:gridCol w:w="2433"/>
        <w:gridCol w:w="574"/>
        <w:gridCol w:w="20"/>
        <w:gridCol w:w="268"/>
        <w:gridCol w:w="20"/>
        <w:gridCol w:w="577"/>
        <w:gridCol w:w="289"/>
        <w:gridCol w:w="4324"/>
      </w:tblGrid>
      <w:tr w:rsidR="00E44A1B" w14:paraId="6AB0C531" w14:textId="77777777" w:rsidTr="00E44A1B">
        <w:trPr>
          <w:trHeight w:val="340"/>
        </w:trPr>
        <w:tc>
          <w:tcPr>
            <w:tcW w:w="8506"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06E188E" w14:textId="77777777" w:rsidR="00E44A1B" w:rsidRDefault="00E44A1B">
            <w:pPr>
              <w:spacing w:before="40" w:after="40"/>
              <w:jc w:val="both"/>
              <w:rPr>
                <w:rFonts w:ascii="Arial" w:hAnsi="Arial" w:cs="Arial"/>
                <w:sz w:val="18"/>
                <w:szCs w:val="18"/>
                <w:lang w:eastAsia="en-US"/>
              </w:rPr>
            </w:pPr>
            <w:bookmarkStart w:id="17" w:name="CC_17"/>
            <w:r>
              <w:rPr>
                <w:rFonts w:ascii="Arial" w:hAnsi="Arial" w:cs="Arial"/>
                <w:b/>
                <w:sz w:val="18"/>
                <w:szCs w:val="18"/>
                <w:lang w:eastAsia="en-US"/>
              </w:rPr>
              <w:t xml:space="preserve">17.- </w:t>
            </w:r>
            <w:bookmarkEnd w:id="17"/>
            <w:r>
              <w:rPr>
                <w:rFonts w:ascii="Arial" w:hAnsi="Arial" w:cs="Arial"/>
                <w:b/>
                <w:sz w:val="18"/>
                <w:szCs w:val="18"/>
                <w:lang w:eastAsia="en-US"/>
              </w:rPr>
              <w:t>BERMEAK</w:t>
            </w:r>
          </w:p>
        </w:tc>
      </w:tr>
      <w:tr w:rsidR="00E44A1B" w14:paraId="00AD8610" w14:textId="77777777" w:rsidTr="00E44A1B">
        <w:trPr>
          <w:trHeight w:hRule="exact" w:val="199"/>
        </w:trPr>
        <w:tc>
          <w:tcPr>
            <w:tcW w:w="2433" w:type="dxa"/>
            <w:tcBorders>
              <w:top w:val="single" w:sz="4" w:space="0" w:color="000000"/>
              <w:left w:val="single" w:sz="4" w:space="0" w:color="auto"/>
              <w:bottom w:val="single" w:sz="4" w:space="0" w:color="auto"/>
              <w:right w:val="single" w:sz="4" w:space="0" w:color="auto"/>
            </w:tcBorders>
            <w:shd w:val="clear" w:color="auto" w:fill="FFFFFF"/>
            <w:vAlign w:val="center"/>
          </w:tcPr>
          <w:p w14:paraId="1A89DF31" w14:textId="77777777" w:rsidR="00E44A1B" w:rsidRDefault="00E44A1B">
            <w:pPr>
              <w:rPr>
                <w:rFonts w:ascii="Arial" w:hAnsi="Arial" w:cs="Arial"/>
                <w:sz w:val="18"/>
                <w:szCs w:val="18"/>
                <w:lang w:eastAsia="eu-ES"/>
              </w:rPr>
            </w:pPr>
          </w:p>
        </w:tc>
        <w:tc>
          <w:tcPr>
            <w:tcW w:w="1748" w:type="dxa"/>
            <w:gridSpan w:val="6"/>
            <w:tcBorders>
              <w:top w:val="nil"/>
              <w:left w:val="single" w:sz="4" w:space="0" w:color="auto"/>
              <w:bottom w:val="nil"/>
              <w:right w:val="nil"/>
            </w:tcBorders>
            <w:shd w:val="clear" w:color="auto" w:fill="FFFFFF"/>
            <w:vAlign w:val="center"/>
          </w:tcPr>
          <w:p w14:paraId="36440DFA" w14:textId="77777777" w:rsidR="00E44A1B" w:rsidRDefault="00E44A1B">
            <w:pPr>
              <w:ind w:left="181" w:hanging="142"/>
              <w:rPr>
                <w:rFonts w:ascii="Arial" w:hAnsi="Arial" w:cs="Arial"/>
                <w:sz w:val="18"/>
                <w:szCs w:val="18"/>
                <w:lang w:eastAsia="en-US"/>
              </w:rPr>
            </w:pPr>
          </w:p>
        </w:tc>
        <w:tc>
          <w:tcPr>
            <w:tcW w:w="4325" w:type="dxa"/>
            <w:tcBorders>
              <w:top w:val="nil"/>
              <w:left w:val="nil"/>
              <w:bottom w:val="nil"/>
              <w:right w:val="single" w:sz="4" w:space="0" w:color="auto"/>
            </w:tcBorders>
            <w:shd w:val="clear" w:color="auto" w:fill="FFFFFF"/>
            <w:vAlign w:val="center"/>
          </w:tcPr>
          <w:p w14:paraId="6BD90BFB" w14:textId="77777777" w:rsidR="00E44A1B" w:rsidRDefault="00E44A1B">
            <w:pPr>
              <w:ind w:left="39"/>
              <w:rPr>
                <w:rFonts w:ascii="Arial" w:hAnsi="Arial" w:cs="Arial"/>
                <w:sz w:val="18"/>
                <w:szCs w:val="18"/>
                <w:lang w:eastAsia="en-US"/>
              </w:rPr>
            </w:pPr>
          </w:p>
        </w:tc>
      </w:tr>
      <w:tr w:rsidR="00E44A1B" w14:paraId="5BA7A8F3" w14:textId="77777777" w:rsidTr="00E44A1B">
        <w:trPr>
          <w:trHeight w:val="199"/>
        </w:trPr>
        <w:tc>
          <w:tcPr>
            <w:tcW w:w="2433" w:type="dxa"/>
            <w:vMerge w:val="restart"/>
            <w:tcBorders>
              <w:top w:val="single" w:sz="4" w:space="0" w:color="000000"/>
              <w:left w:val="single" w:sz="4" w:space="0" w:color="auto"/>
              <w:bottom w:val="single" w:sz="4" w:space="0" w:color="auto"/>
              <w:right w:val="single" w:sz="4" w:space="0" w:color="auto"/>
            </w:tcBorders>
            <w:shd w:val="clear" w:color="auto" w:fill="FFFFFF"/>
            <w:vAlign w:val="center"/>
            <w:hideMark/>
          </w:tcPr>
          <w:p w14:paraId="1BFCBA41" w14:textId="77777777" w:rsidR="00E44A1B" w:rsidRDefault="00E44A1B">
            <w:pPr>
              <w:rPr>
                <w:rFonts w:ascii="Arial" w:hAnsi="Arial" w:cs="Arial"/>
                <w:sz w:val="18"/>
                <w:szCs w:val="18"/>
                <w:lang w:eastAsia="eu-ES"/>
              </w:rPr>
            </w:pPr>
            <w:r>
              <w:rPr>
                <w:rFonts w:ascii="Arial" w:hAnsi="Arial" w:cs="Arial"/>
                <w:sz w:val="18"/>
                <w:szCs w:val="18"/>
              </w:rPr>
              <w:t>BEHIN-BEHINEKOA</w:t>
            </w:r>
          </w:p>
        </w:tc>
        <w:tc>
          <w:tcPr>
            <w:tcW w:w="1748" w:type="dxa"/>
            <w:gridSpan w:val="6"/>
            <w:tcBorders>
              <w:top w:val="nil"/>
              <w:left w:val="single" w:sz="4" w:space="0" w:color="auto"/>
              <w:bottom w:val="nil"/>
              <w:right w:val="nil"/>
            </w:tcBorders>
            <w:shd w:val="clear" w:color="auto" w:fill="FFFFFF"/>
            <w:vAlign w:val="center"/>
          </w:tcPr>
          <w:p w14:paraId="49820A0F" w14:textId="77777777" w:rsidR="00E44A1B" w:rsidRDefault="00E44A1B">
            <w:pPr>
              <w:ind w:left="181" w:hanging="142"/>
              <w:rPr>
                <w:rFonts w:ascii="Arial" w:hAnsi="Arial" w:cs="Arial"/>
                <w:sz w:val="18"/>
                <w:szCs w:val="18"/>
                <w:lang w:eastAsia="en-US"/>
              </w:rPr>
            </w:pPr>
          </w:p>
        </w:tc>
        <w:tc>
          <w:tcPr>
            <w:tcW w:w="4325" w:type="dxa"/>
            <w:vMerge w:val="restart"/>
            <w:tcBorders>
              <w:top w:val="nil"/>
              <w:left w:val="nil"/>
              <w:bottom w:val="single" w:sz="4" w:space="0" w:color="auto"/>
              <w:right w:val="single" w:sz="4" w:space="0" w:color="auto"/>
            </w:tcBorders>
            <w:shd w:val="clear" w:color="auto" w:fill="FFFFFF"/>
            <w:vAlign w:val="center"/>
          </w:tcPr>
          <w:p w14:paraId="1CC8BA81" w14:textId="77777777" w:rsidR="00E44A1B" w:rsidRDefault="00E44A1B">
            <w:pPr>
              <w:ind w:left="39"/>
              <w:rPr>
                <w:rFonts w:ascii="Arial" w:hAnsi="Arial" w:cs="Arial"/>
                <w:sz w:val="18"/>
                <w:szCs w:val="18"/>
                <w:lang w:eastAsia="en-US"/>
              </w:rPr>
            </w:pPr>
          </w:p>
        </w:tc>
      </w:tr>
      <w:tr w:rsidR="00E44A1B" w14:paraId="5EC1678C" w14:textId="77777777" w:rsidTr="00E44A1B">
        <w:trPr>
          <w:trHeight w:val="284"/>
        </w:trPr>
        <w:tc>
          <w:tcPr>
            <w:tcW w:w="8506" w:type="dxa"/>
            <w:vMerge/>
            <w:tcBorders>
              <w:top w:val="single" w:sz="4" w:space="0" w:color="000000"/>
              <w:left w:val="single" w:sz="4" w:space="0" w:color="auto"/>
              <w:bottom w:val="single" w:sz="4" w:space="0" w:color="auto"/>
              <w:right w:val="single" w:sz="4" w:space="0" w:color="auto"/>
            </w:tcBorders>
            <w:vAlign w:val="center"/>
            <w:hideMark/>
          </w:tcPr>
          <w:p w14:paraId="4A09540F" w14:textId="77777777" w:rsidR="00E44A1B" w:rsidRDefault="00E44A1B">
            <w:pPr>
              <w:rPr>
                <w:rFonts w:ascii="Arial" w:hAnsi="Arial" w:cs="Arial"/>
                <w:sz w:val="18"/>
                <w:szCs w:val="18"/>
              </w:rPr>
            </w:pPr>
          </w:p>
        </w:tc>
        <w:tc>
          <w:tcPr>
            <w:tcW w:w="574" w:type="dxa"/>
            <w:tcBorders>
              <w:top w:val="nil"/>
              <w:left w:val="single" w:sz="4" w:space="0" w:color="auto"/>
              <w:bottom w:val="nil"/>
              <w:right w:val="single" w:sz="8" w:space="0" w:color="auto"/>
            </w:tcBorders>
            <w:shd w:val="clear" w:color="auto" w:fill="FFFFFF"/>
            <w:vAlign w:val="center"/>
            <w:hideMark/>
          </w:tcPr>
          <w:p w14:paraId="62EA9EDC" w14:textId="77777777" w:rsidR="00E44A1B" w:rsidRDefault="00E44A1B">
            <w:pPr>
              <w:ind w:left="39"/>
              <w:rPr>
                <w:rFonts w:ascii="Arial" w:hAnsi="Arial" w:cs="Arial"/>
                <w:sz w:val="18"/>
                <w:szCs w:val="18"/>
                <w:lang w:eastAsia="en-US"/>
              </w:rPr>
            </w:pPr>
            <w:r>
              <w:rPr>
                <w:rFonts w:ascii="Arial" w:hAnsi="Arial" w:cs="Arial"/>
                <w:sz w:val="18"/>
                <w:szCs w:val="18"/>
                <w:lang w:eastAsia="en-US"/>
              </w:rPr>
              <w:t>BAI</w:t>
            </w:r>
          </w:p>
        </w:tc>
        <w:tc>
          <w:tcPr>
            <w:tcW w:w="288"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5DDD4ED6" w14:textId="77777777" w:rsidR="00E44A1B" w:rsidRDefault="00E44A1B">
            <w:pPr>
              <w:ind w:left="39"/>
              <w:rPr>
                <w:rFonts w:ascii="Arial" w:hAnsi="Arial" w:cs="Arial"/>
                <w:sz w:val="18"/>
                <w:szCs w:val="18"/>
                <w:lang w:eastAsia="en-US"/>
              </w:rPr>
            </w:pPr>
          </w:p>
        </w:tc>
        <w:tc>
          <w:tcPr>
            <w:tcW w:w="597" w:type="dxa"/>
            <w:gridSpan w:val="2"/>
            <w:tcBorders>
              <w:top w:val="nil"/>
              <w:left w:val="single" w:sz="8" w:space="0" w:color="auto"/>
              <w:bottom w:val="nil"/>
              <w:right w:val="single" w:sz="8" w:space="0" w:color="auto"/>
            </w:tcBorders>
            <w:shd w:val="clear" w:color="auto" w:fill="FFFFFF"/>
            <w:vAlign w:val="center"/>
            <w:hideMark/>
          </w:tcPr>
          <w:p w14:paraId="0E265DAF" w14:textId="77777777" w:rsidR="00E44A1B" w:rsidRDefault="00E44A1B">
            <w:pPr>
              <w:ind w:left="181" w:hanging="142"/>
              <w:jc w:val="both"/>
              <w:rPr>
                <w:rFonts w:ascii="Arial" w:hAnsi="Arial" w:cs="Arial"/>
                <w:sz w:val="18"/>
                <w:szCs w:val="18"/>
                <w:lang w:eastAsia="en-US"/>
              </w:rPr>
            </w:pPr>
            <w:r>
              <w:rPr>
                <w:rFonts w:ascii="Arial" w:hAnsi="Arial" w:cs="Arial"/>
                <w:sz w:val="18"/>
                <w:szCs w:val="18"/>
                <w:lang w:eastAsia="en-US"/>
              </w:rPr>
              <w:t>EZ</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hideMark/>
          </w:tcPr>
          <w:p w14:paraId="70E4B24D" w14:textId="77777777" w:rsidR="00E44A1B" w:rsidRDefault="00E44A1B">
            <w:pPr>
              <w:rPr>
                <w:rFonts w:ascii="Arial" w:hAnsi="Arial" w:cs="Arial"/>
                <w:sz w:val="18"/>
                <w:szCs w:val="18"/>
                <w:lang w:eastAsia="en-US"/>
              </w:rPr>
            </w:pPr>
            <w:r>
              <w:rPr>
                <w:rFonts w:ascii="Arial" w:hAnsi="Arial" w:cs="Arial"/>
                <w:sz w:val="18"/>
                <w:szCs w:val="18"/>
                <w:lang w:eastAsia="en-US"/>
              </w:rPr>
              <w:t>x</w:t>
            </w:r>
          </w:p>
        </w:tc>
        <w:tc>
          <w:tcPr>
            <w:tcW w:w="4325" w:type="dxa"/>
            <w:vMerge/>
            <w:tcBorders>
              <w:top w:val="nil"/>
              <w:left w:val="nil"/>
              <w:bottom w:val="single" w:sz="4" w:space="0" w:color="auto"/>
              <w:right w:val="single" w:sz="4" w:space="0" w:color="auto"/>
            </w:tcBorders>
            <w:vAlign w:val="center"/>
            <w:hideMark/>
          </w:tcPr>
          <w:p w14:paraId="109928DD" w14:textId="77777777" w:rsidR="00E44A1B" w:rsidRDefault="00E44A1B">
            <w:pPr>
              <w:rPr>
                <w:rFonts w:ascii="Arial" w:hAnsi="Arial" w:cs="Arial"/>
                <w:sz w:val="18"/>
                <w:szCs w:val="18"/>
                <w:lang w:eastAsia="en-US"/>
              </w:rPr>
            </w:pPr>
          </w:p>
        </w:tc>
      </w:tr>
      <w:tr w:rsidR="00E44A1B" w14:paraId="6CC6D7CA" w14:textId="77777777" w:rsidTr="00E44A1B">
        <w:trPr>
          <w:trHeight w:val="431"/>
        </w:trPr>
        <w:tc>
          <w:tcPr>
            <w:tcW w:w="8506" w:type="dxa"/>
            <w:vMerge/>
            <w:tcBorders>
              <w:top w:val="single" w:sz="4" w:space="0" w:color="000000"/>
              <w:left w:val="single" w:sz="4" w:space="0" w:color="auto"/>
              <w:bottom w:val="single" w:sz="4" w:space="0" w:color="auto"/>
              <w:right w:val="single" w:sz="4" w:space="0" w:color="auto"/>
            </w:tcBorders>
            <w:vAlign w:val="center"/>
            <w:hideMark/>
          </w:tcPr>
          <w:p w14:paraId="3CAE47B7" w14:textId="77777777" w:rsidR="00E44A1B" w:rsidRDefault="00E44A1B">
            <w:pPr>
              <w:rPr>
                <w:rFonts w:ascii="Arial" w:hAnsi="Arial" w:cs="Arial"/>
                <w:sz w:val="18"/>
                <w:szCs w:val="18"/>
              </w:rPr>
            </w:pPr>
          </w:p>
        </w:tc>
        <w:tc>
          <w:tcPr>
            <w:tcW w:w="1748" w:type="dxa"/>
            <w:gridSpan w:val="6"/>
            <w:tcBorders>
              <w:top w:val="nil"/>
              <w:left w:val="single" w:sz="4" w:space="0" w:color="auto"/>
              <w:bottom w:val="single" w:sz="4" w:space="0" w:color="auto"/>
              <w:right w:val="nil"/>
            </w:tcBorders>
            <w:shd w:val="clear" w:color="auto" w:fill="FFFFFF"/>
            <w:vAlign w:val="center"/>
          </w:tcPr>
          <w:p w14:paraId="050219DE" w14:textId="77777777" w:rsidR="00E44A1B" w:rsidRDefault="00E44A1B">
            <w:pPr>
              <w:spacing w:before="40" w:after="40"/>
              <w:ind w:left="181" w:hanging="142"/>
              <w:rPr>
                <w:rFonts w:ascii="Arial" w:hAnsi="Arial" w:cs="Arial"/>
                <w:sz w:val="18"/>
                <w:szCs w:val="18"/>
                <w:lang w:eastAsia="en-US"/>
              </w:rPr>
            </w:pPr>
          </w:p>
        </w:tc>
        <w:tc>
          <w:tcPr>
            <w:tcW w:w="4325" w:type="dxa"/>
            <w:vMerge/>
            <w:tcBorders>
              <w:top w:val="nil"/>
              <w:left w:val="nil"/>
              <w:bottom w:val="single" w:sz="4" w:space="0" w:color="auto"/>
              <w:right w:val="single" w:sz="4" w:space="0" w:color="auto"/>
            </w:tcBorders>
            <w:vAlign w:val="center"/>
            <w:hideMark/>
          </w:tcPr>
          <w:p w14:paraId="3CA6F9B8" w14:textId="77777777" w:rsidR="00E44A1B" w:rsidRDefault="00E44A1B">
            <w:pPr>
              <w:rPr>
                <w:rFonts w:ascii="Arial" w:hAnsi="Arial" w:cs="Arial"/>
                <w:sz w:val="18"/>
                <w:szCs w:val="18"/>
                <w:lang w:eastAsia="en-US"/>
              </w:rPr>
            </w:pPr>
          </w:p>
        </w:tc>
      </w:tr>
      <w:tr w:rsidR="00E44A1B" w14:paraId="5A7DBEA5" w14:textId="77777777" w:rsidTr="00E44A1B">
        <w:trPr>
          <w:trHeight w:val="279"/>
        </w:trPr>
        <w:tc>
          <w:tcPr>
            <w:tcW w:w="2433"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23515952" w14:textId="77777777" w:rsidR="00E44A1B" w:rsidRDefault="00E44A1B">
            <w:pPr>
              <w:rPr>
                <w:rFonts w:ascii="Arial" w:hAnsi="Arial" w:cs="Arial"/>
                <w:sz w:val="18"/>
                <w:szCs w:val="18"/>
                <w:lang w:eastAsia="eu-ES"/>
              </w:rPr>
            </w:pPr>
            <w:r>
              <w:rPr>
                <w:rFonts w:ascii="Arial" w:hAnsi="Arial" w:cs="Arial"/>
                <w:sz w:val="18"/>
                <w:szCs w:val="18"/>
              </w:rPr>
              <w:t>BEHIN BETIKOA</w:t>
            </w:r>
          </w:p>
        </w:tc>
        <w:tc>
          <w:tcPr>
            <w:tcW w:w="1748" w:type="dxa"/>
            <w:gridSpan w:val="6"/>
            <w:tcBorders>
              <w:top w:val="single" w:sz="4" w:space="0" w:color="auto"/>
              <w:left w:val="single" w:sz="4" w:space="0" w:color="auto"/>
              <w:bottom w:val="nil"/>
              <w:right w:val="nil"/>
            </w:tcBorders>
            <w:shd w:val="clear" w:color="auto" w:fill="FFFFFF"/>
          </w:tcPr>
          <w:p w14:paraId="02DC58DD" w14:textId="77777777" w:rsidR="00E44A1B" w:rsidRDefault="00E44A1B">
            <w:pPr>
              <w:ind w:left="181" w:hanging="142"/>
              <w:rPr>
                <w:rFonts w:ascii="Arial" w:hAnsi="Arial" w:cs="Arial"/>
                <w:sz w:val="18"/>
                <w:szCs w:val="18"/>
                <w:lang w:eastAsia="en-US"/>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hideMark/>
          </w:tcPr>
          <w:p w14:paraId="5A49C0FE" w14:textId="77777777" w:rsidR="00E44A1B" w:rsidRDefault="00E44A1B">
            <w:pPr>
              <w:ind w:left="39"/>
              <w:rPr>
                <w:rFonts w:ascii="Arial" w:hAnsi="Arial" w:cs="Arial"/>
                <w:sz w:val="18"/>
                <w:szCs w:val="18"/>
                <w:lang w:eastAsia="en-US"/>
              </w:rPr>
            </w:pPr>
            <w:r>
              <w:rPr>
                <w:rFonts w:ascii="Arial" w:hAnsi="Arial" w:cs="Arial"/>
                <w:sz w:val="18"/>
                <w:szCs w:val="18"/>
                <w:lang w:eastAsia="en-US"/>
              </w:rPr>
              <w:t>Zenbatekoa: esleipen zenbatekoaren</w:t>
            </w:r>
            <w:r>
              <w:rPr>
                <w:rFonts w:ascii="Arial" w:hAnsi="Arial" w:cs="Arial"/>
                <w:sz w:val="18"/>
                <w:szCs w:val="18"/>
              </w:rPr>
              <w:t xml:space="preserve"> % 5 (BEZik gabe)</w:t>
            </w:r>
          </w:p>
        </w:tc>
      </w:tr>
      <w:tr w:rsidR="00E44A1B" w14:paraId="31E79922" w14:textId="77777777" w:rsidTr="00E44A1B">
        <w:trPr>
          <w:trHeight w:val="284"/>
        </w:trPr>
        <w:tc>
          <w:tcPr>
            <w:tcW w:w="8506" w:type="dxa"/>
            <w:vMerge/>
            <w:tcBorders>
              <w:top w:val="single" w:sz="4" w:space="0" w:color="auto"/>
              <w:left w:val="single" w:sz="4" w:space="0" w:color="auto"/>
              <w:bottom w:val="single" w:sz="4" w:space="0" w:color="auto"/>
              <w:right w:val="single" w:sz="4" w:space="0" w:color="auto"/>
            </w:tcBorders>
            <w:vAlign w:val="center"/>
            <w:hideMark/>
          </w:tcPr>
          <w:p w14:paraId="25079FC7" w14:textId="77777777" w:rsidR="00E44A1B" w:rsidRDefault="00E44A1B">
            <w:pPr>
              <w:rPr>
                <w:rFonts w:ascii="Arial" w:hAnsi="Arial" w:cs="Arial"/>
                <w:sz w:val="18"/>
                <w:szCs w:val="18"/>
              </w:rPr>
            </w:pPr>
          </w:p>
        </w:tc>
        <w:tc>
          <w:tcPr>
            <w:tcW w:w="574" w:type="dxa"/>
            <w:tcBorders>
              <w:top w:val="nil"/>
              <w:left w:val="single" w:sz="4" w:space="0" w:color="auto"/>
              <w:bottom w:val="nil"/>
              <w:right w:val="single" w:sz="8" w:space="0" w:color="auto"/>
            </w:tcBorders>
            <w:shd w:val="clear" w:color="auto" w:fill="FFFFFF"/>
            <w:vAlign w:val="center"/>
            <w:hideMark/>
          </w:tcPr>
          <w:p w14:paraId="308954FC" w14:textId="77777777" w:rsidR="00E44A1B" w:rsidRDefault="00E44A1B">
            <w:pPr>
              <w:ind w:left="39"/>
              <w:rPr>
                <w:rFonts w:ascii="Arial" w:hAnsi="Arial" w:cs="Arial"/>
                <w:sz w:val="18"/>
                <w:szCs w:val="18"/>
                <w:lang w:eastAsia="en-US"/>
              </w:rPr>
            </w:pPr>
            <w:r>
              <w:rPr>
                <w:rFonts w:ascii="Arial" w:hAnsi="Arial" w:cs="Arial"/>
                <w:sz w:val="18"/>
                <w:szCs w:val="18"/>
                <w:lang w:eastAsia="en-US"/>
              </w:rPr>
              <w:t>BAI</w:t>
            </w:r>
          </w:p>
        </w:tc>
        <w:tc>
          <w:tcPr>
            <w:tcW w:w="288" w:type="dxa"/>
            <w:gridSpan w:val="2"/>
            <w:tcBorders>
              <w:top w:val="single" w:sz="8" w:space="0" w:color="auto"/>
              <w:left w:val="single" w:sz="8" w:space="0" w:color="auto"/>
              <w:bottom w:val="single" w:sz="8" w:space="0" w:color="auto"/>
              <w:right w:val="single" w:sz="8" w:space="0" w:color="auto"/>
            </w:tcBorders>
            <w:shd w:val="clear" w:color="auto" w:fill="FFFFFF"/>
            <w:vAlign w:val="center"/>
            <w:hideMark/>
          </w:tcPr>
          <w:p w14:paraId="1F8E0A29" w14:textId="77777777" w:rsidR="00E44A1B" w:rsidRDefault="00E44A1B">
            <w:pPr>
              <w:rPr>
                <w:rFonts w:ascii="Arial" w:hAnsi="Arial" w:cs="Arial"/>
                <w:sz w:val="18"/>
                <w:szCs w:val="18"/>
                <w:lang w:eastAsia="en-US"/>
              </w:rPr>
            </w:pPr>
            <w:r>
              <w:rPr>
                <w:rFonts w:ascii="Arial" w:hAnsi="Arial" w:cs="Arial"/>
                <w:sz w:val="18"/>
                <w:szCs w:val="18"/>
                <w:lang w:eastAsia="en-US"/>
              </w:rPr>
              <w:t>x</w:t>
            </w:r>
          </w:p>
        </w:tc>
        <w:tc>
          <w:tcPr>
            <w:tcW w:w="597" w:type="dxa"/>
            <w:gridSpan w:val="2"/>
            <w:tcBorders>
              <w:top w:val="nil"/>
              <w:left w:val="single" w:sz="8" w:space="0" w:color="auto"/>
              <w:bottom w:val="nil"/>
              <w:right w:val="single" w:sz="8" w:space="0" w:color="auto"/>
            </w:tcBorders>
            <w:shd w:val="clear" w:color="auto" w:fill="FFFFFF"/>
            <w:vAlign w:val="center"/>
            <w:hideMark/>
          </w:tcPr>
          <w:p w14:paraId="27288CBB" w14:textId="77777777" w:rsidR="00E44A1B" w:rsidRDefault="00E44A1B">
            <w:pPr>
              <w:ind w:left="181" w:hanging="142"/>
              <w:jc w:val="both"/>
              <w:rPr>
                <w:rFonts w:ascii="Arial" w:hAnsi="Arial" w:cs="Arial"/>
                <w:sz w:val="18"/>
                <w:szCs w:val="18"/>
                <w:lang w:eastAsia="en-US"/>
              </w:rPr>
            </w:pPr>
            <w:r>
              <w:rPr>
                <w:rFonts w:ascii="Arial" w:hAnsi="Arial" w:cs="Arial"/>
                <w:sz w:val="18"/>
                <w:szCs w:val="18"/>
                <w:lang w:eastAsia="en-US"/>
              </w:rPr>
              <w:t>EZ</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tcPr>
          <w:p w14:paraId="59ABA07F" w14:textId="77777777" w:rsidR="00E44A1B" w:rsidRDefault="00E44A1B">
            <w:pPr>
              <w:ind w:left="181" w:hanging="142"/>
              <w:jc w:val="both"/>
              <w:rPr>
                <w:rFonts w:ascii="Arial" w:hAnsi="Arial" w:cs="Arial"/>
                <w:sz w:val="18"/>
                <w:szCs w:val="18"/>
                <w:lang w:eastAsia="en-US"/>
              </w:rPr>
            </w:pPr>
          </w:p>
        </w:tc>
        <w:tc>
          <w:tcPr>
            <w:tcW w:w="4325" w:type="dxa"/>
            <w:vMerge/>
            <w:tcBorders>
              <w:top w:val="single" w:sz="4" w:space="0" w:color="auto"/>
              <w:left w:val="nil"/>
              <w:bottom w:val="single" w:sz="4" w:space="0" w:color="auto"/>
              <w:right w:val="single" w:sz="4" w:space="0" w:color="auto"/>
            </w:tcBorders>
            <w:vAlign w:val="center"/>
            <w:hideMark/>
          </w:tcPr>
          <w:p w14:paraId="28391BAE" w14:textId="77777777" w:rsidR="00E44A1B" w:rsidRDefault="00E44A1B">
            <w:pPr>
              <w:rPr>
                <w:rFonts w:ascii="Arial" w:hAnsi="Arial" w:cs="Arial"/>
                <w:sz w:val="18"/>
                <w:szCs w:val="18"/>
                <w:lang w:eastAsia="en-US"/>
              </w:rPr>
            </w:pPr>
          </w:p>
        </w:tc>
      </w:tr>
      <w:tr w:rsidR="00E44A1B" w14:paraId="4A860682" w14:textId="77777777" w:rsidTr="00E44A1B">
        <w:trPr>
          <w:trHeight w:val="88"/>
        </w:trPr>
        <w:tc>
          <w:tcPr>
            <w:tcW w:w="8506" w:type="dxa"/>
            <w:vMerge/>
            <w:tcBorders>
              <w:top w:val="single" w:sz="4" w:space="0" w:color="auto"/>
              <w:left w:val="single" w:sz="4" w:space="0" w:color="auto"/>
              <w:bottom w:val="single" w:sz="4" w:space="0" w:color="auto"/>
              <w:right w:val="single" w:sz="4" w:space="0" w:color="auto"/>
            </w:tcBorders>
            <w:vAlign w:val="center"/>
            <w:hideMark/>
          </w:tcPr>
          <w:p w14:paraId="1CEA8CAA" w14:textId="77777777" w:rsidR="00E44A1B" w:rsidRDefault="00E44A1B">
            <w:pPr>
              <w:rPr>
                <w:rFonts w:ascii="Arial" w:hAnsi="Arial" w:cs="Arial"/>
                <w:sz w:val="18"/>
                <w:szCs w:val="18"/>
              </w:rPr>
            </w:pPr>
          </w:p>
        </w:tc>
        <w:tc>
          <w:tcPr>
            <w:tcW w:w="1748" w:type="dxa"/>
            <w:gridSpan w:val="6"/>
            <w:tcBorders>
              <w:top w:val="nil"/>
              <w:left w:val="single" w:sz="4" w:space="0" w:color="auto"/>
              <w:bottom w:val="single" w:sz="4" w:space="0" w:color="auto"/>
              <w:right w:val="nil"/>
            </w:tcBorders>
            <w:shd w:val="clear" w:color="auto" w:fill="FFFFFF"/>
            <w:vAlign w:val="center"/>
          </w:tcPr>
          <w:p w14:paraId="6D230B08" w14:textId="77777777" w:rsidR="00E44A1B" w:rsidRDefault="00E44A1B">
            <w:pPr>
              <w:spacing w:before="40" w:after="40"/>
              <w:ind w:left="181" w:hanging="142"/>
              <w:rPr>
                <w:rFonts w:ascii="Arial" w:hAnsi="Arial" w:cs="Arial"/>
                <w:sz w:val="18"/>
                <w:szCs w:val="18"/>
                <w:lang w:eastAsia="en-US"/>
              </w:rPr>
            </w:pPr>
          </w:p>
        </w:tc>
        <w:tc>
          <w:tcPr>
            <w:tcW w:w="4325" w:type="dxa"/>
            <w:vMerge/>
            <w:tcBorders>
              <w:top w:val="single" w:sz="4" w:space="0" w:color="auto"/>
              <w:left w:val="nil"/>
              <w:bottom w:val="single" w:sz="4" w:space="0" w:color="auto"/>
              <w:right w:val="single" w:sz="4" w:space="0" w:color="auto"/>
            </w:tcBorders>
            <w:vAlign w:val="center"/>
            <w:hideMark/>
          </w:tcPr>
          <w:p w14:paraId="746B115D" w14:textId="77777777" w:rsidR="00E44A1B" w:rsidRDefault="00E44A1B">
            <w:pPr>
              <w:rPr>
                <w:rFonts w:ascii="Arial" w:hAnsi="Arial" w:cs="Arial"/>
                <w:sz w:val="18"/>
                <w:szCs w:val="18"/>
                <w:lang w:eastAsia="en-US"/>
              </w:rPr>
            </w:pPr>
          </w:p>
        </w:tc>
      </w:tr>
      <w:tr w:rsidR="00E44A1B" w14:paraId="026BB1C2" w14:textId="77777777" w:rsidTr="00E44A1B">
        <w:trPr>
          <w:trHeight w:val="125"/>
        </w:trPr>
        <w:tc>
          <w:tcPr>
            <w:tcW w:w="2433"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12B48E75" w14:textId="77777777" w:rsidR="00E44A1B" w:rsidRDefault="00E44A1B">
            <w:pPr>
              <w:ind w:left="142" w:hanging="142"/>
              <w:rPr>
                <w:rFonts w:ascii="Arial" w:hAnsi="Arial" w:cs="Arial"/>
                <w:sz w:val="18"/>
                <w:szCs w:val="18"/>
                <w:lang w:eastAsia="en-US"/>
              </w:rPr>
            </w:pPr>
            <w:r>
              <w:rPr>
                <w:rFonts w:ascii="Arial" w:hAnsi="Arial" w:cs="Arial"/>
                <w:sz w:val="18"/>
                <w:szCs w:val="18"/>
                <w:lang w:eastAsia="en-US"/>
              </w:rPr>
              <w:t>OSAGARRIA</w:t>
            </w:r>
          </w:p>
        </w:tc>
        <w:tc>
          <w:tcPr>
            <w:tcW w:w="1748" w:type="dxa"/>
            <w:gridSpan w:val="6"/>
            <w:tcBorders>
              <w:top w:val="single" w:sz="4" w:space="0" w:color="auto"/>
              <w:left w:val="single" w:sz="4" w:space="0" w:color="auto"/>
              <w:bottom w:val="nil"/>
              <w:right w:val="nil"/>
            </w:tcBorders>
            <w:shd w:val="clear" w:color="auto" w:fill="FFFFFF"/>
            <w:vAlign w:val="center"/>
          </w:tcPr>
          <w:p w14:paraId="33C9E131" w14:textId="77777777" w:rsidR="00E44A1B" w:rsidRDefault="00E44A1B">
            <w:pPr>
              <w:ind w:left="181" w:hanging="142"/>
              <w:jc w:val="both"/>
              <w:rPr>
                <w:rFonts w:ascii="Arial" w:hAnsi="Arial" w:cs="Arial"/>
                <w:sz w:val="18"/>
                <w:szCs w:val="18"/>
                <w:lang w:eastAsia="en-US"/>
              </w:rPr>
            </w:pPr>
          </w:p>
        </w:tc>
        <w:tc>
          <w:tcPr>
            <w:tcW w:w="4325" w:type="dxa"/>
            <w:vMerge w:val="restart"/>
            <w:tcBorders>
              <w:top w:val="single" w:sz="4" w:space="0" w:color="auto"/>
              <w:left w:val="nil"/>
              <w:bottom w:val="single" w:sz="4" w:space="0" w:color="000000"/>
              <w:right w:val="single" w:sz="4" w:space="0" w:color="000000"/>
            </w:tcBorders>
            <w:shd w:val="clear" w:color="auto" w:fill="FFFFFF"/>
            <w:vAlign w:val="center"/>
          </w:tcPr>
          <w:p w14:paraId="62D0E19A" w14:textId="77777777" w:rsidR="00E44A1B" w:rsidRDefault="00E44A1B">
            <w:pPr>
              <w:jc w:val="both"/>
              <w:rPr>
                <w:rFonts w:ascii="Arial" w:hAnsi="Arial" w:cs="Arial"/>
                <w:i/>
                <w:sz w:val="18"/>
                <w:szCs w:val="18"/>
                <w:lang w:eastAsia="en-US"/>
              </w:rPr>
            </w:pPr>
          </w:p>
        </w:tc>
      </w:tr>
      <w:tr w:rsidR="00E44A1B" w14:paraId="1A310644" w14:textId="77777777" w:rsidTr="00E44A1B">
        <w:trPr>
          <w:trHeight w:val="269"/>
        </w:trPr>
        <w:tc>
          <w:tcPr>
            <w:tcW w:w="8506" w:type="dxa"/>
            <w:vMerge/>
            <w:tcBorders>
              <w:top w:val="single" w:sz="4" w:space="0" w:color="auto"/>
              <w:left w:val="single" w:sz="4" w:space="0" w:color="auto"/>
              <w:bottom w:val="single" w:sz="4" w:space="0" w:color="auto"/>
              <w:right w:val="single" w:sz="4" w:space="0" w:color="auto"/>
            </w:tcBorders>
            <w:vAlign w:val="center"/>
            <w:hideMark/>
          </w:tcPr>
          <w:p w14:paraId="788F06A9" w14:textId="77777777" w:rsidR="00E44A1B" w:rsidRDefault="00E44A1B">
            <w:pPr>
              <w:rPr>
                <w:rFonts w:ascii="Arial" w:hAnsi="Arial" w:cs="Arial"/>
                <w:sz w:val="18"/>
                <w:szCs w:val="18"/>
                <w:lang w:eastAsia="en-US"/>
              </w:rPr>
            </w:pPr>
          </w:p>
        </w:tc>
        <w:tc>
          <w:tcPr>
            <w:tcW w:w="594" w:type="dxa"/>
            <w:gridSpan w:val="2"/>
            <w:tcBorders>
              <w:top w:val="nil"/>
              <w:left w:val="single" w:sz="4" w:space="0" w:color="auto"/>
              <w:bottom w:val="nil"/>
              <w:right w:val="single" w:sz="8" w:space="0" w:color="auto"/>
            </w:tcBorders>
            <w:shd w:val="clear" w:color="auto" w:fill="FFFFFF"/>
            <w:vAlign w:val="center"/>
            <w:hideMark/>
          </w:tcPr>
          <w:p w14:paraId="21FF8187" w14:textId="77777777" w:rsidR="00E44A1B" w:rsidRDefault="00E44A1B">
            <w:pPr>
              <w:ind w:left="181" w:hanging="142"/>
              <w:jc w:val="both"/>
              <w:rPr>
                <w:rFonts w:ascii="Arial" w:hAnsi="Arial" w:cs="Arial"/>
                <w:sz w:val="18"/>
                <w:szCs w:val="18"/>
                <w:lang w:eastAsia="en-US"/>
              </w:rPr>
            </w:pPr>
            <w:r>
              <w:rPr>
                <w:rFonts w:ascii="Arial" w:hAnsi="Arial" w:cs="Arial"/>
                <w:sz w:val="18"/>
                <w:szCs w:val="18"/>
                <w:lang w:eastAsia="en-US"/>
              </w:rPr>
              <w:t>BAI</w:t>
            </w:r>
          </w:p>
        </w:tc>
        <w:tc>
          <w:tcPr>
            <w:tcW w:w="288"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6218D376" w14:textId="77777777" w:rsidR="00E44A1B" w:rsidRDefault="00E44A1B">
            <w:pPr>
              <w:ind w:left="181" w:hanging="142"/>
              <w:jc w:val="center"/>
              <w:rPr>
                <w:rFonts w:ascii="Arial" w:hAnsi="Arial" w:cs="Arial"/>
                <w:sz w:val="18"/>
                <w:szCs w:val="18"/>
                <w:lang w:eastAsia="en-US"/>
              </w:rPr>
            </w:pPr>
          </w:p>
        </w:tc>
        <w:tc>
          <w:tcPr>
            <w:tcW w:w="577" w:type="dxa"/>
            <w:tcBorders>
              <w:top w:val="nil"/>
              <w:left w:val="single" w:sz="8" w:space="0" w:color="auto"/>
              <w:bottom w:val="nil"/>
              <w:right w:val="single" w:sz="8" w:space="0" w:color="auto"/>
            </w:tcBorders>
            <w:shd w:val="clear" w:color="auto" w:fill="FFFFFF"/>
            <w:vAlign w:val="center"/>
            <w:hideMark/>
          </w:tcPr>
          <w:p w14:paraId="6D753147" w14:textId="77777777" w:rsidR="00E44A1B" w:rsidRDefault="00E44A1B">
            <w:pPr>
              <w:ind w:left="181" w:hanging="142"/>
              <w:jc w:val="both"/>
              <w:rPr>
                <w:rFonts w:ascii="Arial" w:hAnsi="Arial" w:cs="Arial"/>
                <w:sz w:val="18"/>
                <w:szCs w:val="18"/>
                <w:lang w:eastAsia="en-US"/>
              </w:rPr>
            </w:pPr>
            <w:r>
              <w:rPr>
                <w:rFonts w:ascii="Arial" w:hAnsi="Arial" w:cs="Arial"/>
                <w:sz w:val="18"/>
                <w:szCs w:val="18"/>
                <w:lang w:eastAsia="en-US"/>
              </w:rPr>
              <w:t>EZ</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hideMark/>
          </w:tcPr>
          <w:p w14:paraId="43F061B6" w14:textId="77777777" w:rsidR="00E44A1B" w:rsidRDefault="00E44A1B">
            <w:pPr>
              <w:rPr>
                <w:rFonts w:ascii="Arial" w:hAnsi="Arial" w:cs="Arial"/>
                <w:sz w:val="18"/>
                <w:szCs w:val="18"/>
                <w:lang w:eastAsia="en-US"/>
              </w:rPr>
            </w:pPr>
            <w:r>
              <w:rPr>
                <w:rFonts w:ascii="Arial" w:hAnsi="Arial" w:cs="Arial"/>
                <w:sz w:val="18"/>
                <w:szCs w:val="18"/>
                <w:lang w:eastAsia="en-US"/>
              </w:rPr>
              <w:t>x</w:t>
            </w:r>
          </w:p>
        </w:tc>
        <w:tc>
          <w:tcPr>
            <w:tcW w:w="4325" w:type="dxa"/>
            <w:vMerge/>
            <w:tcBorders>
              <w:top w:val="single" w:sz="4" w:space="0" w:color="auto"/>
              <w:left w:val="nil"/>
              <w:bottom w:val="single" w:sz="4" w:space="0" w:color="000000"/>
              <w:right w:val="single" w:sz="4" w:space="0" w:color="000000"/>
            </w:tcBorders>
            <w:vAlign w:val="center"/>
            <w:hideMark/>
          </w:tcPr>
          <w:p w14:paraId="77E152C3" w14:textId="77777777" w:rsidR="00E44A1B" w:rsidRDefault="00E44A1B">
            <w:pPr>
              <w:rPr>
                <w:rFonts w:ascii="Arial" w:hAnsi="Arial" w:cs="Arial"/>
                <w:i/>
                <w:sz w:val="18"/>
                <w:szCs w:val="18"/>
                <w:lang w:eastAsia="en-US"/>
              </w:rPr>
            </w:pPr>
          </w:p>
        </w:tc>
      </w:tr>
      <w:tr w:rsidR="00E44A1B" w14:paraId="4D0E04F3" w14:textId="77777777" w:rsidTr="00E44A1B">
        <w:trPr>
          <w:trHeight w:val="276"/>
        </w:trPr>
        <w:tc>
          <w:tcPr>
            <w:tcW w:w="8506" w:type="dxa"/>
            <w:vMerge/>
            <w:tcBorders>
              <w:top w:val="single" w:sz="4" w:space="0" w:color="auto"/>
              <w:left w:val="single" w:sz="4" w:space="0" w:color="auto"/>
              <w:bottom w:val="single" w:sz="4" w:space="0" w:color="auto"/>
              <w:right w:val="single" w:sz="4" w:space="0" w:color="auto"/>
            </w:tcBorders>
            <w:vAlign w:val="center"/>
            <w:hideMark/>
          </w:tcPr>
          <w:p w14:paraId="65CA2941" w14:textId="77777777" w:rsidR="00E44A1B" w:rsidRDefault="00E44A1B">
            <w:pPr>
              <w:rPr>
                <w:rFonts w:ascii="Arial" w:hAnsi="Arial" w:cs="Arial"/>
                <w:sz w:val="18"/>
                <w:szCs w:val="18"/>
                <w:lang w:eastAsia="en-US"/>
              </w:rPr>
            </w:pPr>
          </w:p>
        </w:tc>
        <w:tc>
          <w:tcPr>
            <w:tcW w:w="1748" w:type="dxa"/>
            <w:gridSpan w:val="6"/>
            <w:tcBorders>
              <w:top w:val="nil"/>
              <w:left w:val="single" w:sz="4" w:space="0" w:color="auto"/>
              <w:bottom w:val="single" w:sz="4" w:space="0" w:color="auto"/>
              <w:right w:val="nil"/>
            </w:tcBorders>
            <w:shd w:val="clear" w:color="auto" w:fill="FFFFFF"/>
            <w:vAlign w:val="center"/>
          </w:tcPr>
          <w:p w14:paraId="179D988E" w14:textId="77777777" w:rsidR="00E44A1B" w:rsidRDefault="00E44A1B">
            <w:pPr>
              <w:ind w:left="181" w:hanging="142"/>
              <w:jc w:val="both"/>
              <w:rPr>
                <w:rFonts w:ascii="Arial" w:hAnsi="Arial" w:cs="Arial"/>
                <w:sz w:val="18"/>
                <w:szCs w:val="18"/>
                <w:lang w:eastAsia="en-US"/>
              </w:rPr>
            </w:pPr>
          </w:p>
        </w:tc>
        <w:tc>
          <w:tcPr>
            <w:tcW w:w="4325" w:type="dxa"/>
            <w:vMerge/>
            <w:tcBorders>
              <w:top w:val="single" w:sz="4" w:space="0" w:color="auto"/>
              <w:left w:val="nil"/>
              <w:bottom w:val="single" w:sz="4" w:space="0" w:color="000000"/>
              <w:right w:val="single" w:sz="4" w:space="0" w:color="000000"/>
            </w:tcBorders>
            <w:vAlign w:val="center"/>
            <w:hideMark/>
          </w:tcPr>
          <w:p w14:paraId="13F22F51" w14:textId="77777777" w:rsidR="00E44A1B" w:rsidRDefault="00E44A1B">
            <w:pPr>
              <w:rPr>
                <w:rFonts w:ascii="Arial" w:hAnsi="Arial" w:cs="Arial"/>
                <w:i/>
                <w:sz w:val="18"/>
                <w:szCs w:val="18"/>
                <w:lang w:eastAsia="en-US"/>
              </w:rPr>
            </w:pPr>
          </w:p>
        </w:tc>
      </w:tr>
      <w:tr w:rsidR="00E44A1B" w14:paraId="7A315E4F" w14:textId="77777777" w:rsidTr="00E44A1B">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14:paraId="2DE0C5E8" w14:textId="77777777" w:rsidR="00E44A1B" w:rsidRDefault="00E44A1B">
            <w:pPr>
              <w:ind w:left="142" w:hanging="142"/>
              <w:rPr>
                <w:rFonts w:ascii="Arial" w:hAnsi="Arial" w:cs="Arial"/>
                <w:i/>
                <w:sz w:val="18"/>
                <w:szCs w:val="18"/>
                <w:lang w:eastAsia="en-US"/>
              </w:rPr>
            </w:pPr>
            <w:r>
              <w:rPr>
                <w:rFonts w:ascii="Arial" w:hAnsi="Arial" w:cs="Arial"/>
                <w:sz w:val="18"/>
                <w:szCs w:val="18"/>
                <w:lang w:eastAsia="en-US"/>
              </w:rPr>
              <w:t>BERME EPEA</w:t>
            </w:r>
          </w:p>
        </w:tc>
        <w:tc>
          <w:tcPr>
            <w:tcW w:w="6073" w:type="dxa"/>
            <w:gridSpan w:val="7"/>
            <w:tcBorders>
              <w:top w:val="single" w:sz="4" w:space="0" w:color="auto"/>
              <w:left w:val="single" w:sz="4" w:space="0" w:color="000000"/>
              <w:bottom w:val="single" w:sz="4" w:space="0" w:color="000000"/>
              <w:right w:val="single" w:sz="4" w:space="0" w:color="000000"/>
            </w:tcBorders>
            <w:shd w:val="clear" w:color="auto" w:fill="FFFFFF"/>
            <w:vAlign w:val="center"/>
            <w:hideMark/>
          </w:tcPr>
          <w:p w14:paraId="231510C7" w14:textId="77777777" w:rsidR="00E44A1B" w:rsidRDefault="00E44A1B">
            <w:pPr>
              <w:jc w:val="both"/>
              <w:rPr>
                <w:rFonts w:ascii="Arial" w:hAnsi="Arial" w:cs="Arial"/>
                <w:sz w:val="18"/>
                <w:szCs w:val="18"/>
                <w:lang w:eastAsia="en-US"/>
              </w:rPr>
            </w:pPr>
            <w:r>
              <w:rPr>
                <w:rFonts w:ascii="Arial" w:hAnsi="Arial" w:cs="Arial"/>
                <w:color w:val="000000"/>
                <w:sz w:val="18"/>
                <w:szCs w:val="18"/>
                <w:lang w:eastAsia="en-US"/>
              </w:rPr>
              <w:t>12 Hilabete.</w:t>
            </w:r>
          </w:p>
        </w:tc>
      </w:tr>
    </w:tbl>
    <w:p w14:paraId="52FBE97F" w14:textId="77777777" w:rsidR="00E44A1B" w:rsidRDefault="00E44A1B" w:rsidP="00E44A1B">
      <w:pPr>
        <w:jc w:val="both"/>
        <w:rPr>
          <w:rFonts w:ascii="Arial" w:hAnsi="Arial" w:cs="Arial"/>
          <w:b/>
          <w:sz w:val="18"/>
          <w:szCs w:val="18"/>
          <w:lang w:eastAsia="eu-ES"/>
        </w:rPr>
      </w:pPr>
    </w:p>
    <w:p w14:paraId="25397D16" w14:textId="77777777" w:rsidR="00E44A1B" w:rsidRDefault="00E44A1B" w:rsidP="00E44A1B">
      <w:pPr>
        <w:jc w:val="both"/>
        <w:rPr>
          <w:rFonts w:ascii="Arial" w:hAnsi="Arial" w:cs="Arial"/>
          <w:b/>
          <w:sz w:val="18"/>
          <w:szCs w:val="18"/>
        </w:rPr>
      </w:pPr>
    </w:p>
    <w:tbl>
      <w:tblPr>
        <w:tblW w:w="8505" w:type="dxa"/>
        <w:tblInd w:w="-39" w:type="dxa"/>
        <w:tblLayout w:type="fixed"/>
        <w:tblCellMar>
          <w:left w:w="103" w:type="dxa"/>
        </w:tblCellMar>
        <w:tblLook w:val="04A0" w:firstRow="1" w:lastRow="0" w:firstColumn="1" w:lastColumn="0" w:noHBand="0" w:noVBand="1"/>
      </w:tblPr>
      <w:tblGrid>
        <w:gridCol w:w="8505"/>
      </w:tblGrid>
      <w:tr w:rsidR="00E44A1B" w14:paraId="42DD7F98" w14:textId="77777777" w:rsidTr="00E44A1B">
        <w:trPr>
          <w:trHeight w:val="340"/>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9808791" w14:textId="77777777" w:rsidR="00E44A1B" w:rsidRDefault="00E44A1B">
            <w:pPr>
              <w:jc w:val="both"/>
              <w:rPr>
                <w:rFonts w:ascii="Arial" w:hAnsi="Arial" w:cs="Arial"/>
                <w:sz w:val="18"/>
                <w:szCs w:val="18"/>
                <w:lang w:eastAsia="en-US"/>
              </w:rPr>
            </w:pPr>
            <w:bookmarkStart w:id="18" w:name="CC_18"/>
            <w:r>
              <w:rPr>
                <w:rFonts w:ascii="Arial" w:hAnsi="Arial" w:cs="Arial"/>
                <w:b/>
                <w:sz w:val="18"/>
                <w:szCs w:val="18"/>
                <w:lang w:eastAsia="en-US"/>
              </w:rPr>
              <w:t xml:space="preserve">18.- </w:t>
            </w:r>
            <w:bookmarkEnd w:id="18"/>
            <w:r>
              <w:rPr>
                <w:rFonts w:ascii="Arial" w:hAnsi="Arial" w:cs="Arial"/>
                <w:b/>
                <w:sz w:val="18"/>
                <w:szCs w:val="18"/>
                <w:lang w:eastAsia="en-US"/>
              </w:rPr>
              <w:t>ADJUDIKAZIO IRIZPIDEAK</w:t>
            </w:r>
            <w:r>
              <w:rPr>
                <w:rFonts w:ascii="Arial" w:hAnsi="Arial" w:cs="Arial"/>
                <w:sz w:val="18"/>
                <w:szCs w:val="18"/>
                <w:lang w:eastAsia="en-US"/>
              </w:rPr>
              <w:t xml:space="preserve"> </w:t>
            </w:r>
          </w:p>
        </w:tc>
      </w:tr>
      <w:tr w:rsidR="00E44A1B" w14:paraId="0FCCC7BC" w14:textId="77777777" w:rsidTr="00E44A1B">
        <w:trPr>
          <w:trHeight w:val="615"/>
        </w:trPr>
        <w:tc>
          <w:tcPr>
            <w:tcW w:w="8506" w:type="dxa"/>
            <w:tcBorders>
              <w:top w:val="single" w:sz="4" w:space="0" w:color="000000"/>
              <w:left w:val="single" w:sz="4" w:space="0" w:color="000000"/>
              <w:bottom w:val="nil"/>
              <w:right w:val="single" w:sz="4" w:space="0" w:color="000000"/>
            </w:tcBorders>
            <w:shd w:val="clear" w:color="auto" w:fill="FFFFFF"/>
            <w:vAlign w:val="center"/>
          </w:tcPr>
          <w:p w14:paraId="4674D3B8" w14:textId="77777777" w:rsidR="00E44A1B" w:rsidRDefault="00E44A1B">
            <w:pPr>
              <w:jc w:val="both"/>
              <w:rPr>
                <w:rFonts w:ascii="Arial" w:hAnsi="Arial" w:cs="Arial"/>
                <w:b/>
                <w:sz w:val="18"/>
                <w:szCs w:val="18"/>
                <w:lang w:eastAsia="eu-ES"/>
              </w:rPr>
            </w:pPr>
          </w:p>
          <w:p w14:paraId="0AEB0A18" w14:textId="77777777" w:rsidR="00E44A1B" w:rsidRDefault="00E44A1B">
            <w:pPr>
              <w:pStyle w:val="Prrafodelista1"/>
              <w:autoSpaceDE w:val="0"/>
              <w:autoSpaceDN w:val="0"/>
              <w:adjustRightInd w:val="0"/>
              <w:ind w:left="462"/>
              <w:jc w:val="both"/>
              <w:rPr>
                <w:rFonts w:ascii="Arial" w:hAnsi="Arial" w:cs="Arial"/>
                <w:color w:val="000000"/>
                <w:sz w:val="18"/>
                <w:szCs w:val="18"/>
                <w:lang w:val="eu-ES"/>
              </w:rPr>
            </w:pPr>
            <w:r>
              <w:rPr>
                <w:rFonts w:ascii="Arial" w:hAnsi="Arial" w:cs="Arial"/>
                <w:color w:val="000000"/>
                <w:sz w:val="18"/>
                <w:szCs w:val="18"/>
                <w:lang w:val="eu-ES"/>
              </w:rPr>
              <w:t xml:space="preserve">Eskaintza teknikoak, ondorengo puntuak izango ditu, gutxienez: </w:t>
            </w:r>
          </w:p>
          <w:p w14:paraId="75EF02CC" w14:textId="77777777" w:rsidR="00E44A1B" w:rsidRDefault="00E44A1B">
            <w:pPr>
              <w:pStyle w:val="Prrafodelista1"/>
              <w:autoSpaceDE w:val="0"/>
              <w:autoSpaceDN w:val="0"/>
              <w:adjustRightInd w:val="0"/>
              <w:ind w:left="462"/>
              <w:jc w:val="both"/>
              <w:rPr>
                <w:rFonts w:ascii="Arial" w:hAnsi="Arial" w:cs="Arial"/>
                <w:sz w:val="18"/>
                <w:szCs w:val="18"/>
                <w:lang w:val="eu-ES"/>
              </w:rPr>
            </w:pPr>
          </w:p>
          <w:p w14:paraId="6D4B4245" w14:textId="77777777" w:rsidR="00E44A1B" w:rsidRDefault="00E44A1B" w:rsidP="00E44A1B">
            <w:pPr>
              <w:pStyle w:val="Prrafodelista1"/>
              <w:numPr>
                <w:ilvl w:val="0"/>
                <w:numId w:val="4"/>
              </w:numPr>
              <w:autoSpaceDE w:val="0"/>
              <w:autoSpaceDN w:val="0"/>
              <w:adjustRightInd w:val="0"/>
              <w:ind w:left="462"/>
              <w:contextualSpacing/>
              <w:jc w:val="both"/>
              <w:rPr>
                <w:rFonts w:ascii="Arial" w:hAnsi="Arial" w:cs="Arial"/>
                <w:sz w:val="18"/>
                <w:szCs w:val="18"/>
                <w:lang w:val="eu-ES"/>
              </w:rPr>
            </w:pPr>
            <w:r>
              <w:rPr>
                <w:rFonts w:ascii="Arial" w:hAnsi="Arial" w:cs="Arial"/>
                <w:sz w:val="18"/>
                <w:szCs w:val="18"/>
                <w:u w:val="single"/>
                <w:lang w:val="eu-ES"/>
              </w:rPr>
              <w:t>Ekarriko diren ekipoen zerrenda,</w:t>
            </w:r>
            <w:r>
              <w:rPr>
                <w:rFonts w:ascii="Arial" w:hAnsi="Arial" w:cs="Arial"/>
                <w:sz w:val="18"/>
                <w:szCs w:val="18"/>
                <w:lang w:val="eu-ES"/>
              </w:rPr>
              <w:t xml:space="preserve"> non, ekipo horien modeloa eta ezaugarriak azalduko diren, zeintzuek  derrigorrez Plegu Teknikoaren 3. klausulan deskribatutako ekipo motetara lotuko diren eta eskainitako modelo bakoitzaren zehaztapen teknikoen dokumentua, formatu digitalean.</w:t>
            </w:r>
          </w:p>
          <w:p w14:paraId="7B3A3C23" w14:textId="77777777" w:rsidR="00E44A1B" w:rsidRDefault="00E44A1B">
            <w:pPr>
              <w:pStyle w:val="Prrafodelista1"/>
              <w:autoSpaceDE w:val="0"/>
              <w:autoSpaceDN w:val="0"/>
              <w:adjustRightInd w:val="0"/>
              <w:ind w:left="462"/>
              <w:jc w:val="both"/>
              <w:rPr>
                <w:rFonts w:ascii="Arial" w:hAnsi="Arial" w:cs="Arial"/>
                <w:sz w:val="18"/>
                <w:szCs w:val="18"/>
                <w:highlight w:val="yellow"/>
                <w:u w:val="single"/>
                <w:lang w:val="eu-ES"/>
              </w:rPr>
            </w:pPr>
          </w:p>
          <w:p w14:paraId="0421FA49" w14:textId="77777777" w:rsidR="00E44A1B" w:rsidRDefault="00E44A1B">
            <w:pPr>
              <w:pStyle w:val="Prrafodelista1"/>
              <w:autoSpaceDE w:val="0"/>
              <w:autoSpaceDN w:val="0"/>
              <w:adjustRightInd w:val="0"/>
              <w:ind w:left="462"/>
              <w:jc w:val="both"/>
              <w:rPr>
                <w:rFonts w:ascii="Arial" w:hAnsi="Arial" w:cs="Arial"/>
                <w:sz w:val="18"/>
                <w:szCs w:val="18"/>
                <w:lang w:val="eu-ES"/>
              </w:rPr>
            </w:pPr>
            <w:r>
              <w:rPr>
                <w:rFonts w:ascii="Arial" w:hAnsi="Arial" w:cs="Arial"/>
                <w:sz w:val="18"/>
                <w:szCs w:val="18"/>
                <w:lang w:val="eu-ES"/>
              </w:rPr>
              <w:t xml:space="preserve">Maila goragoko ezaugarriak 18. apartadu honetan esaten denaren arabera baloratuko dira. </w:t>
            </w:r>
          </w:p>
          <w:p w14:paraId="268B87D5" w14:textId="77777777" w:rsidR="00E44A1B" w:rsidRDefault="00E44A1B">
            <w:pPr>
              <w:pStyle w:val="Prrafodelista1"/>
              <w:autoSpaceDE w:val="0"/>
              <w:autoSpaceDN w:val="0"/>
              <w:adjustRightInd w:val="0"/>
              <w:ind w:left="462"/>
              <w:jc w:val="both"/>
              <w:rPr>
                <w:rFonts w:ascii="Arial" w:hAnsi="Arial" w:cs="Arial"/>
                <w:sz w:val="18"/>
                <w:szCs w:val="18"/>
                <w:lang w:val="eu-ES"/>
              </w:rPr>
            </w:pPr>
          </w:p>
          <w:p w14:paraId="51E6AA87" w14:textId="77777777" w:rsidR="00E44A1B" w:rsidRDefault="00E44A1B" w:rsidP="00E44A1B">
            <w:pPr>
              <w:pStyle w:val="Prrafodelista1"/>
              <w:numPr>
                <w:ilvl w:val="0"/>
                <w:numId w:val="4"/>
              </w:numPr>
              <w:autoSpaceDE w:val="0"/>
              <w:autoSpaceDN w:val="0"/>
              <w:adjustRightInd w:val="0"/>
              <w:ind w:left="462"/>
              <w:contextualSpacing/>
              <w:jc w:val="both"/>
              <w:rPr>
                <w:rFonts w:ascii="Arial" w:hAnsi="Arial" w:cs="Arial"/>
                <w:sz w:val="18"/>
                <w:szCs w:val="18"/>
                <w:lang w:val="eu-ES"/>
              </w:rPr>
            </w:pPr>
            <w:r>
              <w:rPr>
                <w:rFonts w:ascii="Arial" w:hAnsi="Arial" w:cs="Arial"/>
                <w:sz w:val="18"/>
                <w:szCs w:val="18"/>
                <w:lang w:val="eu-ES"/>
              </w:rPr>
              <w:t xml:space="preserve"> </w:t>
            </w:r>
            <w:r>
              <w:rPr>
                <w:rFonts w:ascii="Arial" w:hAnsi="Arial" w:cs="Arial"/>
                <w:sz w:val="18"/>
                <w:szCs w:val="18"/>
                <w:u w:val="single"/>
                <w:lang w:val="eu-ES"/>
              </w:rPr>
              <w:t>Erantzuteko denborak</w:t>
            </w:r>
            <w:r>
              <w:rPr>
                <w:rFonts w:ascii="Arial" w:hAnsi="Arial" w:cs="Arial"/>
                <w:sz w:val="18"/>
                <w:szCs w:val="18"/>
                <w:lang w:val="eu-ES"/>
              </w:rPr>
              <w:t xml:space="preserve">, klausula teknikoen 8.klausulan ezarritakoa bete ahal izateko eta baldintza hobeak apartadun  honen  arabera baloratu ahal izateko. </w:t>
            </w:r>
          </w:p>
          <w:p w14:paraId="1928E712" w14:textId="77777777" w:rsidR="00E44A1B" w:rsidRDefault="00E44A1B">
            <w:pPr>
              <w:pStyle w:val="Prrafodelista1"/>
              <w:ind w:left="462"/>
              <w:rPr>
                <w:rFonts w:ascii="Arial" w:hAnsi="Arial" w:cs="Arial"/>
                <w:sz w:val="18"/>
                <w:szCs w:val="18"/>
                <w:lang w:val="eu-ES"/>
              </w:rPr>
            </w:pPr>
          </w:p>
          <w:p w14:paraId="513551D7" w14:textId="77777777" w:rsidR="00E44A1B" w:rsidRDefault="00E44A1B" w:rsidP="00E44A1B">
            <w:pPr>
              <w:pStyle w:val="Prrafodelista1"/>
              <w:numPr>
                <w:ilvl w:val="0"/>
                <w:numId w:val="4"/>
              </w:numPr>
              <w:autoSpaceDE w:val="0"/>
              <w:autoSpaceDN w:val="0"/>
              <w:adjustRightInd w:val="0"/>
              <w:ind w:left="462"/>
              <w:contextualSpacing/>
              <w:jc w:val="both"/>
              <w:rPr>
                <w:rFonts w:ascii="Arial" w:hAnsi="Arial" w:cs="Arial"/>
                <w:sz w:val="18"/>
                <w:szCs w:val="18"/>
                <w:lang w:val="eu-ES"/>
              </w:rPr>
            </w:pPr>
            <w:r>
              <w:rPr>
                <w:rFonts w:ascii="Arial" w:hAnsi="Arial" w:cs="Arial"/>
                <w:sz w:val="18"/>
                <w:szCs w:val="18"/>
                <w:lang w:val="eu-ES"/>
              </w:rPr>
              <w:t>Agiri honetan jasotako nahitaezko betekizunak betetzen diren baloratzeko beharrezkoak diren guztiak.</w:t>
            </w:r>
          </w:p>
          <w:p w14:paraId="059176B5" w14:textId="77777777" w:rsidR="00E44A1B" w:rsidRDefault="00E44A1B">
            <w:pPr>
              <w:pStyle w:val="Default"/>
              <w:jc w:val="both"/>
              <w:rPr>
                <w:color w:val="FF0000"/>
                <w:sz w:val="18"/>
                <w:szCs w:val="18"/>
                <w:lang w:val="eu-ES"/>
              </w:rPr>
            </w:pPr>
          </w:p>
          <w:p w14:paraId="3883A9D0" w14:textId="77777777" w:rsidR="00E44A1B" w:rsidRDefault="00E44A1B">
            <w:pPr>
              <w:jc w:val="both"/>
              <w:rPr>
                <w:rFonts w:ascii="Arial" w:hAnsi="Arial" w:cs="Arial"/>
                <w:b/>
                <w:sz w:val="18"/>
                <w:szCs w:val="18"/>
                <w:lang w:val="eu-ES"/>
              </w:rPr>
            </w:pPr>
          </w:p>
          <w:p w14:paraId="2E1662E9" w14:textId="77777777" w:rsidR="00E44A1B" w:rsidRDefault="00E44A1B">
            <w:pPr>
              <w:jc w:val="both"/>
              <w:rPr>
                <w:rFonts w:ascii="Arial" w:hAnsi="Arial" w:cs="Arial"/>
                <w:b/>
                <w:sz w:val="18"/>
                <w:szCs w:val="18"/>
              </w:rPr>
            </w:pPr>
          </w:p>
          <w:p w14:paraId="2BDD5006" w14:textId="77777777" w:rsidR="00E44A1B" w:rsidRDefault="00E44A1B" w:rsidP="00E44A1B">
            <w:pPr>
              <w:widowControl/>
              <w:numPr>
                <w:ilvl w:val="0"/>
                <w:numId w:val="5"/>
              </w:numPr>
              <w:ind w:left="320"/>
              <w:jc w:val="both"/>
              <w:rPr>
                <w:rFonts w:ascii="Arial" w:hAnsi="Arial" w:cs="Arial"/>
                <w:b/>
                <w:sz w:val="18"/>
                <w:szCs w:val="18"/>
              </w:rPr>
            </w:pPr>
            <w:r>
              <w:rPr>
                <w:rFonts w:ascii="Arial" w:hAnsi="Arial" w:cs="Arial"/>
                <w:b/>
                <w:sz w:val="18"/>
                <w:szCs w:val="18"/>
              </w:rPr>
              <w:t>BALIO IRIZPIDEEN BIDEZ BALIOESTEKO IRIZPIDEAK, gehienez 20 puntu.</w:t>
            </w:r>
          </w:p>
          <w:p w14:paraId="6453C5AD" w14:textId="77777777" w:rsidR="00E44A1B" w:rsidRDefault="00E44A1B">
            <w:pPr>
              <w:ind w:left="320"/>
              <w:jc w:val="both"/>
              <w:rPr>
                <w:rFonts w:ascii="Arial" w:hAnsi="Arial" w:cs="Arial"/>
                <w:b/>
                <w:sz w:val="18"/>
                <w:szCs w:val="18"/>
              </w:rPr>
            </w:pPr>
          </w:p>
          <w:p w14:paraId="7CD37355" w14:textId="77777777" w:rsidR="00E44A1B" w:rsidRDefault="00E44A1B" w:rsidP="00E44A1B">
            <w:pPr>
              <w:pStyle w:val="Prrafodelista1"/>
              <w:numPr>
                <w:ilvl w:val="0"/>
                <w:numId w:val="6"/>
              </w:numPr>
              <w:autoSpaceDE w:val="0"/>
              <w:autoSpaceDN w:val="0"/>
              <w:adjustRightInd w:val="0"/>
              <w:ind w:left="320" w:firstLine="0"/>
              <w:contextualSpacing/>
              <w:jc w:val="both"/>
              <w:rPr>
                <w:rFonts w:ascii="Arial" w:hAnsi="Arial" w:cs="Arial"/>
                <w:b/>
                <w:bCs/>
                <w:color w:val="000000"/>
                <w:sz w:val="18"/>
                <w:szCs w:val="18"/>
              </w:rPr>
            </w:pPr>
            <w:r>
              <w:rPr>
                <w:rFonts w:ascii="Arial" w:hAnsi="Arial" w:cs="Arial"/>
                <w:b/>
                <w:bCs/>
                <w:color w:val="000000"/>
                <w:sz w:val="18"/>
                <w:szCs w:val="18"/>
              </w:rPr>
              <w:t xml:space="preserve">15 puntu eskatutako gutxienekoa gaindituko duten, ekipoen zehaztapen teknikoengatik:  </w:t>
            </w:r>
          </w:p>
          <w:p w14:paraId="56FC7CE3" w14:textId="77777777" w:rsidR="00E44A1B" w:rsidRDefault="00E44A1B">
            <w:pPr>
              <w:pStyle w:val="Prrafodelista1"/>
              <w:autoSpaceDE w:val="0"/>
              <w:autoSpaceDN w:val="0"/>
              <w:adjustRightInd w:val="0"/>
              <w:ind w:left="320"/>
              <w:jc w:val="both"/>
              <w:rPr>
                <w:rFonts w:ascii="Arial" w:hAnsi="Arial" w:cs="Arial"/>
                <w:b/>
                <w:bCs/>
                <w:color w:val="000000"/>
                <w:sz w:val="18"/>
                <w:szCs w:val="18"/>
              </w:rPr>
            </w:pPr>
          </w:p>
          <w:p w14:paraId="2F4FF7CB" w14:textId="77777777" w:rsidR="00E44A1B" w:rsidRDefault="00E44A1B" w:rsidP="00E44A1B">
            <w:pPr>
              <w:pStyle w:val="Prrafodelista"/>
              <w:numPr>
                <w:ilvl w:val="0"/>
                <w:numId w:val="4"/>
              </w:numPr>
              <w:autoSpaceDE w:val="0"/>
              <w:autoSpaceDN w:val="0"/>
              <w:adjustRightInd w:val="0"/>
              <w:spacing w:after="0" w:line="240" w:lineRule="auto"/>
              <w:ind w:left="320" w:firstLine="0"/>
              <w:jc w:val="both"/>
              <w:rPr>
                <w:rFonts w:ascii="Arial" w:eastAsia="Calibri" w:hAnsi="Arial" w:cs="Arial"/>
                <w:sz w:val="18"/>
                <w:szCs w:val="18"/>
                <w:lang w:val="es-ES_tradnl"/>
              </w:rPr>
            </w:pPr>
            <w:r>
              <w:rPr>
                <w:rFonts w:ascii="Arial" w:eastAsia="Calibri" w:hAnsi="Arial" w:cs="Arial"/>
                <w:sz w:val="18"/>
                <w:szCs w:val="18"/>
                <w:lang w:val="es-ES_tradnl"/>
              </w:rPr>
              <w:t>C motako funtzio anitzeko ekipoentzako inprimatze abiadura: 4,5 puntu gehienez ere (1,5 puntu ekipoko)</w:t>
            </w:r>
          </w:p>
          <w:p w14:paraId="29E1ECBB" w14:textId="77777777" w:rsidR="00E44A1B" w:rsidRDefault="00E44A1B" w:rsidP="00E44A1B">
            <w:pPr>
              <w:pStyle w:val="Prrafodelista"/>
              <w:numPr>
                <w:ilvl w:val="0"/>
                <w:numId w:val="4"/>
              </w:numPr>
              <w:autoSpaceDE w:val="0"/>
              <w:autoSpaceDN w:val="0"/>
              <w:adjustRightInd w:val="0"/>
              <w:spacing w:after="0" w:line="240" w:lineRule="auto"/>
              <w:ind w:left="320" w:firstLine="0"/>
              <w:jc w:val="both"/>
              <w:rPr>
                <w:rFonts w:ascii="Arial" w:eastAsia="Calibri" w:hAnsi="Arial" w:cs="Arial"/>
                <w:sz w:val="18"/>
                <w:szCs w:val="18"/>
                <w:lang w:val="es-ES_tradnl"/>
              </w:rPr>
            </w:pPr>
            <w:r>
              <w:rPr>
                <w:rFonts w:ascii="Arial" w:eastAsia="Calibri" w:hAnsi="Arial" w:cs="Arial"/>
                <w:sz w:val="18"/>
                <w:szCs w:val="18"/>
                <w:lang w:val="es-ES_tradnl"/>
              </w:rPr>
              <w:t>A motako funtzio anitzeko ekipoentzako RAM memoria: 3 puntu gehienez ere (1,5 puntu ekipoko)</w:t>
            </w:r>
          </w:p>
          <w:p w14:paraId="5B438E6F" w14:textId="77777777" w:rsidR="00E44A1B" w:rsidRDefault="00E44A1B" w:rsidP="00E44A1B">
            <w:pPr>
              <w:pStyle w:val="Prrafodelista"/>
              <w:numPr>
                <w:ilvl w:val="0"/>
                <w:numId w:val="4"/>
              </w:numPr>
              <w:autoSpaceDE w:val="0"/>
              <w:autoSpaceDN w:val="0"/>
              <w:adjustRightInd w:val="0"/>
              <w:spacing w:after="0" w:line="240" w:lineRule="auto"/>
              <w:ind w:left="320" w:firstLine="0"/>
              <w:jc w:val="both"/>
              <w:rPr>
                <w:rFonts w:ascii="Arial" w:hAnsi="Arial" w:cs="Arial"/>
                <w:b/>
                <w:bCs/>
                <w:color w:val="000000"/>
                <w:sz w:val="18"/>
                <w:szCs w:val="18"/>
                <w:u w:val="single"/>
              </w:rPr>
            </w:pPr>
            <w:r>
              <w:rPr>
                <w:rFonts w:ascii="Arial" w:eastAsia="Calibri" w:hAnsi="Arial" w:cs="Arial"/>
                <w:sz w:val="18"/>
                <w:szCs w:val="18"/>
                <w:lang w:val="es-ES_tradnl"/>
              </w:rPr>
              <w:t>A eta B motako funtzio anitzeko ekipo guztientzako OCR funtzionaltasuna (</w:t>
            </w:r>
            <w:r>
              <w:rPr>
                <w:rFonts w:ascii="Arial" w:hAnsi="Arial" w:cs="Arial"/>
                <w:sz w:val="18"/>
                <w:szCs w:val="18"/>
              </w:rPr>
              <w:t xml:space="preserve">Plegu Teknikoaren </w:t>
            </w:r>
            <w:r>
              <w:rPr>
                <w:rFonts w:ascii="Arial" w:eastAsia="Calibri" w:hAnsi="Arial" w:cs="Arial"/>
                <w:sz w:val="18"/>
                <w:szCs w:val="18"/>
                <w:lang w:val="es-ES_tradnl"/>
              </w:rPr>
              <w:t>3. Klausulan ezarritakoaren arabera, ezinbestekoa da A motako ekipo batek OCR funtzioa izatea):  4 puntu gehienez ere (puntu 1 ekipoko)</w:t>
            </w:r>
          </w:p>
          <w:p w14:paraId="49BC239F" w14:textId="77777777" w:rsidR="00E44A1B" w:rsidRDefault="00E44A1B" w:rsidP="00E44A1B">
            <w:pPr>
              <w:pStyle w:val="Prrafodelista"/>
              <w:numPr>
                <w:ilvl w:val="0"/>
                <w:numId w:val="4"/>
              </w:numPr>
              <w:autoSpaceDE w:val="0"/>
              <w:autoSpaceDN w:val="0"/>
              <w:adjustRightInd w:val="0"/>
              <w:spacing w:after="0" w:line="240" w:lineRule="auto"/>
              <w:ind w:left="320" w:firstLine="0"/>
              <w:jc w:val="both"/>
              <w:rPr>
                <w:rFonts w:ascii="Arial" w:hAnsi="Arial" w:cs="Arial"/>
                <w:b/>
                <w:bCs/>
                <w:color w:val="000000"/>
                <w:sz w:val="18"/>
                <w:szCs w:val="18"/>
                <w:u w:val="single"/>
              </w:rPr>
            </w:pPr>
            <w:r>
              <w:rPr>
                <w:rFonts w:ascii="Arial" w:hAnsi="Arial" w:cs="Arial"/>
                <w:color w:val="000000"/>
                <w:sz w:val="18"/>
                <w:szCs w:val="18"/>
              </w:rPr>
              <w:t xml:space="preserve">Eskainitako ekipoen Display-a eta Driverrak euskaraz egotea </w:t>
            </w:r>
            <w:r>
              <w:rPr>
                <w:rFonts w:ascii="Arial" w:eastAsia="Calibri" w:hAnsi="Arial" w:cs="Arial"/>
                <w:sz w:val="18"/>
                <w:szCs w:val="18"/>
                <w:lang w:val="es-ES_tradnl"/>
              </w:rPr>
              <w:t>(3,5 puntu)</w:t>
            </w:r>
          </w:p>
          <w:p w14:paraId="51AF68CC" w14:textId="77777777" w:rsidR="00E44A1B" w:rsidRDefault="00E44A1B">
            <w:pPr>
              <w:autoSpaceDE w:val="0"/>
              <w:autoSpaceDN w:val="0"/>
              <w:adjustRightInd w:val="0"/>
              <w:ind w:left="320"/>
              <w:jc w:val="both"/>
              <w:rPr>
                <w:rFonts w:ascii="Arial" w:hAnsi="Arial" w:cs="Arial"/>
                <w:b/>
                <w:color w:val="000000"/>
                <w:sz w:val="18"/>
                <w:szCs w:val="18"/>
              </w:rPr>
            </w:pPr>
          </w:p>
          <w:p w14:paraId="51543260" w14:textId="77777777" w:rsidR="00E44A1B" w:rsidRDefault="00E44A1B" w:rsidP="00E44A1B">
            <w:pPr>
              <w:pStyle w:val="Prrafodelista1"/>
              <w:numPr>
                <w:ilvl w:val="0"/>
                <w:numId w:val="6"/>
              </w:numPr>
              <w:autoSpaceDE w:val="0"/>
              <w:autoSpaceDN w:val="0"/>
              <w:adjustRightInd w:val="0"/>
              <w:ind w:left="320" w:firstLine="0"/>
              <w:contextualSpacing/>
              <w:jc w:val="both"/>
              <w:rPr>
                <w:rFonts w:ascii="Arial" w:hAnsi="Arial" w:cs="Arial"/>
                <w:b/>
                <w:bCs/>
                <w:color w:val="000000"/>
                <w:sz w:val="18"/>
                <w:szCs w:val="18"/>
                <w:u w:val="single"/>
              </w:rPr>
            </w:pPr>
            <w:r>
              <w:rPr>
                <w:rFonts w:ascii="Arial" w:hAnsi="Arial" w:cs="Arial"/>
                <w:b/>
                <w:bCs/>
                <w:color w:val="000000"/>
                <w:sz w:val="18"/>
                <w:szCs w:val="18"/>
              </w:rPr>
              <w:t>5 puntu Zerbitzuaren mailan (SLA) baldintza hobeagoengatik:</w:t>
            </w:r>
          </w:p>
          <w:p w14:paraId="261D65AB" w14:textId="77777777" w:rsidR="00E44A1B" w:rsidRDefault="00E44A1B">
            <w:pPr>
              <w:pStyle w:val="Prrafodelista1"/>
              <w:autoSpaceDE w:val="0"/>
              <w:autoSpaceDN w:val="0"/>
              <w:adjustRightInd w:val="0"/>
              <w:ind w:left="320"/>
              <w:jc w:val="both"/>
              <w:rPr>
                <w:rFonts w:ascii="Arial" w:hAnsi="Arial" w:cs="Arial"/>
                <w:b/>
                <w:bCs/>
                <w:color w:val="000000"/>
                <w:sz w:val="18"/>
                <w:szCs w:val="18"/>
              </w:rPr>
            </w:pPr>
          </w:p>
          <w:p w14:paraId="50D20DF6" w14:textId="77777777" w:rsidR="00E44A1B" w:rsidRDefault="00E44A1B" w:rsidP="00E44A1B">
            <w:pPr>
              <w:pStyle w:val="Prrafodelista"/>
              <w:numPr>
                <w:ilvl w:val="0"/>
                <w:numId w:val="4"/>
              </w:numPr>
              <w:autoSpaceDE w:val="0"/>
              <w:autoSpaceDN w:val="0"/>
              <w:adjustRightInd w:val="0"/>
              <w:spacing w:after="0" w:line="240" w:lineRule="auto"/>
              <w:ind w:left="320" w:firstLine="0"/>
              <w:jc w:val="both"/>
              <w:rPr>
                <w:rFonts w:ascii="Arial" w:hAnsi="Arial" w:cs="Arial"/>
                <w:color w:val="000000"/>
                <w:sz w:val="18"/>
                <w:szCs w:val="18"/>
              </w:rPr>
            </w:pPr>
            <w:r>
              <w:rPr>
                <w:rFonts w:ascii="Arial" w:hAnsi="Arial" w:cs="Arial"/>
                <w:color w:val="000000"/>
                <w:sz w:val="18"/>
                <w:szCs w:val="18"/>
              </w:rPr>
              <w:t>Konponketak egiteko erantzun denbora murriztea: 2</w:t>
            </w:r>
            <w:r>
              <w:rPr>
                <w:rFonts w:ascii="Arial" w:eastAsia="Calibri" w:hAnsi="Arial" w:cs="Arial"/>
                <w:sz w:val="18"/>
                <w:szCs w:val="18"/>
                <w:lang w:val="es-ES_tradnl"/>
              </w:rPr>
              <w:t>,5 puntu gehienez ere.</w:t>
            </w:r>
          </w:p>
          <w:p w14:paraId="256E8317" w14:textId="77777777" w:rsidR="00E44A1B" w:rsidRDefault="00E44A1B" w:rsidP="00E44A1B">
            <w:pPr>
              <w:pStyle w:val="Prrafodelista"/>
              <w:numPr>
                <w:ilvl w:val="0"/>
                <w:numId w:val="4"/>
              </w:numPr>
              <w:autoSpaceDE w:val="0"/>
              <w:autoSpaceDN w:val="0"/>
              <w:adjustRightInd w:val="0"/>
              <w:spacing w:after="0" w:line="240" w:lineRule="auto"/>
              <w:ind w:left="320" w:firstLine="0"/>
              <w:jc w:val="both"/>
              <w:rPr>
                <w:rFonts w:ascii="Arial" w:hAnsi="Arial" w:cs="Arial"/>
                <w:color w:val="000000"/>
                <w:sz w:val="18"/>
                <w:szCs w:val="18"/>
              </w:rPr>
            </w:pPr>
            <w:r>
              <w:rPr>
                <w:rFonts w:ascii="Arial" w:hAnsi="Arial" w:cs="Arial"/>
                <w:color w:val="000000"/>
                <w:sz w:val="18"/>
                <w:szCs w:val="18"/>
              </w:rPr>
              <w:t>Kontsumagarrien hornikuntza denbora murriztea: 2</w:t>
            </w:r>
            <w:r>
              <w:rPr>
                <w:rFonts w:ascii="Arial" w:eastAsia="Calibri" w:hAnsi="Arial" w:cs="Arial"/>
                <w:sz w:val="18"/>
                <w:szCs w:val="18"/>
                <w:lang w:val="es-ES_tradnl"/>
              </w:rPr>
              <w:t>,5 puntu gehienez ere.</w:t>
            </w:r>
          </w:p>
          <w:p w14:paraId="1BA7D257" w14:textId="77777777" w:rsidR="00E44A1B" w:rsidRDefault="00E44A1B">
            <w:pPr>
              <w:autoSpaceDE w:val="0"/>
              <w:autoSpaceDN w:val="0"/>
              <w:adjustRightInd w:val="0"/>
              <w:jc w:val="both"/>
              <w:rPr>
                <w:rFonts w:ascii="Arial" w:hAnsi="Arial" w:cs="Arial"/>
                <w:b/>
                <w:bCs/>
                <w:color w:val="000000"/>
                <w:szCs w:val="24"/>
                <w:u w:val="single"/>
              </w:rPr>
            </w:pPr>
          </w:p>
          <w:p w14:paraId="103D03F0" w14:textId="77777777" w:rsidR="00E44A1B" w:rsidRDefault="00E44A1B">
            <w:pPr>
              <w:ind w:left="754" w:hanging="754"/>
              <w:jc w:val="both"/>
              <w:rPr>
                <w:rFonts w:ascii="Arial" w:hAnsi="Arial" w:cs="Arial"/>
                <w:b/>
                <w:sz w:val="18"/>
                <w:szCs w:val="18"/>
                <w:lang w:eastAsia="en-US"/>
              </w:rPr>
            </w:pPr>
            <w:r>
              <w:rPr>
                <w:rFonts w:ascii="Arial" w:hAnsi="Arial" w:cs="Arial"/>
                <w:b/>
                <w:sz w:val="18"/>
                <w:szCs w:val="18"/>
                <w:lang w:eastAsia="en-US"/>
              </w:rPr>
              <w:t xml:space="preserve">               </w:t>
            </w:r>
            <w:r>
              <w:rPr>
                <w:rFonts w:ascii="Arial" w:hAnsi="Arial" w:cs="Arial"/>
                <w:color w:val="212529"/>
                <w:sz w:val="18"/>
                <w:szCs w:val="18"/>
              </w:rPr>
              <w:t>Informaziorik ez badago edo adierazitako baldintzak betetzen ez badira, dagokion irizpidea ez da baloratuko.</w:t>
            </w:r>
          </w:p>
        </w:tc>
      </w:tr>
      <w:tr w:rsidR="00E44A1B" w14:paraId="1CB09E7F" w14:textId="77777777" w:rsidTr="00E44A1B">
        <w:trPr>
          <w:trHeight w:val="441"/>
        </w:trPr>
        <w:tc>
          <w:tcPr>
            <w:tcW w:w="8506" w:type="dxa"/>
            <w:tcBorders>
              <w:top w:val="nil"/>
              <w:left w:val="single" w:sz="4" w:space="0" w:color="auto"/>
              <w:bottom w:val="nil"/>
              <w:right w:val="single" w:sz="4" w:space="0" w:color="auto"/>
            </w:tcBorders>
            <w:tcMar>
              <w:top w:w="0" w:type="dxa"/>
              <w:left w:w="108" w:type="dxa"/>
              <w:bottom w:w="0" w:type="dxa"/>
              <w:right w:w="108" w:type="dxa"/>
            </w:tcMar>
            <w:vAlign w:val="center"/>
          </w:tcPr>
          <w:p w14:paraId="3E173DF4" w14:textId="77777777" w:rsidR="00E44A1B" w:rsidRDefault="00E44A1B">
            <w:pPr>
              <w:spacing w:line="240" w:lineRule="atLeast"/>
              <w:rPr>
                <w:rFonts w:ascii="Arial" w:hAnsi="Arial" w:cs="Arial"/>
                <w:b/>
                <w:sz w:val="18"/>
                <w:szCs w:val="18"/>
                <w:lang w:eastAsia="eu-ES"/>
              </w:rPr>
            </w:pPr>
          </w:p>
        </w:tc>
      </w:tr>
      <w:tr w:rsidR="00E44A1B" w14:paraId="008D25BE" w14:textId="77777777" w:rsidTr="00E44A1B">
        <w:trPr>
          <w:trHeight w:val="1125"/>
        </w:trPr>
        <w:tc>
          <w:tcPr>
            <w:tcW w:w="8506" w:type="dxa"/>
            <w:tcBorders>
              <w:top w:val="single" w:sz="4" w:space="0" w:color="000000"/>
              <w:left w:val="single" w:sz="4" w:space="0" w:color="auto"/>
              <w:bottom w:val="single" w:sz="4" w:space="0" w:color="auto"/>
              <w:right w:val="single" w:sz="4" w:space="0" w:color="auto"/>
            </w:tcBorders>
            <w:tcMar>
              <w:top w:w="0" w:type="dxa"/>
              <w:left w:w="108" w:type="dxa"/>
              <w:bottom w:w="0" w:type="dxa"/>
              <w:right w:w="108" w:type="dxa"/>
            </w:tcMar>
          </w:tcPr>
          <w:p w14:paraId="3EBD3458" w14:textId="77777777" w:rsidR="00E44A1B" w:rsidRDefault="00E44A1B">
            <w:pPr>
              <w:rPr>
                <w:rFonts w:ascii="Arial" w:hAnsi="Arial" w:cs="Arial"/>
                <w:sz w:val="18"/>
                <w:szCs w:val="18"/>
              </w:rPr>
            </w:pPr>
          </w:p>
          <w:p w14:paraId="7B8DF55F" w14:textId="77777777" w:rsidR="00E44A1B" w:rsidRDefault="00E44A1B">
            <w:pPr>
              <w:rPr>
                <w:rFonts w:ascii="Arial" w:hAnsi="Arial" w:cs="Arial"/>
                <w:sz w:val="18"/>
                <w:szCs w:val="18"/>
              </w:rPr>
            </w:pPr>
            <w:r>
              <w:rPr>
                <w:rFonts w:ascii="Arial" w:hAnsi="Arial" w:cs="Arial"/>
                <w:sz w:val="18"/>
                <w:szCs w:val="18"/>
              </w:rPr>
              <w:t>Informaziorik ez badago edo adierazitako baldintzak betetzen ez badira, dagokion irizpidea edo jantzia ez da baloratuko.</w:t>
            </w:r>
          </w:p>
          <w:p w14:paraId="100B42D0" w14:textId="77777777" w:rsidR="00E44A1B" w:rsidRDefault="00E44A1B">
            <w:pPr>
              <w:jc w:val="both"/>
              <w:rPr>
                <w:rFonts w:ascii="Arial" w:hAnsi="Arial" w:cs="Arial"/>
                <w:sz w:val="18"/>
                <w:szCs w:val="18"/>
              </w:rPr>
            </w:pPr>
          </w:p>
          <w:p w14:paraId="1B0EDE70" w14:textId="77777777" w:rsidR="00E44A1B" w:rsidRDefault="00E44A1B" w:rsidP="00E44A1B">
            <w:pPr>
              <w:widowControl/>
              <w:numPr>
                <w:ilvl w:val="0"/>
                <w:numId w:val="5"/>
              </w:numPr>
              <w:jc w:val="both"/>
              <w:rPr>
                <w:rFonts w:ascii="Arial" w:hAnsi="Arial" w:cs="Arial"/>
                <w:sz w:val="18"/>
                <w:szCs w:val="18"/>
              </w:rPr>
            </w:pPr>
            <w:r>
              <w:rPr>
                <w:rFonts w:ascii="Arial" w:hAnsi="Arial" w:cs="Arial"/>
                <w:b/>
                <w:sz w:val="18"/>
                <w:szCs w:val="18"/>
              </w:rPr>
              <w:t>FORMULAK APLIKATUZ BALORATZEKOAK DIREN IRIZPIDEAK, gehinez 80 puntu</w:t>
            </w:r>
          </w:p>
          <w:p w14:paraId="24781CFF" w14:textId="77777777" w:rsidR="00E44A1B" w:rsidRDefault="00E44A1B">
            <w:pPr>
              <w:jc w:val="both"/>
              <w:rPr>
                <w:rFonts w:ascii="Arial" w:hAnsi="Arial" w:cs="Arial"/>
                <w:b/>
                <w:sz w:val="18"/>
                <w:szCs w:val="18"/>
              </w:rPr>
            </w:pPr>
          </w:p>
          <w:p w14:paraId="2EFD1FDB" w14:textId="77777777" w:rsidR="00E44A1B" w:rsidRDefault="00E44A1B" w:rsidP="00E44A1B">
            <w:pPr>
              <w:pStyle w:val="Prrafodelista1"/>
              <w:numPr>
                <w:ilvl w:val="0"/>
                <w:numId w:val="6"/>
              </w:numPr>
              <w:autoSpaceDE w:val="0"/>
              <w:autoSpaceDN w:val="0"/>
              <w:adjustRightInd w:val="0"/>
              <w:ind w:left="603"/>
              <w:contextualSpacing/>
              <w:jc w:val="both"/>
              <w:rPr>
                <w:rFonts w:ascii="Arial" w:hAnsi="Arial" w:cs="Arial"/>
                <w:color w:val="000000"/>
                <w:sz w:val="18"/>
                <w:szCs w:val="18"/>
              </w:rPr>
            </w:pPr>
            <w:r>
              <w:rPr>
                <w:rFonts w:ascii="Arial" w:hAnsi="Arial" w:cs="Arial"/>
                <w:b/>
                <w:color w:val="000000"/>
                <w:sz w:val="18"/>
                <w:szCs w:val="18"/>
              </w:rPr>
              <w:t>Ekipoen alokairu-prezioa: gehienez 50 puntu.</w:t>
            </w:r>
            <w:r>
              <w:rPr>
                <w:rFonts w:ascii="Arial" w:hAnsi="Arial" w:cs="Arial"/>
                <w:color w:val="000000"/>
                <w:sz w:val="18"/>
                <w:szCs w:val="18"/>
              </w:rPr>
              <w:t xml:space="preserve">– Adieraziko da, ekipo guztien hileko alokairua. </w:t>
            </w:r>
          </w:p>
          <w:p w14:paraId="3FBBD765" w14:textId="77777777" w:rsidR="00E44A1B" w:rsidRDefault="00E44A1B">
            <w:pPr>
              <w:pStyle w:val="Prrafodelista1"/>
              <w:autoSpaceDE w:val="0"/>
              <w:autoSpaceDN w:val="0"/>
              <w:adjustRightInd w:val="0"/>
              <w:ind w:left="603"/>
              <w:jc w:val="both"/>
              <w:rPr>
                <w:rFonts w:ascii="Arial" w:hAnsi="Arial" w:cs="Arial"/>
                <w:color w:val="000000"/>
                <w:sz w:val="18"/>
                <w:szCs w:val="18"/>
              </w:rPr>
            </w:pPr>
          </w:p>
          <w:p w14:paraId="2443186E" w14:textId="77777777" w:rsidR="00E44A1B" w:rsidRDefault="00E44A1B" w:rsidP="00E44A1B">
            <w:pPr>
              <w:pStyle w:val="Prrafodelista1"/>
              <w:numPr>
                <w:ilvl w:val="0"/>
                <w:numId w:val="6"/>
              </w:numPr>
              <w:autoSpaceDE w:val="0"/>
              <w:autoSpaceDN w:val="0"/>
              <w:adjustRightInd w:val="0"/>
              <w:ind w:left="603"/>
              <w:contextualSpacing/>
              <w:jc w:val="both"/>
              <w:rPr>
                <w:rFonts w:ascii="Arial" w:hAnsi="Arial" w:cs="Arial"/>
                <w:color w:val="000000"/>
                <w:sz w:val="18"/>
                <w:szCs w:val="18"/>
              </w:rPr>
            </w:pPr>
            <w:r>
              <w:rPr>
                <w:rFonts w:ascii="Arial" w:hAnsi="Arial" w:cs="Arial"/>
                <w:b/>
                <w:bCs/>
                <w:color w:val="000000"/>
                <w:sz w:val="18"/>
                <w:szCs w:val="18"/>
              </w:rPr>
              <w:t>Mantentze lanen prezioa (orri bakoitzeko inprimatze prezioa):</w:t>
            </w:r>
            <w:r>
              <w:rPr>
                <w:rFonts w:ascii="Arial" w:hAnsi="Arial" w:cs="Arial"/>
                <w:b/>
                <w:color w:val="000000"/>
                <w:sz w:val="18"/>
                <w:szCs w:val="18"/>
              </w:rPr>
              <w:t xml:space="preserve"> gehienez 30 puntu.</w:t>
            </w:r>
            <w:r>
              <w:rPr>
                <w:rFonts w:ascii="Arial" w:hAnsi="Arial" w:cs="Arial"/>
                <w:color w:val="000000"/>
                <w:sz w:val="18"/>
                <w:szCs w:val="18"/>
              </w:rPr>
              <w:t>– Adieraziko da, gehienez ere lau dezimalekin, zuri-beltzeko eta koloretako ale bakoitzaren prezioa ekipo guztientzako. Mantentze lanen gehieneko aurrekontua  (BEZa kontuan izan gabe) ondorengoa da:</w:t>
            </w:r>
          </w:p>
          <w:p w14:paraId="3D0D0C87" w14:textId="77777777" w:rsidR="00E44A1B" w:rsidRDefault="00E44A1B">
            <w:pPr>
              <w:pStyle w:val="Prrafodelista1"/>
              <w:autoSpaceDE w:val="0"/>
              <w:autoSpaceDN w:val="0"/>
              <w:adjustRightInd w:val="0"/>
              <w:ind w:left="603"/>
              <w:contextualSpacing/>
              <w:jc w:val="both"/>
              <w:rPr>
                <w:rFonts w:ascii="Arial" w:hAnsi="Arial" w:cs="Arial"/>
                <w:color w:val="000000"/>
                <w:sz w:val="18"/>
                <w:szCs w:val="18"/>
              </w:rPr>
            </w:pPr>
          </w:p>
          <w:p w14:paraId="38A66558" w14:textId="77777777" w:rsidR="00E44A1B" w:rsidRDefault="00E44A1B" w:rsidP="00E44A1B">
            <w:pPr>
              <w:pStyle w:val="Prrafodelista1"/>
              <w:numPr>
                <w:ilvl w:val="0"/>
                <w:numId w:val="4"/>
              </w:numPr>
              <w:autoSpaceDE w:val="0"/>
              <w:autoSpaceDN w:val="0"/>
              <w:adjustRightInd w:val="0"/>
              <w:ind w:left="603"/>
              <w:contextualSpacing/>
              <w:jc w:val="both"/>
              <w:rPr>
                <w:rFonts w:ascii="Arial" w:hAnsi="Arial" w:cs="Arial"/>
                <w:color w:val="000000"/>
                <w:sz w:val="18"/>
                <w:szCs w:val="18"/>
              </w:rPr>
            </w:pPr>
            <w:r>
              <w:rPr>
                <w:rFonts w:ascii="Arial" w:hAnsi="Arial" w:cs="Arial"/>
                <w:color w:val="000000"/>
                <w:sz w:val="18"/>
                <w:szCs w:val="18"/>
              </w:rPr>
              <w:t xml:space="preserve">Orri bakoitzeko prezioa zuri-beltzean: </w:t>
            </w:r>
            <w:r>
              <w:rPr>
                <w:rFonts w:ascii="Arial" w:eastAsia="Calibri" w:hAnsi="Arial" w:cs="Arial"/>
                <w:b/>
                <w:bCs/>
                <w:sz w:val="18"/>
                <w:szCs w:val="18"/>
              </w:rPr>
              <w:t>0,0070 euro/orriko</w:t>
            </w:r>
            <w:r>
              <w:rPr>
                <w:rFonts w:ascii="Arial" w:eastAsia="Calibri" w:hAnsi="Arial" w:cs="Arial"/>
                <w:sz w:val="18"/>
                <w:szCs w:val="18"/>
              </w:rPr>
              <w:t xml:space="preserve"> (</w:t>
            </w:r>
            <w:r>
              <w:rPr>
                <w:rFonts w:ascii="Arial" w:hAnsi="Arial" w:cs="Arial"/>
                <w:color w:val="000000"/>
                <w:sz w:val="18"/>
                <w:szCs w:val="18"/>
              </w:rPr>
              <w:t>BEZa kontuan izan gabe</w:t>
            </w:r>
            <w:r>
              <w:rPr>
                <w:rFonts w:ascii="Arial" w:eastAsia="Calibri" w:hAnsi="Arial" w:cs="Arial"/>
                <w:sz w:val="18"/>
                <w:szCs w:val="18"/>
              </w:rPr>
              <w:t>).</w:t>
            </w:r>
          </w:p>
          <w:p w14:paraId="628AB3B0" w14:textId="77777777" w:rsidR="00E44A1B" w:rsidRDefault="00E44A1B" w:rsidP="00E44A1B">
            <w:pPr>
              <w:pStyle w:val="Prrafodelista1"/>
              <w:numPr>
                <w:ilvl w:val="0"/>
                <w:numId w:val="4"/>
              </w:numPr>
              <w:autoSpaceDE w:val="0"/>
              <w:autoSpaceDN w:val="0"/>
              <w:adjustRightInd w:val="0"/>
              <w:ind w:left="603"/>
              <w:contextualSpacing/>
              <w:jc w:val="both"/>
              <w:rPr>
                <w:rFonts w:ascii="Arial" w:hAnsi="Arial" w:cs="Arial"/>
                <w:color w:val="000000"/>
                <w:sz w:val="18"/>
                <w:szCs w:val="18"/>
              </w:rPr>
            </w:pPr>
            <w:r>
              <w:rPr>
                <w:rFonts w:ascii="Arial" w:hAnsi="Arial" w:cs="Arial"/>
                <w:color w:val="000000"/>
                <w:sz w:val="18"/>
                <w:szCs w:val="18"/>
              </w:rPr>
              <w:t xml:space="preserve">Orri bakoitzeko prezioa koloretan: </w:t>
            </w:r>
            <w:r>
              <w:rPr>
                <w:rFonts w:ascii="Arial" w:eastAsia="Calibri" w:hAnsi="Arial" w:cs="Arial"/>
                <w:b/>
                <w:bCs/>
                <w:sz w:val="18"/>
                <w:szCs w:val="18"/>
              </w:rPr>
              <w:t>0,050 euro/orriko</w:t>
            </w:r>
            <w:r>
              <w:rPr>
                <w:rFonts w:ascii="Arial" w:eastAsia="Calibri" w:hAnsi="Arial" w:cs="Arial"/>
                <w:sz w:val="18"/>
                <w:szCs w:val="18"/>
              </w:rPr>
              <w:t xml:space="preserve"> (</w:t>
            </w:r>
            <w:r>
              <w:rPr>
                <w:rFonts w:ascii="Arial" w:hAnsi="Arial" w:cs="Arial"/>
                <w:color w:val="000000"/>
                <w:sz w:val="18"/>
                <w:szCs w:val="18"/>
              </w:rPr>
              <w:t>BEZa kontuan izan gabe</w:t>
            </w:r>
            <w:r>
              <w:rPr>
                <w:rFonts w:ascii="Arial" w:eastAsia="Calibri" w:hAnsi="Arial" w:cs="Arial"/>
                <w:sz w:val="18"/>
                <w:szCs w:val="18"/>
              </w:rPr>
              <w:t>).</w:t>
            </w:r>
          </w:p>
          <w:p w14:paraId="7E1C5527" w14:textId="77777777" w:rsidR="00E44A1B" w:rsidRDefault="00E44A1B">
            <w:pPr>
              <w:pStyle w:val="Prrafodelista1"/>
              <w:autoSpaceDE w:val="0"/>
              <w:autoSpaceDN w:val="0"/>
              <w:adjustRightInd w:val="0"/>
              <w:jc w:val="both"/>
              <w:rPr>
                <w:rFonts w:ascii="Verdana" w:hAnsi="Verdana"/>
                <w:color w:val="000000"/>
                <w:sz w:val="18"/>
                <w:szCs w:val="18"/>
                <w:shd w:val="clear" w:color="auto" w:fill="E6F4FF"/>
              </w:rPr>
            </w:pPr>
          </w:p>
          <w:p w14:paraId="1FFBC0CA" w14:textId="77777777" w:rsidR="00E44A1B" w:rsidRDefault="00E44A1B">
            <w:pPr>
              <w:pStyle w:val="Prrafodelista1"/>
              <w:autoSpaceDE w:val="0"/>
              <w:autoSpaceDN w:val="0"/>
              <w:adjustRightInd w:val="0"/>
              <w:jc w:val="both"/>
              <w:rPr>
                <w:rFonts w:ascii="Arial" w:hAnsi="Arial" w:cs="Arial"/>
                <w:color w:val="000000"/>
                <w:sz w:val="18"/>
                <w:szCs w:val="18"/>
              </w:rPr>
            </w:pPr>
          </w:p>
          <w:p w14:paraId="181FD688" w14:textId="77777777" w:rsidR="00E44A1B" w:rsidRDefault="00E44A1B">
            <w:pPr>
              <w:autoSpaceDE w:val="0"/>
              <w:autoSpaceDN w:val="0"/>
              <w:adjustRightInd w:val="0"/>
              <w:ind w:left="360"/>
              <w:jc w:val="both"/>
              <w:rPr>
                <w:rFonts w:ascii="Arial" w:hAnsi="Arial" w:cs="Arial"/>
                <w:sz w:val="18"/>
                <w:szCs w:val="18"/>
              </w:rPr>
            </w:pPr>
            <w:r>
              <w:rPr>
                <w:rFonts w:ascii="Arial" w:hAnsi="Arial" w:cs="Arial"/>
                <w:sz w:val="18"/>
                <w:szCs w:val="18"/>
              </w:rPr>
              <w:t xml:space="preserve">Bi kasuetan, lizitatzaileak eskainitako preziorik onenari gehieneko puntuazio emango zaio. Gainontzeko eskaintzak ondorengo formula erabilita kalkulatuko dira: </w:t>
            </w:r>
          </w:p>
          <w:p w14:paraId="1875EE62" w14:textId="77777777" w:rsidR="00E44A1B" w:rsidRDefault="00E44A1B">
            <w:pPr>
              <w:autoSpaceDE w:val="0"/>
              <w:autoSpaceDN w:val="0"/>
              <w:adjustRightInd w:val="0"/>
              <w:ind w:left="708"/>
              <w:jc w:val="both"/>
              <w:rPr>
                <w:rFonts w:ascii="Arial" w:hAnsi="Arial" w:cs="Arial"/>
                <w:color w:val="000000"/>
                <w:sz w:val="18"/>
                <w:szCs w:val="18"/>
              </w:rPr>
            </w:pPr>
          </w:p>
          <w:p w14:paraId="7F46EA4F" w14:textId="77777777" w:rsidR="00E44A1B" w:rsidRDefault="00E44A1B">
            <w:pPr>
              <w:pStyle w:val="Prrafodelista1"/>
              <w:ind w:left="2832"/>
              <w:jc w:val="both"/>
              <w:rPr>
                <w:b/>
                <w:bCs/>
                <w:sz w:val="18"/>
                <w:szCs w:val="18"/>
              </w:rPr>
            </w:pPr>
            <w:r>
              <w:rPr>
                <w:b/>
                <w:bCs/>
                <w:sz w:val="18"/>
                <w:szCs w:val="18"/>
              </w:rPr>
              <w:t xml:space="preserve">Lp= Gp x (Et/Le) </w:t>
            </w:r>
          </w:p>
          <w:p w14:paraId="5E97C831" w14:textId="77777777" w:rsidR="00E44A1B" w:rsidRDefault="00E44A1B">
            <w:pPr>
              <w:pStyle w:val="Prrafodelista1"/>
              <w:ind w:left="2832"/>
              <w:jc w:val="both"/>
              <w:rPr>
                <w:sz w:val="18"/>
                <w:szCs w:val="18"/>
              </w:rPr>
            </w:pPr>
          </w:p>
          <w:p w14:paraId="7FE7E46D" w14:textId="77777777" w:rsidR="00E44A1B" w:rsidRDefault="00E44A1B">
            <w:pPr>
              <w:pStyle w:val="Prrafodelista1"/>
              <w:ind w:left="2832"/>
              <w:jc w:val="both"/>
              <w:rPr>
                <w:sz w:val="18"/>
                <w:szCs w:val="18"/>
              </w:rPr>
            </w:pPr>
            <w:r>
              <w:rPr>
                <w:sz w:val="18"/>
                <w:szCs w:val="18"/>
              </w:rPr>
              <w:t xml:space="preserve">Non-eta: </w:t>
            </w:r>
          </w:p>
          <w:p w14:paraId="7E3327A0" w14:textId="77777777" w:rsidR="00E44A1B" w:rsidRDefault="00E44A1B">
            <w:pPr>
              <w:pStyle w:val="Prrafodelista1"/>
              <w:ind w:left="2832"/>
              <w:jc w:val="both"/>
              <w:rPr>
                <w:sz w:val="18"/>
                <w:szCs w:val="18"/>
              </w:rPr>
            </w:pPr>
            <w:r>
              <w:rPr>
                <w:sz w:val="18"/>
                <w:szCs w:val="18"/>
              </w:rPr>
              <w:t>Lp = Enpresa lizitatzailearen puntuazioa</w:t>
            </w:r>
          </w:p>
          <w:p w14:paraId="0B84130C" w14:textId="77777777" w:rsidR="00E44A1B" w:rsidRDefault="00E44A1B">
            <w:pPr>
              <w:pStyle w:val="Prrafodelista1"/>
              <w:ind w:left="2832"/>
              <w:jc w:val="both"/>
              <w:rPr>
                <w:sz w:val="18"/>
                <w:szCs w:val="18"/>
              </w:rPr>
            </w:pPr>
            <w:r>
              <w:rPr>
                <w:sz w:val="18"/>
                <w:szCs w:val="18"/>
              </w:rPr>
              <w:t>Gp =  Gehieneko puntuazioa</w:t>
            </w:r>
          </w:p>
          <w:p w14:paraId="64DB78D1" w14:textId="77777777" w:rsidR="00E44A1B" w:rsidRDefault="00E44A1B">
            <w:pPr>
              <w:pStyle w:val="Prrafodelista1"/>
              <w:ind w:left="2832"/>
              <w:jc w:val="both"/>
              <w:rPr>
                <w:sz w:val="18"/>
                <w:szCs w:val="18"/>
              </w:rPr>
            </w:pPr>
            <w:r>
              <w:rPr>
                <w:sz w:val="18"/>
                <w:szCs w:val="18"/>
              </w:rPr>
              <w:t>Et = Eskaintzarik txikiena</w:t>
            </w:r>
          </w:p>
          <w:p w14:paraId="52B6D260" w14:textId="77777777" w:rsidR="00E44A1B" w:rsidRDefault="00E44A1B">
            <w:pPr>
              <w:pStyle w:val="Prrafodelista1"/>
              <w:ind w:left="2832"/>
              <w:jc w:val="both"/>
              <w:rPr>
                <w:rFonts w:ascii="Arial" w:hAnsi="Arial" w:cs="Arial"/>
                <w:sz w:val="18"/>
                <w:szCs w:val="18"/>
              </w:rPr>
            </w:pPr>
            <w:r>
              <w:rPr>
                <w:sz w:val="18"/>
                <w:szCs w:val="18"/>
              </w:rPr>
              <w:t>Le = Enpresa lizitatzailearen eskaintza</w:t>
            </w:r>
            <w:r>
              <w:rPr>
                <w:rFonts w:ascii="Arial" w:hAnsi="Arial" w:cs="Arial"/>
                <w:sz w:val="18"/>
                <w:szCs w:val="18"/>
              </w:rPr>
              <w:tab/>
            </w:r>
          </w:p>
          <w:p w14:paraId="4AB18EA8" w14:textId="77777777" w:rsidR="00E44A1B" w:rsidRDefault="00E44A1B">
            <w:pPr>
              <w:pStyle w:val="Prrafodelista1"/>
              <w:ind w:left="2832"/>
              <w:jc w:val="both"/>
              <w:rPr>
                <w:sz w:val="18"/>
                <w:szCs w:val="18"/>
              </w:rPr>
            </w:pPr>
          </w:p>
          <w:p w14:paraId="18BA9E72" w14:textId="77777777" w:rsidR="00E44A1B" w:rsidRDefault="00E44A1B">
            <w:pPr>
              <w:autoSpaceDE w:val="0"/>
              <w:autoSpaceDN w:val="0"/>
              <w:adjustRightInd w:val="0"/>
              <w:ind w:left="709"/>
              <w:jc w:val="both"/>
              <w:rPr>
                <w:rFonts w:ascii="Arial" w:eastAsia="Calibri" w:hAnsi="Arial" w:cs="Arial"/>
                <w:color w:val="000000"/>
                <w:sz w:val="18"/>
                <w:szCs w:val="18"/>
                <w:lang w:val="es-ES_tradnl"/>
              </w:rPr>
            </w:pPr>
            <w:r>
              <w:rPr>
                <w:rFonts w:ascii="Arial" w:eastAsia="Calibri" w:hAnsi="Arial" w:cs="Arial"/>
                <w:color w:val="000000"/>
                <w:sz w:val="18"/>
                <w:szCs w:val="18"/>
                <w:lang w:val="es-ES_tradnl"/>
              </w:rPr>
              <w:t>Lizitatzaileek balioesteko, eta kontuan izanda Udalarentzako kontsumo kopuruan ez dakarrela inolako konpromisorik, aurreko urtean (2020) egindako kopien/inprimaketen kopurua honako hau izan zen:</w:t>
            </w:r>
          </w:p>
          <w:p w14:paraId="4A5D45F8" w14:textId="77777777" w:rsidR="00E44A1B" w:rsidRDefault="00E44A1B">
            <w:pPr>
              <w:autoSpaceDE w:val="0"/>
              <w:autoSpaceDN w:val="0"/>
              <w:adjustRightInd w:val="0"/>
              <w:ind w:left="709"/>
              <w:jc w:val="both"/>
              <w:rPr>
                <w:rFonts w:ascii="Arial" w:eastAsia="Calibri" w:hAnsi="Arial" w:cs="Arial"/>
                <w:color w:val="000000"/>
                <w:sz w:val="18"/>
                <w:szCs w:val="18"/>
                <w:lang w:val="es-ES_tradnl"/>
              </w:rPr>
            </w:pPr>
          </w:p>
          <w:p w14:paraId="77520AAA" w14:textId="77777777" w:rsidR="00E44A1B" w:rsidRDefault="00E44A1B" w:rsidP="00E44A1B">
            <w:pPr>
              <w:pStyle w:val="Prrafodelista1"/>
              <w:numPr>
                <w:ilvl w:val="0"/>
                <w:numId w:val="7"/>
              </w:numPr>
              <w:autoSpaceDE w:val="0"/>
              <w:autoSpaceDN w:val="0"/>
              <w:adjustRightInd w:val="0"/>
              <w:ind w:left="1843"/>
              <w:contextualSpacing/>
              <w:jc w:val="both"/>
              <w:rPr>
                <w:rFonts w:ascii="Arial" w:hAnsi="Arial" w:cs="Arial"/>
                <w:sz w:val="18"/>
                <w:szCs w:val="18"/>
              </w:rPr>
            </w:pPr>
            <w:r>
              <w:rPr>
                <w:rFonts w:ascii="Arial" w:hAnsi="Arial" w:cs="Arial"/>
                <w:sz w:val="18"/>
                <w:szCs w:val="18"/>
              </w:rPr>
              <w:t>Zuri-beltzeko kopiak/inprimaketak: 194.603</w:t>
            </w:r>
          </w:p>
          <w:p w14:paraId="21701837" w14:textId="77777777" w:rsidR="00E44A1B" w:rsidRDefault="00E44A1B" w:rsidP="00E44A1B">
            <w:pPr>
              <w:pStyle w:val="Prrafodelista1"/>
              <w:numPr>
                <w:ilvl w:val="0"/>
                <w:numId w:val="7"/>
              </w:numPr>
              <w:autoSpaceDE w:val="0"/>
              <w:autoSpaceDN w:val="0"/>
              <w:adjustRightInd w:val="0"/>
              <w:ind w:left="1843"/>
              <w:contextualSpacing/>
              <w:jc w:val="both"/>
              <w:rPr>
                <w:rFonts w:ascii="Arial" w:hAnsi="Arial" w:cs="Arial"/>
                <w:sz w:val="18"/>
                <w:szCs w:val="18"/>
              </w:rPr>
            </w:pPr>
            <w:r>
              <w:rPr>
                <w:rFonts w:ascii="Arial" w:hAnsi="Arial" w:cs="Arial"/>
                <w:sz w:val="18"/>
                <w:szCs w:val="18"/>
              </w:rPr>
              <w:t>Koloretako kopiak/inprimaketak: 149.773</w:t>
            </w:r>
          </w:p>
          <w:p w14:paraId="645DC494" w14:textId="77777777" w:rsidR="00E44A1B" w:rsidRDefault="00E44A1B">
            <w:pPr>
              <w:autoSpaceDE w:val="0"/>
              <w:autoSpaceDN w:val="0"/>
              <w:adjustRightInd w:val="0"/>
              <w:rPr>
                <w:rFonts w:ascii="Arial" w:hAnsi="Arial" w:cs="Arial"/>
                <w:color w:val="000000"/>
                <w:sz w:val="18"/>
                <w:szCs w:val="18"/>
                <w:lang w:val="es-ES_tradnl"/>
              </w:rPr>
            </w:pPr>
          </w:p>
          <w:p w14:paraId="7C4B505B" w14:textId="77777777" w:rsidR="00E44A1B" w:rsidRDefault="00E44A1B">
            <w:pPr>
              <w:autoSpaceDE w:val="0"/>
              <w:autoSpaceDN w:val="0"/>
              <w:adjustRightInd w:val="0"/>
              <w:ind w:left="708" w:firstLine="1"/>
              <w:jc w:val="both"/>
              <w:rPr>
                <w:rFonts w:ascii="Arial" w:hAnsi="Arial" w:cs="Arial"/>
                <w:color w:val="000000"/>
                <w:sz w:val="18"/>
                <w:szCs w:val="18"/>
                <w:lang w:val="es-ES_tradnl"/>
              </w:rPr>
            </w:pPr>
            <w:r>
              <w:rPr>
                <w:rFonts w:ascii="Arial" w:hAnsi="Arial" w:cs="Arial"/>
                <w:color w:val="000000"/>
                <w:sz w:val="18"/>
                <w:szCs w:val="18"/>
                <w:lang w:val="es-ES_tradnl"/>
              </w:rPr>
              <w:t xml:space="preserve">Hala ere, kopien kopuru erreala aldatu egin daiteke Udalaren beharren arabera. </w:t>
            </w:r>
          </w:p>
          <w:p w14:paraId="7056B728" w14:textId="77777777" w:rsidR="00E44A1B" w:rsidRDefault="00E44A1B">
            <w:pPr>
              <w:jc w:val="both"/>
              <w:rPr>
                <w:rFonts w:ascii="Arial" w:hAnsi="Arial" w:cs="Arial"/>
                <w:b/>
                <w:sz w:val="18"/>
                <w:szCs w:val="18"/>
                <w:lang w:val="eu-ES"/>
              </w:rPr>
            </w:pPr>
          </w:p>
          <w:p w14:paraId="49BD5C5D" w14:textId="77777777" w:rsidR="00E44A1B" w:rsidRDefault="00E44A1B">
            <w:pPr>
              <w:jc w:val="both"/>
              <w:rPr>
                <w:rFonts w:ascii="Arial" w:hAnsi="Arial" w:cs="Arial"/>
                <w:sz w:val="18"/>
                <w:szCs w:val="18"/>
              </w:rPr>
            </w:pPr>
          </w:p>
        </w:tc>
      </w:tr>
      <w:tr w:rsidR="00E44A1B" w14:paraId="3533B631" w14:textId="77777777" w:rsidTr="00E44A1B">
        <w:trPr>
          <w:trHeight w:val="2017"/>
        </w:trPr>
        <w:tc>
          <w:tcPr>
            <w:tcW w:w="8506" w:type="dxa"/>
            <w:tcBorders>
              <w:top w:val="single" w:sz="4" w:space="0" w:color="000000"/>
              <w:left w:val="single" w:sz="4" w:space="0" w:color="auto"/>
              <w:bottom w:val="single" w:sz="4" w:space="0" w:color="auto"/>
              <w:right w:val="single" w:sz="4" w:space="0" w:color="auto"/>
            </w:tcBorders>
            <w:tcMar>
              <w:top w:w="0" w:type="dxa"/>
              <w:left w:w="108" w:type="dxa"/>
              <w:bottom w:w="0" w:type="dxa"/>
              <w:right w:w="108" w:type="dxa"/>
            </w:tcMar>
          </w:tcPr>
          <w:p w14:paraId="41EDA837" w14:textId="77777777" w:rsidR="00E44A1B" w:rsidRDefault="00E44A1B">
            <w:pPr>
              <w:tabs>
                <w:tab w:val="left" w:pos="176"/>
                <w:tab w:val="left" w:pos="567"/>
                <w:tab w:val="left" w:pos="993"/>
                <w:tab w:val="left" w:pos="1560"/>
              </w:tabs>
              <w:ind w:left="176" w:hanging="142"/>
              <w:jc w:val="both"/>
              <w:rPr>
                <w:rFonts w:ascii="Arial" w:hAnsi="Arial" w:cs="Arial"/>
                <w:sz w:val="18"/>
                <w:szCs w:val="18"/>
                <w:lang w:eastAsia="en-US"/>
              </w:rPr>
            </w:pPr>
          </w:p>
          <w:p w14:paraId="555B16AE" w14:textId="77777777" w:rsidR="00E44A1B" w:rsidRDefault="00E44A1B">
            <w:pPr>
              <w:tabs>
                <w:tab w:val="left" w:pos="34"/>
                <w:tab w:val="left" w:pos="567"/>
                <w:tab w:val="left" w:pos="993"/>
                <w:tab w:val="left" w:pos="1560"/>
              </w:tabs>
              <w:ind w:left="33"/>
              <w:jc w:val="both"/>
              <w:rPr>
                <w:rFonts w:ascii="Arial" w:hAnsi="Arial" w:cs="Arial"/>
                <w:b/>
                <w:sz w:val="18"/>
                <w:szCs w:val="18"/>
                <w:lang w:eastAsia="en-US"/>
              </w:rPr>
            </w:pPr>
            <w:r>
              <w:rPr>
                <w:rFonts w:ascii="Arial" w:hAnsi="Arial" w:cs="Arial"/>
                <w:b/>
                <w:sz w:val="18"/>
                <w:szCs w:val="18"/>
                <w:lang w:eastAsia="en-US"/>
              </w:rPr>
              <w:t>Parametroak, balio anormalak edo neurrigabeak dituen eskaintza bat kontuan hartzeko</w:t>
            </w:r>
          </w:p>
          <w:p w14:paraId="2281E834" w14:textId="77777777" w:rsidR="00E44A1B" w:rsidRDefault="00E44A1B">
            <w:pPr>
              <w:tabs>
                <w:tab w:val="left" w:pos="34"/>
                <w:tab w:val="left" w:pos="214"/>
                <w:tab w:val="left" w:pos="567"/>
                <w:tab w:val="left" w:pos="993"/>
                <w:tab w:val="left" w:pos="1560"/>
              </w:tabs>
              <w:ind w:left="33"/>
              <w:jc w:val="both"/>
              <w:rPr>
                <w:rFonts w:ascii="Arial" w:hAnsi="Arial" w:cs="Arial"/>
                <w:sz w:val="18"/>
                <w:szCs w:val="18"/>
                <w:lang w:eastAsia="eu-ES"/>
              </w:rPr>
            </w:pPr>
          </w:p>
          <w:p w14:paraId="6CB5E84E" w14:textId="77777777" w:rsidR="00E44A1B" w:rsidRDefault="00E44A1B">
            <w:pPr>
              <w:tabs>
                <w:tab w:val="left" w:pos="34"/>
                <w:tab w:val="left" w:pos="567"/>
                <w:tab w:val="left" w:pos="993"/>
                <w:tab w:val="left" w:pos="1560"/>
              </w:tabs>
              <w:ind w:left="33" w:hanging="1"/>
              <w:jc w:val="both"/>
              <w:rPr>
                <w:rFonts w:ascii="Arial" w:hAnsi="Arial" w:cs="Arial"/>
                <w:sz w:val="18"/>
                <w:szCs w:val="18"/>
              </w:rPr>
            </w:pPr>
            <w:r>
              <w:rPr>
                <w:rStyle w:val="Cuerpodeltexto2"/>
                <w:sz w:val="18"/>
                <w:szCs w:val="18"/>
              </w:rPr>
              <w:t>Ustez neurriz kanpoko beherapena duten eskaintzatzat joko dira hauek: onartutako eskaintzen prezio guztien batez besteko aritmetikoa baino % 20 edo gehiagoko beherapena dutenak. Kasu honetan, baztertu egingo dira ingurumenaren alorrean, alor sozialean, lan alorrean, nazional nahiz nazioartekoetan, aplikagarri diren betekizunak betetzen ez dituzten eskaintzak, barne delarik indarrean dagoen alorreko Hitzarmen Kolektiboa ez betetzea.</w:t>
            </w:r>
          </w:p>
          <w:p w14:paraId="199DFB3D" w14:textId="77777777" w:rsidR="00E44A1B" w:rsidRDefault="00E44A1B">
            <w:pPr>
              <w:tabs>
                <w:tab w:val="left" w:pos="34"/>
                <w:tab w:val="left" w:pos="567"/>
                <w:tab w:val="left" w:pos="993"/>
                <w:tab w:val="left" w:pos="1560"/>
              </w:tabs>
              <w:ind w:left="33" w:hanging="1"/>
              <w:jc w:val="both"/>
              <w:rPr>
                <w:rFonts w:ascii="Arial" w:hAnsi="Arial" w:cs="Arial"/>
                <w:sz w:val="18"/>
                <w:szCs w:val="18"/>
              </w:rPr>
            </w:pPr>
          </w:p>
          <w:p w14:paraId="5CBC1339" w14:textId="77777777" w:rsidR="00E44A1B" w:rsidRDefault="00E44A1B">
            <w:pPr>
              <w:tabs>
                <w:tab w:val="left" w:pos="34"/>
                <w:tab w:val="left" w:pos="567"/>
                <w:tab w:val="left" w:pos="993"/>
                <w:tab w:val="left" w:pos="1560"/>
              </w:tabs>
              <w:ind w:left="33" w:hanging="1"/>
              <w:jc w:val="both"/>
              <w:rPr>
                <w:rFonts w:ascii="Arial" w:hAnsi="Arial" w:cs="Arial"/>
                <w:sz w:val="18"/>
                <w:szCs w:val="18"/>
              </w:rPr>
            </w:pPr>
          </w:p>
          <w:p w14:paraId="363A5729" w14:textId="77777777" w:rsidR="00E44A1B" w:rsidRDefault="00E44A1B">
            <w:pPr>
              <w:tabs>
                <w:tab w:val="left" w:pos="34"/>
                <w:tab w:val="left" w:pos="567"/>
                <w:tab w:val="left" w:pos="993"/>
                <w:tab w:val="left" w:pos="1560"/>
              </w:tabs>
              <w:ind w:left="33" w:hanging="1"/>
              <w:jc w:val="both"/>
              <w:rPr>
                <w:rFonts w:ascii="Arial" w:hAnsi="Arial" w:cs="Arial"/>
                <w:b/>
                <w:sz w:val="18"/>
                <w:szCs w:val="18"/>
              </w:rPr>
            </w:pPr>
            <w:r>
              <w:rPr>
                <w:rFonts w:ascii="Arial" w:hAnsi="Arial" w:cs="Arial"/>
                <w:b/>
                <w:sz w:val="18"/>
                <w:szCs w:val="18"/>
              </w:rPr>
              <w:t>Irizpide espezifikoak, berdinketak desegiteko</w:t>
            </w:r>
          </w:p>
          <w:p w14:paraId="772E977C" w14:textId="77777777" w:rsidR="00E44A1B" w:rsidRDefault="00E44A1B">
            <w:pPr>
              <w:tabs>
                <w:tab w:val="left" w:pos="34"/>
                <w:tab w:val="left" w:pos="567"/>
                <w:tab w:val="left" w:pos="993"/>
                <w:tab w:val="left" w:pos="1560"/>
              </w:tabs>
              <w:ind w:left="33" w:hanging="1"/>
              <w:jc w:val="both"/>
              <w:rPr>
                <w:rFonts w:ascii="Arial" w:hAnsi="Arial" w:cs="Arial"/>
                <w:b/>
                <w:sz w:val="18"/>
                <w:szCs w:val="18"/>
              </w:rPr>
            </w:pPr>
          </w:p>
          <w:p w14:paraId="517656D9" w14:textId="77777777" w:rsidR="00E44A1B" w:rsidRDefault="00E44A1B">
            <w:pPr>
              <w:tabs>
                <w:tab w:val="left" w:pos="176"/>
                <w:tab w:val="left" w:pos="567"/>
                <w:tab w:val="left" w:pos="993"/>
                <w:tab w:val="left" w:pos="1560"/>
              </w:tabs>
              <w:jc w:val="both"/>
              <w:rPr>
                <w:rFonts w:ascii="Arial" w:hAnsi="Arial" w:cs="Arial"/>
                <w:sz w:val="18"/>
                <w:szCs w:val="18"/>
              </w:rPr>
            </w:pPr>
            <w:r>
              <w:rPr>
                <w:rFonts w:ascii="Arial" w:hAnsi="Arial" w:cs="Arial"/>
                <w:sz w:val="18"/>
                <w:szCs w:val="18"/>
              </w:rPr>
              <w:t>Sektore Publikoko Kontratuen Legeko 147.2 artikuluan ezarritakoak</w:t>
            </w:r>
          </w:p>
          <w:p w14:paraId="43EEA4C3" w14:textId="77777777" w:rsidR="00E44A1B" w:rsidRDefault="00E44A1B">
            <w:pPr>
              <w:tabs>
                <w:tab w:val="left" w:pos="176"/>
                <w:tab w:val="left" w:pos="567"/>
                <w:tab w:val="left" w:pos="993"/>
                <w:tab w:val="left" w:pos="1560"/>
              </w:tabs>
              <w:jc w:val="both"/>
              <w:rPr>
                <w:rFonts w:ascii="Arial" w:hAnsi="Arial" w:cs="Arial"/>
                <w:sz w:val="18"/>
                <w:szCs w:val="18"/>
                <w:lang w:eastAsia="en-US"/>
              </w:rPr>
            </w:pPr>
          </w:p>
        </w:tc>
      </w:tr>
    </w:tbl>
    <w:p w14:paraId="1BE1381D" w14:textId="77777777" w:rsidR="00E44A1B" w:rsidRDefault="00E44A1B" w:rsidP="00E44A1B">
      <w:pPr>
        <w:jc w:val="both"/>
        <w:rPr>
          <w:rFonts w:ascii="Arial" w:hAnsi="Arial" w:cs="Arial"/>
          <w:b/>
          <w:sz w:val="18"/>
          <w:szCs w:val="18"/>
          <w:lang w:eastAsia="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E44A1B" w14:paraId="6E8646F8" w14:textId="77777777" w:rsidTr="00E44A1B">
        <w:trPr>
          <w:trHeight w:val="340"/>
        </w:trPr>
        <w:tc>
          <w:tcPr>
            <w:tcW w:w="8506" w:type="dxa"/>
            <w:tcBorders>
              <w:top w:val="single" w:sz="4" w:space="0" w:color="auto"/>
              <w:left w:val="single" w:sz="4" w:space="0" w:color="auto"/>
              <w:bottom w:val="single" w:sz="4" w:space="0" w:color="auto"/>
              <w:right w:val="single" w:sz="4" w:space="0" w:color="auto"/>
            </w:tcBorders>
            <w:vAlign w:val="center"/>
            <w:hideMark/>
          </w:tcPr>
          <w:p w14:paraId="2A3280DC" w14:textId="77777777" w:rsidR="00E44A1B" w:rsidRDefault="00E44A1B">
            <w:pPr>
              <w:jc w:val="both"/>
              <w:rPr>
                <w:rFonts w:ascii="Arial" w:hAnsi="Arial" w:cs="Arial"/>
                <w:b/>
                <w:sz w:val="18"/>
                <w:szCs w:val="18"/>
              </w:rPr>
            </w:pPr>
            <w:bookmarkStart w:id="19" w:name="CC_19"/>
            <w:r>
              <w:rPr>
                <w:rFonts w:ascii="Arial" w:hAnsi="Arial" w:cs="Arial"/>
                <w:b/>
                <w:sz w:val="18"/>
                <w:szCs w:val="18"/>
              </w:rPr>
              <w:t xml:space="preserve">19.- </w:t>
            </w:r>
            <w:bookmarkEnd w:id="19"/>
            <w:r>
              <w:rPr>
                <w:rFonts w:ascii="Arial" w:hAnsi="Arial" w:cs="Arial"/>
                <w:b/>
                <w:sz w:val="18"/>
                <w:szCs w:val="18"/>
              </w:rPr>
              <w:t xml:space="preserve">BETETZEKO BALDINTZA BEREZIAK </w:t>
            </w:r>
          </w:p>
        </w:tc>
      </w:tr>
      <w:tr w:rsidR="00E44A1B" w14:paraId="1B7ECEF4" w14:textId="77777777" w:rsidTr="00E44A1B">
        <w:trPr>
          <w:trHeight w:val="711"/>
        </w:trPr>
        <w:tc>
          <w:tcPr>
            <w:tcW w:w="8506" w:type="dxa"/>
            <w:tcBorders>
              <w:top w:val="single" w:sz="4" w:space="0" w:color="auto"/>
              <w:left w:val="single" w:sz="4" w:space="0" w:color="auto"/>
              <w:bottom w:val="single" w:sz="4" w:space="0" w:color="auto"/>
              <w:right w:val="single" w:sz="4" w:space="0" w:color="auto"/>
            </w:tcBorders>
          </w:tcPr>
          <w:p w14:paraId="305D8A23" w14:textId="77777777" w:rsidR="00E44A1B" w:rsidRDefault="00E44A1B">
            <w:pPr>
              <w:rPr>
                <w:rFonts w:ascii="Arial" w:hAnsi="Arial" w:cs="Arial"/>
                <w:color w:val="000000"/>
                <w:sz w:val="18"/>
                <w:szCs w:val="18"/>
              </w:rPr>
            </w:pPr>
          </w:p>
          <w:p w14:paraId="0F8925E0" w14:textId="77777777" w:rsidR="00E44A1B" w:rsidRDefault="00E44A1B">
            <w:pPr>
              <w:spacing w:after="180"/>
              <w:jc w:val="both"/>
              <w:rPr>
                <w:rFonts w:ascii="Arial" w:hAnsi="Arial" w:cs="Arial"/>
                <w:sz w:val="18"/>
                <w:szCs w:val="18"/>
              </w:rPr>
            </w:pPr>
            <w:r>
              <w:rPr>
                <w:rFonts w:ascii="Arial" w:hAnsi="Arial" w:cs="Arial"/>
                <w:sz w:val="18"/>
                <w:szCs w:val="18"/>
              </w:rPr>
              <w:t>Agiriaren 36.2. klausulan ezarritakoak.</w:t>
            </w:r>
          </w:p>
        </w:tc>
      </w:tr>
    </w:tbl>
    <w:p w14:paraId="6AD6328A" w14:textId="77777777" w:rsidR="00E44A1B" w:rsidRDefault="00E44A1B" w:rsidP="00E44A1B">
      <w:pPr>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E44A1B" w14:paraId="49440CC9" w14:textId="77777777" w:rsidTr="00E44A1B">
        <w:trPr>
          <w:trHeight w:val="340"/>
        </w:trPr>
        <w:tc>
          <w:tcPr>
            <w:tcW w:w="8506" w:type="dxa"/>
            <w:tcBorders>
              <w:top w:val="single" w:sz="4" w:space="0" w:color="auto"/>
              <w:left w:val="single" w:sz="4" w:space="0" w:color="auto"/>
              <w:bottom w:val="single" w:sz="4" w:space="0" w:color="auto"/>
              <w:right w:val="single" w:sz="4" w:space="0" w:color="auto"/>
            </w:tcBorders>
            <w:vAlign w:val="center"/>
            <w:hideMark/>
          </w:tcPr>
          <w:p w14:paraId="365DD869" w14:textId="77777777" w:rsidR="00E44A1B" w:rsidRDefault="00E44A1B">
            <w:pPr>
              <w:jc w:val="both"/>
              <w:rPr>
                <w:rFonts w:ascii="Arial" w:hAnsi="Arial" w:cs="Arial"/>
                <w:b/>
                <w:sz w:val="18"/>
                <w:szCs w:val="18"/>
              </w:rPr>
            </w:pPr>
            <w:bookmarkStart w:id="20" w:name="CC_20"/>
            <w:r>
              <w:rPr>
                <w:rFonts w:ascii="Arial" w:hAnsi="Arial" w:cs="Arial"/>
                <w:b/>
                <w:sz w:val="18"/>
                <w:szCs w:val="18"/>
              </w:rPr>
              <w:t>20.-</w:t>
            </w:r>
            <w:bookmarkEnd w:id="20"/>
            <w:r>
              <w:rPr>
                <w:rFonts w:ascii="Arial" w:hAnsi="Arial" w:cs="Arial"/>
                <w:b/>
                <w:sz w:val="18"/>
                <w:szCs w:val="18"/>
              </w:rPr>
              <w:t xml:space="preserve"> KONTRATUKO FUNTSEZKO BETEBEHARRAK</w:t>
            </w:r>
          </w:p>
        </w:tc>
      </w:tr>
      <w:tr w:rsidR="00E44A1B" w14:paraId="45F6A787" w14:textId="77777777" w:rsidTr="00E44A1B">
        <w:trPr>
          <w:trHeight w:val="454"/>
        </w:trPr>
        <w:tc>
          <w:tcPr>
            <w:tcW w:w="8506" w:type="dxa"/>
            <w:tcBorders>
              <w:top w:val="single" w:sz="4" w:space="0" w:color="auto"/>
              <w:left w:val="single" w:sz="4" w:space="0" w:color="auto"/>
              <w:bottom w:val="single" w:sz="4" w:space="0" w:color="auto"/>
              <w:right w:val="single" w:sz="4" w:space="0" w:color="auto"/>
            </w:tcBorders>
            <w:vAlign w:val="center"/>
          </w:tcPr>
          <w:p w14:paraId="52AB504A" w14:textId="77777777" w:rsidR="00E44A1B" w:rsidRDefault="00E44A1B">
            <w:pPr>
              <w:jc w:val="both"/>
              <w:rPr>
                <w:rFonts w:ascii="Arial" w:hAnsi="Arial" w:cs="Arial"/>
                <w:sz w:val="18"/>
                <w:szCs w:val="18"/>
              </w:rPr>
            </w:pPr>
          </w:p>
          <w:p w14:paraId="1133F57C" w14:textId="77777777" w:rsidR="00E44A1B" w:rsidRDefault="00E44A1B">
            <w:pPr>
              <w:autoSpaceDE w:val="0"/>
              <w:autoSpaceDN w:val="0"/>
              <w:adjustRightInd w:val="0"/>
              <w:rPr>
                <w:rFonts w:ascii="Arial" w:hAnsi="Arial" w:cs="Arial"/>
                <w:noProof/>
                <w:sz w:val="18"/>
                <w:szCs w:val="18"/>
              </w:rPr>
            </w:pPr>
            <w:r>
              <w:rPr>
                <w:rFonts w:ascii="Arial" w:hAnsi="Arial" w:cs="Arial"/>
                <w:noProof/>
                <w:sz w:val="18"/>
                <w:szCs w:val="18"/>
              </w:rPr>
              <w:t>Kontratu honen funtsezko betebeharrak Sektore Publikoko Kontratuen Legean eta baldintza agirian aurreikusitakoak dira.</w:t>
            </w:r>
          </w:p>
          <w:p w14:paraId="115D5E48" w14:textId="77777777" w:rsidR="00E44A1B" w:rsidRDefault="00E44A1B">
            <w:pPr>
              <w:spacing w:before="60" w:after="60"/>
              <w:jc w:val="both"/>
              <w:rPr>
                <w:rFonts w:ascii="Arial" w:hAnsi="Arial" w:cs="Arial"/>
                <w:sz w:val="18"/>
                <w:szCs w:val="18"/>
              </w:rPr>
            </w:pPr>
          </w:p>
        </w:tc>
      </w:tr>
    </w:tbl>
    <w:p w14:paraId="2285C8CD" w14:textId="77777777" w:rsidR="00E44A1B" w:rsidRDefault="00E44A1B" w:rsidP="00E44A1B">
      <w:pPr>
        <w:jc w:val="both"/>
        <w:rPr>
          <w:rFonts w:ascii="Arial" w:hAnsi="Arial" w:cs="Arial"/>
          <w:b/>
          <w:sz w:val="18"/>
          <w:szCs w:val="18"/>
          <w:lang w:eastAsia="en-US"/>
        </w:rPr>
      </w:pPr>
    </w:p>
    <w:tbl>
      <w:tblPr>
        <w:tblW w:w="8505" w:type="dxa"/>
        <w:tblInd w:w="-39" w:type="dxa"/>
        <w:tblLayout w:type="fixed"/>
        <w:tblCellMar>
          <w:left w:w="103" w:type="dxa"/>
        </w:tblCellMar>
        <w:tblLook w:val="04A0" w:firstRow="1" w:lastRow="0" w:firstColumn="1" w:lastColumn="0" w:noHBand="0" w:noVBand="1"/>
      </w:tblPr>
      <w:tblGrid>
        <w:gridCol w:w="284"/>
        <w:gridCol w:w="709"/>
        <w:gridCol w:w="283"/>
        <w:gridCol w:w="709"/>
        <w:gridCol w:w="284"/>
        <w:gridCol w:w="6236"/>
      </w:tblGrid>
      <w:tr w:rsidR="00E44A1B" w14:paraId="05DB4850" w14:textId="77777777" w:rsidTr="00E44A1B">
        <w:trPr>
          <w:trHeigh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1752363" w14:textId="77777777" w:rsidR="00E44A1B" w:rsidRDefault="00E44A1B">
            <w:pPr>
              <w:spacing w:before="40" w:after="40"/>
              <w:jc w:val="both"/>
              <w:rPr>
                <w:rFonts w:ascii="Arial" w:hAnsi="Arial" w:cs="Arial"/>
                <w:sz w:val="18"/>
                <w:szCs w:val="18"/>
                <w:lang w:eastAsia="en-US"/>
              </w:rPr>
            </w:pPr>
            <w:bookmarkStart w:id="21" w:name="CC_21"/>
            <w:r>
              <w:rPr>
                <w:rFonts w:ascii="Arial" w:hAnsi="Arial" w:cs="Arial"/>
                <w:b/>
                <w:sz w:val="18"/>
                <w:szCs w:val="18"/>
                <w:lang w:eastAsia="en-US"/>
              </w:rPr>
              <w:t xml:space="preserve">21.- </w:t>
            </w:r>
            <w:bookmarkEnd w:id="21"/>
            <w:r>
              <w:rPr>
                <w:rFonts w:ascii="Arial" w:hAnsi="Arial" w:cs="Arial"/>
                <w:b/>
                <w:sz w:val="18"/>
                <w:szCs w:val="18"/>
                <w:lang w:eastAsia="en-US"/>
              </w:rPr>
              <w:t xml:space="preserve"> </w:t>
            </w:r>
            <w:r>
              <w:rPr>
                <w:rFonts w:ascii="Arial" w:hAnsi="Arial" w:cs="Arial"/>
                <w:b/>
                <w:sz w:val="18"/>
                <w:szCs w:val="18"/>
              </w:rPr>
              <w:t>AURREIKUSITAKO KONTRATU ALDAKETAK</w:t>
            </w:r>
          </w:p>
        </w:tc>
      </w:tr>
      <w:tr w:rsidR="00E44A1B" w14:paraId="51BE0C9D" w14:textId="77777777" w:rsidTr="00E44A1B">
        <w:trPr>
          <w:trHeight w:val="70"/>
        </w:trPr>
        <w:tc>
          <w:tcPr>
            <w:tcW w:w="8506" w:type="dxa"/>
            <w:gridSpan w:val="6"/>
            <w:tcBorders>
              <w:top w:val="single" w:sz="4" w:space="0" w:color="auto"/>
              <w:left w:val="single" w:sz="4" w:space="0" w:color="auto"/>
              <w:bottom w:val="nil"/>
              <w:right w:val="single" w:sz="4" w:space="0" w:color="auto"/>
            </w:tcBorders>
            <w:tcMar>
              <w:top w:w="0" w:type="dxa"/>
              <w:left w:w="108" w:type="dxa"/>
              <w:bottom w:w="0" w:type="dxa"/>
              <w:right w:w="108" w:type="dxa"/>
            </w:tcMar>
            <w:vAlign w:val="center"/>
          </w:tcPr>
          <w:p w14:paraId="4871D325" w14:textId="77777777" w:rsidR="00E44A1B" w:rsidRDefault="00E44A1B">
            <w:pPr>
              <w:jc w:val="both"/>
              <w:rPr>
                <w:rFonts w:ascii="Arial" w:hAnsi="Arial" w:cs="Arial"/>
                <w:sz w:val="18"/>
                <w:szCs w:val="18"/>
                <w:lang w:eastAsia="eu-ES"/>
              </w:rPr>
            </w:pPr>
          </w:p>
        </w:tc>
      </w:tr>
      <w:tr w:rsidR="00E44A1B" w14:paraId="5EA80AD8" w14:textId="77777777" w:rsidTr="00E44A1B">
        <w:trPr>
          <w:trHeight w:hRule="exact" w:val="284"/>
        </w:trPr>
        <w:tc>
          <w:tcPr>
            <w:tcW w:w="284" w:type="dxa"/>
            <w:tcBorders>
              <w:top w:val="nil"/>
              <w:left w:val="single" w:sz="4" w:space="0" w:color="auto"/>
              <w:bottom w:val="nil"/>
              <w:right w:val="nil"/>
            </w:tcBorders>
            <w:shd w:val="clear" w:color="auto" w:fill="FFFFFF"/>
          </w:tcPr>
          <w:p w14:paraId="02F6B948" w14:textId="77777777" w:rsidR="00E44A1B" w:rsidRDefault="00E44A1B">
            <w:pPr>
              <w:jc w:val="both"/>
              <w:rPr>
                <w:rFonts w:ascii="Arial" w:hAnsi="Arial" w:cs="Arial"/>
                <w:sz w:val="18"/>
                <w:szCs w:val="18"/>
                <w:lang w:eastAsia="en-US"/>
              </w:rPr>
            </w:pPr>
          </w:p>
        </w:tc>
        <w:tc>
          <w:tcPr>
            <w:tcW w:w="709" w:type="dxa"/>
            <w:tcBorders>
              <w:top w:val="nil"/>
              <w:left w:val="nil"/>
              <w:bottom w:val="nil"/>
              <w:right w:val="single" w:sz="8" w:space="0" w:color="auto"/>
            </w:tcBorders>
            <w:shd w:val="clear" w:color="auto" w:fill="FFFFFF"/>
            <w:vAlign w:val="center"/>
            <w:hideMark/>
          </w:tcPr>
          <w:p w14:paraId="4E2EB541" w14:textId="77777777" w:rsidR="00E44A1B" w:rsidRDefault="00E44A1B">
            <w:pPr>
              <w:jc w:val="both"/>
              <w:rPr>
                <w:rFonts w:ascii="Arial" w:hAnsi="Arial" w:cs="Arial"/>
                <w:sz w:val="18"/>
                <w:szCs w:val="18"/>
                <w:lang w:eastAsia="en-US"/>
              </w:rPr>
            </w:pPr>
            <w:r>
              <w:rPr>
                <w:rFonts w:ascii="Arial" w:hAnsi="Arial" w:cs="Arial"/>
                <w:sz w:val="18"/>
                <w:szCs w:val="18"/>
                <w:lang w:eastAsia="en-US"/>
              </w:rPr>
              <w:t xml:space="preserve">  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14:paraId="70EC5DFF" w14:textId="77777777" w:rsidR="00E44A1B" w:rsidRDefault="00E44A1B">
            <w:pPr>
              <w:jc w:val="both"/>
              <w:rPr>
                <w:rFonts w:ascii="Arial" w:hAnsi="Arial" w:cs="Arial"/>
                <w:sz w:val="18"/>
                <w:szCs w:val="18"/>
                <w:lang w:eastAsia="en-US"/>
              </w:rPr>
            </w:pPr>
          </w:p>
        </w:tc>
        <w:tc>
          <w:tcPr>
            <w:tcW w:w="709" w:type="dxa"/>
            <w:tcBorders>
              <w:top w:val="nil"/>
              <w:left w:val="single" w:sz="8" w:space="0" w:color="auto"/>
              <w:bottom w:val="nil"/>
              <w:right w:val="single" w:sz="8" w:space="0" w:color="auto"/>
            </w:tcBorders>
            <w:shd w:val="clear" w:color="auto" w:fill="FFFFFF"/>
            <w:vAlign w:val="center"/>
            <w:hideMark/>
          </w:tcPr>
          <w:p w14:paraId="36DEF93F" w14:textId="77777777" w:rsidR="00E44A1B" w:rsidRDefault="00E44A1B">
            <w:pPr>
              <w:jc w:val="both"/>
              <w:rPr>
                <w:rFonts w:ascii="Arial" w:hAnsi="Arial" w:cs="Arial"/>
                <w:sz w:val="18"/>
                <w:szCs w:val="18"/>
                <w:lang w:eastAsia="en-US"/>
              </w:rPr>
            </w:pPr>
            <w:r>
              <w:rPr>
                <w:rFonts w:ascii="Arial" w:hAnsi="Arial" w:cs="Arial"/>
                <w:sz w:val="18"/>
                <w:szCs w:val="18"/>
                <w:lang w:eastAsia="en-US"/>
              </w:rPr>
              <w:t xml:space="preserve">  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hideMark/>
          </w:tcPr>
          <w:p w14:paraId="230CB83C" w14:textId="77777777" w:rsidR="00E44A1B" w:rsidRDefault="00E44A1B">
            <w:pPr>
              <w:jc w:val="both"/>
              <w:rPr>
                <w:rFonts w:ascii="Arial" w:hAnsi="Arial" w:cs="Arial"/>
                <w:sz w:val="18"/>
                <w:szCs w:val="18"/>
                <w:lang w:eastAsia="en-US"/>
              </w:rPr>
            </w:pPr>
            <w:r>
              <w:rPr>
                <w:rFonts w:ascii="Arial" w:hAnsi="Arial" w:cs="Arial"/>
                <w:sz w:val="18"/>
                <w:szCs w:val="18"/>
                <w:lang w:eastAsia="en-US"/>
              </w:rPr>
              <w:t>X</w:t>
            </w:r>
          </w:p>
        </w:tc>
        <w:tc>
          <w:tcPr>
            <w:tcW w:w="6237" w:type="dxa"/>
            <w:tcBorders>
              <w:top w:val="nil"/>
              <w:left w:val="single" w:sz="8" w:space="0" w:color="auto"/>
              <w:bottom w:val="nil"/>
              <w:right w:val="single" w:sz="4" w:space="0" w:color="000000"/>
            </w:tcBorders>
            <w:shd w:val="clear" w:color="auto" w:fill="FFFFFF"/>
            <w:vAlign w:val="center"/>
          </w:tcPr>
          <w:p w14:paraId="3A04A12D" w14:textId="77777777" w:rsidR="00E44A1B" w:rsidRDefault="00E44A1B">
            <w:pPr>
              <w:jc w:val="both"/>
              <w:rPr>
                <w:rFonts w:ascii="Arial" w:hAnsi="Arial" w:cs="Arial"/>
                <w:sz w:val="18"/>
                <w:szCs w:val="18"/>
                <w:lang w:eastAsia="en-US"/>
              </w:rPr>
            </w:pPr>
          </w:p>
        </w:tc>
      </w:tr>
      <w:tr w:rsidR="00E44A1B" w14:paraId="6F6FE9A1" w14:textId="77777777" w:rsidTr="00E44A1B">
        <w:trPr>
          <w:trHeight w:val="255"/>
        </w:trPr>
        <w:tc>
          <w:tcPr>
            <w:tcW w:w="8506" w:type="dxa"/>
            <w:gridSpan w:val="6"/>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14:paraId="6FB4F5F4" w14:textId="77777777" w:rsidR="00E44A1B" w:rsidRDefault="00E44A1B">
            <w:pPr>
              <w:jc w:val="both"/>
              <w:rPr>
                <w:rFonts w:ascii="Arial" w:hAnsi="Arial" w:cs="Arial"/>
                <w:sz w:val="18"/>
                <w:szCs w:val="18"/>
                <w:lang w:eastAsia="eu-ES"/>
              </w:rPr>
            </w:pPr>
          </w:p>
          <w:p w14:paraId="0C4C8AA7" w14:textId="77777777" w:rsidR="00E44A1B" w:rsidRDefault="00E44A1B">
            <w:pPr>
              <w:jc w:val="both"/>
              <w:rPr>
                <w:rFonts w:ascii="Arial" w:hAnsi="Arial" w:cs="Arial"/>
                <w:sz w:val="18"/>
                <w:szCs w:val="18"/>
              </w:rPr>
            </w:pPr>
          </w:p>
        </w:tc>
      </w:tr>
    </w:tbl>
    <w:p w14:paraId="3362B1D6" w14:textId="77777777" w:rsidR="00E44A1B" w:rsidRDefault="00E44A1B" w:rsidP="00E44A1B">
      <w:pPr>
        <w:jc w:val="both"/>
        <w:rPr>
          <w:rFonts w:ascii="Arial" w:hAnsi="Arial" w:cs="Arial"/>
          <w:b/>
          <w:sz w:val="18"/>
          <w:szCs w:val="18"/>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E44A1B" w14:paraId="6786948F" w14:textId="77777777" w:rsidTr="00E44A1B">
        <w:trPr>
          <w:trHeight w:val="340"/>
        </w:trPr>
        <w:tc>
          <w:tcPr>
            <w:tcW w:w="8506" w:type="dxa"/>
            <w:tcBorders>
              <w:top w:val="single" w:sz="4" w:space="0" w:color="auto"/>
              <w:left w:val="single" w:sz="4" w:space="0" w:color="auto"/>
              <w:bottom w:val="single" w:sz="4" w:space="0" w:color="auto"/>
              <w:right w:val="single" w:sz="4" w:space="0" w:color="auto"/>
            </w:tcBorders>
            <w:vAlign w:val="center"/>
            <w:hideMark/>
          </w:tcPr>
          <w:p w14:paraId="6C4D2B64" w14:textId="77777777" w:rsidR="00E44A1B" w:rsidRDefault="00E44A1B">
            <w:pPr>
              <w:jc w:val="both"/>
              <w:rPr>
                <w:rFonts w:ascii="Arial" w:hAnsi="Arial" w:cs="Arial"/>
                <w:b/>
                <w:sz w:val="18"/>
                <w:szCs w:val="18"/>
              </w:rPr>
            </w:pPr>
            <w:bookmarkStart w:id="22" w:name="CC_22"/>
            <w:r>
              <w:rPr>
                <w:rFonts w:ascii="Arial" w:hAnsi="Arial" w:cs="Arial"/>
                <w:b/>
                <w:sz w:val="18"/>
                <w:szCs w:val="18"/>
              </w:rPr>
              <w:t xml:space="preserve">22.- </w:t>
            </w:r>
            <w:bookmarkEnd w:id="22"/>
            <w:r>
              <w:rPr>
                <w:rFonts w:ascii="Arial" w:hAnsi="Arial" w:cs="Arial"/>
                <w:b/>
                <w:sz w:val="18"/>
                <w:szCs w:val="18"/>
              </w:rPr>
              <w:t>ZIGORRAK</w:t>
            </w:r>
          </w:p>
        </w:tc>
      </w:tr>
      <w:tr w:rsidR="00E44A1B" w14:paraId="60F763D1" w14:textId="77777777" w:rsidTr="00E44A1B">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tcMar>
              <w:top w:w="0" w:type="dxa"/>
              <w:left w:w="103" w:type="dxa"/>
              <w:bottom w:w="0" w:type="dxa"/>
              <w:right w:w="108" w:type="dxa"/>
            </w:tcMar>
            <w:vAlign w:val="center"/>
          </w:tcPr>
          <w:p w14:paraId="30FE2E42" w14:textId="77777777" w:rsidR="00E44A1B" w:rsidRDefault="00E44A1B">
            <w:pPr>
              <w:jc w:val="both"/>
              <w:rPr>
                <w:rFonts w:ascii="Arial" w:hAnsi="Arial" w:cs="Arial"/>
                <w:sz w:val="18"/>
                <w:szCs w:val="18"/>
                <w:lang w:eastAsia="en-US"/>
              </w:rPr>
            </w:pPr>
          </w:p>
          <w:p w14:paraId="22415A91" w14:textId="77777777" w:rsidR="00E44A1B" w:rsidRDefault="00E44A1B">
            <w:pPr>
              <w:jc w:val="both"/>
              <w:rPr>
                <w:rFonts w:ascii="Arial" w:hAnsi="Arial" w:cs="Arial"/>
                <w:sz w:val="18"/>
                <w:szCs w:val="18"/>
                <w:lang w:eastAsia="en-US"/>
              </w:rPr>
            </w:pPr>
            <w:r>
              <w:rPr>
                <w:rFonts w:ascii="Arial" w:hAnsi="Arial" w:cs="Arial"/>
                <w:sz w:val="18"/>
                <w:szCs w:val="18"/>
              </w:rPr>
              <w:t>Agiri honen 37 klausulan ezarritakoak.</w:t>
            </w:r>
          </w:p>
          <w:p w14:paraId="403C362E" w14:textId="77777777" w:rsidR="00E44A1B" w:rsidRDefault="00E44A1B">
            <w:pPr>
              <w:jc w:val="both"/>
              <w:rPr>
                <w:rFonts w:ascii="Arial" w:hAnsi="Arial" w:cs="Arial"/>
                <w:sz w:val="18"/>
                <w:szCs w:val="18"/>
                <w:lang w:eastAsia="en-US"/>
              </w:rPr>
            </w:pPr>
          </w:p>
        </w:tc>
      </w:tr>
    </w:tbl>
    <w:p w14:paraId="0DBD325A" w14:textId="77777777" w:rsidR="00E44A1B" w:rsidRDefault="00E44A1B" w:rsidP="00E44A1B">
      <w:pPr>
        <w:jc w:val="both"/>
        <w:rPr>
          <w:rFonts w:ascii="Arial" w:hAnsi="Arial" w:cs="Arial"/>
          <w:sz w:val="18"/>
          <w:szCs w:val="18"/>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E44A1B" w14:paraId="1F719606" w14:textId="77777777" w:rsidTr="00E44A1B">
        <w:trPr>
          <w:trHeight w:val="340"/>
        </w:trPr>
        <w:tc>
          <w:tcPr>
            <w:tcW w:w="8506" w:type="dxa"/>
            <w:tcBorders>
              <w:top w:val="single" w:sz="4" w:space="0" w:color="auto"/>
              <w:left w:val="single" w:sz="4" w:space="0" w:color="auto"/>
              <w:bottom w:val="single" w:sz="4" w:space="0" w:color="auto"/>
              <w:right w:val="single" w:sz="4" w:space="0" w:color="auto"/>
            </w:tcBorders>
            <w:vAlign w:val="center"/>
            <w:hideMark/>
          </w:tcPr>
          <w:p w14:paraId="2E416FFA" w14:textId="77777777" w:rsidR="00E44A1B" w:rsidRDefault="00E44A1B">
            <w:pPr>
              <w:jc w:val="both"/>
              <w:rPr>
                <w:rFonts w:ascii="Arial" w:hAnsi="Arial" w:cs="Arial"/>
                <w:b/>
                <w:sz w:val="18"/>
                <w:szCs w:val="18"/>
                <w:lang w:eastAsia="eu-ES"/>
              </w:rPr>
            </w:pPr>
            <w:bookmarkStart w:id="23" w:name="CC_23"/>
            <w:r>
              <w:rPr>
                <w:rFonts w:ascii="Arial" w:hAnsi="Arial" w:cs="Arial"/>
                <w:b/>
                <w:sz w:val="18"/>
                <w:szCs w:val="18"/>
              </w:rPr>
              <w:t xml:space="preserve">23.- </w:t>
            </w:r>
            <w:bookmarkEnd w:id="23"/>
            <w:r>
              <w:rPr>
                <w:rFonts w:ascii="Arial" w:hAnsi="Arial" w:cs="Arial"/>
                <w:b/>
                <w:sz w:val="18"/>
                <w:szCs w:val="18"/>
              </w:rPr>
              <w:t>LIZITATZAILEAK KONPENTSATZEKO ZENBATEKOA</w:t>
            </w:r>
          </w:p>
        </w:tc>
      </w:tr>
      <w:tr w:rsidR="00E44A1B" w14:paraId="703ACDA9" w14:textId="77777777" w:rsidTr="00E44A1B">
        <w:trPr>
          <w:trHeight w:val="454"/>
        </w:trPr>
        <w:tc>
          <w:tcPr>
            <w:tcW w:w="8506" w:type="dxa"/>
            <w:tcBorders>
              <w:top w:val="single" w:sz="4" w:space="0" w:color="auto"/>
              <w:left w:val="single" w:sz="4" w:space="0" w:color="auto"/>
              <w:bottom w:val="single" w:sz="4" w:space="0" w:color="auto"/>
              <w:right w:val="single" w:sz="4" w:space="0" w:color="auto"/>
            </w:tcBorders>
          </w:tcPr>
          <w:p w14:paraId="6395339A" w14:textId="77777777" w:rsidR="00E44A1B" w:rsidRDefault="00E44A1B">
            <w:pPr>
              <w:jc w:val="both"/>
              <w:rPr>
                <w:rFonts w:ascii="Arial" w:hAnsi="Arial" w:cs="Arial"/>
                <w:sz w:val="18"/>
                <w:szCs w:val="18"/>
              </w:rPr>
            </w:pPr>
          </w:p>
          <w:p w14:paraId="6DE98976" w14:textId="77777777" w:rsidR="00E44A1B" w:rsidRDefault="00E44A1B">
            <w:pPr>
              <w:jc w:val="both"/>
              <w:rPr>
                <w:rFonts w:ascii="Arial" w:hAnsi="Arial" w:cs="Arial"/>
                <w:sz w:val="18"/>
                <w:szCs w:val="18"/>
              </w:rPr>
            </w:pPr>
            <w:r>
              <w:rPr>
                <w:rFonts w:ascii="Arial" w:hAnsi="Arial" w:cs="Arial"/>
                <w:sz w:val="18"/>
                <w:szCs w:val="18"/>
              </w:rPr>
              <w:t>Ez</w:t>
            </w:r>
          </w:p>
          <w:p w14:paraId="334B7100" w14:textId="77777777" w:rsidR="00E44A1B" w:rsidRDefault="00E44A1B">
            <w:pPr>
              <w:jc w:val="both"/>
              <w:rPr>
                <w:rFonts w:ascii="Arial" w:hAnsi="Arial" w:cs="Arial"/>
                <w:i/>
                <w:sz w:val="18"/>
                <w:szCs w:val="18"/>
              </w:rPr>
            </w:pPr>
          </w:p>
        </w:tc>
      </w:tr>
    </w:tbl>
    <w:p w14:paraId="1AF0C33C" w14:textId="77777777" w:rsidR="00E44A1B" w:rsidRDefault="00E44A1B" w:rsidP="00E44A1B">
      <w:pPr>
        <w:jc w:val="both"/>
        <w:rPr>
          <w:rFonts w:ascii="Arial" w:hAnsi="Arial" w:cs="Arial"/>
          <w:sz w:val="18"/>
          <w:szCs w:val="18"/>
        </w:rPr>
      </w:pPr>
    </w:p>
    <w:tbl>
      <w:tblPr>
        <w:tblW w:w="8505" w:type="dxa"/>
        <w:tblInd w:w="-39" w:type="dxa"/>
        <w:tblLayout w:type="fixed"/>
        <w:tblCellMar>
          <w:left w:w="103" w:type="dxa"/>
        </w:tblCellMar>
        <w:tblLook w:val="04A0" w:firstRow="1" w:lastRow="0" w:firstColumn="1" w:lastColumn="0" w:noHBand="0" w:noVBand="1"/>
      </w:tblPr>
      <w:tblGrid>
        <w:gridCol w:w="284"/>
        <w:gridCol w:w="585"/>
        <w:gridCol w:w="291"/>
        <w:gridCol w:w="723"/>
        <w:gridCol w:w="291"/>
        <w:gridCol w:w="6331"/>
      </w:tblGrid>
      <w:tr w:rsidR="00E44A1B" w14:paraId="0EBD316A" w14:textId="77777777" w:rsidTr="00E44A1B">
        <w:trPr>
          <w:trHeigh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17E8B92" w14:textId="77777777" w:rsidR="00E44A1B" w:rsidRDefault="00E44A1B">
            <w:pPr>
              <w:spacing w:before="40" w:after="40"/>
              <w:jc w:val="both"/>
              <w:rPr>
                <w:rFonts w:ascii="Arial" w:hAnsi="Arial" w:cs="Arial"/>
                <w:sz w:val="18"/>
                <w:szCs w:val="18"/>
                <w:lang w:eastAsia="en-US"/>
              </w:rPr>
            </w:pPr>
            <w:bookmarkStart w:id="24" w:name="CC_24"/>
            <w:r>
              <w:rPr>
                <w:rFonts w:ascii="Arial" w:hAnsi="Arial" w:cs="Arial"/>
                <w:b/>
                <w:sz w:val="18"/>
                <w:szCs w:val="18"/>
              </w:rPr>
              <w:t xml:space="preserve">24.- </w:t>
            </w:r>
            <w:bookmarkEnd w:id="24"/>
            <w:r>
              <w:rPr>
                <w:rFonts w:ascii="Arial" w:hAnsi="Arial" w:cs="Arial"/>
                <w:b/>
                <w:sz w:val="18"/>
                <w:szCs w:val="18"/>
              </w:rPr>
              <w:t>PRESTAKETA LANEI DAGOZKIEN KONTURAKO ORDAINKETAK</w:t>
            </w:r>
          </w:p>
        </w:tc>
      </w:tr>
      <w:tr w:rsidR="00E44A1B" w14:paraId="02EC5DE5" w14:textId="77777777" w:rsidTr="00E44A1B">
        <w:trPr>
          <w:trHeight w:val="70"/>
        </w:trPr>
        <w:tc>
          <w:tcPr>
            <w:tcW w:w="8506" w:type="dxa"/>
            <w:gridSpan w:val="6"/>
            <w:tcBorders>
              <w:top w:val="single" w:sz="4" w:space="0" w:color="auto"/>
              <w:left w:val="single" w:sz="4" w:space="0" w:color="auto"/>
              <w:bottom w:val="nil"/>
              <w:right w:val="single" w:sz="4" w:space="0" w:color="auto"/>
            </w:tcBorders>
            <w:tcMar>
              <w:top w:w="0" w:type="dxa"/>
              <w:left w:w="108" w:type="dxa"/>
              <w:bottom w:w="0" w:type="dxa"/>
              <w:right w:w="108" w:type="dxa"/>
            </w:tcMar>
            <w:vAlign w:val="center"/>
          </w:tcPr>
          <w:p w14:paraId="0B1D6D07" w14:textId="77777777" w:rsidR="00E44A1B" w:rsidRDefault="00E44A1B">
            <w:pPr>
              <w:jc w:val="both"/>
              <w:rPr>
                <w:rFonts w:ascii="Arial" w:hAnsi="Arial" w:cs="Arial"/>
                <w:sz w:val="18"/>
                <w:szCs w:val="18"/>
                <w:lang w:eastAsia="eu-ES"/>
              </w:rPr>
            </w:pPr>
          </w:p>
        </w:tc>
      </w:tr>
      <w:tr w:rsidR="00E44A1B" w14:paraId="466F9DFD" w14:textId="77777777" w:rsidTr="00E44A1B">
        <w:trPr>
          <w:trHeight w:hRule="exact" w:val="284"/>
        </w:trPr>
        <w:tc>
          <w:tcPr>
            <w:tcW w:w="284" w:type="dxa"/>
            <w:tcBorders>
              <w:top w:val="nil"/>
              <w:left w:val="single" w:sz="4" w:space="0" w:color="auto"/>
              <w:bottom w:val="nil"/>
              <w:right w:val="nil"/>
            </w:tcBorders>
            <w:shd w:val="clear" w:color="auto" w:fill="FFFFFF"/>
          </w:tcPr>
          <w:p w14:paraId="40DABE15" w14:textId="77777777" w:rsidR="00E44A1B" w:rsidRDefault="00E44A1B">
            <w:pPr>
              <w:jc w:val="both"/>
              <w:rPr>
                <w:rFonts w:ascii="Arial" w:hAnsi="Arial" w:cs="Arial"/>
                <w:sz w:val="18"/>
                <w:szCs w:val="18"/>
                <w:lang w:eastAsia="en-US"/>
              </w:rPr>
            </w:pPr>
          </w:p>
        </w:tc>
        <w:tc>
          <w:tcPr>
            <w:tcW w:w="585" w:type="dxa"/>
            <w:tcBorders>
              <w:top w:val="nil"/>
              <w:left w:val="nil"/>
              <w:bottom w:val="nil"/>
              <w:right w:val="single" w:sz="8" w:space="0" w:color="auto"/>
            </w:tcBorders>
            <w:shd w:val="clear" w:color="auto" w:fill="FFFFFF"/>
            <w:vAlign w:val="center"/>
            <w:hideMark/>
          </w:tcPr>
          <w:p w14:paraId="22BB05B2" w14:textId="77777777" w:rsidR="00E44A1B" w:rsidRDefault="00E44A1B">
            <w:pPr>
              <w:jc w:val="both"/>
              <w:rPr>
                <w:rFonts w:ascii="Arial" w:hAnsi="Arial" w:cs="Arial"/>
                <w:sz w:val="18"/>
                <w:szCs w:val="18"/>
                <w:lang w:eastAsia="en-US"/>
              </w:rPr>
            </w:pPr>
            <w:r>
              <w:rPr>
                <w:rFonts w:ascii="Arial" w:hAnsi="Arial" w:cs="Arial"/>
                <w:sz w:val="18"/>
                <w:szCs w:val="18"/>
                <w:lang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7BD654E1" w14:textId="77777777" w:rsidR="00E44A1B" w:rsidRDefault="00E44A1B">
            <w:pPr>
              <w:jc w:val="both"/>
              <w:rPr>
                <w:rFonts w:ascii="Arial" w:hAnsi="Arial" w:cs="Arial"/>
                <w:sz w:val="18"/>
                <w:szCs w:val="18"/>
                <w:lang w:eastAsia="en-US"/>
              </w:rPr>
            </w:pPr>
          </w:p>
        </w:tc>
        <w:tc>
          <w:tcPr>
            <w:tcW w:w="723" w:type="dxa"/>
            <w:tcBorders>
              <w:top w:val="nil"/>
              <w:left w:val="single" w:sz="8" w:space="0" w:color="auto"/>
              <w:bottom w:val="nil"/>
              <w:right w:val="single" w:sz="8" w:space="0" w:color="auto"/>
            </w:tcBorders>
            <w:shd w:val="clear" w:color="auto" w:fill="FFFFFF"/>
            <w:vAlign w:val="center"/>
            <w:hideMark/>
          </w:tcPr>
          <w:p w14:paraId="6883260F" w14:textId="77777777" w:rsidR="00E44A1B" w:rsidRDefault="00E44A1B">
            <w:pPr>
              <w:jc w:val="both"/>
              <w:rPr>
                <w:rFonts w:ascii="Arial" w:hAnsi="Arial" w:cs="Arial"/>
                <w:sz w:val="18"/>
                <w:szCs w:val="18"/>
                <w:lang w:eastAsia="en-US"/>
              </w:rPr>
            </w:pPr>
            <w:r>
              <w:rPr>
                <w:rFonts w:ascii="Arial" w:hAnsi="Arial" w:cs="Arial"/>
                <w:sz w:val="18"/>
                <w:szCs w:val="18"/>
                <w:lang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hideMark/>
          </w:tcPr>
          <w:p w14:paraId="0A580410" w14:textId="77777777" w:rsidR="00E44A1B" w:rsidRDefault="00E44A1B">
            <w:pPr>
              <w:jc w:val="both"/>
              <w:rPr>
                <w:rFonts w:ascii="Arial" w:hAnsi="Arial" w:cs="Arial"/>
                <w:sz w:val="18"/>
                <w:szCs w:val="18"/>
                <w:lang w:eastAsia="en-US"/>
              </w:rPr>
            </w:pPr>
            <w:r>
              <w:rPr>
                <w:rFonts w:ascii="Arial" w:hAnsi="Arial" w:cs="Arial"/>
                <w:sz w:val="18"/>
                <w:szCs w:val="18"/>
                <w:lang w:eastAsia="en-US"/>
              </w:rPr>
              <w:t>x</w:t>
            </w:r>
          </w:p>
        </w:tc>
        <w:tc>
          <w:tcPr>
            <w:tcW w:w="6332" w:type="dxa"/>
            <w:tcBorders>
              <w:top w:val="nil"/>
              <w:left w:val="single" w:sz="8" w:space="0" w:color="auto"/>
              <w:bottom w:val="nil"/>
              <w:right w:val="single" w:sz="4" w:space="0" w:color="000000"/>
            </w:tcBorders>
            <w:shd w:val="clear" w:color="auto" w:fill="FFFFFF"/>
            <w:vAlign w:val="center"/>
          </w:tcPr>
          <w:p w14:paraId="6DA0A1E4" w14:textId="77777777" w:rsidR="00E44A1B" w:rsidRDefault="00E44A1B">
            <w:pPr>
              <w:jc w:val="both"/>
              <w:rPr>
                <w:rFonts w:ascii="Arial" w:hAnsi="Arial" w:cs="Arial"/>
                <w:sz w:val="18"/>
                <w:szCs w:val="18"/>
                <w:lang w:eastAsia="en-US"/>
              </w:rPr>
            </w:pPr>
          </w:p>
        </w:tc>
      </w:tr>
      <w:tr w:rsidR="00E44A1B" w14:paraId="5FACD5AD" w14:textId="77777777" w:rsidTr="00E44A1B">
        <w:trPr>
          <w:trHeight w:val="454"/>
        </w:trPr>
        <w:tc>
          <w:tcPr>
            <w:tcW w:w="8506" w:type="dxa"/>
            <w:gridSpan w:val="6"/>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14:paraId="430CDDFC" w14:textId="77777777" w:rsidR="00E44A1B" w:rsidRDefault="00E44A1B">
            <w:pPr>
              <w:jc w:val="both"/>
              <w:rPr>
                <w:rFonts w:ascii="Arial" w:hAnsi="Arial" w:cs="Arial"/>
                <w:sz w:val="18"/>
                <w:szCs w:val="18"/>
                <w:lang w:eastAsia="eu-ES"/>
              </w:rPr>
            </w:pPr>
          </w:p>
        </w:tc>
      </w:tr>
    </w:tbl>
    <w:p w14:paraId="048E327B" w14:textId="77777777" w:rsidR="00E44A1B" w:rsidRDefault="00E44A1B" w:rsidP="00E44A1B">
      <w:pPr>
        <w:jc w:val="both"/>
        <w:rPr>
          <w:rFonts w:ascii="Arial" w:hAnsi="Arial" w:cs="Arial"/>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E44A1B" w14:paraId="70AA3650" w14:textId="77777777" w:rsidTr="00E44A1B">
        <w:trPr>
          <w:trHeight w:val="340"/>
        </w:trPr>
        <w:tc>
          <w:tcPr>
            <w:tcW w:w="8506" w:type="dxa"/>
            <w:tcBorders>
              <w:top w:val="single" w:sz="4" w:space="0" w:color="auto"/>
              <w:left w:val="single" w:sz="4" w:space="0" w:color="auto"/>
              <w:bottom w:val="single" w:sz="4" w:space="0" w:color="auto"/>
              <w:right w:val="single" w:sz="4" w:space="0" w:color="auto"/>
            </w:tcBorders>
            <w:vAlign w:val="center"/>
            <w:hideMark/>
          </w:tcPr>
          <w:p w14:paraId="5E3349FC" w14:textId="77777777" w:rsidR="00E44A1B" w:rsidRDefault="00E44A1B">
            <w:pPr>
              <w:jc w:val="both"/>
              <w:rPr>
                <w:rFonts w:ascii="Arial" w:hAnsi="Arial" w:cs="Arial"/>
                <w:b/>
                <w:sz w:val="18"/>
                <w:szCs w:val="18"/>
              </w:rPr>
            </w:pPr>
            <w:bookmarkStart w:id="25" w:name="CC_25"/>
            <w:r>
              <w:rPr>
                <w:rFonts w:ascii="Arial" w:hAnsi="Arial" w:cs="Arial"/>
                <w:b/>
                <w:sz w:val="18"/>
                <w:szCs w:val="18"/>
              </w:rPr>
              <w:t xml:space="preserve">25.- </w:t>
            </w:r>
            <w:bookmarkEnd w:id="25"/>
            <w:r>
              <w:rPr>
                <w:rFonts w:ascii="Arial" w:hAnsi="Arial" w:cs="Arial"/>
                <w:b/>
                <w:sz w:val="18"/>
                <w:szCs w:val="18"/>
              </w:rPr>
              <w:t>BESTE ZEHAZTAPEN OSAGARRI BATZUK</w:t>
            </w:r>
          </w:p>
        </w:tc>
      </w:tr>
      <w:tr w:rsidR="00E44A1B" w14:paraId="380FFEAD" w14:textId="77777777" w:rsidTr="00E44A1B">
        <w:trPr>
          <w:trHeight w:val="454"/>
        </w:trPr>
        <w:tc>
          <w:tcPr>
            <w:tcW w:w="8506" w:type="dxa"/>
            <w:tcBorders>
              <w:top w:val="single" w:sz="4" w:space="0" w:color="auto"/>
              <w:left w:val="single" w:sz="4" w:space="0" w:color="auto"/>
              <w:bottom w:val="single" w:sz="4" w:space="0" w:color="auto"/>
              <w:right w:val="single" w:sz="4" w:space="0" w:color="auto"/>
            </w:tcBorders>
            <w:vAlign w:val="center"/>
          </w:tcPr>
          <w:p w14:paraId="4CF29F3C" w14:textId="77777777" w:rsidR="00E44A1B" w:rsidRDefault="00E44A1B">
            <w:pPr>
              <w:spacing w:line="240" w:lineRule="atLeast"/>
              <w:jc w:val="both"/>
              <w:rPr>
                <w:rFonts w:ascii="Arial" w:hAnsi="Arial" w:cs="Arial"/>
                <w:sz w:val="18"/>
                <w:szCs w:val="18"/>
              </w:rPr>
            </w:pPr>
          </w:p>
          <w:p w14:paraId="12D3AA86" w14:textId="77777777" w:rsidR="00E44A1B" w:rsidRDefault="00E44A1B">
            <w:pPr>
              <w:spacing w:line="240" w:lineRule="atLeast"/>
              <w:jc w:val="both"/>
              <w:rPr>
                <w:rFonts w:ascii="Arial" w:hAnsi="Arial" w:cs="Arial"/>
                <w:sz w:val="18"/>
                <w:szCs w:val="18"/>
              </w:rPr>
            </w:pPr>
            <w:r>
              <w:rPr>
                <w:rFonts w:ascii="Arial" w:hAnsi="Arial" w:cs="Arial"/>
                <w:sz w:val="18"/>
                <w:szCs w:val="18"/>
              </w:rPr>
              <w:t>Ez dira ezartzen</w:t>
            </w:r>
          </w:p>
          <w:p w14:paraId="5D419578" w14:textId="77777777" w:rsidR="00E44A1B" w:rsidRDefault="00E44A1B">
            <w:pPr>
              <w:spacing w:line="240" w:lineRule="atLeast"/>
              <w:jc w:val="both"/>
              <w:rPr>
                <w:rFonts w:ascii="Arial" w:hAnsi="Arial" w:cs="Arial"/>
                <w:sz w:val="18"/>
                <w:szCs w:val="18"/>
              </w:rPr>
            </w:pPr>
          </w:p>
        </w:tc>
      </w:tr>
    </w:tbl>
    <w:p w14:paraId="58AA03C5" w14:textId="77777777" w:rsidR="00E44A1B" w:rsidRDefault="00E44A1B" w:rsidP="00E44A1B">
      <w:pPr>
        <w:tabs>
          <w:tab w:val="left" w:pos="1440"/>
          <w:tab w:val="left" w:pos="7655"/>
        </w:tabs>
        <w:ind w:right="-434"/>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E44A1B" w14:paraId="234B3A13" w14:textId="77777777" w:rsidTr="00E44A1B">
        <w:trPr>
          <w:trHeight w:val="340"/>
        </w:trPr>
        <w:tc>
          <w:tcPr>
            <w:tcW w:w="8506" w:type="dxa"/>
            <w:tcBorders>
              <w:top w:val="single" w:sz="4" w:space="0" w:color="auto"/>
              <w:left w:val="single" w:sz="4" w:space="0" w:color="auto"/>
              <w:bottom w:val="single" w:sz="4" w:space="0" w:color="auto"/>
              <w:right w:val="single" w:sz="4" w:space="0" w:color="auto"/>
            </w:tcBorders>
            <w:vAlign w:val="center"/>
            <w:hideMark/>
          </w:tcPr>
          <w:p w14:paraId="0D5F7D01" w14:textId="77777777" w:rsidR="00E44A1B" w:rsidRDefault="00E44A1B">
            <w:pPr>
              <w:jc w:val="both"/>
              <w:rPr>
                <w:rFonts w:ascii="Arial" w:hAnsi="Arial" w:cs="Arial"/>
                <w:b/>
                <w:sz w:val="18"/>
                <w:szCs w:val="18"/>
              </w:rPr>
            </w:pPr>
            <w:bookmarkStart w:id="26" w:name="CC_26"/>
            <w:r>
              <w:rPr>
                <w:rFonts w:ascii="Arial" w:hAnsi="Arial" w:cs="Arial"/>
                <w:b/>
                <w:sz w:val="18"/>
                <w:szCs w:val="18"/>
              </w:rPr>
              <w:t xml:space="preserve">26.- </w:t>
            </w:r>
            <w:bookmarkEnd w:id="26"/>
            <w:r>
              <w:rPr>
                <w:rFonts w:ascii="Arial" w:hAnsi="Arial" w:cs="Arial"/>
                <w:b/>
                <w:sz w:val="18"/>
                <w:szCs w:val="18"/>
              </w:rPr>
              <w:t>KONTRATAZIO MAHAIA</w:t>
            </w:r>
          </w:p>
        </w:tc>
      </w:tr>
      <w:tr w:rsidR="00E44A1B" w14:paraId="22D7DAC6" w14:textId="77777777" w:rsidTr="00E44A1B">
        <w:trPr>
          <w:trHeight w:val="454"/>
        </w:trPr>
        <w:tc>
          <w:tcPr>
            <w:tcW w:w="8506" w:type="dxa"/>
            <w:tcBorders>
              <w:top w:val="single" w:sz="4" w:space="0" w:color="auto"/>
              <w:left w:val="single" w:sz="4" w:space="0" w:color="auto"/>
              <w:bottom w:val="single" w:sz="4" w:space="0" w:color="auto"/>
              <w:right w:val="single" w:sz="4" w:space="0" w:color="auto"/>
            </w:tcBorders>
            <w:vAlign w:val="center"/>
          </w:tcPr>
          <w:p w14:paraId="17FFB2E9" w14:textId="77777777" w:rsidR="00E44A1B" w:rsidRDefault="00E44A1B">
            <w:pPr>
              <w:spacing w:before="40" w:after="40"/>
              <w:rPr>
                <w:rFonts w:ascii="Arial" w:hAnsi="Arial" w:cs="Arial"/>
                <w:sz w:val="18"/>
                <w:szCs w:val="18"/>
              </w:rPr>
            </w:pPr>
          </w:p>
          <w:p w14:paraId="477F5D7A" w14:textId="77777777" w:rsidR="00E44A1B" w:rsidRDefault="00E44A1B">
            <w:pPr>
              <w:pStyle w:val="Textodebloque"/>
              <w:ind w:left="1346" w:right="0" w:hanging="1346"/>
              <w:jc w:val="left"/>
              <w:rPr>
                <w:rFonts w:cs="Arial"/>
                <w:noProof/>
                <w:szCs w:val="18"/>
                <w:lang w:val="eu-ES"/>
              </w:rPr>
            </w:pPr>
            <w:r>
              <w:rPr>
                <w:rFonts w:cs="Arial"/>
                <w:szCs w:val="18"/>
                <w:lang w:val="eu-ES"/>
              </w:rPr>
              <w:t>MAHAIBURUA:</w:t>
            </w:r>
            <w:r>
              <w:rPr>
                <w:rFonts w:cs="Arial"/>
                <w:noProof/>
                <w:szCs w:val="18"/>
                <w:lang w:val="eu-ES"/>
              </w:rPr>
              <w:t xml:space="preserve"> </w:t>
            </w:r>
            <w:r>
              <w:rPr>
                <w:rFonts w:cs="Arial"/>
                <w:szCs w:val="18"/>
                <w:lang w:val="eu-ES"/>
              </w:rPr>
              <w:t>Unai Elkoro Oianguren</w:t>
            </w:r>
          </w:p>
          <w:p w14:paraId="7C31DA13" w14:textId="77777777" w:rsidR="00E44A1B" w:rsidRDefault="00E44A1B">
            <w:pPr>
              <w:pStyle w:val="Textodebloque"/>
              <w:ind w:left="1346" w:right="0" w:hanging="1346"/>
              <w:jc w:val="left"/>
              <w:rPr>
                <w:rFonts w:cs="Arial"/>
                <w:szCs w:val="18"/>
                <w:lang w:val="eu-ES"/>
              </w:rPr>
            </w:pPr>
            <w:r>
              <w:rPr>
                <w:rFonts w:cs="Arial"/>
                <w:szCs w:val="18"/>
                <w:lang w:val="eu-ES"/>
              </w:rPr>
              <w:t>1. BOKALA:</w:t>
            </w:r>
            <w:r>
              <w:rPr>
                <w:rFonts w:cs="Arial"/>
                <w:noProof/>
                <w:szCs w:val="18"/>
              </w:rPr>
              <w:t xml:space="preserve">  </w:t>
            </w:r>
            <w:r>
              <w:rPr>
                <w:rFonts w:cs="Arial"/>
                <w:szCs w:val="18"/>
                <w:lang w:val="eu-ES"/>
              </w:rPr>
              <w:t>Fco. Javier Mendizabal Garate</w:t>
            </w:r>
          </w:p>
          <w:p w14:paraId="1F87F30E" w14:textId="77777777" w:rsidR="00E44A1B" w:rsidRDefault="00E44A1B">
            <w:pPr>
              <w:pStyle w:val="Textodebloque"/>
              <w:ind w:left="1346" w:right="0" w:hanging="1346"/>
              <w:jc w:val="left"/>
              <w:rPr>
                <w:rFonts w:cs="Arial"/>
                <w:szCs w:val="18"/>
                <w:lang w:val="eu-ES"/>
              </w:rPr>
            </w:pPr>
            <w:r>
              <w:rPr>
                <w:rFonts w:cs="Arial"/>
                <w:szCs w:val="18"/>
                <w:lang w:val="eu-ES"/>
              </w:rPr>
              <w:t>2. BOKALA:  Begoña Arenaza Bengoa</w:t>
            </w:r>
          </w:p>
          <w:p w14:paraId="3D842625" w14:textId="77777777" w:rsidR="00E44A1B" w:rsidRDefault="00E44A1B">
            <w:pPr>
              <w:pStyle w:val="Textodebloque"/>
              <w:ind w:left="1344" w:right="0" w:hanging="1344"/>
              <w:jc w:val="left"/>
              <w:rPr>
                <w:rFonts w:cs="Arial"/>
                <w:noProof/>
                <w:szCs w:val="18"/>
                <w:lang w:val="eu-ES"/>
              </w:rPr>
            </w:pPr>
            <w:r>
              <w:rPr>
                <w:rFonts w:cs="Arial"/>
                <w:szCs w:val="18"/>
                <w:lang w:val="eu-ES"/>
              </w:rPr>
              <w:t>3. BOKALA:</w:t>
            </w:r>
            <w:r>
              <w:rPr>
                <w:rFonts w:cs="Arial"/>
                <w:noProof/>
                <w:szCs w:val="18"/>
                <w:lang w:val="eu-ES"/>
              </w:rPr>
              <w:t xml:space="preserve">  </w:t>
            </w:r>
            <w:r>
              <w:rPr>
                <w:rFonts w:cs="Arial"/>
                <w:szCs w:val="18"/>
                <w:lang w:val="eu-ES"/>
              </w:rPr>
              <w:t>Leire Urbieta Gandiaga</w:t>
            </w:r>
          </w:p>
          <w:p w14:paraId="11B82CEA" w14:textId="77777777" w:rsidR="00E44A1B" w:rsidRDefault="00E44A1B">
            <w:pPr>
              <w:pStyle w:val="Textodebloque"/>
              <w:ind w:left="1346" w:right="0" w:hanging="1346"/>
              <w:jc w:val="left"/>
              <w:rPr>
                <w:rFonts w:cs="Arial"/>
                <w:szCs w:val="18"/>
                <w:lang w:val="eu-ES"/>
              </w:rPr>
            </w:pPr>
          </w:p>
          <w:p w14:paraId="619FCDD2" w14:textId="77777777" w:rsidR="00E44A1B" w:rsidRDefault="00E44A1B">
            <w:pPr>
              <w:pStyle w:val="Textodebloque"/>
              <w:ind w:left="1346" w:right="0" w:hanging="1346"/>
              <w:jc w:val="left"/>
              <w:rPr>
                <w:rFonts w:cs="Arial"/>
                <w:noProof/>
                <w:szCs w:val="18"/>
                <w:lang w:val="es-ES"/>
              </w:rPr>
            </w:pPr>
            <w:r>
              <w:rPr>
                <w:rFonts w:cs="Arial"/>
                <w:szCs w:val="18"/>
                <w:lang w:val="eu-ES"/>
              </w:rPr>
              <w:t>IDAZKARIA:</w:t>
            </w:r>
            <w:r>
              <w:rPr>
                <w:rFonts w:cs="Arial"/>
                <w:noProof/>
                <w:szCs w:val="18"/>
              </w:rPr>
              <w:t xml:space="preserve"> </w:t>
            </w:r>
            <w:r>
              <w:rPr>
                <w:rFonts w:cs="Arial"/>
                <w:szCs w:val="18"/>
                <w:lang w:val="eu-ES"/>
              </w:rPr>
              <w:t>Maia San Miguel Ibabe</w:t>
            </w:r>
          </w:p>
          <w:p w14:paraId="4AA7CFB3" w14:textId="77777777" w:rsidR="00E44A1B" w:rsidRDefault="00E44A1B">
            <w:pPr>
              <w:spacing w:before="40" w:after="40" w:line="240" w:lineRule="atLeast"/>
              <w:jc w:val="both"/>
              <w:rPr>
                <w:rFonts w:ascii="Arial" w:hAnsi="Arial" w:cs="Arial"/>
                <w:sz w:val="18"/>
                <w:szCs w:val="18"/>
                <w:lang w:val="eu-ES"/>
              </w:rPr>
            </w:pPr>
          </w:p>
        </w:tc>
      </w:tr>
    </w:tbl>
    <w:p w14:paraId="4DF0A21D" w14:textId="77777777" w:rsidR="00E44A1B" w:rsidRDefault="00E44A1B" w:rsidP="00E44A1B">
      <w:pPr>
        <w:tabs>
          <w:tab w:val="left" w:pos="1440"/>
          <w:tab w:val="left" w:pos="7655"/>
        </w:tabs>
        <w:ind w:right="-434"/>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E44A1B" w14:paraId="36FEBD26" w14:textId="77777777" w:rsidTr="00E44A1B">
        <w:trPr>
          <w:trHeight w:val="340"/>
        </w:trPr>
        <w:tc>
          <w:tcPr>
            <w:tcW w:w="8506" w:type="dxa"/>
            <w:tcBorders>
              <w:top w:val="single" w:sz="4" w:space="0" w:color="auto"/>
              <w:left w:val="single" w:sz="4" w:space="0" w:color="auto"/>
              <w:bottom w:val="single" w:sz="4" w:space="0" w:color="auto"/>
              <w:right w:val="single" w:sz="4" w:space="0" w:color="auto"/>
            </w:tcBorders>
            <w:vAlign w:val="center"/>
            <w:hideMark/>
          </w:tcPr>
          <w:p w14:paraId="2388179E" w14:textId="77777777" w:rsidR="00E44A1B" w:rsidRDefault="00E44A1B">
            <w:pPr>
              <w:spacing w:before="40" w:after="40"/>
              <w:jc w:val="both"/>
              <w:rPr>
                <w:rFonts w:ascii="Arial" w:hAnsi="Arial" w:cs="Arial"/>
                <w:b/>
                <w:sz w:val="18"/>
                <w:szCs w:val="18"/>
              </w:rPr>
            </w:pPr>
            <w:bookmarkStart w:id="27" w:name="CC_27"/>
            <w:r>
              <w:rPr>
                <w:rFonts w:ascii="Arial" w:hAnsi="Arial" w:cs="Arial"/>
                <w:b/>
                <w:sz w:val="18"/>
                <w:szCs w:val="18"/>
              </w:rPr>
              <w:t xml:space="preserve">27.- </w:t>
            </w:r>
            <w:bookmarkEnd w:id="27"/>
            <w:r>
              <w:rPr>
                <w:rFonts w:ascii="Arial" w:hAnsi="Arial" w:cs="Arial"/>
                <w:b/>
                <w:sz w:val="18"/>
                <w:szCs w:val="18"/>
              </w:rPr>
              <w:t>PROPOSAMENAK AURKEZTEKO EPEA</w:t>
            </w:r>
          </w:p>
        </w:tc>
      </w:tr>
      <w:tr w:rsidR="00E44A1B" w14:paraId="735777E3" w14:textId="77777777" w:rsidTr="00E44A1B">
        <w:trPr>
          <w:trHeight w:val="454"/>
        </w:trPr>
        <w:tc>
          <w:tcPr>
            <w:tcW w:w="8506" w:type="dxa"/>
            <w:tcBorders>
              <w:top w:val="single" w:sz="4" w:space="0" w:color="auto"/>
              <w:left w:val="single" w:sz="4" w:space="0" w:color="auto"/>
              <w:bottom w:val="single" w:sz="4" w:space="0" w:color="auto"/>
              <w:right w:val="single" w:sz="4" w:space="0" w:color="auto"/>
            </w:tcBorders>
            <w:hideMark/>
          </w:tcPr>
          <w:p w14:paraId="65AB2FD9" w14:textId="77777777" w:rsidR="00E44A1B" w:rsidRDefault="00E44A1B">
            <w:pPr>
              <w:spacing w:before="40" w:after="40"/>
              <w:jc w:val="both"/>
              <w:rPr>
                <w:rFonts w:ascii="Arial" w:hAnsi="Arial" w:cs="Arial"/>
                <w:i/>
                <w:sz w:val="18"/>
                <w:szCs w:val="18"/>
              </w:rPr>
            </w:pPr>
            <w:r>
              <w:rPr>
                <w:rFonts w:ascii="Arial" w:hAnsi="Arial" w:cs="Arial"/>
                <w:sz w:val="18"/>
                <w:szCs w:val="18"/>
                <w:lang w:eastAsia="en-US"/>
              </w:rPr>
              <w:t xml:space="preserve">15 egun naturaleko izango da, lizitazio iragarkia argitaratu eta hurrengo egunetik aurrera. </w:t>
            </w:r>
          </w:p>
        </w:tc>
      </w:tr>
    </w:tbl>
    <w:p w14:paraId="7D9F3A6B" w14:textId="77777777" w:rsidR="00E44A1B" w:rsidRDefault="00E44A1B" w:rsidP="00E44A1B">
      <w:pPr>
        <w:tabs>
          <w:tab w:val="left" w:pos="1440"/>
          <w:tab w:val="left" w:pos="7655"/>
        </w:tabs>
        <w:ind w:right="-434"/>
        <w:rPr>
          <w:rFonts w:ascii="Arial" w:hAnsi="Arial" w:cs="Arial"/>
          <w:b/>
          <w:sz w:val="18"/>
          <w:szCs w:val="18"/>
        </w:rPr>
      </w:pPr>
    </w:p>
    <w:p w14:paraId="60911DEB" w14:textId="77777777" w:rsidR="00E44A1B" w:rsidRDefault="00E44A1B" w:rsidP="00E44A1B">
      <w:pPr>
        <w:pStyle w:val="Ttulo1"/>
        <w:spacing w:line="240" w:lineRule="atLeast"/>
        <w:jc w:val="center"/>
        <w:rPr>
          <w:b w:val="0"/>
          <w:sz w:val="18"/>
          <w:szCs w:val="18"/>
        </w:rPr>
      </w:pPr>
      <w:r>
        <w:rPr>
          <w:bCs w:val="0"/>
          <w:sz w:val="18"/>
          <w:szCs w:val="18"/>
        </w:rPr>
        <w:br w:type="page"/>
      </w:r>
    </w:p>
    <w:p w14:paraId="3A35B4BC" w14:textId="77777777" w:rsidR="00E44A1B" w:rsidRDefault="00E44A1B" w:rsidP="00E44A1B">
      <w:pPr>
        <w:pStyle w:val="TtuloTDC"/>
      </w:pPr>
      <w:bookmarkStart w:id="28" w:name="_Toc63777242"/>
      <w:r>
        <w:t>AURKIBIDEA</w:t>
      </w:r>
    </w:p>
    <w:p w14:paraId="39636D82" w14:textId="5FB15393" w:rsidR="00E44A1B" w:rsidRDefault="00E44A1B" w:rsidP="00E44A1B">
      <w:pPr>
        <w:pStyle w:val="TDC10"/>
        <w:rPr>
          <w:rFonts w:ascii="Calibri" w:hAnsi="Calibri"/>
          <w:b w:val="0"/>
          <w:szCs w:val="22"/>
          <w:lang w:eastAsia="eu-ES"/>
        </w:rPr>
      </w:pPr>
      <w:r>
        <w:fldChar w:fldCharType="begin"/>
      </w:r>
      <w:r>
        <w:instrText xml:space="preserve"> TOC \o "1-3" \h \z \u </w:instrText>
      </w:r>
      <w:r>
        <w:fldChar w:fldCharType="separate"/>
      </w:r>
      <w:hyperlink r:id="rId9" w:anchor="_Toc67905568" w:history="1">
        <w:r>
          <w:rPr>
            <w:rStyle w:val="Hipervnculo"/>
          </w:rPr>
          <w:t>I. KAPITULUA - XEDAPEN OROKORRAK</w:t>
        </w:r>
        <w:r>
          <w:rPr>
            <w:rStyle w:val="Hipervnculo"/>
            <w:webHidden/>
          </w:rPr>
          <w:tab/>
        </w:r>
        <w:r>
          <w:rPr>
            <w:rStyle w:val="Hipervnculo"/>
          </w:rPr>
          <w:fldChar w:fldCharType="begin"/>
        </w:r>
        <w:r>
          <w:rPr>
            <w:rStyle w:val="Hipervnculo"/>
            <w:webHidden/>
          </w:rPr>
          <w:instrText xml:space="preserve"> PAGEREF _Toc67905568 \h </w:instrText>
        </w:r>
        <w:r>
          <w:rPr>
            <w:rStyle w:val="Hipervnculo"/>
          </w:rPr>
        </w:r>
        <w:r>
          <w:rPr>
            <w:rStyle w:val="Hipervnculo"/>
          </w:rPr>
          <w:fldChar w:fldCharType="separate"/>
        </w:r>
        <w:r w:rsidR="00993C6D">
          <w:rPr>
            <w:rStyle w:val="Hipervnculo"/>
            <w:webHidden/>
          </w:rPr>
          <w:t>11</w:t>
        </w:r>
        <w:r>
          <w:rPr>
            <w:rStyle w:val="Hipervnculo"/>
          </w:rPr>
          <w:fldChar w:fldCharType="end"/>
        </w:r>
      </w:hyperlink>
    </w:p>
    <w:p w14:paraId="366CEC91" w14:textId="7F702197" w:rsidR="00E44A1B" w:rsidRDefault="00786317" w:rsidP="00E44A1B">
      <w:pPr>
        <w:pStyle w:val="TDC20"/>
        <w:rPr>
          <w:rFonts w:ascii="Calibri" w:hAnsi="Calibri"/>
          <w:noProof/>
          <w:sz w:val="22"/>
          <w:szCs w:val="22"/>
          <w:lang w:val="eu-ES" w:eastAsia="eu-ES"/>
        </w:rPr>
      </w:pPr>
      <w:hyperlink r:id="rId10" w:anchor="_Toc67905569" w:history="1">
        <w:r w:rsidR="00E44A1B">
          <w:rPr>
            <w:rStyle w:val="Hipervnculo"/>
            <w:noProof/>
            <w:lang w:val="eu-ES"/>
          </w:rPr>
          <w:t>1.- Kontratuaren objektua</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_Toc67905569 \h </w:instrText>
        </w:r>
        <w:r w:rsidR="00E44A1B">
          <w:rPr>
            <w:rStyle w:val="Hipervnculo"/>
            <w:noProof/>
          </w:rPr>
        </w:r>
        <w:r w:rsidR="00E44A1B">
          <w:rPr>
            <w:rStyle w:val="Hipervnculo"/>
            <w:noProof/>
          </w:rPr>
          <w:fldChar w:fldCharType="separate"/>
        </w:r>
        <w:r w:rsidR="00993C6D">
          <w:rPr>
            <w:rStyle w:val="Hipervnculo"/>
            <w:noProof/>
            <w:webHidden/>
          </w:rPr>
          <w:t>11</w:t>
        </w:r>
        <w:r w:rsidR="00E44A1B">
          <w:rPr>
            <w:rStyle w:val="Hipervnculo"/>
            <w:noProof/>
          </w:rPr>
          <w:fldChar w:fldCharType="end"/>
        </w:r>
      </w:hyperlink>
    </w:p>
    <w:p w14:paraId="0BBC5670" w14:textId="786E7A82" w:rsidR="00E44A1B" w:rsidRDefault="00786317" w:rsidP="00E44A1B">
      <w:pPr>
        <w:pStyle w:val="TDC20"/>
        <w:rPr>
          <w:rFonts w:ascii="Calibri" w:hAnsi="Calibri"/>
          <w:noProof/>
          <w:sz w:val="22"/>
          <w:szCs w:val="22"/>
          <w:lang w:val="eu-ES" w:eastAsia="eu-ES"/>
        </w:rPr>
      </w:pPr>
      <w:hyperlink r:id="rId11" w:anchor="_Toc67905570" w:history="1">
        <w:r w:rsidR="00E44A1B">
          <w:rPr>
            <w:rStyle w:val="Hipervnculo"/>
            <w:noProof/>
            <w:lang w:val="eu-ES"/>
          </w:rPr>
          <w:t>2.- Kontratuaren bitartez bete beharreko premia administratiboak</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_Toc67905570 \h </w:instrText>
        </w:r>
        <w:r w:rsidR="00E44A1B">
          <w:rPr>
            <w:rStyle w:val="Hipervnculo"/>
            <w:noProof/>
          </w:rPr>
        </w:r>
        <w:r w:rsidR="00E44A1B">
          <w:rPr>
            <w:rStyle w:val="Hipervnculo"/>
            <w:noProof/>
          </w:rPr>
          <w:fldChar w:fldCharType="separate"/>
        </w:r>
        <w:r w:rsidR="00993C6D">
          <w:rPr>
            <w:rStyle w:val="Hipervnculo"/>
            <w:noProof/>
            <w:webHidden/>
          </w:rPr>
          <w:t>11</w:t>
        </w:r>
        <w:r w:rsidR="00E44A1B">
          <w:rPr>
            <w:rStyle w:val="Hipervnculo"/>
            <w:noProof/>
          </w:rPr>
          <w:fldChar w:fldCharType="end"/>
        </w:r>
      </w:hyperlink>
    </w:p>
    <w:p w14:paraId="534CBF68" w14:textId="3224C6A2" w:rsidR="00E44A1B" w:rsidRDefault="00786317" w:rsidP="00E44A1B">
      <w:pPr>
        <w:pStyle w:val="TDC20"/>
        <w:rPr>
          <w:rFonts w:ascii="Calibri" w:hAnsi="Calibri"/>
          <w:noProof/>
          <w:sz w:val="22"/>
          <w:szCs w:val="22"/>
          <w:lang w:val="eu-ES" w:eastAsia="eu-ES"/>
        </w:rPr>
      </w:pPr>
      <w:hyperlink r:id="rId12" w:anchor="_Toc67905571" w:history="1">
        <w:r w:rsidR="00E44A1B">
          <w:rPr>
            <w:rStyle w:val="Hipervnculo"/>
            <w:noProof/>
            <w:lang w:val="eu-ES"/>
          </w:rPr>
          <w:t>3.- Lizitazioaren oinarrizko aurrekontua</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_Toc67905571 \h </w:instrText>
        </w:r>
        <w:r w:rsidR="00E44A1B">
          <w:rPr>
            <w:rStyle w:val="Hipervnculo"/>
            <w:noProof/>
          </w:rPr>
        </w:r>
        <w:r w:rsidR="00E44A1B">
          <w:rPr>
            <w:rStyle w:val="Hipervnculo"/>
            <w:noProof/>
          </w:rPr>
          <w:fldChar w:fldCharType="separate"/>
        </w:r>
        <w:r w:rsidR="00993C6D">
          <w:rPr>
            <w:rStyle w:val="Hipervnculo"/>
            <w:noProof/>
            <w:webHidden/>
          </w:rPr>
          <w:t>11</w:t>
        </w:r>
        <w:r w:rsidR="00E44A1B">
          <w:rPr>
            <w:rStyle w:val="Hipervnculo"/>
            <w:noProof/>
          </w:rPr>
          <w:fldChar w:fldCharType="end"/>
        </w:r>
      </w:hyperlink>
    </w:p>
    <w:p w14:paraId="4257E5E1" w14:textId="20F67876" w:rsidR="00E44A1B" w:rsidRDefault="00786317" w:rsidP="00E44A1B">
      <w:pPr>
        <w:pStyle w:val="TDC20"/>
        <w:rPr>
          <w:rFonts w:ascii="Calibri" w:hAnsi="Calibri"/>
          <w:noProof/>
          <w:sz w:val="22"/>
          <w:szCs w:val="22"/>
          <w:lang w:val="eu-ES" w:eastAsia="eu-ES"/>
        </w:rPr>
      </w:pPr>
      <w:hyperlink r:id="rId13" w:anchor="_Toc67905572" w:history="1">
        <w:r w:rsidR="00E44A1B">
          <w:rPr>
            <w:rStyle w:val="Hipervnculo"/>
            <w:noProof/>
            <w:lang w:val="eu-ES"/>
          </w:rPr>
          <w:t>4.- Kontratuaren balio zenbatetsia</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_Toc67905572 \h </w:instrText>
        </w:r>
        <w:r w:rsidR="00E44A1B">
          <w:rPr>
            <w:rStyle w:val="Hipervnculo"/>
            <w:noProof/>
          </w:rPr>
        </w:r>
        <w:r w:rsidR="00E44A1B">
          <w:rPr>
            <w:rStyle w:val="Hipervnculo"/>
            <w:noProof/>
          </w:rPr>
          <w:fldChar w:fldCharType="separate"/>
        </w:r>
        <w:r w:rsidR="00993C6D">
          <w:rPr>
            <w:rStyle w:val="Hipervnculo"/>
            <w:noProof/>
            <w:webHidden/>
          </w:rPr>
          <w:t>11</w:t>
        </w:r>
        <w:r w:rsidR="00E44A1B">
          <w:rPr>
            <w:rStyle w:val="Hipervnculo"/>
            <w:noProof/>
          </w:rPr>
          <w:fldChar w:fldCharType="end"/>
        </w:r>
      </w:hyperlink>
    </w:p>
    <w:p w14:paraId="411AAE32" w14:textId="4718A30D" w:rsidR="00E44A1B" w:rsidRDefault="00786317" w:rsidP="00E44A1B">
      <w:pPr>
        <w:pStyle w:val="TDC20"/>
        <w:rPr>
          <w:rFonts w:ascii="Calibri" w:hAnsi="Calibri"/>
          <w:noProof/>
          <w:sz w:val="22"/>
          <w:szCs w:val="22"/>
          <w:lang w:val="eu-ES" w:eastAsia="eu-ES"/>
        </w:rPr>
      </w:pPr>
      <w:hyperlink r:id="rId14" w:anchor="_Toc67905573" w:history="1">
        <w:r w:rsidR="00E44A1B">
          <w:rPr>
            <w:rStyle w:val="Hipervnculo"/>
            <w:noProof/>
            <w:lang w:val="eu-ES"/>
          </w:rPr>
          <w:t>5.- Kontratuaren prezioa</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_Toc67905573 \h </w:instrText>
        </w:r>
        <w:r w:rsidR="00E44A1B">
          <w:rPr>
            <w:rStyle w:val="Hipervnculo"/>
            <w:noProof/>
          </w:rPr>
        </w:r>
        <w:r w:rsidR="00E44A1B">
          <w:rPr>
            <w:rStyle w:val="Hipervnculo"/>
            <w:noProof/>
          </w:rPr>
          <w:fldChar w:fldCharType="separate"/>
        </w:r>
        <w:r w:rsidR="00993C6D">
          <w:rPr>
            <w:rStyle w:val="Hipervnculo"/>
            <w:noProof/>
            <w:webHidden/>
          </w:rPr>
          <w:t>12</w:t>
        </w:r>
        <w:r w:rsidR="00E44A1B">
          <w:rPr>
            <w:rStyle w:val="Hipervnculo"/>
            <w:noProof/>
          </w:rPr>
          <w:fldChar w:fldCharType="end"/>
        </w:r>
      </w:hyperlink>
    </w:p>
    <w:p w14:paraId="37999C9D" w14:textId="37328F4A" w:rsidR="00E44A1B" w:rsidRDefault="00786317" w:rsidP="00E44A1B">
      <w:pPr>
        <w:pStyle w:val="TDC20"/>
        <w:rPr>
          <w:rFonts w:ascii="Calibri" w:hAnsi="Calibri"/>
          <w:noProof/>
          <w:sz w:val="22"/>
          <w:szCs w:val="22"/>
          <w:lang w:val="eu-ES" w:eastAsia="eu-ES"/>
        </w:rPr>
      </w:pPr>
      <w:hyperlink r:id="rId15" w:anchor="_Toc67905574" w:history="1">
        <w:r w:rsidR="00E44A1B">
          <w:rPr>
            <w:rStyle w:val="Hipervnculo"/>
            <w:noProof/>
            <w:lang w:val="eu-ES"/>
          </w:rPr>
          <w:t>6.- Kreditua izatea</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_Toc67905574 \h </w:instrText>
        </w:r>
        <w:r w:rsidR="00E44A1B">
          <w:rPr>
            <w:rStyle w:val="Hipervnculo"/>
            <w:noProof/>
          </w:rPr>
        </w:r>
        <w:r w:rsidR="00E44A1B">
          <w:rPr>
            <w:rStyle w:val="Hipervnculo"/>
            <w:noProof/>
          </w:rPr>
          <w:fldChar w:fldCharType="separate"/>
        </w:r>
        <w:r w:rsidR="00993C6D">
          <w:rPr>
            <w:rStyle w:val="Hipervnculo"/>
            <w:noProof/>
            <w:webHidden/>
          </w:rPr>
          <w:t>12</w:t>
        </w:r>
        <w:r w:rsidR="00E44A1B">
          <w:rPr>
            <w:rStyle w:val="Hipervnculo"/>
            <w:noProof/>
          </w:rPr>
          <w:fldChar w:fldCharType="end"/>
        </w:r>
      </w:hyperlink>
    </w:p>
    <w:p w14:paraId="1B1A14D2" w14:textId="0618C0CC" w:rsidR="00E44A1B" w:rsidRDefault="00786317" w:rsidP="00E44A1B">
      <w:pPr>
        <w:pStyle w:val="TDC20"/>
        <w:rPr>
          <w:rFonts w:ascii="Calibri" w:hAnsi="Calibri"/>
          <w:noProof/>
          <w:sz w:val="22"/>
          <w:szCs w:val="22"/>
          <w:lang w:val="eu-ES" w:eastAsia="eu-ES"/>
        </w:rPr>
      </w:pPr>
      <w:hyperlink r:id="rId16" w:anchor="_Toc67905575" w:history="1">
        <w:r w:rsidR="00E44A1B">
          <w:rPr>
            <w:rStyle w:val="Hipervnculo"/>
            <w:noProof/>
            <w:lang w:val="eu-ES"/>
          </w:rPr>
          <w:t>7.- Hornidura egiteko epea eta lekua</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_Toc67905575 \h </w:instrText>
        </w:r>
        <w:r w:rsidR="00E44A1B">
          <w:rPr>
            <w:rStyle w:val="Hipervnculo"/>
            <w:noProof/>
          </w:rPr>
        </w:r>
        <w:r w:rsidR="00E44A1B">
          <w:rPr>
            <w:rStyle w:val="Hipervnculo"/>
            <w:noProof/>
          </w:rPr>
          <w:fldChar w:fldCharType="separate"/>
        </w:r>
        <w:r w:rsidR="00993C6D">
          <w:rPr>
            <w:rStyle w:val="Hipervnculo"/>
            <w:noProof/>
            <w:webHidden/>
          </w:rPr>
          <w:t>12</w:t>
        </w:r>
        <w:r w:rsidR="00E44A1B">
          <w:rPr>
            <w:rStyle w:val="Hipervnculo"/>
            <w:noProof/>
          </w:rPr>
          <w:fldChar w:fldCharType="end"/>
        </w:r>
      </w:hyperlink>
    </w:p>
    <w:p w14:paraId="529D7156" w14:textId="6DAC3E1B" w:rsidR="00E44A1B" w:rsidRDefault="00786317" w:rsidP="00E44A1B">
      <w:pPr>
        <w:pStyle w:val="TDC20"/>
        <w:rPr>
          <w:rFonts w:ascii="Calibri" w:hAnsi="Calibri"/>
          <w:noProof/>
          <w:sz w:val="22"/>
          <w:szCs w:val="22"/>
          <w:lang w:val="eu-ES" w:eastAsia="eu-ES"/>
        </w:rPr>
      </w:pPr>
      <w:hyperlink r:id="rId17" w:anchor="_Toc67905576" w:history="1">
        <w:r w:rsidR="00E44A1B">
          <w:rPr>
            <w:rStyle w:val="Hipervnculo"/>
            <w:noProof/>
            <w:lang w:val="eu-ES"/>
          </w:rPr>
          <w:t>8.- Prezio berrikuspena</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_Toc67905576 \h </w:instrText>
        </w:r>
        <w:r w:rsidR="00E44A1B">
          <w:rPr>
            <w:rStyle w:val="Hipervnculo"/>
            <w:noProof/>
          </w:rPr>
        </w:r>
        <w:r w:rsidR="00E44A1B">
          <w:rPr>
            <w:rStyle w:val="Hipervnculo"/>
            <w:noProof/>
          </w:rPr>
          <w:fldChar w:fldCharType="separate"/>
        </w:r>
        <w:r w:rsidR="00993C6D">
          <w:rPr>
            <w:rStyle w:val="Hipervnculo"/>
            <w:noProof/>
            <w:webHidden/>
          </w:rPr>
          <w:t>13</w:t>
        </w:r>
        <w:r w:rsidR="00E44A1B">
          <w:rPr>
            <w:rStyle w:val="Hipervnculo"/>
            <w:noProof/>
          </w:rPr>
          <w:fldChar w:fldCharType="end"/>
        </w:r>
      </w:hyperlink>
    </w:p>
    <w:p w14:paraId="7D11E128" w14:textId="2A26CC22" w:rsidR="00E44A1B" w:rsidRDefault="00786317" w:rsidP="00E44A1B">
      <w:pPr>
        <w:pStyle w:val="TDC20"/>
        <w:rPr>
          <w:rFonts w:ascii="Calibri" w:hAnsi="Calibri"/>
          <w:noProof/>
          <w:sz w:val="22"/>
          <w:szCs w:val="22"/>
          <w:lang w:val="eu-ES" w:eastAsia="eu-ES"/>
        </w:rPr>
      </w:pPr>
      <w:hyperlink r:id="rId18" w:anchor="_Toc67905577" w:history="1">
        <w:r w:rsidR="00E44A1B">
          <w:rPr>
            <w:rStyle w:val="Hipervnculo"/>
            <w:noProof/>
            <w:lang w:val="eu-ES"/>
          </w:rPr>
          <w:t>9.- Kontratuaren publizitatea</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_Toc67905577 \h </w:instrText>
        </w:r>
        <w:r w:rsidR="00E44A1B">
          <w:rPr>
            <w:rStyle w:val="Hipervnculo"/>
            <w:noProof/>
          </w:rPr>
        </w:r>
        <w:r w:rsidR="00E44A1B">
          <w:rPr>
            <w:rStyle w:val="Hipervnculo"/>
            <w:noProof/>
          </w:rPr>
          <w:fldChar w:fldCharType="separate"/>
        </w:r>
        <w:r w:rsidR="00993C6D">
          <w:rPr>
            <w:rStyle w:val="Hipervnculo"/>
            <w:noProof/>
            <w:webHidden/>
          </w:rPr>
          <w:t>13</w:t>
        </w:r>
        <w:r w:rsidR="00E44A1B">
          <w:rPr>
            <w:rStyle w:val="Hipervnculo"/>
            <w:noProof/>
          </w:rPr>
          <w:fldChar w:fldCharType="end"/>
        </w:r>
      </w:hyperlink>
    </w:p>
    <w:p w14:paraId="31F7B178" w14:textId="7297A1F3" w:rsidR="00E44A1B" w:rsidRDefault="00786317" w:rsidP="00E44A1B">
      <w:pPr>
        <w:pStyle w:val="TDC20"/>
        <w:rPr>
          <w:rFonts w:ascii="Calibri" w:hAnsi="Calibri"/>
          <w:noProof/>
          <w:sz w:val="22"/>
          <w:szCs w:val="22"/>
          <w:lang w:val="eu-ES" w:eastAsia="eu-ES"/>
        </w:rPr>
      </w:pPr>
      <w:hyperlink r:id="rId19" w:anchor="_Toc67905578" w:history="1">
        <w:r w:rsidR="00E44A1B">
          <w:rPr>
            <w:rStyle w:val="Hipervnculo"/>
            <w:noProof/>
            <w:lang w:val="eu-ES"/>
          </w:rPr>
          <w:t>10.- Informazioa, zerga, ingurumen, emakume eta gizonen berdintasun, hizkuntza berdintasun, enpleguaren babes, lan baldintza eta laneko arriskuen prebentzio, eta datu babesaren arloan</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_Toc67905578 \h </w:instrText>
        </w:r>
        <w:r w:rsidR="00E44A1B">
          <w:rPr>
            <w:rStyle w:val="Hipervnculo"/>
            <w:noProof/>
          </w:rPr>
        </w:r>
        <w:r w:rsidR="00E44A1B">
          <w:rPr>
            <w:rStyle w:val="Hipervnculo"/>
            <w:noProof/>
          </w:rPr>
          <w:fldChar w:fldCharType="separate"/>
        </w:r>
        <w:r w:rsidR="00993C6D">
          <w:rPr>
            <w:rStyle w:val="Hipervnculo"/>
            <w:noProof/>
            <w:webHidden/>
          </w:rPr>
          <w:t>13</w:t>
        </w:r>
        <w:r w:rsidR="00E44A1B">
          <w:rPr>
            <w:rStyle w:val="Hipervnculo"/>
            <w:noProof/>
          </w:rPr>
          <w:fldChar w:fldCharType="end"/>
        </w:r>
      </w:hyperlink>
    </w:p>
    <w:p w14:paraId="06601ED7" w14:textId="4C21B887" w:rsidR="00E44A1B" w:rsidRDefault="00786317" w:rsidP="00E44A1B">
      <w:pPr>
        <w:pStyle w:val="TDC20"/>
        <w:rPr>
          <w:rFonts w:ascii="Calibri" w:hAnsi="Calibri"/>
          <w:noProof/>
          <w:sz w:val="22"/>
          <w:szCs w:val="22"/>
          <w:lang w:val="eu-ES" w:eastAsia="eu-ES"/>
        </w:rPr>
      </w:pPr>
      <w:hyperlink r:id="rId20" w:anchor="_Toc67905579" w:history="1">
        <w:r w:rsidR="00E44A1B">
          <w:rPr>
            <w:rStyle w:val="Hipervnculo"/>
            <w:noProof/>
            <w:lang w:val="eu-ES"/>
          </w:rPr>
          <w:t>11.- Kontratuaren araubide juridikoa eta Administrazioaren eskumenak</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_Toc67905579 \h </w:instrText>
        </w:r>
        <w:r w:rsidR="00E44A1B">
          <w:rPr>
            <w:rStyle w:val="Hipervnculo"/>
            <w:noProof/>
          </w:rPr>
        </w:r>
        <w:r w:rsidR="00E44A1B">
          <w:rPr>
            <w:rStyle w:val="Hipervnculo"/>
            <w:noProof/>
          </w:rPr>
          <w:fldChar w:fldCharType="separate"/>
        </w:r>
        <w:r w:rsidR="00993C6D">
          <w:rPr>
            <w:rStyle w:val="Hipervnculo"/>
            <w:noProof/>
            <w:webHidden/>
          </w:rPr>
          <w:t>13</w:t>
        </w:r>
        <w:r w:rsidR="00E44A1B">
          <w:rPr>
            <w:rStyle w:val="Hipervnculo"/>
            <w:noProof/>
          </w:rPr>
          <w:fldChar w:fldCharType="end"/>
        </w:r>
      </w:hyperlink>
    </w:p>
    <w:p w14:paraId="308BD434" w14:textId="318058AB" w:rsidR="00E44A1B" w:rsidRDefault="00786317" w:rsidP="00E44A1B">
      <w:pPr>
        <w:pStyle w:val="TDC20"/>
        <w:rPr>
          <w:rFonts w:ascii="Calibri" w:hAnsi="Calibri"/>
          <w:noProof/>
          <w:sz w:val="22"/>
          <w:szCs w:val="22"/>
          <w:lang w:val="eu-ES" w:eastAsia="eu-ES"/>
        </w:rPr>
      </w:pPr>
      <w:hyperlink r:id="rId21" w:anchor="_Toc67905580" w:history="1">
        <w:r w:rsidR="00E44A1B">
          <w:rPr>
            <w:rStyle w:val="Hipervnculo"/>
            <w:noProof/>
            <w:lang w:val="eu-ES"/>
          </w:rPr>
          <w:t>12.- Errekurtso araubidea</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_Toc67905580 \h </w:instrText>
        </w:r>
        <w:r w:rsidR="00E44A1B">
          <w:rPr>
            <w:rStyle w:val="Hipervnculo"/>
            <w:noProof/>
          </w:rPr>
        </w:r>
        <w:r w:rsidR="00E44A1B">
          <w:rPr>
            <w:rStyle w:val="Hipervnculo"/>
            <w:noProof/>
          </w:rPr>
          <w:fldChar w:fldCharType="separate"/>
        </w:r>
        <w:r w:rsidR="00993C6D">
          <w:rPr>
            <w:rStyle w:val="Hipervnculo"/>
            <w:noProof/>
            <w:webHidden/>
          </w:rPr>
          <w:t>14</w:t>
        </w:r>
        <w:r w:rsidR="00E44A1B">
          <w:rPr>
            <w:rStyle w:val="Hipervnculo"/>
            <w:noProof/>
          </w:rPr>
          <w:fldChar w:fldCharType="end"/>
        </w:r>
      </w:hyperlink>
    </w:p>
    <w:p w14:paraId="7F58AE45" w14:textId="12AF85AF" w:rsidR="00E44A1B" w:rsidRDefault="00786317" w:rsidP="00E44A1B">
      <w:pPr>
        <w:pStyle w:val="TDC10"/>
        <w:rPr>
          <w:rFonts w:ascii="Calibri" w:hAnsi="Calibri"/>
          <w:b w:val="0"/>
          <w:szCs w:val="22"/>
          <w:lang w:eastAsia="eu-ES"/>
        </w:rPr>
      </w:pPr>
      <w:hyperlink r:id="rId22" w:anchor="_Toc67905581" w:history="1">
        <w:r w:rsidR="00E44A1B">
          <w:rPr>
            <w:rStyle w:val="Hipervnculo"/>
          </w:rPr>
          <w:t>II. KAPITULUA - KONTRATAZIOA</w:t>
        </w:r>
        <w:r w:rsidR="00E44A1B">
          <w:rPr>
            <w:rStyle w:val="Hipervnculo"/>
            <w:webHidden/>
          </w:rPr>
          <w:tab/>
        </w:r>
        <w:r w:rsidR="00E44A1B">
          <w:rPr>
            <w:rStyle w:val="Hipervnculo"/>
          </w:rPr>
          <w:fldChar w:fldCharType="begin"/>
        </w:r>
        <w:r w:rsidR="00E44A1B">
          <w:rPr>
            <w:rStyle w:val="Hipervnculo"/>
            <w:webHidden/>
          </w:rPr>
          <w:instrText xml:space="preserve"> PAGEREF _Toc67905581 \h </w:instrText>
        </w:r>
        <w:r w:rsidR="00E44A1B">
          <w:rPr>
            <w:rStyle w:val="Hipervnculo"/>
          </w:rPr>
        </w:r>
        <w:r w:rsidR="00E44A1B">
          <w:rPr>
            <w:rStyle w:val="Hipervnculo"/>
          </w:rPr>
          <w:fldChar w:fldCharType="separate"/>
        </w:r>
        <w:r w:rsidR="00993C6D">
          <w:rPr>
            <w:rStyle w:val="Hipervnculo"/>
            <w:webHidden/>
          </w:rPr>
          <w:t>14</w:t>
        </w:r>
        <w:r w:rsidR="00E44A1B">
          <w:rPr>
            <w:rStyle w:val="Hipervnculo"/>
          </w:rPr>
          <w:fldChar w:fldCharType="end"/>
        </w:r>
      </w:hyperlink>
    </w:p>
    <w:p w14:paraId="0822960A" w14:textId="4B27448E" w:rsidR="00E44A1B" w:rsidRDefault="00786317" w:rsidP="00E44A1B">
      <w:pPr>
        <w:pStyle w:val="TDC20"/>
        <w:rPr>
          <w:rFonts w:ascii="Calibri" w:hAnsi="Calibri"/>
          <w:noProof/>
          <w:sz w:val="22"/>
          <w:szCs w:val="22"/>
          <w:lang w:val="eu-ES" w:eastAsia="eu-ES"/>
        </w:rPr>
      </w:pPr>
      <w:hyperlink r:id="rId23" w:anchor="_Toc67905582" w:history="1">
        <w:r w:rsidR="00E44A1B">
          <w:rPr>
            <w:rStyle w:val="Hipervnculo"/>
            <w:noProof/>
            <w:lang w:val="eu-ES"/>
          </w:rPr>
          <w:t>13.- Espediente mota eta lizitazio modua</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_Toc67905582 \h </w:instrText>
        </w:r>
        <w:r w:rsidR="00E44A1B">
          <w:rPr>
            <w:rStyle w:val="Hipervnculo"/>
            <w:noProof/>
          </w:rPr>
        </w:r>
        <w:r w:rsidR="00E44A1B">
          <w:rPr>
            <w:rStyle w:val="Hipervnculo"/>
            <w:noProof/>
          </w:rPr>
          <w:fldChar w:fldCharType="separate"/>
        </w:r>
        <w:r w:rsidR="00993C6D">
          <w:rPr>
            <w:rStyle w:val="Hipervnculo"/>
            <w:noProof/>
            <w:webHidden/>
          </w:rPr>
          <w:t>14</w:t>
        </w:r>
        <w:r w:rsidR="00E44A1B">
          <w:rPr>
            <w:rStyle w:val="Hipervnculo"/>
            <w:noProof/>
          </w:rPr>
          <w:fldChar w:fldCharType="end"/>
        </w:r>
      </w:hyperlink>
    </w:p>
    <w:p w14:paraId="31E2B29C" w14:textId="2C2612A1" w:rsidR="00E44A1B" w:rsidRDefault="00786317" w:rsidP="00E44A1B">
      <w:pPr>
        <w:pStyle w:val="TDC20"/>
        <w:rPr>
          <w:rFonts w:ascii="Calibri" w:hAnsi="Calibri"/>
          <w:noProof/>
          <w:sz w:val="22"/>
          <w:szCs w:val="22"/>
          <w:lang w:val="eu-ES" w:eastAsia="eu-ES"/>
        </w:rPr>
      </w:pPr>
      <w:hyperlink r:id="rId24" w:anchor="_Toc67905583" w:history="1">
        <w:r w:rsidR="00E44A1B">
          <w:rPr>
            <w:rStyle w:val="Hipervnculo"/>
            <w:noProof/>
            <w:lang w:val="eu-ES"/>
          </w:rPr>
          <w:t>14.- Pertsona natural edo juridiko lizitatzaileak</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_Toc67905583 \h </w:instrText>
        </w:r>
        <w:r w:rsidR="00E44A1B">
          <w:rPr>
            <w:rStyle w:val="Hipervnculo"/>
            <w:noProof/>
          </w:rPr>
        </w:r>
        <w:r w:rsidR="00E44A1B">
          <w:rPr>
            <w:rStyle w:val="Hipervnculo"/>
            <w:noProof/>
          </w:rPr>
          <w:fldChar w:fldCharType="separate"/>
        </w:r>
        <w:r w:rsidR="00993C6D">
          <w:rPr>
            <w:rStyle w:val="Hipervnculo"/>
            <w:noProof/>
            <w:webHidden/>
          </w:rPr>
          <w:t>15</w:t>
        </w:r>
        <w:r w:rsidR="00E44A1B">
          <w:rPr>
            <w:rStyle w:val="Hipervnculo"/>
            <w:noProof/>
          </w:rPr>
          <w:fldChar w:fldCharType="end"/>
        </w:r>
      </w:hyperlink>
    </w:p>
    <w:p w14:paraId="60EACE41" w14:textId="69A7BCA3" w:rsidR="00E44A1B" w:rsidRDefault="00786317" w:rsidP="00E44A1B">
      <w:pPr>
        <w:pStyle w:val="TDC20"/>
        <w:rPr>
          <w:rFonts w:ascii="Calibri" w:hAnsi="Calibri"/>
          <w:noProof/>
          <w:sz w:val="22"/>
          <w:szCs w:val="22"/>
          <w:lang w:val="eu-ES" w:eastAsia="eu-ES"/>
        </w:rPr>
      </w:pPr>
      <w:hyperlink r:id="rId25" w:anchor="_Toc67905584" w:history="1">
        <w:r w:rsidR="00E44A1B">
          <w:rPr>
            <w:rStyle w:val="Hipervnculo"/>
            <w:noProof/>
            <w:lang w:val="eu-ES"/>
          </w:rPr>
          <w:t>15.- Proposamenak aurkeztea</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_Toc67905584 \h </w:instrText>
        </w:r>
        <w:r w:rsidR="00E44A1B">
          <w:rPr>
            <w:rStyle w:val="Hipervnculo"/>
            <w:noProof/>
          </w:rPr>
        </w:r>
        <w:r w:rsidR="00E44A1B">
          <w:rPr>
            <w:rStyle w:val="Hipervnculo"/>
            <w:noProof/>
          </w:rPr>
          <w:fldChar w:fldCharType="separate"/>
        </w:r>
        <w:r w:rsidR="00993C6D">
          <w:rPr>
            <w:rStyle w:val="Hipervnculo"/>
            <w:noProof/>
            <w:webHidden/>
          </w:rPr>
          <w:t>15</w:t>
        </w:r>
        <w:r w:rsidR="00E44A1B">
          <w:rPr>
            <w:rStyle w:val="Hipervnculo"/>
            <w:noProof/>
          </w:rPr>
          <w:fldChar w:fldCharType="end"/>
        </w:r>
      </w:hyperlink>
    </w:p>
    <w:p w14:paraId="2AF78DAC" w14:textId="5FDA60E6" w:rsidR="00E44A1B" w:rsidRDefault="00786317" w:rsidP="00E44A1B">
      <w:pPr>
        <w:pStyle w:val="TDC20"/>
        <w:rPr>
          <w:rFonts w:ascii="Calibri" w:hAnsi="Calibri"/>
          <w:noProof/>
          <w:sz w:val="22"/>
          <w:szCs w:val="22"/>
          <w:lang w:val="eu-ES" w:eastAsia="eu-ES"/>
        </w:rPr>
      </w:pPr>
      <w:hyperlink r:id="rId26" w:anchor="_Toc67905585" w:history="1">
        <w:r w:rsidR="00E44A1B">
          <w:rPr>
            <w:rStyle w:val="Hipervnculo"/>
            <w:noProof/>
            <w:lang w:val="eu-ES"/>
          </w:rPr>
          <w:t>16.- Lizitatzaileei informazioa ematea</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_Toc67905585 \h </w:instrText>
        </w:r>
        <w:r w:rsidR="00E44A1B">
          <w:rPr>
            <w:rStyle w:val="Hipervnculo"/>
            <w:noProof/>
          </w:rPr>
        </w:r>
        <w:r w:rsidR="00E44A1B">
          <w:rPr>
            <w:rStyle w:val="Hipervnculo"/>
            <w:noProof/>
          </w:rPr>
          <w:fldChar w:fldCharType="separate"/>
        </w:r>
        <w:r w:rsidR="00993C6D">
          <w:rPr>
            <w:rStyle w:val="Hipervnculo"/>
            <w:noProof/>
            <w:webHidden/>
          </w:rPr>
          <w:t>15</w:t>
        </w:r>
        <w:r w:rsidR="00E44A1B">
          <w:rPr>
            <w:rStyle w:val="Hipervnculo"/>
            <w:noProof/>
          </w:rPr>
          <w:fldChar w:fldCharType="end"/>
        </w:r>
      </w:hyperlink>
    </w:p>
    <w:p w14:paraId="7602D533" w14:textId="3D3FD136" w:rsidR="00E44A1B" w:rsidRDefault="00786317" w:rsidP="00E44A1B">
      <w:pPr>
        <w:pStyle w:val="TDC20"/>
        <w:rPr>
          <w:rFonts w:ascii="Calibri" w:hAnsi="Calibri"/>
          <w:noProof/>
          <w:sz w:val="22"/>
          <w:szCs w:val="22"/>
          <w:lang w:val="eu-ES" w:eastAsia="eu-ES"/>
        </w:rPr>
      </w:pPr>
      <w:hyperlink r:id="rId27" w:anchor="_Toc67905586" w:history="1">
        <w:r w:rsidR="00E44A1B">
          <w:rPr>
            <w:rStyle w:val="Hipervnculo"/>
            <w:noProof/>
            <w:lang w:val="eu-ES"/>
          </w:rPr>
          <w:t>17.- Proposamenen edukia</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_Toc67905586 \h </w:instrText>
        </w:r>
        <w:r w:rsidR="00E44A1B">
          <w:rPr>
            <w:rStyle w:val="Hipervnculo"/>
            <w:noProof/>
          </w:rPr>
        </w:r>
        <w:r w:rsidR="00E44A1B">
          <w:rPr>
            <w:rStyle w:val="Hipervnculo"/>
            <w:noProof/>
          </w:rPr>
          <w:fldChar w:fldCharType="separate"/>
        </w:r>
        <w:r w:rsidR="00993C6D">
          <w:rPr>
            <w:rStyle w:val="Hipervnculo"/>
            <w:noProof/>
            <w:webHidden/>
          </w:rPr>
          <w:t>16</w:t>
        </w:r>
        <w:r w:rsidR="00E44A1B">
          <w:rPr>
            <w:rStyle w:val="Hipervnculo"/>
            <w:noProof/>
          </w:rPr>
          <w:fldChar w:fldCharType="end"/>
        </w:r>
      </w:hyperlink>
    </w:p>
    <w:p w14:paraId="65B9FDEF" w14:textId="1AAB49D7" w:rsidR="00E44A1B" w:rsidRDefault="00786317" w:rsidP="00E44A1B">
      <w:pPr>
        <w:pStyle w:val="TDC20"/>
        <w:rPr>
          <w:rFonts w:ascii="Calibri" w:hAnsi="Calibri"/>
          <w:noProof/>
          <w:sz w:val="22"/>
          <w:szCs w:val="22"/>
          <w:lang w:val="eu-ES" w:eastAsia="eu-ES"/>
        </w:rPr>
      </w:pPr>
      <w:hyperlink r:id="rId28" w:anchor="_Toc67905587" w:history="1">
        <w:r w:rsidR="00E44A1B">
          <w:rPr>
            <w:rStyle w:val="Hipervnculo"/>
            <w:noProof/>
            <w:lang w:val="eu-ES"/>
          </w:rPr>
          <w:t>18.- BAT zk.ko artxibo elektronikoa: “BALIO IRIZPIDEEN BITARTEZ BALORATU BEHARREKO DOKUMENTAZIOA” (BAT zk.ko artxiboa dagoenean bakarrik)</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_Toc67905587 \h </w:instrText>
        </w:r>
        <w:r w:rsidR="00E44A1B">
          <w:rPr>
            <w:rStyle w:val="Hipervnculo"/>
            <w:noProof/>
          </w:rPr>
        </w:r>
        <w:r w:rsidR="00E44A1B">
          <w:rPr>
            <w:rStyle w:val="Hipervnculo"/>
            <w:noProof/>
          </w:rPr>
          <w:fldChar w:fldCharType="separate"/>
        </w:r>
        <w:r w:rsidR="00993C6D">
          <w:rPr>
            <w:rStyle w:val="Hipervnculo"/>
            <w:noProof/>
            <w:webHidden/>
          </w:rPr>
          <w:t>16</w:t>
        </w:r>
        <w:r w:rsidR="00E44A1B">
          <w:rPr>
            <w:rStyle w:val="Hipervnculo"/>
            <w:noProof/>
          </w:rPr>
          <w:fldChar w:fldCharType="end"/>
        </w:r>
      </w:hyperlink>
    </w:p>
    <w:p w14:paraId="2B4FB622" w14:textId="5EF9A85D" w:rsidR="00E44A1B" w:rsidRDefault="00786317" w:rsidP="00E44A1B">
      <w:pPr>
        <w:pStyle w:val="TDC20"/>
        <w:rPr>
          <w:rFonts w:ascii="Calibri" w:hAnsi="Calibri"/>
          <w:noProof/>
          <w:sz w:val="22"/>
          <w:szCs w:val="22"/>
          <w:lang w:val="eu-ES" w:eastAsia="eu-ES"/>
        </w:rPr>
      </w:pPr>
      <w:hyperlink r:id="rId29" w:anchor="_Toc67905588" w:history="1">
        <w:r w:rsidR="00E44A1B">
          <w:rPr>
            <w:rStyle w:val="Hipervnculo"/>
            <w:noProof/>
            <w:lang w:val="eu-ES"/>
          </w:rPr>
          <w:t>19.- BI zk.ko artxibo elektronikoa: “FORMULEN APLIKAZIOAREN BITARTEZ EBALUATZEKO ESKAINTZA EKONOMIKOA ETA DOKUMENTAZIOA” (BAT zk.ko artxiborik ez dagoenean, artxibo BAKARRA izango da)</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_Toc67905588 \h </w:instrText>
        </w:r>
        <w:r w:rsidR="00E44A1B">
          <w:rPr>
            <w:rStyle w:val="Hipervnculo"/>
            <w:noProof/>
          </w:rPr>
        </w:r>
        <w:r w:rsidR="00E44A1B">
          <w:rPr>
            <w:rStyle w:val="Hipervnculo"/>
            <w:noProof/>
          </w:rPr>
          <w:fldChar w:fldCharType="separate"/>
        </w:r>
        <w:r w:rsidR="00993C6D">
          <w:rPr>
            <w:rStyle w:val="Hipervnculo"/>
            <w:noProof/>
            <w:webHidden/>
          </w:rPr>
          <w:t>16</w:t>
        </w:r>
        <w:r w:rsidR="00E44A1B">
          <w:rPr>
            <w:rStyle w:val="Hipervnculo"/>
            <w:noProof/>
          </w:rPr>
          <w:fldChar w:fldCharType="end"/>
        </w:r>
      </w:hyperlink>
    </w:p>
    <w:p w14:paraId="2C0AF6F1" w14:textId="540F2A43" w:rsidR="00E44A1B" w:rsidRDefault="00786317" w:rsidP="00E44A1B">
      <w:pPr>
        <w:pStyle w:val="TDC20"/>
        <w:rPr>
          <w:rFonts w:ascii="Calibri" w:hAnsi="Calibri"/>
          <w:noProof/>
          <w:sz w:val="22"/>
          <w:szCs w:val="22"/>
          <w:lang w:val="eu-ES" w:eastAsia="eu-ES"/>
        </w:rPr>
      </w:pPr>
      <w:hyperlink r:id="rId30" w:anchor="_Toc67905589" w:history="1">
        <w:r w:rsidR="00E44A1B">
          <w:rPr>
            <w:rStyle w:val="Hipervnculo"/>
            <w:noProof/>
            <w:lang w:val="eu-ES"/>
          </w:rPr>
          <w:t>20.- Aldaerak onartzea</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_Toc67905589 \h </w:instrText>
        </w:r>
        <w:r w:rsidR="00E44A1B">
          <w:rPr>
            <w:rStyle w:val="Hipervnculo"/>
            <w:noProof/>
          </w:rPr>
        </w:r>
        <w:r w:rsidR="00E44A1B">
          <w:rPr>
            <w:rStyle w:val="Hipervnculo"/>
            <w:noProof/>
          </w:rPr>
          <w:fldChar w:fldCharType="separate"/>
        </w:r>
        <w:r w:rsidR="00993C6D">
          <w:rPr>
            <w:rStyle w:val="Hipervnculo"/>
            <w:noProof/>
            <w:webHidden/>
          </w:rPr>
          <w:t>18</w:t>
        </w:r>
        <w:r w:rsidR="00E44A1B">
          <w:rPr>
            <w:rStyle w:val="Hipervnculo"/>
            <w:noProof/>
          </w:rPr>
          <w:fldChar w:fldCharType="end"/>
        </w:r>
      </w:hyperlink>
    </w:p>
    <w:p w14:paraId="3BB0450E" w14:textId="0F90BD02" w:rsidR="00E44A1B" w:rsidRDefault="00786317" w:rsidP="00E44A1B">
      <w:pPr>
        <w:pStyle w:val="TDC20"/>
        <w:rPr>
          <w:rFonts w:ascii="Calibri" w:hAnsi="Calibri"/>
          <w:noProof/>
          <w:sz w:val="22"/>
          <w:szCs w:val="22"/>
          <w:lang w:val="eu-ES" w:eastAsia="eu-ES"/>
        </w:rPr>
      </w:pPr>
      <w:hyperlink r:id="rId31" w:anchor="_Toc67905590" w:history="1">
        <w:r w:rsidR="00E44A1B">
          <w:rPr>
            <w:rStyle w:val="Hipervnculo"/>
            <w:noProof/>
            <w:lang w:val="eu-ES"/>
          </w:rPr>
          <w:t>21.- Proposamenak aurkeztearen ondorioak</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_Toc67905590 \h </w:instrText>
        </w:r>
        <w:r w:rsidR="00E44A1B">
          <w:rPr>
            <w:rStyle w:val="Hipervnculo"/>
            <w:noProof/>
          </w:rPr>
        </w:r>
        <w:r w:rsidR="00E44A1B">
          <w:rPr>
            <w:rStyle w:val="Hipervnculo"/>
            <w:noProof/>
          </w:rPr>
          <w:fldChar w:fldCharType="separate"/>
        </w:r>
        <w:r w:rsidR="00993C6D">
          <w:rPr>
            <w:rStyle w:val="Hipervnculo"/>
            <w:noProof/>
            <w:webHidden/>
          </w:rPr>
          <w:t>18</w:t>
        </w:r>
        <w:r w:rsidR="00E44A1B">
          <w:rPr>
            <w:rStyle w:val="Hipervnculo"/>
            <w:noProof/>
          </w:rPr>
          <w:fldChar w:fldCharType="end"/>
        </w:r>
      </w:hyperlink>
    </w:p>
    <w:p w14:paraId="74560B31" w14:textId="5205B5BC" w:rsidR="00E44A1B" w:rsidRDefault="00786317" w:rsidP="00E44A1B">
      <w:pPr>
        <w:pStyle w:val="TDC20"/>
        <w:rPr>
          <w:rFonts w:ascii="Calibri" w:hAnsi="Calibri"/>
          <w:noProof/>
          <w:sz w:val="22"/>
          <w:szCs w:val="22"/>
          <w:lang w:val="eu-ES" w:eastAsia="eu-ES"/>
        </w:rPr>
      </w:pPr>
      <w:hyperlink r:id="rId32" w:anchor="_Toc67905591" w:history="1">
        <w:r w:rsidR="00E44A1B">
          <w:rPr>
            <w:rStyle w:val="Hipervnculo"/>
            <w:noProof/>
            <w:lang w:val="eu-ES"/>
          </w:rPr>
          <w:t>22.- Kontratazio mahaia</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_Toc67905591 \h </w:instrText>
        </w:r>
        <w:r w:rsidR="00E44A1B">
          <w:rPr>
            <w:rStyle w:val="Hipervnculo"/>
            <w:noProof/>
          </w:rPr>
        </w:r>
        <w:r w:rsidR="00E44A1B">
          <w:rPr>
            <w:rStyle w:val="Hipervnculo"/>
            <w:noProof/>
          </w:rPr>
          <w:fldChar w:fldCharType="separate"/>
        </w:r>
        <w:r w:rsidR="00993C6D">
          <w:rPr>
            <w:rStyle w:val="Hipervnculo"/>
            <w:noProof/>
            <w:webHidden/>
          </w:rPr>
          <w:t>18</w:t>
        </w:r>
        <w:r w:rsidR="00E44A1B">
          <w:rPr>
            <w:rStyle w:val="Hipervnculo"/>
            <w:noProof/>
          </w:rPr>
          <w:fldChar w:fldCharType="end"/>
        </w:r>
      </w:hyperlink>
    </w:p>
    <w:p w14:paraId="23F8403A" w14:textId="3A9DA25D" w:rsidR="00E44A1B" w:rsidRDefault="00786317" w:rsidP="00E44A1B">
      <w:pPr>
        <w:pStyle w:val="TDC20"/>
        <w:rPr>
          <w:rFonts w:ascii="Calibri" w:hAnsi="Calibri"/>
          <w:noProof/>
          <w:sz w:val="22"/>
          <w:szCs w:val="22"/>
          <w:lang w:val="eu-ES" w:eastAsia="eu-ES"/>
        </w:rPr>
      </w:pPr>
      <w:hyperlink r:id="rId33" w:anchor="_Toc67905592" w:history="1">
        <w:r w:rsidR="00E44A1B">
          <w:rPr>
            <w:rStyle w:val="Hipervnculo"/>
            <w:noProof/>
            <w:lang w:val="eu-ES"/>
          </w:rPr>
          <w:t>23.- Eskaintzak irekitzea eta aztertzea</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_Toc67905592 \h </w:instrText>
        </w:r>
        <w:r w:rsidR="00E44A1B">
          <w:rPr>
            <w:rStyle w:val="Hipervnculo"/>
            <w:noProof/>
          </w:rPr>
        </w:r>
        <w:r w:rsidR="00E44A1B">
          <w:rPr>
            <w:rStyle w:val="Hipervnculo"/>
            <w:noProof/>
          </w:rPr>
          <w:fldChar w:fldCharType="separate"/>
        </w:r>
        <w:r w:rsidR="00993C6D">
          <w:rPr>
            <w:rStyle w:val="Hipervnculo"/>
            <w:noProof/>
            <w:webHidden/>
          </w:rPr>
          <w:t>19</w:t>
        </w:r>
        <w:r w:rsidR="00E44A1B">
          <w:rPr>
            <w:rStyle w:val="Hipervnculo"/>
            <w:noProof/>
          </w:rPr>
          <w:fldChar w:fldCharType="end"/>
        </w:r>
      </w:hyperlink>
    </w:p>
    <w:p w14:paraId="05C4BA6E" w14:textId="4683EC75" w:rsidR="00E44A1B" w:rsidRDefault="00786317" w:rsidP="00E44A1B">
      <w:pPr>
        <w:pStyle w:val="TDC30"/>
        <w:rPr>
          <w:rFonts w:ascii="Calibri" w:hAnsi="Calibri"/>
          <w:noProof/>
          <w:sz w:val="22"/>
          <w:szCs w:val="22"/>
          <w:lang w:val="eu-ES" w:eastAsia="eu-ES"/>
        </w:rPr>
      </w:pPr>
      <w:hyperlink r:id="rId34" w:anchor="_Toc67905593" w:history="1">
        <w:r w:rsidR="00E44A1B">
          <w:rPr>
            <w:rStyle w:val="Hipervnculo"/>
            <w:noProof/>
          </w:rPr>
          <w:t>23.1.- BAT zenbakiko artxibo elektronikoak irekitzea eta aztertzea (bakarrik BAT zenbakiko artxibo elektronikoa dagoenean)</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_Toc67905593 \h </w:instrText>
        </w:r>
        <w:r w:rsidR="00E44A1B">
          <w:rPr>
            <w:rStyle w:val="Hipervnculo"/>
            <w:noProof/>
          </w:rPr>
        </w:r>
        <w:r w:rsidR="00E44A1B">
          <w:rPr>
            <w:rStyle w:val="Hipervnculo"/>
            <w:noProof/>
          </w:rPr>
          <w:fldChar w:fldCharType="separate"/>
        </w:r>
        <w:r w:rsidR="00993C6D">
          <w:rPr>
            <w:rStyle w:val="Hipervnculo"/>
            <w:noProof/>
            <w:webHidden/>
          </w:rPr>
          <w:t>19</w:t>
        </w:r>
        <w:r w:rsidR="00E44A1B">
          <w:rPr>
            <w:rStyle w:val="Hipervnculo"/>
            <w:noProof/>
          </w:rPr>
          <w:fldChar w:fldCharType="end"/>
        </w:r>
      </w:hyperlink>
    </w:p>
    <w:p w14:paraId="6730BAC4" w14:textId="535755AE" w:rsidR="00E44A1B" w:rsidRDefault="00786317" w:rsidP="00E44A1B">
      <w:pPr>
        <w:pStyle w:val="TDC30"/>
        <w:rPr>
          <w:rFonts w:ascii="Calibri" w:hAnsi="Calibri"/>
          <w:noProof/>
          <w:sz w:val="22"/>
          <w:szCs w:val="22"/>
          <w:lang w:val="eu-ES" w:eastAsia="eu-ES"/>
        </w:rPr>
      </w:pPr>
      <w:hyperlink r:id="rId35" w:anchor="_Toc67905594" w:history="1">
        <w:r w:rsidR="00E44A1B">
          <w:rPr>
            <w:rStyle w:val="Hipervnculo"/>
            <w:noProof/>
          </w:rPr>
          <w:t>23.2.- BI zenbakiko artxibo elektronikoak irekitzea eta aztertzea</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_Toc67905594 \h </w:instrText>
        </w:r>
        <w:r w:rsidR="00E44A1B">
          <w:rPr>
            <w:rStyle w:val="Hipervnculo"/>
            <w:noProof/>
          </w:rPr>
        </w:r>
        <w:r w:rsidR="00E44A1B">
          <w:rPr>
            <w:rStyle w:val="Hipervnculo"/>
            <w:noProof/>
          </w:rPr>
          <w:fldChar w:fldCharType="separate"/>
        </w:r>
        <w:r w:rsidR="00993C6D">
          <w:rPr>
            <w:rStyle w:val="Hipervnculo"/>
            <w:noProof/>
            <w:webHidden/>
          </w:rPr>
          <w:t>19</w:t>
        </w:r>
        <w:r w:rsidR="00E44A1B">
          <w:rPr>
            <w:rStyle w:val="Hipervnculo"/>
            <w:noProof/>
          </w:rPr>
          <w:fldChar w:fldCharType="end"/>
        </w:r>
      </w:hyperlink>
    </w:p>
    <w:p w14:paraId="5379E2DE" w14:textId="567155A1" w:rsidR="00E44A1B" w:rsidRDefault="00786317" w:rsidP="00E44A1B">
      <w:pPr>
        <w:pStyle w:val="TDC30"/>
        <w:rPr>
          <w:rFonts w:ascii="Calibri" w:hAnsi="Calibri"/>
          <w:noProof/>
          <w:sz w:val="22"/>
          <w:szCs w:val="22"/>
          <w:lang w:val="eu-ES" w:eastAsia="eu-ES"/>
        </w:rPr>
      </w:pPr>
      <w:hyperlink r:id="rId36" w:anchor="_Toc67905595" w:history="1">
        <w:r w:rsidR="00E44A1B">
          <w:rPr>
            <w:rStyle w:val="Hipervnculo"/>
            <w:noProof/>
          </w:rPr>
          <w:t>23.3.- Kontratazio mahaiaren aktak</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_Toc67905595 \h </w:instrText>
        </w:r>
        <w:r w:rsidR="00E44A1B">
          <w:rPr>
            <w:rStyle w:val="Hipervnculo"/>
            <w:noProof/>
          </w:rPr>
        </w:r>
        <w:r w:rsidR="00E44A1B">
          <w:rPr>
            <w:rStyle w:val="Hipervnculo"/>
            <w:noProof/>
          </w:rPr>
          <w:fldChar w:fldCharType="separate"/>
        </w:r>
        <w:r w:rsidR="00993C6D">
          <w:rPr>
            <w:rStyle w:val="Hipervnculo"/>
            <w:noProof/>
            <w:webHidden/>
          </w:rPr>
          <w:t>19</w:t>
        </w:r>
        <w:r w:rsidR="00E44A1B">
          <w:rPr>
            <w:rStyle w:val="Hipervnculo"/>
            <w:noProof/>
          </w:rPr>
          <w:fldChar w:fldCharType="end"/>
        </w:r>
      </w:hyperlink>
    </w:p>
    <w:p w14:paraId="06014D8C" w14:textId="7379AE84" w:rsidR="00E44A1B" w:rsidRDefault="00786317" w:rsidP="00E44A1B">
      <w:pPr>
        <w:pStyle w:val="TDC20"/>
        <w:rPr>
          <w:rFonts w:ascii="Calibri" w:hAnsi="Calibri"/>
          <w:noProof/>
          <w:sz w:val="22"/>
          <w:szCs w:val="22"/>
          <w:lang w:val="eu-ES" w:eastAsia="eu-ES"/>
        </w:rPr>
      </w:pPr>
      <w:hyperlink r:id="rId37" w:anchor="_Toc67905596" w:history="1">
        <w:r w:rsidR="00E44A1B">
          <w:rPr>
            <w:rStyle w:val="Hipervnculo"/>
            <w:noProof/>
            <w:lang w:val="eu-ES"/>
          </w:rPr>
          <w:t>24.- Balio irizpideen bidez kalifikatu daitezkeen adjudikazio irizpideen balorazio txostena eta kontratazio mahaiaren egintzen emaitza argitaratzea, eta lizitatzaile ukituei jakinaraztea</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_Toc67905596 \h </w:instrText>
        </w:r>
        <w:r w:rsidR="00E44A1B">
          <w:rPr>
            <w:rStyle w:val="Hipervnculo"/>
            <w:noProof/>
          </w:rPr>
        </w:r>
        <w:r w:rsidR="00E44A1B">
          <w:rPr>
            <w:rStyle w:val="Hipervnculo"/>
            <w:noProof/>
          </w:rPr>
          <w:fldChar w:fldCharType="separate"/>
        </w:r>
        <w:r w:rsidR="00993C6D">
          <w:rPr>
            <w:rStyle w:val="Hipervnculo"/>
            <w:noProof/>
            <w:webHidden/>
          </w:rPr>
          <w:t>19</w:t>
        </w:r>
        <w:r w:rsidR="00E44A1B">
          <w:rPr>
            <w:rStyle w:val="Hipervnculo"/>
            <w:noProof/>
          </w:rPr>
          <w:fldChar w:fldCharType="end"/>
        </w:r>
      </w:hyperlink>
    </w:p>
    <w:p w14:paraId="7B08A0BD" w14:textId="54DC926F" w:rsidR="00E44A1B" w:rsidRDefault="00786317" w:rsidP="00E44A1B">
      <w:pPr>
        <w:pStyle w:val="TDC20"/>
        <w:rPr>
          <w:rFonts w:ascii="Calibri" w:hAnsi="Calibri"/>
          <w:noProof/>
          <w:sz w:val="22"/>
          <w:szCs w:val="22"/>
          <w:lang w:val="eu-ES" w:eastAsia="eu-ES"/>
        </w:rPr>
      </w:pPr>
      <w:hyperlink r:id="rId38" w:anchor="_Toc67905597" w:history="1">
        <w:r w:rsidR="00E44A1B">
          <w:rPr>
            <w:rStyle w:val="Hipervnculo"/>
            <w:noProof/>
            <w:lang w:val="eu-ES"/>
          </w:rPr>
          <w:t>25.- Adjudikazio irizpideak</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_Toc67905597 \h </w:instrText>
        </w:r>
        <w:r w:rsidR="00E44A1B">
          <w:rPr>
            <w:rStyle w:val="Hipervnculo"/>
            <w:noProof/>
          </w:rPr>
        </w:r>
        <w:r w:rsidR="00E44A1B">
          <w:rPr>
            <w:rStyle w:val="Hipervnculo"/>
            <w:noProof/>
          </w:rPr>
          <w:fldChar w:fldCharType="separate"/>
        </w:r>
        <w:r w:rsidR="00993C6D">
          <w:rPr>
            <w:rStyle w:val="Hipervnculo"/>
            <w:noProof/>
            <w:webHidden/>
          </w:rPr>
          <w:t>20</w:t>
        </w:r>
        <w:r w:rsidR="00E44A1B">
          <w:rPr>
            <w:rStyle w:val="Hipervnculo"/>
            <w:noProof/>
          </w:rPr>
          <w:fldChar w:fldCharType="end"/>
        </w:r>
      </w:hyperlink>
    </w:p>
    <w:p w14:paraId="150B6B4C" w14:textId="6F5A5A39" w:rsidR="00E44A1B" w:rsidRDefault="00786317" w:rsidP="00E44A1B">
      <w:pPr>
        <w:pStyle w:val="TDC20"/>
        <w:rPr>
          <w:rFonts w:ascii="Calibri" w:hAnsi="Calibri"/>
          <w:noProof/>
          <w:sz w:val="22"/>
          <w:szCs w:val="22"/>
          <w:lang w:val="eu-ES" w:eastAsia="eu-ES"/>
        </w:rPr>
      </w:pPr>
      <w:hyperlink r:id="rId39" w:anchor="_Toc67905598" w:history="1">
        <w:r w:rsidR="00E44A1B">
          <w:rPr>
            <w:rStyle w:val="Hipervnculo"/>
            <w:noProof/>
            <w:lang w:val="eu-ES"/>
          </w:rPr>
          <w:t>26.- Eskaintzak baloratzea</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_Toc67905598 \h </w:instrText>
        </w:r>
        <w:r w:rsidR="00E44A1B">
          <w:rPr>
            <w:rStyle w:val="Hipervnculo"/>
            <w:noProof/>
          </w:rPr>
        </w:r>
        <w:r w:rsidR="00E44A1B">
          <w:rPr>
            <w:rStyle w:val="Hipervnculo"/>
            <w:noProof/>
          </w:rPr>
          <w:fldChar w:fldCharType="separate"/>
        </w:r>
        <w:r w:rsidR="00993C6D">
          <w:rPr>
            <w:rStyle w:val="Hipervnculo"/>
            <w:noProof/>
            <w:webHidden/>
          </w:rPr>
          <w:t>20</w:t>
        </w:r>
        <w:r w:rsidR="00E44A1B">
          <w:rPr>
            <w:rStyle w:val="Hipervnculo"/>
            <w:noProof/>
          </w:rPr>
          <w:fldChar w:fldCharType="end"/>
        </w:r>
      </w:hyperlink>
    </w:p>
    <w:p w14:paraId="7220072B" w14:textId="37928DB5" w:rsidR="00E44A1B" w:rsidRDefault="00786317" w:rsidP="00E44A1B">
      <w:pPr>
        <w:pStyle w:val="TDC20"/>
        <w:rPr>
          <w:rFonts w:ascii="Calibri" w:hAnsi="Calibri"/>
          <w:noProof/>
          <w:sz w:val="22"/>
          <w:szCs w:val="22"/>
          <w:lang w:val="eu-ES" w:eastAsia="eu-ES"/>
        </w:rPr>
      </w:pPr>
      <w:hyperlink r:id="rId40" w:anchor="_Toc67905599" w:history="1">
        <w:r w:rsidR="00E44A1B">
          <w:rPr>
            <w:rStyle w:val="Hipervnculo"/>
            <w:noProof/>
            <w:lang w:val="eu-ES"/>
          </w:rPr>
          <w:t>27.- Eskaintzak argitzea</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_Toc67905599 \h </w:instrText>
        </w:r>
        <w:r w:rsidR="00E44A1B">
          <w:rPr>
            <w:rStyle w:val="Hipervnculo"/>
            <w:noProof/>
          </w:rPr>
        </w:r>
        <w:r w:rsidR="00E44A1B">
          <w:rPr>
            <w:rStyle w:val="Hipervnculo"/>
            <w:noProof/>
          </w:rPr>
          <w:fldChar w:fldCharType="separate"/>
        </w:r>
        <w:r w:rsidR="00993C6D">
          <w:rPr>
            <w:rStyle w:val="Hipervnculo"/>
            <w:noProof/>
            <w:webHidden/>
          </w:rPr>
          <w:t>20</w:t>
        </w:r>
        <w:r w:rsidR="00E44A1B">
          <w:rPr>
            <w:rStyle w:val="Hipervnculo"/>
            <w:noProof/>
          </w:rPr>
          <w:fldChar w:fldCharType="end"/>
        </w:r>
      </w:hyperlink>
    </w:p>
    <w:p w14:paraId="51BFDE2D" w14:textId="7E1EFD20" w:rsidR="00E44A1B" w:rsidRDefault="00786317" w:rsidP="00E44A1B">
      <w:pPr>
        <w:pStyle w:val="TDC20"/>
        <w:rPr>
          <w:rFonts w:ascii="Calibri" w:hAnsi="Calibri"/>
          <w:noProof/>
          <w:sz w:val="22"/>
          <w:szCs w:val="22"/>
          <w:lang w:val="eu-ES" w:eastAsia="eu-ES"/>
        </w:rPr>
      </w:pPr>
      <w:hyperlink r:id="rId41" w:anchor="_Toc67905600" w:history="1">
        <w:r w:rsidR="00E44A1B">
          <w:rPr>
            <w:rStyle w:val="Hipervnculo"/>
            <w:noProof/>
            <w:lang w:val="eu-ES"/>
          </w:rPr>
          <w:t>28.- Balio nabarmenki baxuegiak dituzten eskaintzak</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_Toc67905600 \h </w:instrText>
        </w:r>
        <w:r w:rsidR="00E44A1B">
          <w:rPr>
            <w:rStyle w:val="Hipervnculo"/>
            <w:noProof/>
          </w:rPr>
        </w:r>
        <w:r w:rsidR="00E44A1B">
          <w:rPr>
            <w:rStyle w:val="Hipervnculo"/>
            <w:noProof/>
          </w:rPr>
          <w:fldChar w:fldCharType="separate"/>
        </w:r>
        <w:r w:rsidR="00993C6D">
          <w:rPr>
            <w:rStyle w:val="Hipervnculo"/>
            <w:noProof/>
            <w:webHidden/>
          </w:rPr>
          <w:t>20</w:t>
        </w:r>
        <w:r w:rsidR="00E44A1B">
          <w:rPr>
            <w:rStyle w:val="Hipervnculo"/>
            <w:noProof/>
          </w:rPr>
          <w:fldChar w:fldCharType="end"/>
        </w:r>
      </w:hyperlink>
    </w:p>
    <w:p w14:paraId="48BB515E" w14:textId="3A9FA0C2" w:rsidR="00E44A1B" w:rsidRDefault="00786317" w:rsidP="00E44A1B">
      <w:pPr>
        <w:pStyle w:val="TDC20"/>
        <w:rPr>
          <w:rFonts w:ascii="Calibri" w:hAnsi="Calibri"/>
          <w:noProof/>
          <w:sz w:val="22"/>
          <w:szCs w:val="22"/>
          <w:lang w:val="eu-ES" w:eastAsia="eu-ES"/>
        </w:rPr>
      </w:pPr>
      <w:hyperlink r:id="rId42" w:anchor="_Toc67905601" w:history="1">
        <w:r w:rsidR="00E44A1B">
          <w:rPr>
            <w:rStyle w:val="Hipervnculo"/>
            <w:noProof/>
            <w:lang w:val="eu-ES"/>
          </w:rPr>
          <w:t>29.- Prozedurako ondorengotza</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_Toc67905601 \h </w:instrText>
        </w:r>
        <w:r w:rsidR="00E44A1B">
          <w:rPr>
            <w:rStyle w:val="Hipervnculo"/>
            <w:noProof/>
          </w:rPr>
        </w:r>
        <w:r w:rsidR="00E44A1B">
          <w:rPr>
            <w:rStyle w:val="Hipervnculo"/>
            <w:noProof/>
          </w:rPr>
          <w:fldChar w:fldCharType="separate"/>
        </w:r>
        <w:r w:rsidR="00993C6D">
          <w:rPr>
            <w:rStyle w:val="Hipervnculo"/>
            <w:noProof/>
            <w:webHidden/>
          </w:rPr>
          <w:t>21</w:t>
        </w:r>
        <w:r w:rsidR="00E44A1B">
          <w:rPr>
            <w:rStyle w:val="Hipervnculo"/>
            <w:noProof/>
          </w:rPr>
          <w:fldChar w:fldCharType="end"/>
        </w:r>
      </w:hyperlink>
    </w:p>
    <w:p w14:paraId="552D6800" w14:textId="414C7C3E" w:rsidR="00E44A1B" w:rsidRDefault="00786317" w:rsidP="00E44A1B">
      <w:pPr>
        <w:pStyle w:val="TDC20"/>
        <w:rPr>
          <w:rFonts w:ascii="Calibri" w:hAnsi="Calibri"/>
          <w:noProof/>
          <w:sz w:val="22"/>
          <w:szCs w:val="22"/>
          <w:lang w:val="eu-ES" w:eastAsia="eu-ES"/>
        </w:rPr>
      </w:pPr>
      <w:hyperlink r:id="rId43" w:anchor="_Toc67905602" w:history="1">
        <w:r w:rsidR="00E44A1B">
          <w:rPr>
            <w:rStyle w:val="Hipervnculo"/>
            <w:noProof/>
            <w:lang w:val="eu-ES"/>
          </w:rPr>
          <w:t>30.- Kontratua ez adjudikatzeko edo ez egiteko erabakia eta adjudikazio prozeduran Administrazioak atzera egitea</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_Toc67905602 \h </w:instrText>
        </w:r>
        <w:r w:rsidR="00E44A1B">
          <w:rPr>
            <w:rStyle w:val="Hipervnculo"/>
            <w:noProof/>
          </w:rPr>
        </w:r>
        <w:r w:rsidR="00E44A1B">
          <w:rPr>
            <w:rStyle w:val="Hipervnculo"/>
            <w:noProof/>
          </w:rPr>
          <w:fldChar w:fldCharType="separate"/>
        </w:r>
        <w:r w:rsidR="00993C6D">
          <w:rPr>
            <w:rStyle w:val="Hipervnculo"/>
            <w:noProof/>
            <w:webHidden/>
          </w:rPr>
          <w:t>21</w:t>
        </w:r>
        <w:r w:rsidR="00E44A1B">
          <w:rPr>
            <w:rStyle w:val="Hipervnculo"/>
            <w:noProof/>
          </w:rPr>
          <w:fldChar w:fldCharType="end"/>
        </w:r>
      </w:hyperlink>
    </w:p>
    <w:p w14:paraId="49FBB492" w14:textId="079B25A4" w:rsidR="00E44A1B" w:rsidRDefault="00786317" w:rsidP="00E44A1B">
      <w:pPr>
        <w:pStyle w:val="TDC20"/>
        <w:rPr>
          <w:rFonts w:ascii="Calibri" w:hAnsi="Calibri"/>
          <w:noProof/>
          <w:sz w:val="22"/>
          <w:szCs w:val="22"/>
          <w:lang w:val="eu-ES" w:eastAsia="eu-ES"/>
        </w:rPr>
      </w:pPr>
      <w:hyperlink r:id="rId44" w:anchor="_Toc67905603" w:history="1">
        <w:r w:rsidR="00E44A1B">
          <w:rPr>
            <w:rStyle w:val="Hipervnculo"/>
            <w:noProof/>
            <w:lang w:val="eu-ES"/>
          </w:rPr>
          <w:t>31.- Adjudikazioa</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_Toc67905603 \h </w:instrText>
        </w:r>
        <w:r w:rsidR="00E44A1B">
          <w:rPr>
            <w:rStyle w:val="Hipervnculo"/>
            <w:noProof/>
          </w:rPr>
        </w:r>
        <w:r w:rsidR="00E44A1B">
          <w:rPr>
            <w:rStyle w:val="Hipervnculo"/>
            <w:noProof/>
          </w:rPr>
          <w:fldChar w:fldCharType="separate"/>
        </w:r>
        <w:r w:rsidR="00993C6D">
          <w:rPr>
            <w:rStyle w:val="Hipervnculo"/>
            <w:noProof/>
            <w:webHidden/>
          </w:rPr>
          <w:t>21</w:t>
        </w:r>
        <w:r w:rsidR="00E44A1B">
          <w:rPr>
            <w:rStyle w:val="Hipervnculo"/>
            <w:noProof/>
          </w:rPr>
          <w:fldChar w:fldCharType="end"/>
        </w:r>
      </w:hyperlink>
    </w:p>
    <w:p w14:paraId="584B2672" w14:textId="142E1475" w:rsidR="00E44A1B" w:rsidRDefault="00786317" w:rsidP="00E44A1B">
      <w:pPr>
        <w:pStyle w:val="TDC30"/>
        <w:rPr>
          <w:rFonts w:ascii="Calibri" w:hAnsi="Calibri"/>
          <w:noProof/>
          <w:sz w:val="22"/>
          <w:szCs w:val="22"/>
          <w:lang w:val="eu-ES" w:eastAsia="eu-ES"/>
        </w:rPr>
      </w:pPr>
      <w:hyperlink r:id="rId45" w:anchor="_Toc67905604" w:history="1">
        <w:r w:rsidR="00E44A1B">
          <w:rPr>
            <w:rStyle w:val="Hipervnculo"/>
            <w:noProof/>
          </w:rPr>
          <w:t>31.1.- Eskaintzak sailkatzea, kalitate-prezio erlaziorik oneneko eskaintza aurkeztu duen lizitatzaileak aurretiazko beharkizunen egiaztagiriak aurkeztea eta adjudikazio proposamena egitea</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_Toc67905604 \h </w:instrText>
        </w:r>
        <w:r w:rsidR="00E44A1B">
          <w:rPr>
            <w:rStyle w:val="Hipervnculo"/>
            <w:noProof/>
          </w:rPr>
        </w:r>
        <w:r w:rsidR="00E44A1B">
          <w:rPr>
            <w:rStyle w:val="Hipervnculo"/>
            <w:noProof/>
          </w:rPr>
          <w:fldChar w:fldCharType="separate"/>
        </w:r>
        <w:r w:rsidR="00993C6D">
          <w:rPr>
            <w:rStyle w:val="Hipervnculo"/>
            <w:noProof/>
            <w:webHidden/>
          </w:rPr>
          <w:t>21</w:t>
        </w:r>
        <w:r w:rsidR="00E44A1B">
          <w:rPr>
            <w:rStyle w:val="Hipervnculo"/>
            <w:noProof/>
          </w:rPr>
          <w:fldChar w:fldCharType="end"/>
        </w:r>
      </w:hyperlink>
    </w:p>
    <w:p w14:paraId="560EC259" w14:textId="29DF33DF" w:rsidR="00E44A1B" w:rsidRDefault="00786317" w:rsidP="00E44A1B">
      <w:pPr>
        <w:pStyle w:val="TDC30"/>
        <w:rPr>
          <w:rFonts w:ascii="Calibri" w:hAnsi="Calibri"/>
          <w:noProof/>
          <w:sz w:val="22"/>
          <w:szCs w:val="22"/>
          <w:lang w:val="eu-ES" w:eastAsia="eu-ES"/>
        </w:rPr>
      </w:pPr>
      <w:hyperlink r:id="rId46" w:anchor="_Toc67905605" w:history="1">
        <w:r w:rsidR="00E44A1B">
          <w:rPr>
            <w:rStyle w:val="Hipervnculo"/>
            <w:noProof/>
          </w:rPr>
          <w:t>31.2.- Behin betiko bermea</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_Toc67905605 \h </w:instrText>
        </w:r>
        <w:r w:rsidR="00E44A1B">
          <w:rPr>
            <w:rStyle w:val="Hipervnculo"/>
            <w:noProof/>
          </w:rPr>
        </w:r>
        <w:r w:rsidR="00E44A1B">
          <w:rPr>
            <w:rStyle w:val="Hipervnculo"/>
            <w:noProof/>
          </w:rPr>
          <w:fldChar w:fldCharType="separate"/>
        </w:r>
        <w:r w:rsidR="00993C6D">
          <w:rPr>
            <w:rStyle w:val="Hipervnculo"/>
            <w:noProof/>
            <w:webHidden/>
          </w:rPr>
          <w:t>22</w:t>
        </w:r>
        <w:r w:rsidR="00E44A1B">
          <w:rPr>
            <w:rStyle w:val="Hipervnculo"/>
            <w:noProof/>
          </w:rPr>
          <w:fldChar w:fldCharType="end"/>
        </w:r>
      </w:hyperlink>
    </w:p>
    <w:p w14:paraId="0F42AF7F" w14:textId="5856BBBF" w:rsidR="00E44A1B" w:rsidRDefault="00786317" w:rsidP="00E44A1B">
      <w:pPr>
        <w:pStyle w:val="TDC30"/>
        <w:rPr>
          <w:rFonts w:ascii="Calibri" w:hAnsi="Calibri"/>
          <w:noProof/>
          <w:sz w:val="22"/>
          <w:szCs w:val="22"/>
          <w:lang w:val="eu-ES" w:eastAsia="eu-ES"/>
        </w:rPr>
      </w:pPr>
      <w:hyperlink r:id="rId47" w:anchor="_Toc67905606" w:history="1">
        <w:r w:rsidR="00E44A1B">
          <w:rPr>
            <w:rStyle w:val="Hipervnculo"/>
            <w:noProof/>
          </w:rPr>
          <w:t>31.3.- Adjudikazioa</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_Toc67905606 \h </w:instrText>
        </w:r>
        <w:r w:rsidR="00E44A1B">
          <w:rPr>
            <w:rStyle w:val="Hipervnculo"/>
            <w:noProof/>
          </w:rPr>
        </w:r>
        <w:r w:rsidR="00E44A1B">
          <w:rPr>
            <w:rStyle w:val="Hipervnculo"/>
            <w:noProof/>
          </w:rPr>
          <w:fldChar w:fldCharType="separate"/>
        </w:r>
        <w:r w:rsidR="00993C6D">
          <w:rPr>
            <w:rStyle w:val="Hipervnculo"/>
            <w:noProof/>
            <w:webHidden/>
          </w:rPr>
          <w:t>23</w:t>
        </w:r>
        <w:r w:rsidR="00E44A1B">
          <w:rPr>
            <w:rStyle w:val="Hipervnculo"/>
            <w:noProof/>
          </w:rPr>
          <w:fldChar w:fldCharType="end"/>
        </w:r>
      </w:hyperlink>
    </w:p>
    <w:p w14:paraId="0C53427A" w14:textId="25CAB7D9" w:rsidR="00E44A1B" w:rsidRDefault="00786317" w:rsidP="00E44A1B">
      <w:pPr>
        <w:pStyle w:val="TDC20"/>
        <w:rPr>
          <w:rFonts w:ascii="Calibri" w:hAnsi="Calibri"/>
          <w:noProof/>
          <w:sz w:val="22"/>
          <w:szCs w:val="22"/>
          <w:lang w:val="eu-ES" w:eastAsia="eu-ES"/>
        </w:rPr>
      </w:pPr>
      <w:hyperlink r:id="rId48" w:anchor="_Toc67905607" w:history="1">
        <w:r w:rsidR="00E44A1B">
          <w:rPr>
            <w:rStyle w:val="Hipervnculo"/>
            <w:noProof/>
            <w:lang w:val="eu-ES"/>
          </w:rPr>
          <w:t>32.- Kontratua formalizatzea</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_Toc67905607 \h </w:instrText>
        </w:r>
        <w:r w:rsidR="00E44A1B">
          <w:rPr>
            <w:rStyle w:val="Hipervnculo"/>
            <w:noProof/>
          </w:rPr>
        </w:r>
        <w:r w:rsidR="00E44A1B">
          <w:rPr>
            <w:rStyle w:val="Hipervnculo"/>
            <w:noProof/>
          </w:rPr>
          <w:fldChar w:fldCharType="separate"/>
        </w:r>
        <w:r w:rsidR="00993C6D">
          <w:rPr>
            <w:rStyle w:val="Hipervnculo"/>
            <w:noProof/>
            <w:webHidden/>
          </w:rPr>
          <w:t>23</w:t>
        </w:r>
        <w:r w:rsidR="00E44A1B">
          <w:rPr>
            <w:rStyle w:val="Hipervnculo"/>
            <w:noProof/>
          </w:rPr>
          <w:fldChar w:fldCharType="end"/>
        </w:r>
      </w:hyperlink>
    </w:p>
    <w:p w14:paraId="712A03A8" w14:textId="0FAD8D1E" w:rsidR="00E44A1B" w:rsidRDefault="00786317" w:rsidP="00E44A1B">
      <w:pPr>
        <w:pStyle w:val="TDC10"/>
        <w:rPr>
          <w:rFonts w:ascii="Calibri" w:hAnsi="Calibri"/>
          <w:b w:val="0"/>
          <w:szCs w:val="22"/>
          <w:lang w:eastAsia="eu-ES"/>
        </w:rPr>
      </w:pPr>
      <w:hyperlink r:id="rId49" w:anchor="_Toc67905608" w:history="1">
        <w:r w:rsidR="00E44A1B">
          <w:rPr>
            <w:rStyle w:val="Hipervnculo"/>
          </w:rPr>
          <w:t>III. KAPITULUA - KONTRATUA EGIKARITZEA</w:t>
        </w:r>
        <w:r w:rsidR="00E44A1B">
          <w:rPr>
            <w:rStyle w:val="Hipervnculo"/>
            <w:webHidden/>
          </w:rPr>
          <w:tab/>
        </w:r>
        <w:r w:rsidR="00E44A1B">
          <w:rPr>
            <w:rStyle w:val="Hipervnculo"/>
          </w:rPr>
          <w:fldChar w:fldCharType="begin"/>
        </w:r>
        <w:r w:rsidR="00E44A1B">
          <w:rPr>
            <w:rStyle w:val="Hipervnculo"/>
            <w:webHidden/>
          </w:rPr>
          <w:instrText xml:space="preserve"> PAGEREF _Toc67905608 \h </w:instrText>
        </w:r>
        <w:r w:rsidR="00E44A1B">
          <w:rPr>
            <w:rStyle w:val="Hipervnculo"/>
          </w:rPr>
        </w:r>
        <w:r w:rsidR="00E44A1B">
          <w:rPr>
            <w:rStyle w:val="Hipervnculo"/>
          </w:rPr>
          <w:fldChar w:fldCharType="separate"/>
        </w:r>
        <w:r w:rsidR="00993C6D">
          <w:rPr>
            <w:rStyle w:val="Hipervnculo"/>
            <w:webHidden/>
          </w:rPr>
          <w:t>24</w:t>
        </w:r>
        <w:r w:rsidR="00E44A1B">
          <w:rPr>
            <w:rStyle w:val="Hipervnculo"/>
          </w:rPr>
          <w:fldChar w:fldCharType="end"/>
        </w:r>
      </w:hyperlink>
    </w:p>
    <w:p w14:paraId="73DB2CDA" w14:textId="3DBB022E" w:rsidR="00E44A1B" w:rsidRDefault="00786317" w:rsidP="00E44A1B">
      <w:pPr>
        <w:pStyle w:val="TDC20"/>
        <w:rPr>
          <w:rFonts w:ascii="Calibri" w:hAnsi="Calibri"/>
          <w:noProof/>
          <w:sz w:val="22"/>
          <w:szCs w:val="22"/>
          <w:lang w:val="eu-ES" w:eastAsia="eu-ES"/>
        </w:rPr>
      </w:pPr>
      <w:hyperlink r:id="rId50" w:anchor="_Toc67905609" w:history="1">
        <w:r w:rsidR="00E44A1B">
          <w:rPr>
            <w:rStyle w:val="Hipervnculo"/>
            <w:noProof/>
            <w:lang w:val="eu-ES"/>
          </w:rPr>
          <w:t>33.- Kontratuaren arduraduna</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_Toc67905609 \h </w:instrText>
        </w:r>
        <w:r w:rsidR="00E44A1B">
          <w:rPr>
            <w:rStyle w:val="Hipervnculo"/>
            <w:noProof/>
          </w:rPr>
        </w:r>
        <w:r w:rsidR="00E44A1B">
          <w:rPr>
            <w:rStyle w:val="Hipervnculo"/>
            <w:noProof/>
          </w:rPr>
          <w:fldChar w:fldCharType="separate"/>
        </w:r>
        <w:r w:rsidR="00993C6D">
          <w:rPr>
            <w:rStyle w:val="Hipervnculo"/>
            <w:noProof/>
            <w:webHidden/>
          </w:rPr>
          <w:t>24</w:t>
        </w:r>
        <w:r w:rsidR="00E44A1B">
          <w:rPr>
            <w:rStyle w:val="Hipervnculo"/>
            <w:noProof/>
          </w:rPr>
          <w:fldChar w:fldCharType="end"/>
        </w:r>
      </w:hyperlink>
    </w:p>
    <w:p w14:paraId="3A54ABE5" w14:textId="22520224" w:rsidR="00E44A1B" w:rsidRDefault="00786317" w:rsidP="00E44A1B">
      <w:pPr>
        <w:pStyle w:val="TDC20"/>
        <w:rPr>
          <w:rFonts w:ascii="Calibri" w:hAnsi="Calibri"/>
          <w:noProof/>
          <w:sz w:val="22"/>
          <w:szCs w:val="22"/>
          <w:lang w:val="eu-ES" w:eastAsia="eu-ES"/>
        </w:rPr>
      </w:pPr>
      <w:hyperlink r:id="rId51" w:anchor="_Toc67905610" w:history="1">
        <w:r w:rsidR="00E44A1B">
          <w:rPr>
            <w:rStyle w:val="Hipervnculo"/>
            <w:noProof/>
            <w:lang w:val="eu-ES"/>
          </w:rPr>
          <w:t>34.- Kontratistaren ondorengotza</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_Toc67905610 \h </w:instrText>
        </w:r>
        <w:r w:rsidR="00E44A1B">
          <w:rPr>
            <w:rStyle w:val="Hipervnculo"/>
            <w:noProof/>
          </w:rPr>
        </w:r>
        <w:r w:rsidR="00E44A1B">
          <w:rPr>
            <w:rStyle w:val="Hipervnculo"/>
            <w:noProof/>
          </w:rPr>
          <w:fldChar w:fldCharType="separate"/>
        </w:r>
        <w:r w:rsidR="00993C6D">
          <w:rPr>
            <w:rStyle w:val="Hipervnculo"/>
            <w:noProof/>
            <w:webHidden/>
          </w:rPr>
          <w:t>25</w:t>
        </w:r>
        <w:r w:rsidR="00E44A1B">
          <w:rPr>
            <w:rStyle w:val="Hipervnculo"/>
            <w:noProof/>
          </w:rPr>
          <w:fldChar w:fldCharType="end"/>
        </w:r>
      </w:hyperlink>
    </w:p>
    <w:p w14:paraId="5D533E0A" w14:textId="30C3B324" w:rsidR="00E44A1B" w:rsidRDefault="00786317" w:rsidP="00E44A1B">
      <w:pPr>
        <w:pStyle w:val="TDC20"/>
        <w:rPr>
          <w:rFonts w:ascii="Calibri" w:hAnsi="Calibri"/>
          <w:noProof/>
          <w:sz w:val="22"/>
          <w:szCs w:val="22"/>
          <w:lang w:val="eu-ES" w:eastAsia="eu-ES"/>
        </w:rPr>
      </w:pPr>
      <w:hyperlink r:id="rId52" w:anchor="_Toc67905611" w:history="1">
        <w:r w:rsidR="00E44A1B">
          <w:rPr>
            <w:rStyle w:val="Hipervnculo"/>
            <w:noProof/>
            <w:lang w:val="eu-ES"/>
          </w:rPr>
          <w:t>35.- Kontratua besteri lagatzea</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_Toc67905611 \h </w:instrText>
        </w:r>
        <w:r w:rsidR="00E44A1B">
          <w:rPr>
            <w:rStyle w:val="Hipervnculo"/>
            <w:noProof/>
          </w:rPr>
        </w:r>
        <w:r w:rsidR="00E44A1B">
          <w:rPr>
            <w:rStyle w:val="Hipervnculo"/>
            <w:noProof/>
          </w:rPr>
          <w:fldChar w:fldCharType="separate"/>
        </w:r>
        <w:r w:rsidR="00993C6D">
          <w:rPr>
            <w:rStyle w:val="Hipervnculo"/>
            <w:noProof/>
            <w:webHidden/>
          </w:rPr>
          <w:t>25</w:t>
        </w:r>
        <w:r w:rsidR="00E44A1B">
          <w:rPr>
            <w:rStyle w:val="Hipervnculo"/>
            <w:noProof/>
          </w:rPr>
          <w:fldChar w:fldCharType="end"/>
        </w:r>
      </w:hyperlink>
    </w:p>
    <w:p w14:paraId="5D7FFB45" w14:textId="66C23E2B" w:rsidR="00E44A1B" w:rsidRDefault="00786317" w:rsidP="00E44A1B">
      <w:pPr>
        <w:pStyle w:val="TDC20"/>
        <w:rPr>
          <w:rFonts w:ascii="Calibri" w:hAnsi="Calibri"/>
          <w:noProof/>
          <w:sz w:val="22"/>
          <w:szCs w:val="22"/>
          <w:lang w:val="eu-ES" w:eastAsia="eu-ES"/>
        </w:rPr>
      </w:pPr>
      <w:hyperlink r:id="rId53" w:anchor="_Toc67905612" w:history="1">
        <w:r w:rsidR="00E44A1B">
          <w:rPr>
            <w:rStyle w:val="Hipervnculo"/>
            <w:noProof/>
            <w:lang w:val="eu-ES"/>
          </w:rPr>
          <w:t>36.- Enpresa kontratistaren egikaritze baldintzak eta betebeharrak</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_Toc67905612 \h </w:instrText>
        </w:r>
        <w:r w:rsidR="00E44A1B">
          <w:rPr>
            <w:rStyle w:val="Hipervnculo"/>
            <w:noProof/>
          </w:rPr>
        </w:r>
        <w:r w:rsidR="00E44A1B">
          <w:rPr>
            <w:rStyle w:val="Hipervnculo"/>
            <w:noProof/>
          </w:rPr>
          <w:fldChar w:fldCharType="separate"/>
        </w:r>
        <w:r w:rsidR="00993C6D">
          <w:rPr>
            <w:rStyle w:val="Hipervnculo"/>
            <w:noProof/>
            <w:webHidden/>
          </w:rPr>
          <w:t>26</w:t>
        </w:r>
        <w:r w:rsidR="00E44A1B">
          <w:rPr>
            <w:rStyle w:val="Hipervnculo"/>
            <w:noProof/>
          </w:rPr>
          <w:fldChar w:fldCharType="end"/>
        </w:r>
      </w:hyperlink>
    </w:p>
    <w:p w14:paraId="11D766A7" w14:textId="1E5EED48" w:rsidR="00E44A1B" w:rsidRDefault="00786317" w:rsidP="00E44A1B">
      <w:pPr>
        <w:pStyle w:val="TDC30"/>
        <w:rPr>
          <w:rFonts w:ascii="Calibri" w:hAnsi="Calibri"/>
          <w:noProof/>
          <w:sz w:val="22"/>
          <w:szCs w:val="22"/>
          <w:lang w:val="eu-ES" w:eastAsia="eu-ES"/>
        </w:rPr>
      </w:pPr>
      <w:hyperlink r:id="rId54" w:anchor="_Toc67905613" w:history="1">
        <w:r w:rsidR="00E44A1B">
          <w:rPr>
            <w:rStyle w:val="Hipervnculo"/>
            <w:noProof/>
          </w:rPr>
          <w:t>36.1.- Baldintza orokorrak</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_Toc67905613 \h </w:instrText>
        </w:r>
        <w:r w:rsidR="00E44A1B">
          <w:rPr>
            <w:rStyle w:val="Hipervnculo"/>
            <w:noProof/>
          </w:rPr>
        </w:r>
        <w:r w:rsidR="00E44A1B">
          <w:rPr>
            <w:rStyle w:val="Hipervnculo"/>
            <w:noProof/>
          </w:rPr>
          <w:fldChar w:fldCharType="separate"/>
        </w:r>
        <w:r w:rsidR="00993C6D">
          <w:rPr>
            <w:rStyle w:val="Hipervnculo"/>
            <w:noProof/>
            <w:webHidden/>
          </w:rPr>
          <w:t>26</w:t>
        </w:r>
        <w:r w:rsidR="00E44A1B">
          <w:rPr>
            <w:rStyle w:val="Hipervnculo"/>
            <w:noProof/>
          </w:rPr>
          <w:fldChar w:fldCharType="end"/>
        </w:r>
      </w:hyperlink>
    </w:p>
    <w:p w14:paraId="0F89CD51" w14:textId="317D86C8" w:rsidR="00E44A1B" w:rsidRDefault="00786317" w:rsidP="00E44A1B">
      <w:pPr>
        <w:pStyle w:val="TDC30"/>
        <w:rPr>
          <w:rFonts w:ascii="Calibri" w:hAnsi="Calibri"/>
          <w:noProof/>
          <w:sz w:val="22"/>
          <w:szCs w:val="22"/>
          <w:lang w:val="eu-ES" w:eastAsia="eu-ES"/>
        </w:rPr>
      </w:pPr>
      <w:hyperlink r:id="rId55" w:anchor="_Toc67905614" w:history="1">
        <w:r w:rsidR="00E44A1B">
          <w:rPr>
            <w:rStyle w:val="Hipervnculo"/>
            <w:noProof/>
          </w:rPr>
          <w:t>36.2.- Kontratua egikaritzeko baldintza bereziak</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_Toc67905614 \h </w:instrText>
        </w:r>
        <w:r w:rsidR="00E44A1B">
          <w:rPr>
            <w:rStyle w:val="Hipervnculo"/>
            <w:noProof/>
          </w:rPr>
        </w:r>
        <w:r w:rsidR="00E44A1B">
          <w:rPr>
            <w:rStyle w:val="Hipervnculo"/>
            <w:noProof/>
          </w:rPr>
          <w:fldChar w:fldCharType="separate"/>
        </w:r>
        <w:r w:rsidR="00993C6D">
          <w:rPr>
            <w:rStyle w:val="Hipervnculo"/>
            <w:noProof/>
            <w:webHidden/>
          </w:rPr>
          <w:t>26</w:t>
        </w:r>
        <w:r w:rsidR="00E44A1B">
          <w:rPr>
            <w:rStyle w:val="Hipervnculo"/>
            <w:noProof/>
          </w:rPr>
          <w:fldChar w:fldCharType="end"/>
        </w:r>
      </w:hyperlink>
    </w:p>
    <w:p w14:paraId="34965C31" w14:textId="2E650C0E" w:rsidR="00E44A1B" w:rsidRDefault="00786317" w:rsidP="00E44A1B">
      <w:pPr>
        <w:pStyle w:val="TDC30"/>
        <w:rPr>
          <w:rFonts w:ascii="Calibri" w:hAnsi="Calibri"/>
          <w:noProof/>
          <w:sz w:val="22"/>
          <w:szCs w:val="22"/>
          <w:lang w:val="eu-ES" w:eastAsia="eu-ES"/>
        </w:rPr>
      </w:pPr>
      <w:hyperlink r:id="rId56" w:anchor="_Toc67905615" w:history="1">
        <w:r w:rsidR="00E44A1B">
          <w:rPr>
            <w:rStyle w:val="Hipervnculo"/>
            <w:noProof/>
          </w:rPr>
          <w:t>36.3.- Informazioaren segurtasunaren arloko betebeharrak</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_Toc67905615 \h </w:instrText>
        </w:r>
        <w:r w:rsidR="00E44A1B">
          <w:rPr>
            <w:rStyle w:val="Hipervnculo"/>
            <w:noProof/>
          </w:rPr>
        </w:r>
        <w:r w:rsidR="00E44A1B">
          <w:rPr>
            <w:rStyle w:val="Hipervnculo"/>
            <w:noProof/>
          </w:rPr>
          <w:fldChar w:fldCharType="separate"/>
        </w:r>
        <w:r w:rsidR="00993C6D">
          <w:rPr>
            <w:rStyle w:val="Hipervnculo"/>
            <w:noProof/>
            <w:webHidden/>
          </w:rPr>
          <w:t>31</w:t>
        </w:r>
        <w:r w:rsidR="00E44A1B">
          <w:rPr>
            <w:rStyle w:val="Hipervnculo"/>
            <w:noProof/>
          </w:rPr>
          <w:fldChar w:fldCharType="end"/>
        </w:r>
      </w:hyperlink>
    </w:p>
    <w:p w14:paraId="075B8D62" w14:textId="7A806351" w:rsidR="00E44A1B" w:rsidRDefault="00786317" w:rsidP="00E44A1B">
      <w:pPr>
        <w:pStyle w:val="TDC30"/>
        <w:rPr>
          <w:rFonts w:ascii="Calibri" w:hAnsi="Calibri"/>
          <w:noProof/>
          <w:sz w:val="22"/>
          <w:szCs w:val="22"/>
          <w:lang w:val="eu-ES" w:eastAsia="eu-ES"/>
        </w:rPr>
      </w:pPr>
      <w:hyperlink r:id="rId57" w:anchor="_Toc67905616" w:history="1">
        <w:r w:rsidR="00E44A1B">
          <w:rPr>
            <w:rStyle w:val="Hipervnculo"/>
            <w:noProof/>
          </w:rPr>
          <w:t>36.4. Baimen eta lizentzien kudeaketaren inguruko betebeharrak</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_Toc67905616 \h </w:instrText>
        </w:r>
        <w:r w:rsidR="00E44A1B">
          <w:rPr>
            <w:rStyle w:val="Hipervnculo"/>
            <w:noProof/>
          </w:rPr>
        </w:r>
        <w:r w:rsidR="00E44A1B">
          <w:rPr>
            <w:rStyle w:val="Hipervnculo"/>
            <w:noProof/>
          </w:rPr>
          <w:fldChar w:fldCharType="separate"/>
        </w:r>
        <w:r w:rsidR="00993C6D">
          <w:rPr>
            <w:rStyle w:val="Hipervnculo"/>
            <w:noProof/>
            <w:webHidden/>
          </w:rPr>
          <w:t>32</w:t>
        </w:r>
        <w:r w:rsidR="00E44A1B">
          <w:rPr>
            <w:rStyle w:val="Hipervnculo"/>
            <w:noProof/>
          </w:rPr>
          <w:fldChar w:fldCharType="end"/>
        </w:r>
      </w:hyperlink>
    </w:p>
    <w:p w14:paraId="5E4BAA50" w14:textId="5283B78B" w:rsidR="00E44A1B" w:rsidRDefault="00786317" w:rsidP="00E44A1B">
      <w:pPr>
        <w:pStyle w:val="TDC30"/>
        <w:rPr>
          <w:rFonts w:ascii="Calibri" w:hAnsi="Calibri"/>
          <w:noProof/>
          <w:sz w:val="22"/>
          <w:szCs w:val="22"/>
          <w:lang w:val="eu-ES" w:eastAsia="eu-ES"/>
        </w:rPr>
      </w:pPr>
      <w:hyperlink r:id="rId58" w:anchor="_Toc67905617" w:history="1">
        <w:r w:rsidR="00E44A1B">
          <w:rPr>
            <w:rStyle w:val="Hipervnculo"/>
            <w:noProof/>
          </w:rPr>
          <w:t>36.5.- Kontratistari eska dakizkiokeen gastuak</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_Toc67905617 \h </w:instrText>
        </w:r>
        <w:r w:rsidR="00E44A1B">
          <w:rPr>
            <w:rStyle w:val="Hipervnculo"/>
            <w:noProof/>
          </w:rPr>
        </w:r>
        <w:r w:rsidR="00E44A1B">
          <w:rPr>
            <w:rStyle w:val="Hipervnculo"/>
            <w:noProof/>
          </w:rPr>
          <w:fldChar w:fldCharType="separate"/>
        </w:r>
        <w:r w:rsidR="00993C6D">
          <w:rPr>
            <w:rStyle w:val="Hipervnculo"/>
            <w:noProof/>
            <w:webHidden/>
          </w:rPr>
          <w:t>32</w:t>
        </w:r>
        <w:r w:rsidR="00E44A1B">
          <w:rPr>
            <w:rStyle w:val="Hipervnculo"/>
            <w:noProof/>
          </w:rPr>
          <w:fldChar w:fldCharType="end"/>
        </w:r>
      </w:hyperlink>
    </w:p>
    <w:p w14:paraId="17D1A45E" w14:textId="1A8164FE" w:rsidR="00E44A1B" w:rsidRDefault="00786317" w:rsidP="00E44A1B">
      <w:pPr>
        <w:pStyle w:val="TDC30"/>
        <w:rPr>
          <w:rFonts w:ascii="Calibri" w:hAnsi="Calibri"/>
          <w:noProof/>
          <w:sz w:val="22"/>
          <w:szCs w:val="22"/>
          <w:lang w:val="eu-ES" w:eastAsia="eu-ES"/>
        </w:rPr>
      </w:pPr>
      <w:hyperlink r:id="rId59" w:anchor="_Toc67905618" w:history="1">
        <w:r w:rsidR="00E44A1B">
          <w:rPr>
            <w:rStyle w:val="Hipervnculo"/>
            <w:noProof/>
          </w:rPr>
          <w:t>36.6.- Horniduraren instalazio eta prestazio osagarrietarako baldintzak</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_Toc67905618 \h </w:instrText>
        </w:r>
        <w:r w:rsidR="00E44A1B">
          <w:rPr>
            <w:rStyle w:val="Hipervnculo"/>
            <w:noProof/>
          </w:rPr>
        </w:r>
        <w:r w:rsidR="00E44A1B">
          <w:rPr>
            <w:rStyle w:val="Hipervnculo"/>
            <w:noProof/>
          </w:rPr>
          <w:fldChar w:fldCharType="separate"/>
        </w:r>
        <w:r w:rsidR="00993C6D">
          <w:rPr>
            <w:rStyle w:val="Hipervnculo"/>
            <w:noProof/>
            <w:webHidden/>
          </w:rPr>
          <w:t>32</w:t>
        </w:r>
        <w:r w:rsidR="00E44A1B">
          <w:rPr>
            <w:rStyle w:val="Hipervnculo"/>
            <w:noProof/>
          </w:rPr>
          <w:fldChar w:fldCharType="end"/>
        </w:r>
      </w:hyperlink>
    </w:p>
    <w:p w14:paraId="609B73CD" w14:textId="42DD2CC9" w:rsidR="00E44A1B" w:rsidRDefault="00786317" w:rsidP="00E44A1B">
      <w:pPr>
        <w:pStyle w:val="TDC30"/>
        <w:rPr>
          <w:rFonts w:ascii="Calibri" w:hAnsi="Calibri"/>
          <w:noProof/>
          <w:sz w:val="22"/>
          <w:szCs w:val="22"/>
          <w:lang w:val="eu-ES" w:eastAsia="eu-ES"/>
        </w:rPr>
      </w:pPr>
      <w:hyperlink r:id="rId60" w:anchor="_Toc67905619" w:history="1">
        <w:r w:rsidR="00E44A1B">
          <w:rPr>
            <w:rStyle w:val="Hipervnculo"/>
            <w:noProof/>
          </w:rPr>
          <w:t>36.7. Lan programa</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_Toc67905619 \h </w:instrText>
        </w:r>
        <w:r w:rsidR="00E44A1B">
          <w:rPr>
            <w:rStyle w:val="Hipervnculo"/>
            <w:noProof/>
          </w:rPr>
        </w:r>
        <w:r w:rsidR="00E44A1B">
          <w:rPr>
            <w:rStyle w:val="Hipervnculo"/>
            <w:noProof/>
          </w:rPr>
          <w:fldChar w:fldCharType="separate"/>
        </w:r>
        <w:r w:rsidR="00993C6D">
          <w:rPr>
            <w:rStyle w:val="Hipervnculo"/>
            <w:noProof/>
            <w:webHidden/>
          </w:rPr>
          <w:t>32</w:t>
        </w:r>
        <w:r w:rsidR="00E44A1B">
          <w:rPr>
            <w:rStyle w:val="Hipervnculo"/>
            <w:noProof/>
          </w:rPr>
          <w:fldChar w:fldCharType="end"/>
        </w:r>
      </w:hyperlink>
    </w:p>
    <w:p w14:paraId="46B66E84" w14:textId="2DB8E13A" w:rsidR="00E44A1B" w:rsidRDefault="00786317" w:rsidP="00E44A1B">
      <w:pPr>
        <w:pStyle w:val="TDC20"/>
        <w:rPr>
          <w:rFonts w:ascii="Calibri" w:hAnsi="Calibri"/>
          <w:noProof/>
          <w:sz w:val="22"/>
          <w:szCs w:val="22"/>
          <w:lang w:val="eu-ES" w:eastAsia="eu-ES"/>
        </w:rPr>
      </w:pPr>
      <w:hyperlink r:id="rId61" w:anchor="_Toc67905620" w:history="1">
        <w:r w:rsidR="00E44A1B">
          <w:rPr>
            <w:rStyle w:val="Hipervnculo"/>
            <w:noProof/>
            <w:lang w:val="eu-ES"/>
          </w:rPr>
          <w:t>37.- Berandutze zigorrak eta beste zigor batzuk</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_Toc67905620 \h </w:instrText>
        </w:r>
        <w:r w:rsidR="00E44A1B">
          <w:rPr>
            <w:rStyle w:val="Hipervnculo"/>
            <w:noProof/>
          </w:rPr>
        </w:r>
        <w:r w:rsidR="00E44A1B">
          <w:rPr>
            <w:rStyle w:val="Hipervnculo"/>
            <w:noProof/>
          </w:rPr>
          <w:fldChar w:fldCharType="separate"/>
        </w:r>
        <w:r w:rsidR="00993C6D">
          <w:rPr>
            <w:rStyle w:val="Hipervnculo"/>
            <w:noProof/>
            <w:webHidden/>
          </w:rPr>
          <w:t>32</w:t>
        </w:r>
        <w:r w:rsidR="00E44A1B">
          <w:rPr>
            <w:rStyle w:val="Hipervnculo"/>
            <w:noProof/>
          </w:rPr>
          <w:fldChar w:fldCharType="end"/>
        </w:r>
      </w:hyperlink>
    </w:p>
    <w:p w14:paraId="5FBA9F22" w14:textId="03C52AC8" w:rsidR="00E44A1B" w:rsidRDefault="00786317" w:rsidP="00E44A1B">
      <w:pPr>
        <w:pStyle w:val="TDC20"/>
        <w:rPr>
          <w:rFonts w:ascii="Calibri" w:hAnsi="Calibri"/>
          <w:noProof/>
          <w:sz w:val="22"/>
          <w:szCs w:val="22"/>
          <w:lang w:val="eu-ES" w:eastAsia="eu-ES"/>
        </w:rPr>
      </w:pPr>
      <w:hyperlink r:id="rId62" w:anchor="_Toc67905621" w:history="1">
        <w:r w:rsidR="00E44A1B">
          <w:rPr>
            <w:rStyle w:val="Hipervnculo"/>
            <w:noProof/>
            <w:lang w:val="eu-ES"/>
          </w:rPr>
          <w:t>38.- Kontratuaren aldaketak</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_Toc67905621 \h </w:instrText>
        </w:r>
        <w:r w:rsidR="00E44A1B">
          <w:rPr>
            <w:rStyle w:val="Hipervnculo"/>
            <w:noProof/>
          </w:rPr>
        </w:r>
        <w:r w:rsidR="00E44A1B">
          <w:rPr>
            <w:rStyle w:val="Hipervnculo"/>
            <w:noProof/>
          </w:rPr>
          <w:fldChar w:fldCharType="separate"/>
        </w:r>
        <w:r w:rsidR="00993C6D">
          <w:rPr>
            <w:rStyle w:val="Hipervnculo"/>
            <w:noProof/>
            <w:webHidden/>
          </w:rPr>
          <w:t>34</w:t>
        </w:r>
        <w:r w:rsidR="00E44A1B">
          <w:rPr>
            <w:rStyle w:val="Hipervnculo"/>
            <w:noProof/>
          </w:rPr>
          <w:fldChar w:fldCharType="end"/>
        </w:r>
      </w:hyperlink>
    </w:p>
    <w:p w14:paraId="1577CBBF" w14:textId="04A9C15D" w:rsidR="00E44A1B" w:rsidRDefault="00786317" w:rsidP="00E44A1B">
      <w:pPr>
        <w:pStyle w:val="TDC30"/>
        <w:rPr>
          <w:rFonts w:ascii="Calibri" w:hAnsi="Calibri"/>
          <w:noProof/>
          <w:sz w:val="22"/>
          <w:szCs w:val="22"/>
          <w:lang w:val="eu-ES" w:eastAsia="eu-ES"/>
        </w:rPr>
      </w:pPr>
      <w:hyperlink r:id="rId63" w:anchor="_Toc67905622" w:history="1">
        <w:r w:rsidR="00E44A1B">
          <w:rPr>
            <w:rStyle w:val="Hipervnculo"/>
            <w:noProof/>
          </w:rPr>
          <w:t>38.1.- Aurreikusitako aldaketak</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_Toc67905622 \h </w:instrText>
        </w:r>
        <w:r w:rsidR="00E44A1B">
          <w:rPr>
            <w:rStyle w:val="Hipervnculo"/>
            <w:noProof/>
          </w:rPr>
        </w:r>
        <w:r w:rsidR="00E44A1B">
          <w:rPr>
            <w:rStyle w:val="Hipervnculo"/>
            <w:noProof/>
          </w:rPr>
          <w:fldChar w:fldCharType="separate"/>
        </w:r>
        <w:r w:rsidR="00993C6D">
          <w:rPr>
            <w:rStyle w:val="Hipervnculo"/>
            <w:noProof/>
            <w:webHidden/>
          </w:rPr>
          <w:t>34</w:t>
        </w:r>
        <w:r w:rsidR="00E44A1B">
          <w:rPr>
            <w:rStyle w:val="Hipervnculo"/>
            <w:noProof/>
          </w:rPr>
          <w:fldChar w:fldCharType="end"/>
        </w:r>
      </w:hyperlink>
    </w:p>
    <w:p w14:paraId="2FD0238C" w14:textId="2D761491" w:rsidR="00E44A1B" w:rsidRDefault="00786317" w:rsidP="00E44A1B">
      <w:pPr>
        <w:pStyle w:val="TDC30"/>
        <w:rPr>
          <w:rFonts w:ascii="Calibri" w:hAnsi="Calibri"/>
          <w:noProof/>
          <w:sz w:val="22"/>
          <w:szCs w:val="22"/>
          <w:lang w:val="eu-ES" w:eastAsia="eu-ES"/>
        </w:rPr>
      </w:pPr>
      <w:hyperlink r:id="rId64" w:anchor="_Toc67905623" w:history="1">
        <w:r w:rsidR="00E44A1B">
          <w:rPr>
            <w:rStyle w:val="Hipervnculo"/>
            <w:noProof/>
          </w:rPr>
          <w:t>38.2.- Aurreikusi gabeko aldaketak</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_Toc67905623 \h </w:instrText>
        </w:r>
        <w:r w:rsidR="00E44A1B">
          <w:rPr>
            <w:rStyle w:val="Hipervnculo"/>
            <w:noProof/>
          </w:rPr>
        </w:r>
        <w:r w:rsidR="00E44A1B">
          <w:rPr>
            <w:rStyle w:val="Hipervnculo"/>
            <w:noProof/>
          </w:rPr>
          <w:fldChar w:fldCharType="separate"/>
        </w:r>
        <w:r w:rsidR="00993C6D">
          <w:rPr>
            <w:rStyle w:val="Hipervnculo"/>
            <w:noProof/>
            <w:webHidden/>
          </w:rPr>
          <w:t>34</w:t>
        </w:r>
        <w:r w:rsidR="00E44A1B">
          <w:rPr>
            <w:rStyle w:val="Hipervnculo"/>
            <w:noProof/>
          </w:rPr>
          <w:fldChar w:fldCharType="end"/>
        </w:r>
      </w:hyperlink>
    </w:p>
    <w:p w14:paraId="5EF07E6F" w14:textId="7E0F5ECD" w:rsidR="00E44A1B" w:rsidRDefault="00786317" w:rsidP="00E44A1B">
      <w:pPr>
        <w:pStyle w:val="TDC30"/>
        <w:rPr>
          <w:rFonts w:ascii="Calibri" w:hAnsi="Calibri"/>
          <w:noProof/>
          <w:sz w:val="22"/>
          <w:szCs w:val="22"/>
          <w:lang w:val="eu-ES" w:eastAsia="eu-ES"/>
        </w:rPr>
      </w:pPr>
      <w:hyperlink r:id="rId65" w:anchor="_Toc67905624" w:history="1">
        <w:r w:rsidR="00E44A1B">
          <w:rPr>
            <w:rStyle w:val="Hipervnculo"/>
            <w:noProof/>
          </w:rPr>
          <w:t>38.3.- Aldaketaren araubidea</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_Toc67905624 \h </w:instrText>
        </w:r>
        <w:r w:rsidR="00E44A1B">
          <w:rPr>
            <w:rStyle w:val="Hipervnculo"/>
            <w:noProof/>
          </w:rPr>
        </w:r>
        <w:r w:rsidR="00E44A1B">
          <w:rPr>
            <w:rStyle w:val="Hipervnculo"/>
            <w:noProof/>
          </w:rPr>
          <w:fldChar w:fldCharType="separate"/>
        </w:r>
        <w:r w:rsidR="00993C6D">
          <w:rPr>
            <w:rStyle w:val="Hipervnculo"/>
            <w:noProof/>
            <w:webHidden/>
          </w:rPr>
          <w:t>35</w:t>
        </w:r>
        <w:r w:rsidR="00E44A1B">
          <w:rPr>
            <w:rStyle w:val="Hipervnculo"/>
            <w:noProof/>
          </w:rPr>
          <w:fldChar w:fldCharType="end"/>
        </w:r>
      </w:hyperlink>
    </w:p>
    <w:p w14:paraId="4B2F5A97" w14:textId="786E4604" w:rsidR="00E44A1B" w:rsidRDefault="00786317" w:rsidP="00E44A1B">
      <w:pPr>
        <w:pStyle w:val="TDC20"/>
        <w:rPr>
          <w:rFonts w:ascii="Calibri" w:hAnsi="Calibri"/>
          <w:noProof/>
          <w:sz w:val="22"/>
          <w:szCs w:val="22"/>
          <w:lang w:val="eu-ES" w:eastAsia="eu-ES"/>
        </w:rPr>
      </w:pPr>
      <w:hyperlink r:id="rId66" w:anchor="_Toc67905625" w:history="1">
        <w:r w:rsidR="00E44A1B">
          <w:rPr>
            <w:rStyle w:val="Hipervnculo"/>
            <w:noProof/>
            <w:lang w:val="eu-ES"/>
          </w:rPr>
          <w:t>39.- Kontratistari egin beharreko abonuak</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_Toc67905625 \h </w:instrText>
        </w:r>
        <w:r w:rsidR="00E44A1B">
          <w:rPr>
            <w:rStyle w:val="Hipervnculo"/>
            <w:noProof/>
          </w:rPr>
        </w:r>
        <w:r w:rsidR="00E44A1B">
          <w:rPr>
            <w:rStyle w:val="Hipervnculo"/>
            <w:noProof/>
          </w:rPr>
          <w:fldChar w:fldCharType="separate"/>
        </w:r>
        <w:r w:rsidR="00993C6D">
          <w:rPr>
            <w:rStyle w:val="Hipervnculo"/>
            <w:noProof/>
            <w:webHidden/>
          </w:rPr>
          <w:t>35</w:t>
        </w:r>
        <w:r w:rsidR="00E44A1B">
          <w:rPr>
            <w:rStyle w:val="Hipervnculo"/>
            <w:noProof/>
          </w:rPr>
          <w:fldChar w:fldCharType="end"/>
        </w:r>
      </w:hyperlink>
    </w:p>
    <w:p w14:paraId="72B32CC4" w14:textId="29A41A96" w:rsidR="00E44A1B" w:rsidRDefault="00786317" w:rsidP="00E44A1B">
      <w:pPr>
        <w:pStyle w:val="TDC20"/>
        <w:rPr>
          <w:rFonts w:ascii="Calibri" w:hAnsi="Calibri"/>
          <w:noProof/>
          <w:sz w:val="22"/>
          <w:szCs w:val="22"/>
          <w:lang w:val="eu-ES" w:eastAsia="eu-ES"/>
        </w:rPr>
      </w:pPr>
      <w:hyperlink r:id="rId67" w:anchor="_Toc67905626" w:history="1">
        <w:r w:rsidR="00E44A1B">
          <w:rPr>
            <w:rStyle w:val="Hipervnculo"/>
            <w:noProof/>
            <w:lang w:val="eu-ES"/>
          </w:rPr>
          <w:t>40.- Mantentzea</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_Toc67905626 \h </w:instrText>
        </w:r>
        <w:r w:rsidR="00E44A1B">
          <w:rPr>
            <w:rStyle w:val="Hipervnculo"/>
            <w:noProof/>
          </w:rPr>
        </w:r>
        <w:r w:rsidR="00E44A1B">
          <w:rPr>
            <w:rStyle w:val="Hipervnculo"/>
            <w:noProof/>
          </w:rPr>
          <w:fldChar w:fldCharType="separate"/>
        </w:r>
        <w:r w:rsidR="00993C6D">
          <w:rPr>
            <w:rStyle w:val="Hipervnculo"/>
            <w:noProof/>
            <w:webHidden/>
          </w:rPr>
          <w:t>36</w:t>
        </w:r>
        <w:r w:rsidR="00E44A1B">
          <w:rPr>
            <w:rStyle w:val="Hipervnculo"/>
            <w:noProof/>
          </w:rPr>
          <w:fldChar w:fldCharType="end"/>
        </w:r>
      </w:hyperlink>
    </w:p>
    <w:p w14:paraId="5EC95A34" w14:textId="764E2042" w:rsidR="00E44A1B" w:rsidRDefault="00786317" w:rsidP="00E44A1B">
      <w:pPr>
        <w:pStyle w:val="TDC20"/>
        <w:rPr>
          <w:rFonts w:ascii="Calibri" w:hAnsi="Calibri"/>
          <w:noProof/>
          <w:sz w:val="22"/>
          <w:szCs w:val="22"/>
          <w:lang w:val="eu-ES" w:eastAsia="eu-ES"/>
        </w:rPr>
      </w:pPr>
      <w:hyperlink r:id="rId68" w:anchor="_Toc67905627" w:history="1">
        <w:r w:rsidR="00E44A1B">
          <w:rPr>
            <w:rStyle w:val="Hipervnculo"/>
            <w:noProof/>
            <w:lang w:val="eu-ES"/>
          </w:rPr>
          <w:t>41.- Kontratua etetea</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_Toc67905627 \h </w:instrText>
        </w:r>
        <w:r w:rsidR="00E44A1B">
          <w:rPr>
            <w:rStyle w:val="Hipervnculo"/>
            <w:noProof/>
          </w:rPr>
        </w:r>
        <w:r w:rsidR="00E44A1B">
          <w:rPr>
            <w:rStyle w:val="Hipervnculo"/>
            <w:noProof/>
          </w:rPr>
          <w:fldChar w:fldCharType="separate"/>
        </w:r>
        <w:r w:rsidR="00993C6D">
          <w:rPr>
            <w:rStyle w:val="Hipervnculo"/>
            <w:noProof/>
            <w:webHidden/>
          </w:rPr>
          <w:t>36</w:t>
        </w:r>
        <w:r w:rsidR="00E44A1B">
          <w:rPr>
            <w:rStyle w:val="Hipervnculo"/>
            <w:noProof/>
          </w:rPr>
          <w:fldChar w:fldCharType="end"/>
        </w:r>
      </w:hyperlink>
    </w:p>
    <w:p w14:paraId="6D967898" w14:textId="2D1D87FC" w:rsidR="00E44A1B" w:rsidRDefault="00786317" w:rsidP="00E44A1B">
      <w:pPr>
        <w:pStyle w:val="TDC20"/>
        <w:rPr>
          <w:rFonts w:ascii="Calibri" w:hAnsi="Calibri"/>
          <w:noProof/>
          <w:sz w:val="22"/>
          <w:szCs w:val="22"/>
          <w:lang w:val="eu-ES" w:eastAsia="eu-ES"/>
        </w:rPr>
      </w:pPr>
      <w:hyperlink r:id="rId69" w:anchor="_Toc67905628" w:history="1">
        <w:r w:rsidR="00E44A1B">
          <w:rPr>
            <w:rStyle w:val="Hipervnculo"/>
            <w:noProof/>
            <w:lang w:val="eu-ES"/>
          </w:rPr>
          <w:t>42.- Harrera eta berme epea</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_Toc67905628 \h </w:instrText>
        </w:r>
        <w:r w:rsidR="00E44A1B">
          <w:rPr>
            <w:rStyle w:val="Hipervnculo"/>
            <w:noProof/>
          </w:rPr>
        </w:r>
        <w:r w:rsidR="00E44A1B">
          <w:rPr>
            <w:rStyle w:val="Hipervnculo"/>
            <w:noProof/>
          </w:rPr>
          <w:fldChar w:fldCharType="separate"/>
        </w:r>
        <w:r w:rsidR="00993C6D">
          <w:rPr>
            <w:rStyle w:val="Hipervnculo"/>
            <w:noProof/>
            <w:webHidden/>
          </w:rPr>
          <w:t>36</w:t>
        </w:r>
        <w:r w:rsidR="00E44A1B">
          <w:rPr>
            <w:rStyle w:val="Hipervnculo"/>
            <w:noProof/>
          </w:rPr>
          <w:fldChar w:fldCharType="end"/>
        </w:r>
      </w:hyperlink>
    </w:p>
    <w:p w14:paraId="409D5B27" w14:textId="44B59630" w:rsidR="00E44A1B" w:rsidRDefault="00786317" w:rsidP="00E44A1B">
      <w:pPr>
        <w:pStyle w:val="TDC30"/>
        <w:rPr>
          <w:rFonts w:ascii="Calibri" w:hAnsi="Calibri"/>
          <w:noProof/>
          <w:sz w:val="22"/>
          <w:szCs w:val="22"/>
          <w:lang w:val="eu-ES" w:eastAsia="eu-ES"/>
        </w:rPr>
      </w:pPr>
      <w:hyperlink r:id="rId70" w:anchor="_Toc67905629" w:history="1">
        <w:r w:rsidR="00E44A1B">
          <w:rPr>
            <w:rStyle w:val="Hipervnculo"/>
            <w:noProof/>
          </w:rPr>
          <w:t>42.1.- Harrera eta likidazioa</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_Toc67905629 \h </w:instrText>
        </w:r>
        <w:r w:rsidR="00E44A1B">
          <w:rPr>
            <w:rStyle w:val="Hipervnculo"/>
            <w:noProof/>
          </w:rPr>
        </w:r>
        <w:r w:rsidR="00E44A1B">
          <w:rPr>
            <w:rStyle w:val="Hipervnculo"/>
            <w:noProof/>
          </w:rPr>
          <w:fldChar w:fldCharType="separate"/>
        </w:r>
        <w:r w:rsidR="00993C6D">
          <w:rPr>
            <w:rStyle w:val="Hipervnculo"/>
            <w:noProof/>
            <w:webHidden/>
          </w:rPr>
          <w:t>36</w:t>
        </w:r>
        <w:r w:rsidR="00E44A1B">
          <w:rPr>
            <w:rStyle w:val="Hipervnculo"/>
            <w:noProof/>
          </w:rPr>
          <w:fldChar w:fldCharType="end"/>
        </w:r>
      </w:hyperlink>
    </w:p>
    <w:p w14:paraId="6FBEAB6D" w14:textId="02E5146F" w:rsidR="00E44A1B" w:rsidRDefault="00786317" w:rsidP="00E44A1B">
      <w:pPr>
        <w:pStyle w:val="TDC30"/>
        <w:rPr>
          <w:rFonts w:ascii="Calibri" w:hAnsi="Calibri"/>
          <w:noProof/>
          <w:sz w:val="22"/>
          <w:szCs w:val="22"/>
          <w:lang w:val="eu-ES" w:eastAsia="eu-ES"/>
        </w:rPr>
      </w:pPr>
      <w:hyperlink r:id="rId71" w:anchor="_Toc67905630" w:history="1">
        <w:r w:rsidR="00E44A1B">
          <w:rPr>
            <w:rStyle w:val="Hipervnculo"/>
            <w:noProof/>
          </w:rPr>
          <w:t>42.2.- Berme epea</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_Toc67905630 \h </w:instrText>
        </w:r>
        <w:r w:rsidR="00E44A1B">
          <w:rPr>
            <w:rStyle w:val="Hipervnculo"/>
            <w:noProof/>
          </w:rPr>
        </w:r>
        <w:r w:rsidR="00E44A1B">
          <w:rPr>
            <w:rStyle w:val="Hipervnculo"/>
            <w:noProof/>
          </w:rPr>
          <w:fldChar w:fldCharType="separate"/>
        </w:r>
        <w:r w:rsidR="00993C6D">
          <w:rPr>
            <w:rStyle w:val="Hipervnculo"/>
            <w:noProof/>
            <w:webHidden/>
          </w:rPr>
          <w:t>36</w:t>
        </w:r>
        <w:r w:rsidR="00E44A1B">
          <w:rPr>
            <w:rStyle w:val="Hipervnculo"/>
            <w:noProof/>
          </w:rPr>
          <w:fldChar w:fldCharType="end"/>
        </w:r>
      </w:hyperlink>
    </w:p>
    <w:p w14:paraId="00C360A6" w14:textId="7AEC0CD7" w:rsidR="00E44A1B" w:rsidRDefault="00786317" w:rsidP="00E44A1B">
      <w:pPr>
        <w:pStyle w:val="TDC30"/>
        <w:rPr>
          <w:rFonts w:ascii="Calibri" w:hAnsi="Calibri"/>
          <w:noProof/>
          <w:sz w:val="22"/>
          <w:szCs w:val="22"/>
          <w:lang w:val="eu-ES" w:eastAsia="eu-ES"/>
        </w:rPr>
      </w:pPr>
      <w:hyperlink r:id="rId72" w:anchor="_Toc67905631" w:history="1">
        <w:r w:rsidR="00E44A1B">
          <w:rPr>
            <w:rStyle w:val="Hipervnculo"/>
            <w:noProof/>
          </w:rPr>
          <w:t>42.3.- Bermea itzultzea</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_Toc67905631 \h </w:instrText>
        </w:r>
        <w:r w:rsidR="00E44A1B">
          <w:rPr>
            <w:rStyle w:val="Hipervnculo"/>
            <w:noProof/>
          </w:rPr>
        </w:r>
        <w:r w:rsidR="00E44A1B">
          <w:rPr>
            <w:rStyle w:val="Hipervnculo"/>
            <w:noProof/>
          </w:rPr>
          <w:fldChar w:fldCharType="separate"/>
        </w:r>
        <w:r w:rsidR="00993C6D">
          <w:rPr>
            <w:rStyle w:val="Hipervnculo"/>
            <w:noProof/>
            <w:webHidden/>
          </w:rPr>
          <w:t>37</w:t>
        </w:r>
        <w:r w:rsidR="00E44A1B">
          <w:rPr>
            <w:rStyle w:val="Hipervnculo"/>
            <w:noProof/>
          </w:rPr>
          <w:fldChar w:fldCharType="end"/>
        </w:r>
      </w:hyperlink>
    </w:p>
    <w:p w14:paraId="625F7115" w14:textId="60E63E29" w:rsidR="00E44A1B" w:rsidRDefault="00786317" w:rsidP="00E44A1B">
      <w:pPr>
        <w:pStyle w:val="TDC20"/>
        <w:rPr>
          <w:rFonts w:ascii="Calibri" w:hAnsi="Calibri"/>
          <w:noProof/>
          <w:sz w:val="22"/>
          <w:szCs w:val="22"/>
          <w:lang w:val="eu-ES" w:eastAsia="eu-ES"/>
        </w:rPr>
      </w:pPr>
      <w:hyperlink r:id="rId73" w:anchor="_Toc67905632" w:history="1">
        <w:r w:rsidR="00E44A1B">
          <w:rPr>
            <w:rStyle w:val="Hipervnculo"/>
            <w:noProof/>
            <w:lang w:val="eu-ES"/>
          </w:rPr>
          <w:t>43.- Kontratua suntsiaraztea</w:t>
        </w:r>
        <w:r w:rsidR="00E44A1B">
          <w:rPr>
            <w:rStyle w:val="Hipervnculo"/>
            <w:noProof/>
            <w:webHidden/>
          </w:rPr>
          <w:tab/>
        </w:r>
        <w:r w:rsidR="00E44A1B">
          <w:rPr>
            <w:rStyle w:val="Hipervnculo"/>
            <w:noProof/>
          </w:rPr>
          <w:fldChar w:fldCharType="begin"/>
        </w:r>
        <w:r w:rsidR="00E44A1B">
          <w:rPr>
            <w:rStyle w:val="Hipervnculo"/>
            <w:noProof/>
            <w:webHidden/>
          </w:rPr>
          <w:instrText xml:space="preserve"> PAGEREF _Toc67905632 \h </w:instrText>
        </w:r>
        <w:r w:rsidR="00E44A1B">
          <w:rPr>
            <w:rStyle w:val="Hipervnculo"/>
            <w:noProof/>
          </w:rPr>
        </w:r>
        <w:r w:rsidR="00E44A1B">
          <w:rPr>
            <w:rStyle w:val="Hipervnculo"/>
            <w:noProof/>
          </w:rPr>
          <w:fldChar w:fldCharType="separate"/>
        </w:r>
        <w:r w:rsidR="00993C6D">
          <w:rPr>
            <w:rStyle w:val="Hipervnculo"/>
            <w:noProof/>
            <w:webHidden/>
          </w:rPr>
          <w:t>37</w:t>
        </w:r>
        <w:r w:rsidR="00E44A1B">
          <w:rPr>
            <w:rStyle w:val="Hipervnculo"/>
            <w:noProof/>
          </w:rPr>
          <w:fldChar w:fldCharType="end"/>
        </w:r>
      </w:hyperlink>
    </w:p>
    <w:p w14:paraId="028215FD" w14:textId="38E974B3" w:rsidR="00E44A1B" w:rsidRDefault="00786317" w:rsidP="00E44A1B">
      <w:pPr>
        <w:pStyle w:val="TDC10"/>
        <w:rPr>
          <w:rFonts w:ascii="Calibri" w:hAnsi="Calibri"/>
          <w:b w:val="0"/>
          <w:szCs w:val="22"/>
          <w:lang w:eastAsia="eu-ES"/>
        </w:rPr>
      </w:pPr>
      <w:hyperlink r:id="rId74" w:anchor="_Toc67905633" w:history="1">
        <w:r w:rsidR="00E44A1B">
          <w:rPr>
            <w:rStyle w:val="Hipervnculo"/>
          </w:rPr>
          <w:t>I. ERANSKINA.- LIZITAZIO ELEKTRONIKORAKO JARRAIBIDEAK</w:t>
        </w:r>
        <w:r w:rsidR="00E44A1B">
          <w:rPr>
            <w:rStyle w:val="Hipervnculo"/>
            <w:webHidden/>
          </w:rPr>
          <w:tab/>
        </w:r>
        <w:r w:rsidR="00E44A1B">
          <w:rPr>
            <w:rStyle w:val="Hipervnculo"/>
          </w:rPr>
          <w:fldChar w:fldCharType="begin"/>
        </w:r>
        <w:r w:rsidR="00E44A1B">
          <w:rPr>
            <w:rStyle w:val="Hipervnculo"/>
            <w:webHidden/>
          </w:rPr>
          <w:instrText xml:space="preserve"> PAGEREF _Toc67905633 \h </w:instrText>
        </w:r>
        <w:r w:rsidR="00E44A1B">
          <w:rPr>
            <w:rStyle w:val="Hipervnculo"/>
          </w:rPr>
        </w:r>
        <w:r w:rsidR="00E44A1B">
          <w:rPr>
            <w:rStyle w:val="Hipervnculo"/>
          </w:rPr>
          <w:fldChar w:fldCharType="separate"/>
        </w:r>
        <w:r w:rsidR="00993C6D">
          <w:rPr>
            <w:rStyle w:val="Hipervnculo"/>
            <w:webHidden/>
          </w:rPr>
          <w:t>39</w:t>
        </w:r>
        <w:r w:rsidR="00E44A1B">
          <w:rPr>
            <w:rStyle w:val="Hipervnculo"/>
          </w:rPr>
          <w:fldChar w:fldCharType="end"/>
        </w:r>
      </w:hyperlink>
    </w:p>
    <w:p w14:paraId="5392444E" w14:textId="34A1F02A" w:rsidR="00E44A1B" w:rsidRDefault="00786317" w:rsidP="00E44A1B">
      <w:pPr>
        <w:pStyle w:val="TDC10"/>
        <w:rPr>
          <w:rFonts w:ascii="Calibri" w:hAnsi="Calibri"/>
          <w:b w:val="0"/>
          <w:szCs w:val="22"/>
          <w:lang w:eastAsia="eu-ES"/>
        </w:rPr>
      </w:pPr>
      <w:hyperlink r:id="rId75" w:anchor="_Toc67905634" w:history="1">
        <w:r w:rsidR="00E44A1B">
          <w:rPr>
            <w:rStyle w:val="Hipervnculo"/>
          </w:rPr>
          <w:t>I. ERANSKINAREN GEHIGARRIA.- JAKINARAZPEN ETA KOMUNIKAZIOAK JASOTZEKO DATUAK</w:t>
        </w:r>
        <w:r w:rsidR="00E44A1B">
          <w:rPr>
            <w:rStyle w:val="Hipervnculo"/>
            <w:webHidden/>
          </w:rPr>
          <w:tab/>
        </w:r>
        <w:r w:rsidR="00E44A1B">
          <w:rPr>
            <w:rStyle w:val="Hipervnculo"/>
          </w:rPr>
          <w:fldChar w:fldCharType="begin"/>
        </w:r>
        <w:r w:rsidR="00E44A1B">
          <w:rPr>
            <w:rStyle w:val="Hipervnculo"/>
            <w:webHidden/>
          </w:rPr>
          <w:instrText xml:space="preserve"> PAGEREF _Toc67905634 \h </w:instrText>
        </w:r>
        <w:r w:rsidR="00E44A1B">
          <w:rPr>
            <w:rStyle w:val="Hipervnculo"/>
          </w:rPr>
        </w:r>
        <w:r w:rsidR="00E44A1B">
          <w:rPr>
            <w:rStyle w:val="Hipervnculo"/>
          </w:rPr>
          <w:fldChar w:fldCharType="separate"/>
        </w:r>
        <w:r w:rsidR="00993C6D">
          <w:rPr>
            <w:rStyle w:val="Hipervnculo"/>
            <w:webHidden/>
          </w:rPr>
          <w:t>40</w:t>
        </w:r>
        <w:r w:rsidR="00E44A1B">
          <w:rPr>
            <w:rStyle w:val="Hipervnculo"/>
          </w:rPr>
          <w:fldChar w:fldCharType="end"/>
        </w:r>
      </w:hyperlink>
    </w:p>
    <w:p w14:paraId="2D53436C" w14:textId="535069C8" w:rsidR="00E44A1B" w:rsidRDefault="00786317" w:rsidP="00E44A1B">
      <w:pPr>
        <w:pStyle w:val="TDC10"/>
        <w:rPr>
          <w:rFonts w:ascii="Calibri" w:hAnsi="Calibri"/>
          <w:b w:val="0"/>
          <w:szCs w:val="22"/>
          <w:lang w:eastAsia="eu-ES"/>
        </w:rPr>
      </w:pPr>
      <w:hyperlink r:id="rId76" w:anchor="_Toc67905635" w:history="1">
        <w:r w:rsidR="00E44A1B">
          <w:rPr>
            <w:rStyle w:val="Hipervnculo"/>
          </w:rPr>
          <w:t>II. ERANSKINA- ALDI BATERAKO ENPRESA ELKARTEA ERATZEKO KONPROMISOAREN EREDUA</w:t>
        </w:r>
        <w:r w:rsidR="00E44A1B">
          <w:rPr>
            <w:rStyle w:val="Hipervnculo"/>
            <w:webHidden/>
          </w:rPr>
          <w:tab/>
        </w:r>
        <w:r w:rsidR="00E44A1B">
          <w:rPr>
            <w:rStyle w:val="Hipervnculo"/>
          </w:rPr>
          <w:fldChar w:fldCharType="begin"/>
        </w:r>
        <w:r w:rsidR="00E44A1B">
          <w:rPr>
            <w:rStyle w:val="Hipervnculo"/>
            <w:webHidden/>
          </w:rPr>
          <w:instrText xml:space="preserve"> PAGEREF _Toc67905635 \h </w:instrText>
        </w:r>
        <w:r w:rsidR="00E44A1B">
          <w:rPr>
            <w:rStyle w:val="Hipervnculo"/>
          </w:rPr>
        </w:r>
        <w:r w:rsidR="00E44A1B">
          <w:rPr>
            <w:rStyle w:val="Hipervnculo"/>
          </w:rPr>
          <w:fldChar w:fldCharType="separate"/>
        </w:r>
        <w:r w:rsidR="00993C6D">
          <w:rPr>
            <w:rStyle w:val="Hipervnculo"/>
            <w:webHidden/>
          </w:rPr>
          <w:t>42</w:t>
        </w:r>
        <w:r w:rsidR="00E44A1B">
          <w:rPr>
            <w:rStyle w:val="Hipervnculo"/>
          </w:rPr>
          <w:fldChar w:fldCharType="end"/>
        </w:r>
      </w:hyperlink>
    </w:p>
    <w:p w14:paraId="6E4E63F8" w14:textId="782641F4" w:rsidR="00E44A1B" w:rsidRDefault="00786317" w:rsidP="00E44A1B">
      <w:pPr>
        <w:pStyle w:val="TDC10"/>
        <w:rPr>
          <w:rFonts w:ascii="Calibri" w:hAnsi="Calibri"/>
          <w:b w:val="0"/>
          <w:szCs w:val="22"/>
          <w:lang w:eastAsia="eu-ES"/>
        </w:rPr>
      </w:pPr>
      <w:hyperlink r:id="rId77" w:anchor="_Toc67905636" w:history="1">
        <w:r w:rsidR="00E44A1B">
          <w:rPr>
            <w:rStyle w:val="Hipervnculo"/>
          </w:rPr>
          <w:t>III. ERANSKINA - ABAL EREDUA</w:t>
        </w:r>
        <w:r w:rsidR="00E44A1B">
          <w:rPr>
            <w:rStyle w:val="Hipervnculo"/>
            <w:webHidden/>
          </w:rPr>
          <w:tab/>
        </w:r>
        <w:r w:rsidR="00E44A1B">
          <w:rPr>
            <w:rStyle w:val="Hipervnculo"/>
          </w:rPr>
          <w:fldChar w:fldCharType="begin"/>
        </w:r>
        <w:r w:rsidR="00E44A1B">
          <w:rPr>
            <w:rStyle w:val="Hipervnculo"/>
            <w:webHidden/>
          </w:rPr>
          <w:instrText xml:space="preserve"> PAGEREF _Toc67905636 \h </w:instrText>
        </w:r>
        <w:r w:rsidR="00E44A1B">
          <w:rPr>
            <w:rStyle w:val="Hipervnculo"/>
          </w:rPr>
        </w:r>
        <w:r w:rsidR="00E44A1B">
          <w:rPr>
            <w:rStyle w:val="Hipervnculo"/>
          </w:rPr>
          <w:fldChar w:fldCharType="separate"/>
        </w:r>
        <w:r w:rsidR="00993C6D">
          <w:rPr>
            <w:rStyle w:val="Hipervnculo"/>
            <w:webHidden/>
          </w:rPr>
          <w:t>44</w:t>
        </w:r>
        <w:r w:rsidR="00E44A1B">
          <w:rPr>
            <w:rStyle w:val="Hipervnculo"/>
          </w:rPr>
          <w:fldChar w:fldCharType="end"/>
        </w:r>
      </w:hyperlink>
    </w:p>
    <w:p w14:paraId="505E03D9" w14:textId="57C55328" w:rsidR="00E44A1B" w:rsidRDefault="00786317" w:rsidP="00E44A1B">
      <w:pPr>
        <w:pStyle w:val="TDC10"/>
        <w:rPr>
          <w:rFonts w:ascii="Calibri" w:hAnsi="Calibri"/>
          <w:b w:val="0"/>
          <w:szCs w:val="22"/>
          <w:lang w:eastAsia="eu-ES"/>
        </w:rPr>
      </w:pPr>
      <w:hyperlink r:id="rId78" w:anchor="_Toc67905637" w:history="1">
        <w:r w:rsidR="00E44A1B">
          <w:rPr>
            <w:rStyle w:val="Hipervnculo"/>
          </w:rPr>
          <w:t>IV.- ERANSKINA.- ESKAINTZA EKONOMIKORAKO ETA FORMULA BIDEZ EBALUATZEKO ESKAINTZAKO BESTE ELEMENTUETARAKO EREDUA, ERANTZUKIZUNPEKO ADIERAZPENAREKIN</w:t>
        </w:r>
        <w:r w:rsidR="00E44A1B">
          <w:rPr>
            <w:rStyle w:val="Hipervnculo"/>
            <w:webHidden/>
          </w:rPr>
          <w:tab/>
        </w:r>
        <w:r w:rsidR="00E44A1B">
          <w:rPr>
            <w:rStyle w:val="Hipervnculo"/>
          </w:rPr>
          <w:fldChar w:fldCharType="begin"/>
        </w:r>
        <w:r w:rsidR="00E44A1B">
          <w:rPr>
            <w:rStyle w:val="Hipervnculo"/>
            <w:webHidden/>
          </w:rPr>
          <w:instrText xml:space="preserve"> PAGEREF _Toc67905637 \h </w:instrText>
        </w:r>
        <w:r w:rsidR="00E44A1B">
          <w:rPr>
            <w:rStyle w:val="Hipervnculo"/>
          </w:rPr>
        </w:r>
        <w:r w:rsidR="00E44A1B">
          <w:rPr>
            <w:rStyle w:val="Hipervnculo"/>
          </w:rPr>
          <w:fldChar w:fldCharType="separate"/>
        </w:r>
        <w:r w:rsidR="00993C6D">
          <w:rPr>
            <w:rStyle w:val="Hipervnculo"/>
            <w:webHidden/>
          </w:rPr>
          <w:t>45</w:t>
        </w:r>
        <w:r w:rsidR="00E44A1B">
          <w:rPr>
            <w:rStyle w:val="Hipervnculo"/>
          </w:rPr>
          <w:fldChar w:fldCharType="end"/>
        </w:r>
      </w:hyperlink>
    </w:p>
    <w:p w14:paraId="41C68542" w14:textId="77777777" w:rsidR="00E44A1B" w:rsidRDefault="00E44A1B" w:rsidP="00E44A1B">
      <w:pPr>
        <w:rPr>
          <w:rFonts w:ascii="Times New Roman" w:hAnsi="Times New Roman"/>
          <w:b/>
          <w:bCs/>
          <w:szCs w:val="24"/>
          <w:lang w:eastAsia="eu-ES"/>
        </w:rPr>
      </w:pPr>
      <w:r>
        <w:fldChar w:fldCharType="end"/>
      </w:r>
    </w:p>
    <w:p w14:paraId="77F2FE41" w14:textId="77777777" w:rsidR="00E44A1B" w:rsidRDefault="00E44A1B" w:rsidP="00E44A1B">
      <w:pPr>
        <w:rPr>
          <w:b/>
          <w:bCs/>
        </w:rPr>
      </w:pPr>
    </w:p>
    <w:p w14:paraId="4010F62E" w14:textId="77777777" w:rsidR="00E44A1B" w:rsidRDefault="00E44A1B" w:rsidP="00E44A1B"/>
    <w:p w14:paraId="65C11235" w14:textId="77777777" w:rsidR="00E44A1B" w:rsidRDefault="00E44A1B" w:rsidP="00E44A1B">
      <w:pPr>
        <w:pStyle w:val="Ttulo1"/>
        <w:spacing w:line="240" w:lineRule="atLeast"/>
        <w:rPr>
          <w:sz w:val="18"/>
          <w:szCs w:val="18"/>
          <w:lang w:val="eu-ES"/>
        </w:rPr>
      </w:pPr>
      <w:bookmarkStart w:id="29" w:name="_Toc67905568"/>
      <w:r>
        <w:rPr>
          <w:sz w:val="18"/>
          <w:szCs w:val="18"/>
          <w:lang w:val="eu-ES"/>
        </w:rPr>
        <w:t>I. KAPITULUA - XEDAPEN OROKORRAK</w:t>
      </w:r>
      <w:bookmarkEnd w:id="28"/>
      <w:bookmarkEnd w:id="29"/>
    </w:p>
    <w:p w14:paraId="3AE470BE" w14:textId="77777777" w:rsidR="00E44A1B" w:rsidRDefault="00E44A1B" w:rsidP="00E44A1B">
      <w:pPr>
        <w:pStyle w:val="tit1"/>
        <w:rPr>
          <w:sz w:val="18"/>
          <w:szCs w:val="18"/>
          <w:lang w:val="eu-ES"/>
        </w:rPr>
      </w:pPr>
    </w:p>
    <w:p w14:paraId="68C5FBAB" w14:textId="77777777" w:rsidR="00E44A1B" w:rsidRDefault="00E44A1B" w:rsidP="00E44A1B">
      <w:pPr>
        <w:pStyle w:val="Ttulo2"/>
        <w:spacing w:line="240" w:lineRule="atLeast"/>
        <w:jc w:val="both"/>
        <w:rPr>
          <w:i w:val="0"/>
          <w:sz w:val="18"/>
          <w:szCs w:val="18"/>
          <w:lang w:val="eu-ES"/>
        </w:rPr>
      </w:pPr>
      <w:bookmarkStart w:id="30" w:name="_Toc63777243"/>
      <w:bookmarkStart w:id="31" w:name="_Toc67905569"/>
      <w:r>
        <w:rPr>
          <w:i w:val="0"/>
          <w:sz w:val="18"/>
          <w:szCs w:val="18"/>
          <w:lang w:val="eu-ES"/>
        </w:rPr>
        <w:t>1.- Kontratuaren objektua</w:t>
      </w:r>
      <w:bookmarkEnd w:id="30"/>
      <w:bookmarkEnd w:id="31"/>
    </w:p>
    <w:p w14:paraId="0E54B660" w14:textId="48140D62" w:rsidR="00E44A1B" w:rsidRDefault="00E44A1B" w:rsidP="00E44A1B">
      <w:pPr>
        <w:spacing w:before="60" w:line="240" w:lineRule="atLeast"/>
        <w:jc w:val="both"/>
        <w:rPr>
          <w:rFonts w:ascii="Arial" w:hAnsi="Arial" w:cs="Arial"/>
          <w:sz w:val="18"/>
          <w:szCs w:val="18"/>
          <w:lang w:val="eu-ES"/>
        </w:rPr>
      </w:pPr>
      <w:r>
        <w:rPr>
          <w:rFonts w:ascii="Arial" w:hAnsi="Arial" w:cs="Arial"/>
          <w:sz w:val="18"/>
          <w:szCs w:val="18"/>
        </w:rPr>
        <w:t xml:space="preserve">1.- Kontratuaren objektua ezaugarrien taulako </w:t>
      </w:r>
      <w:hyperlink r:id="rId79" w:anchor="CC_03" w:history="1">
        <w:r>
          <w:rPr>
            <w:rStyle w:val="Hipervnculo"/>
            <w:rFonts w:ascii="Arial" w:hAnsi="Arial" w:cs="Arial"/>
            <w:b/>
            <w:sz w:val="18"/>
            <w:szCs w:val="18"/>
          </w:rPr>
          <w:t>3. atalean</w:t>
        </w:r>
      </w:hyperlink>
      <w:r>
        <w:rPr>
          <w:rFonts w:ascii="Arial" w:hAnsi="Arial" w:cs="Arial"/>
          <w:sz w:val="18"/>
          <w:szCs w:val="18"/>
        </w:rPr>
        <w:t xml:space="preserve"> deskribatutako hornidura da, betiere ezaugarrien taulan ezarritako baldintzekin bat. Hala badagokio, kontuan hartu beharko dira Europako Parlamentuko eta Kontseiluko 2014ko otsailaren 26ko 2014/23/EB eta 2014/24/EB zuzentarauen espainiar ordenamendu juridikorako transposizioa egiten duen Sektore Publikoko Kontratuen azaroaren 8ko 9/2017 Legeak (SPKL) aurreikusten dituen balizkoetan tramita daitezen aldaketak.</w:t>
      </w:r>
    </w:p>
    <w:p w14:paraId="62E53FE3" w14:textId="77777777" w:rsidR="00E44A1B" w:rsidRDefault="00E44A1B" w:rsidP="00E44A1B">
      <w:pPr>
        <w:spacing w:before="60" w:line="240" w:lineRule="atLeast"/>
        <w:jc w:val="both"/>
        <w:rPr>
          <w:rFonts w:ascii="Arial" w:hAnsi="Arial" w:cs="Arial"/>
          <w:b/>
          <w:sz w:val="18"/>
          <w:szCs w:val="18"/>
        </w:rPr>
      </w:pPr>
      <w:r>
        <w:rPr>
          <w:rFonts w:ascii="Arial" w:hAnsi="Arial" w:cs="Arial"/>
          <w:sz w:val="18"/>
          <w:szCs w:val="18"/>
        </w:rPr>
        <w:t>Atal horretan horrela ezartzen denean, sortaka egingo da lizitazioa, bertan deskribatzen diren baldintzak eta mugak aplikaturik, SPKLren 99. artikuluak dioenarekin bat. Plegu honetan kontratuari edo enpresa adjudikaziodunari egindako erreferentzia guztiak, kontratuen objektua zatitu deneko sorta bakoitzari egindakoak direla ulertuko da.</w:t>
      </w:r>
    </w:p>
    <w:p w14:paraId="0FD0DE74" w14:textId="44523900" w:rsidR="00E44A1B" w:rsidRDefault="00E44A1B" w:rsidP="00E44A1B">
      <w:pPr>
        <w:spacing w:before="60" w:line="240" w:lineRule="atLeast"/>
        <w:jc w:val="both"/>
        <w:rPr>
          <w:rFonts w:ascii="Arial" w:hAnsi="Arial" w:cs="Arial"/>
          <w:sz w:val="18"/>
          <w:szCs w:val="18"/>
        </w:rPr>
      </w:pPr>
      <w:r>
        <w:rPr>
          <w:rFonts w:ascii="Arial" w:hAnsi="Arial" w:cs="Arial"/>
          <w:sz w:val="18"/>
          <w:szCs w:val="18"/>
        </w:rPr>
        <w:t xml:space="preserve">2.- Kontratuen Hiztegi Komuneko (CPV) nomenklaturari dagokion kodifikazioa ezaugarrien taulako </w:t>
      </w:r>
      <w:hyperlink r:id="rId80" w:anchor="CC_03" w:history="1">
        <w:r>
          <w:rPr>
            <w:rStyle w:val="Hipervnculo"/>
            <w:rFonts w:ascii="Arial" w:hAnsi="Arial" w:cs="Arial"/>
            <w:b/>
            <w:sz w:val="18"/>
            <w:szCs w:val="18"/>
          </w:rPr>
          <w:t>3.</w:t>
        </w:r>
        <w:r>
          <w:rPr>
            <w:rStyle w:val="Hipervnculo"/>
            <w:rFonts w:ascii="Arial" w:hAnsi="Arial" w:cs="Arial"/>
            <w:sz w:val="18"/>
            <w:szCs w:val="18"/>
          </w:rPr>
          <w:t xml:space="preserve"> </w:t>
        </w:r>
        <w:r>
          <w:rPr>
            <w:rStyle w:val="Hipervnculo"/>
            <w:rFonts w:ascii="Arial" w:hAnsi="Arial" w:cs="Arial"/>
            <w:b/>
            <w:sz w:val="18"/>
            <w:szCs w:val="18"/>
          </w:rPr>
          <w:t>atalean</w:t>
        </w:r>
      </w:hyperlink>
      <w:r>
        <w:rPr>
          <w:rFonts w:ascii="Arial" w:hAnsi="Arial" w:cs="Arial"/>
          <w:sz w:val="18"/>
          <w:szCs w:val="18"/>
        </w:rPr>
        <w:t xml:space="preserve"> dago jasota.</w:t>
      </w:r>
    </w:p>
    <w:p w14:paraId="5AF2CCB3" w14:textId="77777777" w:rsidR="00E44A1B" w:rsidRDefault="00E44A1B" w:rsidP="00E44A1B">
      <w:pPr>
        <w:pStyle w:val="Ttulo2"/>
        <w:spacing w:line="240" w:lineRule="atLeast"/>
        <w:jc w:val="both"/>
        <w:rPr>
          <w:i w:val="0"/>
          <w:iCs w:val="0"/>
          <w:sz w:val="18"/>
          <w:szCs w:val="18"/>
          <w:lang w:val="eu-ES"/>
        </w:rPr>
      </w:pPr>
      <w:bookmarkStart w:id="32" w:name="_Toc63777244"/>
      <w:bookmarkStart w:id="33" w:name="_Toc67905570"/>
      <w:r>
        <w:rPr>
          <w:i w:val="0"/>
          <w:iCs w:val="0"/>
          <w:sz w:val="18"/>
          <w:szCs w:val="18"/>
          <w:lang w:val="eu-ES"/>
        </w:rPr>
        <w:t>2.- Kontratuaren bitartez bete beharreko premia administratiboak</w:t>
      </w:r>
      <w:bookmarkEnd w:id="32"/>
      <w:bookmarkEnd w:id="33"/>
    </w:p>
    <w:p w14:paraId="2FA3D096" w14:textId="77777777" w:rsidR="00E44A1B" w:rsidRDefault="00E44A1B" w:rsidP="00E44A1B">
      <w:pPr>
        <w:spacing w:before="60" w:line="240" w:lineRule="atLeast"/>
        <w:jc w:val="both"/>
        <w:rPr>
          <w:rFonts w:ascii="Arial" w:hAnsi="Arial" w:cs="Arial"/>
          <w:sz w:val="18"/>
          <w:szCs w:val="18"/>
          <w:lang w:val="eu-ES"/>
        </w:rPr>
      </w:pPr>
      <w:bookmarkStart w:id="34" w:name="_Toc463331527"/>
      <w:r>
        <w:rPr>
          <w:rFonts w:ascii="Arial" w:hAnsi="Arial" w:cs="Arial"/>
          <w:sz w:val="18"/>
          <w:szCs w:val="18"/>
        </w:rPr>
        <w:t xml:space="preserve">Kontratu honekin beteko dira preskripzio teknikoen agirian deskribatuta dauden premia edo beharrak, zehazki bertan deskribatzen diren horniduren bitartez. </w:t>
      </w:r>
    </w:p>
    <w:p w14:paraId="3A85D100" w14:textId="77777777" w:rsidR="00E44A1B" w:rsidRDefault="00E44A1B" w:rsidP="00E44A1B">
      <w:pPr>
        <w:pStyle w:val="Ttulo2"/>
        <w:spacing w:line="240" w:lineRule="atLeast"/>
        <w:jc w:val="both"/>
        <w:rPr>
          <w:i w:val="0"/>
          <w:iCs w:val="0"/>
          <w:sz w:val="18"/>
          <w:szCs w:val="18"/>
          <w:lang w:val="eu-ES"/>
        </w:rPr>
      </w:pPr>
      <w:bookmarkStart w:id="35" w:name="_Toc63777245"/>
      <w:bookmarkStart w:id="36" w:name="_Toc67905571"/>
      <w:r>
        <w:rPr>
          <w:i w:val="0"/>
          <w:iCs w:val="0"/>
          <w:sz w:val="18"/>
          <w:szCs w:val="18"/>
          <w:lang w:val="eu-ES"/>
        </w:rPr>
        <w:t>3.- Lizitazioaren oinarrizko aurrekontua</w:t>
      </w:r>
      <w:bookmarkEnd w:id="35"/>
      <w:bookmarkEnd w:id="36"/>
      <w:r>
        <w:rPr>
          <w:i w:val="0"/>
          <w:iCs w:val="0"/>
          <w:sz w:val="18"/>
          <w:szCs w:val="18"/>
          <w:lang w:val="eu-ES"/>
        </w:rPr>
        <w:t xml:space="preserve"> </w:t>
      </w:r>
    </w:p>
    <w:p w14:paraId="3AAFC3EB" w14:textId="21618B05" w:rsidR="00E44A1B" w:rsidRDefault="00E44A1B" w:rsidP="00E44A1B">
      <w:pPr>
        <w:spacing w:before="60" w:line="240" w:lineRule="atLeast"/>
        <w:jc w:val="both"/>
        <w:rPr>
          <w:rFonts w:ascii="Arial" w:hAnsi="Arial" w:cs="Arial"/>
          <w:sz w:val="18"/>
          <w:szCs w:val="18"/>
          <w:lang w:val="eu-ES"/>
        </w:rPr>
      </w:pPr>
      <w:r>
        <w:rPr>
          <w:rFonts w:ascii="Arial" w:hAnsi="Arial" w:cs="Arial"/>
          <w:sz w:val="18"/>
          <w:szCs w:val="18"/>
        </w:rPr>
        <w:t xml:space="preserve">Kontratuaren lizitazioaren oinarrizko aurrekontuaren zenbatekoa ezaugarrien taulako </w:t>
      </w:r>
      <w:hyperlink r:id="rId81" w:anchor="CC_04" w:history="1">
        <w:r>
          <w:rPr>
            <w:rStyle w:val="Hipervnculo"/>
            <w:rFonts w:ascii="Arial" w:hAnsi="Arial" w:cs="Arial"/>
            <w:b/>
            <w:sz w:val="18"/>
            <w:szCs w:val="18"/>
          </w:rPr>
          <w:t>4. atalean</w:t>
        </w:r>
      </w:hyperlink>
      <w:r>
        <w:rPr>
          <w:rFonts w:ascii="Arial" w:hAnsi="Arial" w:cs="Arial"/>
          <w:sz w:val="18"/>
          <w:szCs w:val="18"/>
        </w:rPr>
        <w:t xml:space="preserve"> maximotzat adierazten dena da, balio erantsiaren gaineko zerga barne harturik, eta SPKLren 100.2 artikuluak zehaztutakoaren arabera kalkulatuko da.</w:t>
      </w:r>
    </w:p>
    <w:p w14:paraId="03FBDCD3" w14:textId="77777777" w:rsidR="00E44A1B" w:rsidRDefault="00E44A1B" w:rsidP="00E44A1B">
      <w:pPr>
        <w:pStyle w:val="Ttulo2"/>
        <w:spacing w:line="240" w:lineRule="atLeast"/>
        <w:jc w:val="both"/>
        <w:rPr>
          <w:i w:val="0"/>
          <w:iCs w:val="0"/>
          <w:sz w:val="18"/>
          <w:szCs w:val="18"/>
          <w:lang w:val="eu-ES"/>
        </w:rPr>
      </w:pPr>
      <w:bookmarkStart w:id="37" w:name="_Toc63777246"/>
      <w:bookmarkStart w:id="38" w:name="_Toc67905572"/>
      <w:bookmarkEnd w:id="34"/>
      <w:r>
        <w:rPr>
          <w:i w:val="0"/>
          <w:iCs w:val="0"/>
          <w:sz w:val="18"/>
          <w:szCs w:val="18"/>
          <w:lang w:val="eu-ES"/>
        </w:rPr>
        <w:t>4.- Kontratuaren balio zenbatetsia</w:t>
      </w:r>
      <w:bookmarkEnd w:id="37"/>
      <w:bookmarkEnd w:id="38"/>
      <w:r>
        <w:rPr>
          <w:i w:val="0"/>
          <w:iCs w:val="0"/>
          <w:sz w:val="18"/>
          <w:szCs w:val="18"/>
          <w:lang w:val="eu-ES"/>
        </w:rPr>
        <w:t xml:space="preserve"> </w:t>
      </w:r>
    </w:p>
    <w:p w14:paraId="705344F2" w14:textId="5F445642" w:rsidR="00E44A1B" w:rsidRDefault="00E44A1B" w:rsidP="00E44A1B">
      <w:pPr>
        <w:spacing w:before="60" w:line="240" w:lineRule="atLeast"/>
        <w:jc w:val="both"/>
        <w:rPr>
          <w:rFonts w:ascii="Arial" w:hAnsi="Arial" w:cs="Arial"/>
          <w:sz w:val="18"/>
          <w:szCs w:val="18"/>
          <w:lang w:val="eu-ES"/>
        </w:rPr>
      </w:pPr>
      <w:r>
        <w:rPr>
          <w:rFonts w:ascii="Arial" w:hAnsi="Arial" w:cs="Arial"/>
          <w:sz w:val="18"/>
          <w:szCs w:val="18"/>
        </w:rPr>
        <w:t xml:space="preserve">1.- Kontratuaren balio zenbatetsia, SPKLren 101. artikuluaren arabera kalkulatua eta ezaugarrien taulako </w:t>
      </w:r>
      <w:hyperlink r:id="rId82" w:anchor="CC_05" w:history="1">
        <w:r>
          <w:rPr>
            <w:rStyle w:val="Hipervnculo"/>
            <w:rFonts w:ascii="Arial" w:hAnsi="Arial" w:cs="Arial"/>
            <w:b/>
            <w:sz w:val="18"/>
            <w:szCs w:val="18"/>
          </w:rPr>
          <w:t>5. atalean</w:t>
        </w:r>
      </w:hyperlink>
      <w:r>
        <w:rPr>
          <w:rFonts w:ascii="Arial" w:hAnsi="Arial" w:cs="Arial"/>
          <w:sz w:val="18"/>
          <w:szCs w:val="18"/>
        </w:rPr>
        <w:t xml:space="preserve"> jasoa, kontuan hartu da bai kontratu honi aplikatuko zaion adjudikazio prozedura eta izango duen publizitatea aukeratzeko, bai eta pertsona fisiko eta juridiko lizitatzaileen (aurrerantzean lizitatzaileak) gaitasun baldintzak eta aplikatzeko errekurtsoen araubidea finkatzeko. Balio zenbatetsi horretan sartuko dira, horrela aurreikusi gero, ezaugarrien taulako </w:t>
      </w:r>
      <w:hyperlink r:id="rId83" w:anchor="CC_21" w:history="1">
        <w:r>
          <w:rPr>
            <w:rStyle w:val="Hipervnculo"/>
            <w:rFonts w:ascii="Arial" w:hAnsi="Arial" w:cs="Arial"/>
            <w:b/>
            <w:sz w:val="18"/>
            <w:szCs w:val="18"/>
          </w:rPr>
          <w:t>21. ataletan</w:t>
        </w:r>
      </w:hyperlink>
      <w:r>
        <w:rPr>
          <w:rFonts w:ascii="Arial" w:hAnsi="Arial" w:cs="Arial"/>
          <w:sz w:val="18"/>
          <w:szCs w:val="18"/>
        </w:rPr>
        <w:t xml:space="preserve"> hurrenez hurren, adierazitako balizko kontratuzko goranzko aldaketak. </w:t>
      </w:r>
    </w:p>
    <w:p w14:paraId="4588DDE4" w14:textId="5BAE0375" w:rsidR="00E44A1B" w:rsidRDefault="00E44A1B" w:rsidP="00E44A1B">
      <w:pPr>
        <w:spacing w:before="60" w:line="240" w:lineRule="atLeast"/>
        <w:jc w:val="both"/>
        <w:rPr>
          <w:rFonts w:ascii="Arial" w:hAnsi="Arial" w:cs="Arial"/>
          <w:sz w:val="18"/>
          <w:szCs w:val="18"/>
        </w:rPr>
      </w:pPr>
      <w:r>
        <w:rPr>
          <w:rFonts w:ascii="Arial" w:hAnsi="Arial" w:cs="Arial"/>
          <w:sz w:val="18"/>
          <w:szCs w:val="18"/>
        </w:rPr>
        <w:t xml:space="preserve">2.- SPKLren 101.5 artikuluan aurreikusiaren ondorioetarako, ezaugarrien taulako </w:t>
      </w:r>
      <w:hyperlink r:id="rId84" w:anchor="CC_05" w:history="1">
        <w:r>
          <w:rPr>
            <w:rStyle w:val="Hipervnculo"/>
            <w:rFonts w:ascii="Arial" w:hAnsi="Arial" w:cs="Arial"/>
            <w:b/>
            <w:sz w:val="18"/>
            <w:szCs w:val="18"/>
          </w:rPr>
          <w:t>5. atalean</w:t>
        </w:r>
      </w:hyperlink>
      <w:r>
        <w:rPr>
          <w:rFonts w:ascii="Arial" w:hAnsi="Arial" w:cs="Arial"/>
          <w:sz w:val="18"/>
          <w:szCs w:val="18"/>
        </w:rPr>
        <w:t xml:space="preserve"> adierazten da kontratuaren balio zenbatetsia zehazteko erabili den metodoa. </w:t>
      </w:r>
    </w:p>
    <w:p w14:paraId="2EB555E9" w14:textId="77777777" w:rsidR="00E44A1B" w:rsidRDefault="00E44A1B" w:rsidP="00E44A1B">
      <w:pPr>
        <w:pStyle w:val="Ttulo2"/>
        <w:spacing w:line="240" w:lineRule="atLeast"/>
        <w:jc w:val="both"/>
        <w:rPr>
          <w:i w:val="0"/>
          <w:iCs w:val="0"/>
          <w:sz w:val="18"/>
          <w:szCs w:val="18"/>
          <w:lang w:val="eu-ES"/>
        </w:rPr>
      </w:pPr>
      <w:bookmarkStart w:id="39" w:name="_Toc63777247"/>
      <w:bookmarkStart w:id="40" w:name="_Toc67905573"/>
      <w:r>
        <w:rPr>
          <w:i w:val="0"/>
          <w:iCs w:val="0"/>
          <w:sz w:val="18"/>
          <w:szCs w:val="18"/>
          <w:lang w:val="eu-ES"/>
        </w:rPr>
        <w:t>5.- Kontratuaren prezioa</w:t>
      </w:r>
      <w:bookmarkEnd w:id="39"/>
      <w:bookmarkEnd w:id="40"/>
      <w:r>
        <w:rPr>
          <w:i w:val="0"/>
          <w:iCs w:val="0"/>
          <w:sz w:val="18"/>
          <w:szCs w:val="18"/>
          <w:lang w:val="eu-ES"/>
        </w:rPr>
        <w:t xml:space="preserve"> </w:t>
      </w:r>
    </w:p>
    <w:p w14:paraId="7DAD9C90" w14:textId="77777777" w:rsidR="00E44A1B" w:rsidRDefault="00E44A1B" w:rsidP="00E44A1B">
      <w:pPr>
        <w:spacing w:before="60" w:line="240" w:lineRule="atLeast"/>
        <w:jc w:val="both"/>
        <w:rPr>
          <w:rFonts w:ascii="Arial" w:hAnsi="Arial" w:cs="Arial"/>
          <w:sz w:val="18"/>
          <w:szCs w:val="18"/>
          <w:lang w:val="eu-ES"/>
        </w:rPr>
      </w:pPr>
      <w:r>
        <w:rPr>
          <w:rFonts w:ascii="Arial" w:hAnsi="Arial" w:cs="Arial"/>
          <w:sz w:val="18"/>
          <w:szCs w:val="18"/>
        </w:rPr>
        <w:t>1.- Kontratuaren prezioa adjudikaziotik ateratzen dena izango da. Balio erantsiaren gaineko zerga partida independente gisa jaso beharko du. Kontratuaren prezioan sartutzat joko dira aplikatu beharreko edozein motatako tributu, tasa eta kanonak, bai eta klausula agiri honetan aurreikusten diren betebeharrak betetzeak adjudikaziodunari dakarzkion gastu guztiak ere.</w:t>
      </w:r>
    </w:p>
    <w:p w14:paraId="085C471D" w14:textId="3DC78568" w:rsidR="00E44A1B" w:rsidRDefault="00E44A1B" w:rsidP="00E44A1B">
      <w:pPr>
        <w:spacing w:before="60" w:line="240" w:lineRule="atLeast"/>
        <w:jc w:val="both"/>
        <w:rPr>
          <w:rFonts w:ascii="Arial" w:hAnsi="Arial" w:cs="Arial"/>
          <w:sz w:val="18"/>
          <w:szCs w:val="18"/>
        </w:rPr>
      </w:pPr>
      <w:r>
        <w:rPr>
          <w:rFonts w:ascii="Arial" w:hAnsi="Arial" w:cs="Arial"/>
          <w:sz w:val="18"/>
          <w:szCs w:val="18"/>
        </w:rPr>
        <w:t xml:space="preserve">2.- SPKLren 102.4 artikuluan aurreikusiaren ondorioetarako, ezaugarrien taulako </w:t>
      </w:r>
      <w:hyperlink r:id="rId85" w:anchor="CC_04" w:history="1">
        <w:r>
          <w:rPr>
            <w:rStyle w:val="Hipervnculo"/>
            <w:rFonts w:ascii="Arial" w:hAnsi="Arial" w:cs="Arial"/>
            <w:b/>
            <w:sz w:val="18"/>
            <w:szCs w:val="18"/>
          </w:rPr>
          <w:t>4. atalean</w:t>
        </w:r>
      </w:hyperlink>
      <w:r>
        <w:rPr>
          <w:rFonts w:ascii="Arial" w:hAnsi="Arial" w:cs="Arial"/>
          <w:sz w:val="18"/>
          <w:szCs w:val="18"/>
        </w:rPr>
        <w:t xml:space="preserve"> adierazten da kontratuaren prezioa zehazteko erabili den sistema. </w:t>
      </w:r>
    </w:p>
    <w:p w14:paraId="5720CE51" w14:textId="77777777" w:rsidR="00E44A1B" w:rsidRDefault="00E44A1B" w:rsidP="00E44A1B">
      <w:pPr>
        <w:spacing w:before="60" w:line="240" w:lineRule="atLeast"/>
        <w:jc w:val="both"/>
        <w:rPr>
          <w:rFonts w:ascii="Arial" w:hAnsi="Arial" w:cs="Arial"/>
          <w:sz w:val="18"/>
          <w:szCs w:val="18"/>
        </w:rPr>
      </w:pPr>
      <w:r>
        <w:rPr>
          <w:rFonts w:ascii="Arial" w:hAnsi="Arial" w:cs="Arial"/>
          <w:sz w:val="18"/>
          <w:szCs w:val="18"/>
        </w:rPr>
        <w:t>3.- Prezioaren zehaztapena oroharreko prezioan egiten den kontratuetan, kontratuaren prezioa enpresa adjudikaziodunak eskainiko du kontratuaren prezioa eta hura inoiz ez da lizitazio aurrekontutik gorakoa izango.</w:t>
      </w:r>
    </w:p>
    <w:p w14:paraId="2097EEC4" w14:textId="77777777" w:rsidR="00E44A1B" w:rsidRDefault="00E44A1B" w:rsidP="00E44A1B">
      <w:pPr>
        <w:spacing w:before="60" w:line="240" w:lineRule="atLeast"/>
        <w:jc w:val="both"/>
        <w:rPr>
          <w:rFonts w:ascii="Arial" w:hAnsi="Arial" w:cs="Arial"/>
          <w:sz w:val="18"/>
          <w:szCs w:val="18"/>
        </w:rPr>
      </w:pPr>
      <w:r>
        <w:rPr>
          <w:rFonts w:ascii="Arial" w:hAnsi="Arial" w:cs="Arial"/>
          <w:sz w:val="18"/>
          <w:szCs w:val="18"/>
        </w:rPr>
        <w:t xml:space="preserve">4.- Prezioaren zehaztapena prestazioko osagai edo unitateen prezio unitarioen bitartez egiten den kontratuetan: </w:t>
      </w:r>
    </w:p>
    <w:p w14:paraId="7FAF99E9" w14:textId="77777777" w:rsidR="00E44A1B" w:rsidRDefault="00E44A1B" w:rsidP="00E44A1B">
      <w:pPr>
        <w:spacing w:before="60" w:line="240" w:lineRule="atLeast"/>
        <w:ind w:left="568" w:hanging="284"/>
        <w:jc w:val="both"/>
        <w:rPr>
          <w:rFonts w:ascii="Arial" w:hAnsi="Arial" w:cs="Arial"/>
          <w:sz w:val="18"/>
          <w:szCs w:val="18"/>
        </w:rPr>
      </w:pPr>
      <w:r>
        <w:rPr>
          <w:rFonts w:ascii="Arial" w:hAnsi="Arial" w:cs="Arial"/>
          <w:sz w:val="18"/>
          <w:szCs w:val="18"/>
        </w:rPr>
        <w:t>a)</w:t>
      </w:r>
      <w:r>
        <w:rPr>
          <w:rFonts w:ascii="Arial" w:hAnsi="Arial" w:cs="Arial"/>
          <w:sz w:val="18"/>
          <w:szCs w:val="18"/>
        </w:rPr>
        <w:tab/>
        <w:t xml:space="preserve">Objektua osatzen duen unitate kopurua zehatz definitzen denean, adjudikaziodunak eskainitako prezio unitarioa unitate kopuruaz biderkaturik ateratzen den emaitza izango da prezioa. </w:t>
      </w:r>
    </w:p>
    <w:p w14:paraId="0EB06F24" w14:textId="77777777" w:rsidR="00E44A1B" w:rsidRDefault="00E44A1B" w:rsidP="00E44A1B">
      <w:pPr>
        <w:spacing w:before="60" w:line="240" w:lineRule="atLeast"/>
        <w:ind w:left="568" w:hanging="284"/>
        <w:jc w:val="both"/>
        <w:rPr>
          <w:rFonts w:ascii="Arial" w:hAnsi="Arial" w:cs="Arial"/>
          <w:sz w:val="18"/>
          <w:szCs w:val="18"/>
        </w:rPr>
      </w:pPr>
      <w:r>
        <w:rPr>
          <w:rFonts w:ascii="Arial" w:hAnsi="Arial" w:cs="Arial"/>
          <w:sz w:val="18"/>
          <w:szCs w:val="18"/>
        </w:rPr>
        <w:t>b) Objektua osatzen duen unitate kopurua zehatz definitzen ez denean:</w:t>
      </w:r>
    </w:p>
    <w:p w14:paraId="21A47659" w14:textId="77777777" w:rsidR="00E44A1B" w:rsidRDefault="00E44A1B" w:rsidP="00E44A1B">
      <w:pPr>
        <w:spacing w:before="60" w:line="240" w:lineRule="atLeast"/>
        <w:ind w:left="567"/>
        <w:jc w:val="both"/>
        <w:rPr>
          <w:rFonts w:ascii="Arial" w:hAnsi="Arial" w:cs="Arial"/>
          <w:sz w:val="18"/>
          <w:szCs w:val="18"/>
        </w:rPr>
      </w:pPr>
      <w:r>
        <w:rPr>
          <w:rFonts w:ascii="Arial" w:hAnsi="Arial" w:cs="Arial"/>
          <w:sz w:val="18"/>
          <w:szCs w:val="18"/>
        </w:rPr>
        <w:t>1.-</w:t>
      </w:r>
      <w:r>
        <w:rPr>
          <w:rFonts w:ascii="Arial" w:hAnsi="Arial" w:cs="Arial"/>
          <w:sz w:val="18"/>
          <w:szCs w:val="18"/>
        </w:rPr>
        <w:tab/>
        <w:t xml:space="preserve">Unitate bakoitzaren prezioa adjudikaziodunak eskainia izango da. </w:t>
      </w:r>
    </w:p>
    <w:p w14:paraId="3D5CE5A3" w14:textId="77777777" w:rsidR="00E44A1B" w:rsidRDefault="00E44A1B" w:rsidP="00E44A1B">
      <w:pPr>
        <w:spacing w:before="60" w:line="240" w:lineRule="atLeast"/>
        <w:ind w:left="567"/>
        <w:jc w:val="both"/>
        <w:rPr>
          <w:rFonts w:ascii="Arial" w:hAnsi="Arial" w:cs="Arial"/>
          <w:sz w:val="18"/>
          <w:szCs w:val="18"/>
        </w:rPr>
      </w:pPr>
      <w:r>
        <w:rPr>
          <w:rFonts w:ascii="Arial" w:hAnsi="Arial" w:cs="Arial"/>
          <w:sz w:val="18"/>
          <w:szCs w:val="18"/>
        </w:rPr>
        <w:t>2.-</w:t>
      </w:r>
      <w:r>
        <w:rPr>
          <w:rFonts w:ascii="Arial" w:hAnsi="Arial" w:cs="Arial"/>
          <w:sz w:val="18"/>
          <w:szCs w:val="18"/>
        </w:rPr>
        <w:tab/>
        <w:t>Kontratuaren gehienezko mugako aurrekontua finkatuko da, nahiz aurrekontu horretako gastu efektiboa Administrazioaren behar errealek baldintzatuta egongo den; izan ere, Administrazioak ez du obligaziorik izango ez unitate kopuru jakin bat eskatzeko, ezta aurrekontua osorik gastatzeko ere.</w:t>
      </w:r>
    </w:p>
    <w:p w14:paraId="2FE2659F" w14:textId="2A55C1D2" w:rsidR="00E44A1B" w:rsidRDefault="00E44A1B" w:rsidP="00E44A1B">
      <w:pPr>
        <w:spacing w:before="60" w:line="240" w:lineRule="atLeast"/>
        <w:jc w:val="both"/>
        <w:rPr>
          <w:rFonts w:ascii="Arial" w:hAnsi="Arial" w:cs="Arial"/>
          <w:sz w:val="18"/>
          <w:szCs w:val="18"/>
        </w:rPr>
      </w:pPr>
      <w:r>
        <w:rPr>
          <w:rFonts w:ascii="Arial" w:hAnsi="Arial" w:cs="Arial"/>
          <w:sz w:val="18"/>
          <w:szCs w:val="18"/>
        </w:rPr>
        <w:t xml:space="preserve">5.- Ezaugarrien taulako </w:t>
      </w:r>
      <w:hyperlink r:id="rId86" w:anchor="CC_04" w:history="1">
        <w:r>
          <w:rPr>
            <w:rStyle w:val="Hipervnculo"/>
            <w:rFonts w:ascii="Arial" w:hAnsi="Arial" w:cs="Arial"/>
            <w:b/>
            <w:sz w:val="18"/>
            <w:szCs w:val="18"/>
          </w:rPr>
          <w:t>4. atalan</w:t>
        </w:r>
      </w:hyperlink>
      <w:r>
        <w:rPr>
          <w:rFonts w:ascii="Arial" w:hAnsi="Arial" w:cs="Arial"/>
          <w:sz w:val="18"/>
          <w:szCs w:val="18"/>
        </w:rPr>
        <w:t xml:space="preserve"> horrela adieraziz gero, lizitazioko oinarrizko aurrekontuan jasotzen diren prezio unitario partzialekiko igoera portzentaje bat duten prezio unitario partzialak barneratzen dituzten eskaintza ekonomikoak onartuko dira, horietan lizitazioko oinarrizko aurrekontuan jasotzen diren prezio unitario partzialekiko igoera portzentaje batez; dena den, ateratzen den gehienezko prezioak ezingo du, inoiz, oinarrizko aurrekontuaren zenbatekoa gainditu.</w:t>
      </w:r>
    </w:p>
    <w:p w14:paraId="1B616293" w14:textId="77777777" w:rsidR="00E44A1B" w:rsidRDefault="00E44A1B" w:rsidP="00E44A1B">
      <w:pPr>
        <w:pStyle w:val="Ttulo2"/>
        <w:spacing w:line="240" w:lineRule="atLeast"/>
        <w:jc w:val="both"/>
        <w:rPr>
          <w:i w:val="0"/>
          <w:iCs w:val="0"/>
          <w:sz w:val="18"/>
          <w:szCs w:val="18"/>
          <w:lang w:val="eu-ES"/>
        </w:rPr>
      </w:pPr>
      <w:bookmarkStart w:id="41" w:name="_Toc63777248"/>
      <w:bookmarkStart w:id="42" w:name="_Toc67905574"/>
      <w:r>
        <w:rPr>
          <w:i w:val="0"/>
          <w:iCs w:val="0"/>
          <w:sz w:val="18"/>
          <w:szCs w:val="18"/>
          <w:lang w:val="eu-ES"/>
        </w:rPr>
        <w:t>6.- Kreditua izatea</w:t>
      </w:r>
      <w:bookmarkEnd w:id="41"/>
      <w:bookmarkEnd w:id="42"/>
      <w:r>
        <w:rPr>
          <w:i w:val="0"/>
          <w:iCs w:val="0"/>
          <w:sz w:val="18"/>
          <w:szCs w:val="18"/>
          <w:lang w:val="eu-ES"/>
        </w:rPr>
        <w:t xml:space="preserve"> </w:t>
      </w:r>
    </w:p>
    <w:p w14:paraId="020F64C4" w14:textId="36F9635D" w:rsidR="00E44A1B" w:rsidRDefault="00E44A1B" w:rsidP="00E44A1B">
      <w:pPr>
        <w:spacing w:before="60" w:line="240" w:lineRule="atLeast"/>
        <w:jc w:val="both"/>
        <w:rPr>
          <w:rFonts w:ascii="Arial" w:hAnsi="Arial" w:cs="Arial"/>
          <w:sz w:val="18"/>
          <w:szCs w:val="18"/>
          <w:lang w:val="eu-ES"/>
        </w:rPr>
      </w:pPr>
      <w:r>
        <w:rPr>
          <w:rFonts w:ascii="Arial" w:hAnsi="Arial" w:cs="Arial"/>
          <w:sz w:val="18"/>
          <w:szCs w:val="18"/>
        </w:rPr>
        <w:t xml:space="preserve">1.- Behar adinako kreditu egokia eta nahikoa dago, kontratua egikaritzeko kalkulatutako gehieneko gastuari aurre egiteko. Kontratua aurrekontu partiden kargura finantzatuko da, eta ezaugarrien taulako </w:t>
      </w:r>
      <w:hyperlink r:id="rId87" w:anchor="CC_07" w:history="1">
        <w:r>
          <w:rPr>
            <w:rStyle w:val="Hipervnculo"/>
            <w:rFonts w:ascii="Arial" w:hAnsi="Arial" w:cs="Arial"/>
            <w:b/>
            <w:sz w:val="18"/>
            <w:szCs w:val="18"/>
          </w:rPr>
          <w:t>7. atalean</w:t>
        </w:r>
      </w:hyperlink>
      <w:r>
        <w:rPr>
          <w:rFonts w:ascii="Arial" w:hAnsi="Arial" w:cs="Arial"/>
          <w:sz w:val="18"/>
          <w:szCs w:val="18"/>
        </w:rPr>
        <w:t xml:space="preserve"> ezartzen diren urteroko zenbatekoekin bat etorriz.</w:t>
      </w:r>
    </w:p>
    <w:p w14:paraId="239971FF" w14:textId="77777777" w:rsidR="00E44A1B" w:rsidRDefault="00E44A1B" w:rsidP="00E44A1B">
      <w:pPr>
        <w:spacing w:before="60" w:line="240" w:lineRule="atLeast"/>
        <w:jc w:val="both"/>
        <w:rPr>
          <w:rFonts w:ascii="Arial" w:hAnsi="Arial" w:cs="Arial"/>
          <w:sz w:val="18"/>
          <w:szCs w:val="18"/>
        </w:rPr>
      </w:pPr>
      <w:r>
        <w:rPr>
          <w:rFonts w:ascii="Arial" w:hAnsi="Arial" w:cs="Arial"/>
          <w:sz w:val="18"/>
          <w:szCs w:val="18"/>
        </w:rPr>
        <w:t>2.- Baldin eta, SPKLren 117.2 artikuluan aurreikusitakoarekin bat etorriz eta ezaugarrien taulan aurreikusitakoaren arabera, espedientea aldez aurretik izapidetzen bada, kontratua adjudikatu ahal izateko kreditu egoki eta nahikoa egotearen baldintza etengarria bete beharko da, dagokion ekitaldian kontratutik eratorritako betebeharrak bermatze aldera.</w:t>
      </w:r>
    </w:p>
    <w:p w14:paraId="50B6FF5B" w14:textId="77777777" w:rsidR="00E44A1B" w:rsidRDefault="00E44A1B" w:rsidP="00E44A1B">
      <w:pPr>
        <w:pStyle w:val="Ttulo2"/>
        <w:spacing w:line="240" w:lineRule="atLeast"/>
        <w:jc w:val="both"/>
        <w:rPr>
          <w:i w:val="0"/>
          <w:iCs w:val="0"/>
          <w:sz w:val="18"/>
          <w:szCs w:val="18"/>
          <w:lang w:val="eu-ES"/>
        </w:rPr>
      </w:pPr>
      <w:bookmarkStart w:id="43" w:name="_Toc63777249"/>
      <w:bookmarkStart w:id="44" w:name="_Toc67905575"/>
      <w:r>
        <w:rPr>
          <w:i w:val="0"/>
          <w:sz w:val="18"/>
          <w:szCs w:val="18"/>
          <w:lang w:val="eu-ES"/>
        </w:rPr>
        <w:t>7.- Hornidura egiteko epea eta lekua</w:t>
      </w:r>
      <w:bookmarkEnd w:id="43"/>
      <w:bookmarkEnd w:id="44"/>
      <w:r>
        <w:rPr>
          <w:i w:val="0"/>
          <w:iCs w:val="0"/>
          <w:sz w:val="18"/>
          <w:szCs w:val="18"/>
          <w:lang w:val="eu-ES"/>
        </w:rPr>
        <w:t xml:space="preserve"> </w:t>
      </w:r>
    </w:p>
    <w:p w14:paraId="176F2DFD" w14:textId="1865CAF8" w:rsidR="00E44A1B" w:rsidRDefault="00E44A1B" w:rsidP="00E44A1B">
      <w:pPr>
        <w:spacing w:before="60" w:line="240" w:lineRule="atLeast"/>
        <w:jc w:val="both"/>
        <w:rPr>
          <w:rFonts w:ascii="Arial" w:hAnsi="Arial" w:cs="Arial"/>
          <w:sz w:val="18"/>
          <w:szCs w:val="18"/>
          <w:lang w:val="eu-ES"/>
        </w:rPr>
      </w:pPr>
      <w:r>
        <w:rPr>
          <w:rFonts w:ascii="Arial" w:hAnsi="Arial" w:cs="Arial"/>
          <w:sz w:val="18"/>
          <w:szCs w:val="18"/>
        </w:rPr>
        <w:t xml:space="preserve">1.- Horniduraren entrega partzial eta osorako epeak ezaugarrien taulako </w:t>
      </w:r>
      <w:hyperlink r:id="rId88" w:anchor="CC_08" w:history="1">
        <w:r>
          <w:rPr>
            <w:rStyle w:val="Hipervnculo"/>
            <w:rFonts w:ascii="Arial" w:hAnsi="Arial" w:cs="Arial"/>
            <w:b/>
            <w:sz w:val="18"/>
            <w:szCs w:val="18"/>
          </w:rPr>
          <w:t>8. atalean</w:t>
        </w:r>
      </w:hyperlink>
      <w:r>
        <w:rPr>
          <w:rFonts w:ascii="Arial" w:hAnsi="Arial" w:cs="Arial"/>
          <w:sz w:val="18"/>
          <w:szCs w:val="18"/>
        </w:rPr>
        <w:t xml:space="preserve"> ageri direnak dira edo, bestela, enpresa adjudikaziodunak formulatzen dituenak, eskaintzek epe osoa edota epe partzialak murriztea proposa dezaketen kasuan. Epe horiek guztiak kontratua formalizatzen denetik edo kontratu agirian finkatzen den datatik hasiko dira kontatzen.</w:t>
      </w:r>
    </w:p>
    <w:p w14:paraId="1F43F3EA" w14:textId="142839F4" w:rsidR="00E44A1B" w:rsidRDefault="00E44A1B" w:rsidP="00E44A1B">
      <w:pPr>
        <w:spacing w:before="60" w:line="240" w:lineRule="atLeast"/>
        <w:jc w:val="both"/>
        <w:rPr>
          <w:rFonts w:ascii="Arial" w:hAnsi="Arial" w:cs="Arial"/>
          <w:sz w:val="18"/>
          <w:szCs w:val="18"/>
        </w:rPr>
      </w:pPr>
      <w:r>
        <w:rPr>
          <w:rFonts w:ascii="Arial" w:hAnsi="Arial" w:cs="Arial"/>
          <w:sz w:val="18"/>
          <w:szCs w:val="18"/>
        </w:rPr>
        <w:t xml:space="preserve">2.- Kontratua luzatu ahal izango da, baldin eta ezaugarrien taulako </w:t>
      </w:r>
      <w:hyperlink r:id="rId89" w:anchor="CC_09" w:history="1">
        <w:r>
          <w:rPr>
            <w:rStyle w:val="Hipervnculo"/>
            <w:rFonts w:ascii="Arial" w:hAnsi="Arial" w:cs="Arial"/>
            <w:b/>
            <w:sz w:val="18"/>
            <w:szCs w:val="18"/>
          </w:rPr>
          <w:t>9. atalean</w:t>
        </w:r>
      </w:hyperlink>
      <w:r>
        <w:rPr>
          <w:rFonts w:ascii="Arial" w:hAnsi="Arial" w:cs="Arial"/>
          <w:sz w:val="18"/>
          <w:szCs w:val="18"/>
        </w:rPr>
        <w:t xml:space="preserve"> horrela jasota badago. Luzapena derrigorrezkoa izango da kontratistarentzat SPKLren 29. artikuluan adierazitakoari jarraituz. </w:t>
      </w:r>
    </w:p>
    <w:p w14:paraId="0CF129E8" w14:textId="6643FF69" w:rsidR="00E44A1B" w:rsidRDefault="00E44A1B" w:rsidP="00E44A1B">
      <w:pPr>
        <w:spacing w:before="60" w:line="240" w:lineRule="atLeast"/>
        <w:jc w:val="both"/>
        <w:rPr>
          <w:rFonts w:ascii="Arial" w:hAnsi="Arial" w:cs="Arial"/>
          <w:sz w:val="18"/>
          <w:szCs w:val="18"/>
        </w:rPr>
      </w:pPr>
      <w:r>
        <w:rPr>
          <w:rFonts w:ascii="Arial" w:hAnsi="Arial" w:cs="Arial"/>
          <w:sz w:val="18"/>
          <w:szCs w:val="18"/>
        </w:rPr>
        <w:t xml:space="preserve">3.- Horniduraren entrega partzial eta osorako epeak ezaugarrien taulako </w:t>
      </w:r>
      <w:hyperlink r:id="rId90" w:anchor="CC_08" w:history="1">
        <w:r>
          <w:rPr>
            <w:rStyle w:val="Hipervnculo"/>
            <w:rFonts w:ascii="Arial" w:hAnsi="Arial" w:cs="Arial"/>
            <w:b/>
            <w:sz w:val="18"/>
            <w:szCs w:val="18"/>
          </w:rPr>
          <w:t>8. atalean</w:t>
        </w:r>
      </w:hyperlink>
      <w:r>
        <w:rPr>
          <w:rFonts w:ascii="Arial" w:hAnsi="Arial" w:cs="Arial"/>
          <w:b/>
          <w:sz w:val="18"/>
          <w:szCs w:val="18"/>
        </w:rPr>
        <w:t xml:space="preserve"> </w:t>
      </w:r>
      <w:r>
        <w:rPr>
          <w:rFonts w:ascii="Arial" w:hAnsi="Arial" w:cs="Arial"/>
          <w:sz w:val="18"/>
          <w:szCs w:val="18"/>
        </w:rPr>
        <w:t>ageri direnak dira edo, bestela, enpresa adjudikaziodunak formulatzen dituenak, eskaintzek epe osoa edota epe partzialak murriztea proposa dezaketen kasuan. Epe horiek guztiak kontratua formalizatzen denetik edo kontratu agirian finkatzen den datatik hasiko dira kontatzen.</w:t>
      </w:r>
    </w:p>
    <w:p w14:paraId="1AE17137" w14:textId="59AA3AB5" w:rsidR="00E44A1B" w:rsidRDefault="00E44A1B" w:rsidP="00E44A1B">
      <w:pPr>
        <w:spacing w:before="60" w:line="240" w:lineRule="atLeast"/>
        <w:jc w:val="both"/>
        <w:rPr>
          <w:rFonts w:ascii="Arial" w:hAnsi="Arial" w:cs="Arial"/>
          <w:sz w:val="18"/>
          <w:szCs w:val="18"/>
        </w:rPr>
      </w:pPr>
      <w:r>
        <w:rPr>
          <w:rFonts w:ascii="Arial" w:hAnsi="Arial" w:cs="Arial"/>
          <w:sz w:val="18"/>
          <w:szCs w:val="18"/>
        </w:rPr>
        <w:t xml:space="preserve">4.- Ezaugarrien taulako </w:t>
      </w:r>
      <w:hyperlink r:id="rId91" w:anchor="CC_11" w:history="1">
        <w:r>
          <w:rPr>
            <w:rStyle w:val="Hipervnculo"/>
            <w:rFonts w:ascii="Arial" w:hAnsi="Arial" w:cs="Arial"/>
            <w:b/>
            <w:sz w:val="18"/>
            <w:szCs w:val="18"/>
          </w:rPr>
          <w:t>11. atalean</w:t>
        </w:r>
      </w:hyperlink>
      <w:r>
        <w:rPr>
          <w:rFonts w:ascii="Arial" w:hAnsi="Arial" w:cs="Arial"/>
          <w:sz w:val="18"/>
          <w:szCs w:val="18"/>
        </w:rPr>
        <w:t xml:space="preserve"> adierazitako lekuan emango da hornidura.</w:t>
      </w:r>
    </w:p>
    <w:p w14:paraId="55C10CD7" w14:textId="729B0A3E" w:rsidR="00E44A1B" w:rsidRDefault="00E44A1B" w:rsidP="00E44A1B">
      <w:pPr>
        <w:spacing w:before="60" w:line="240" w:lineRule="atLeast"/>
        <w:jc w:val="both"/>
        <w:rPr>
          <w:rFonts w:ascii="Arial" w:hAnsi="Arial" w:cs="Arial"/>
          <w:b/>
          <w:sz w:val="18"/>
          <w:szCs w:val="18"/>
        </w:rPr>
      </w:pPr>
      <w:r>
        <w:rPr>
          <w:rFonts w:ascii="Arial" w:hAnsi="Arial" w:cs="Arial"/>
          <w:sz w:val="18"/>
          <w:szCs w:val="18"/>
        </w:rPr>
        <w:t xml:space="preserve">5.- Hornidura mantentzeko epea, hala dagokionean, ezaugarrien taulako </w:t>
      </w:r>
      <w:hyperlink r:id="rId92" w:anchor="CC_08" w:history="1">
        <w:r>
          <w:rPr>
            <w:rStyle w:val="Hipervnculo"/>
            <w:rFonts w:ascii="Arial" w:hAnsi="Arial" w:cs="Arial"/>
            <w:b/>
            <w:sz w:val="18"/>
            <w:szCs w:val="18"/>
          </w:rPr>
          <w:t>8. atalean</w:t>
        </w:r>
      </w:hyperlink>
      <w:r>
        <w:rPr>
          <w:rFonts w:ascii="Arial" w:hAnsi="Arial" w:cs="Arial"/>
          <w:sz w:val="18"/>
          <w:szCs w:val="18"/>
        </w:rPr>
        <w:t xml:space="preserve"> ageri dena izango da.</w:t>
      </w:r>
    </w:p>
    <w:p w14:paraId="6A168758" w14:textId="77777777" w:rsidR="00E44A1B" w:rsidRDefault="00E44A1B" w:rsidP="00E44A1B">
      <w:pPr>
        <w:pStyle w:val="Ttulo2"/>
        <w:spacing w:line="240" w:lineRule="atLeast"/>
        <w:jc w:val="both"/>
        <w:rPr>
          <w:i w:val="0"/>
          <w:iCs w:val="0"/>
          <w:sz w:val="18"/>
          <w:szCs w:val="18"/>
          <w:lang w:val="eu-ES"/>
        </w:rPr>
      </w:pPr>
      <w:bookmarkStart w:id="45" w:name="_Toc63777250"/>
      <w:bookmarkStart w:id="46" w:name="_Toc67905576"/>
      <w:r>
        <w:rPr>
          <w:i w:val="0"/>
          <w:iCs w:val="0"/>
          <w:sz w:val="18"/>
          <w:szCs w:val="18"/>
          <w:lang w:val="eu-ES"/>
        </w:rPr>
        <w:t>8.- Prezio berrikuspena</w:t>
      </w:r>
      <w:bookmarkEnd w:id="45"/>
      <w:bookmarkEnd w:id="46"/>
    </w:p>
    <w:p w14:paraId="7D5322BE" w14:textId="40E4DA38" w:rsidR="00E44A1B" w:rsidRDefault="00E44A1B" w:rsidP="00E44A1B">
      <w:pPr>
        <w:spacing w:before="60" w:line="240" w:lineRule="atLeast"/>
        <w:jc w:val="both"/>
        <w:rPr>
          <w:rFonts w:ascii="Arial" w:hAnsi="Arial" w:cs="Arial"/>
          <w:sz w:val="18"/>
          <w:szCs w:val="18"/>
          <w:lang w:val="eu-ES"/>
        </w:rPr>
      </w:pPr>
      <w:r>
        <w:rPr>
          <w:rFonts w:ascii="Arial" w:hAnsi="Arial" w:cs="Arial"/>
          <w:sz w:val="18"/>
          <w:szCs w:val="18"/>
        </w:rPr>
        <w:t xml:space="preserve">1.- Berrikuspena beharrezkoa balitz </w:t>
      </w:r>
      <w:hyperlink r:id="rId93" w:anchor="CC_13" w:history="1">
        <w:r>
          <w:rPr>
            <w:rStyle w:val="Hipervnculo"/>
            <w:rFonts w:ascii="Arial" w:hAnsi="Arial" w:cs="Arial"/>
            <w:b/>
            <w:sz w:val="18"/>
            <w:szCs w:val="18"/>
          </w:rPr>
          <w:t>13. atalean</w:t>
        </w:r>
      </w:hyperlink>
      <w:r>
        <w:rPr>
          <w:rFonts w:ascii="Arial" w:hAnsi="Arial" w:cs="Arial"/>
          <w:sz w:val="18"/>
          <w:szCs w:val="18"/>
        </w:rPr>
        <w:t xml:space="preserve"> adieraziko da, eta bertan jasoko da formula aplikagarria.</w:t>
      </w:r>
    </w:p>
    <w:p w14:paraId="7968C2D0" w14:textId="77777777" w:rsidR="00E44A1B" w:rsidRDefault="00E44A1B" w:rsidP="00E44A1B">
      <w:pPr>
        <w:spacing w:before="60" w:line="240" w:lineRule="atLeast"/>
        <w:jc w:val="both"/>
        <w:rPr>
          <w:rFonts w:ascii="Arial" w:hAnsi="Arial" w:cs="Arial"/>
          <w:sz w:val="18"/>
          <w:szCs w:val="18"/>
        </w:rPr>
      </w:pPr>
      <w:r>
        <w:rPr>
          <w:rFonts w:ascii="Arial" w:hAnsi="Arial" w:cs="Arial"/>
          <w:sz w:val="18"/>
          <w:szCs w:val="18"/>
        </w:rPr>
        <w:t xml:space="preserve">2.- Prezioak SPKLn (103. artikuluan eta hurrengoetan) ezarritako moduan berrikusiko dira. </w:t>
      </w:r>
    </w:p>
    <w:p w14:paraId="4306A611" w14:textId="77777777" w:rsidR="00E44A1B" w:rsidRDefault="00E44A1B" w:rsidP="00E44A1B">
      <w:pPr>
        <w:pStyle w:val="Ttulo2"/>
        <w:spacing w:line="240" w:lineRule="atLeast"/>
        <w:jc w:val="both"/>
        <w:rPr>
          <w:i w:val="0"/>
          <w:iCs w:val="0"/>
          <w:sz w:val="18"/>
          <w:szCs w:val="18"/>
          <w:lang w:val="eu-ES"/>
        </w:rPr>
      </w:pPr>
      <w:bookmarkStart w:id="47" w:name="_Toc63777251"/>
      <w:bookmarkStart w:id="48" w:name="_Toc67905577"/>
      <w:r>
        <w:rPr>
          <w:i w:val="0"/>
          <w:iCs w:val="0"/>
          <w:sz w:val="18"/>
          <w:szCs w:val="18"/>
          <w:lang w:val="eu-ES"/>
        </w:rPr>
        <w:t xml:space="preserve">9.- </w:t>
      </w:r>
      <w:r>
        <w:rPr>
          <w:i w:val="0"/>
          <w:sz w:val="18"/>
          <w:szCs w:val="18"/>
          <w:lang w:val="eu-ES"/>
        </w:rPr>
        <w:t>Kontratuaren publizitatea</w:t>
      </w:r>
      <w:bookmarkEnd w:id="47"/>
      <w:bookmarkEnd w:id="48"/>
      <w:r>
        <w:rPr>
          <w:i w:val="0"/>
          <w:iCs w:val="0"/>
          <w:sz w:val="18"/>
          <w:szCs w:val="18"/>
          <w:lang w:val="eu-ES"/>
        </w:rPr>
        <w:t xml:space="preserve"> </w:t>
      </w:r>
    </w:p>
    <w:p w14:paraId="711DA16E" w14:textId="77777777" w:rsidR="00E44A1B" w:rsidRDefault="00E44A1B" w:rsidP="00E44A1B">
      <w:pPr>
        <w:tabs>
          <w:tab w:val="left" w:pos="284"/>
        </w:tabs>
        <w:spacing w:before="60" w:line="240" w:lineRule="atLeast"/>
        <w:jc w:val="both"/>
        <w:rPr>
          <w:rFonts w:ascii="Arial" w:hAnsi="Arial" w:cs="Arial"/>
          <w:sz w:val="18"/>
          <w:szCs w:val="18"/>
          <w:lang w:val="eu-ES"/>
        </w:rPr>
      </w:pPr>
      <w:r>
        <w:rPr>
          <w:rFonts w:ascii="Arial" w:hAnsi="Arial" w:cs="Arial"/>
          <w:sz w:val="18"/>
          <w:szCs w:val="18"/>
        </w:rPr>
        <w:t>1.- Kontratuak adjudikatzeko lizitazio iragarkia kontratatzailearen profilean argitaratuko da.</w:t>
      </w:r>
    </w:p>
    <w:p w14:paraId="18C6EF33" w14:textId="77777777" w:rsidR="00E44A1B" w:rsidRDefault="00E44A1B" w:rsidP="00E44A1B">
      <w:pPr>
        <w:tabs>
          <w:tab w:val="left" w:pos="284"/>
        </w:tabs>
        <w:spacing w:before="60" w:line="240" w:lineRule="atLeast"/>
        <w:jc w:val="both"/>
        <w:rPr>
          <w:rFonts w:ascii="Arial" w:hAnsi="Arial" w:cs="Arial"/>
          <w:sz w:val="18"/>
          <w:szCs w:val="18"/>
        </w:rPr>
      </w:pPr>
      <w:r>
        <w:rPr>
          <w:rFonts w:ascii="Arial" w:hAnsi="Arial" w:cs="Arial"/>
          <w:sz w:val="18"/>
          <w:szCs w:val="18"/>
        </w:rPr>
        <w:t>2.- Kontratatzailearen profilean, kontratua lizitatzeko deialdiari buruzko informazioa emango da, administrazio klausula partikularren agiriekin, dokumentazio osagarriarekin batera.</w:t>
      </w:r>
    </w:p>
    <w:p w14:paraId="22D34348" w14:textId="26946D30" w:rsidR="00E44A1B" w:rsidRDefault="00E44A1B" w:rsidP="00E44A1B">
      <w:pPr>
        <w:spacing w:before="60" w:line="240" w:lineRule="atLeast"/>
        <w:jc w:val="both"/>
        <w:rPr>
          <w:rFonts w:ascii="Arial" w:hAnsi="Arial" w:cs="Arial"/>
          <w:sz w:val="18"/>
          <w:szCs w:val="18"/>
        </w:rPr>
      </w:pPr>
      <w:r>
        <w:rPr>
          <w:rFonts w:ascii="Arial" w:hAnsi="Arial" w:cs="Arial"/>
          <w:sz w:val="18"/>
          <w:szCs w:val="18"/>
        </w:rPr>
        <w:t xml:space="preserve">SPKLren 63. artikuluan jasotakoaren arabera kontratatzailearen profilean kontratu honi buruz argitaratuko den informazioa ezaugarrien taulako </w:t>
      </w:r>
      <w:hyperlink r:id="rId94" w:anchor="CC_02" w:history="1">
        <w:r>
          <w:rPr>
            <w:rStyle w:val="Hipervnculo"/>
            <w:rFonts w:ascii="Arial" w:hAnsi="Arial" w:cs="Arial"/>
            <w:b/>
            <w:sz w:val="18"/>
            <w:szCs w:val="18"/>
          </w:rPr>
          <w:t>2. atalean</w:t>
        </w:r>
      </w:hyperlink>
      <w:r>
        <w:rPr>
          <w:rFonts w:ascii="Arial" w:hAnsi="Arial" w:cs="Arial"/>
          <w:sz w:val="18"/>
          <w:szCs w:val="18"/>
        </w:rPr>
        <w:t xml:space="preserve"> adierazten den helbide elektronikoan kontsultatu ahal izango da.</w:t>
      </w:r>
    </w:p>
    <w:p w14:paraId="1DC8ED23" w14:textId="77777777" w:rsidR="00E44A1B" w:rsidRDefault="00E44A1B" w:rsidP="00E44A1B">
      <w:pPr>
        <w:pStyle w:val="Ttulo2"/>
        <w:spacing w:line="240" w:lineRule="atLeast"/>
        <w:jc w:val="both"/>
        <w:rPr>
          <w:i w:val="0"/>
          <w:iCs w:val="0"/>
          <w:sz w:val="18"/>
          <w:szCs w:val="18"/>
          <w:lang w:val="eu-ES"/>
        </w:rPr>
      </w:pPr>
      <w:bookmarkStart w:id="49" w:name="_Toc63777252"/>
      <w:bookmarkStart w:id="50" w:name="_Toc67905578"/>
      <w:r>
        <w:rPr>
          <w:i w:val="0"/>
          <w:iCs w:val="0"/>
          <w:sz w:val="18"/>
          <w:szCs w:val="18"/>
          <w:lang w:val="eu-ES"/>
        </w:rPr>
        <w:t>10.- Informazioa, zerga, ingurumen, emakume eta gizonen berdintasun, hizkuntza berdintasun, enpleguaren babes, lan baldintza eta laneko arriskuen prebentzio, eta datu babesaren arloan</w:t>
      </w:r>
      <w:bookmarkEnd w:id="49"/>
      <w:bookmarkEnd w:id="50"/>
    </w:p>
    <w:p w14:paraId="403E123C" w14:textId="77777777" w:rsidR="00E44A1B" w:rsidRDefault="00E44A1B" w:rsidP="00E44A1B">
      <w:pPr>
        <w:pStyle w:val="Pa6"/>
        <w:tabs>
          <w:tab w:val="left" w:pos="8504"/>
        </w:tabs>
        <w:spacing w:before="60" w:line="240" w:lineRule="atLeast"/>
        <w:jc w:val="both"/>
        <w:rPr>
          <w:rFonts w:cs="Arial"/>
          <w:sz w:val="18"/>
          <w:szCs w:val="18"/>
          <w:lang w:val="eu-ES"/>
        </w:rPr>
      </w:pPr>
      <w:r>
        <w:rPr>
          <w:rFonts w:cs="Arial"/>
          <w:sz w:val="18"/>
          <w:szCs w:val="18"/>
          <w:lang w:val="eu-ES"/>
        </w:rPr>
        <w:t>Organismo hauetan lortu ahal izango da honelako gaiei buruz indarrean dauden obligazio eta xedapenen informazioa:</w:t>
      </w:r>
    </w:p>
    <w:p w14:paraId="284E5C51" w14:textId="77777777" w:rsidR="00E44A1B" w:rsidRDefault="00E44A1B" w:rsidP="00E44A1B">
      <w:pPr>
        <w:pStyle w:val="Pa6"/>
        <w:numPr>
          <w:ilvl w:val="0"/>
          <w:numId w:val="8"/>
        </w:numPr>
        <w:spacing w:before="60" w:line="240" w:lineRule="atLeast"/>
        <w:ind w:left="851" w:hanging="284"/>
        <w:jc w:val="both"/>
        <w:rPr>
          <w:rFonts w:cs="Arial"/>
          <w:sz w:val="18"/>
          <w:szCs w:val="18"/>
          <w:lang w:val="eu-ES"/>
        </w:rPr>
      </w:pPr>
      <w:r>
        <w:rPr>
          <w:rFonts w:cs="Arial"/>
          <w:sz w:val="18"/>
          <w:szCs w:val="18"/>
          <w:lang w:val="eu-ES"/>
        </w:rPr>
        <w:t xml:space="preserve">Fiskalitatea: Gipuzkoako Aretxabaletako udalako Ogasun eta Finantza Departamentua, eta gainerako zerga administrazioetan. </w:t>
      </w:r>
    </w:p>
    <w:p w14:paraId="61386511" w14:textId="77777777" w:rsidR="00E44A1B" w:rsidRDefault="00E44A1B" w:rsidP="00E44A1B">
      <w:pPr>
        <w:pStyle w:val="Pa6"/>
        <w:numPr>
          <w:ilvl w:val="0"/>
          <w:numId w:val="8"/>
        </w:numPr>
        <w:spacing w:before="60" w:line="240" w:lineRule="atLeast"/>
        <w:ind w:left="851" w:hanging="284"/>
        <w:jc w:val="both"/>
        <w:rPr>
          <w:rFonts w:cs="Arial"/>
          <w:sz w:val="18"/>
          <w:szCs w:val="18"/>
          <w:lang w:val="eu-ES"/>
        </w:rPr>
      </w:pPr>
      <w:r>
        <w:rPr>
          <w:rFonts w:cs="Arial"/>
          <w:sz w:val="18"/>
          <w:szCs w:val="18"/>
          <w:lang w:val="eu-ES"/>
        </w:rPr>
        <w:t>Enpleguaren babesa, lan baldintzak eta lan arriskuen prebentzioa, eta desgaituak gizartean eta lan munduan txertatzea: Jaurlaritzako Lan eta Justizia Saileko Laneko eta Gizarte Segurantzako Zuzendaritza.</w:t>
      </w:r>
    </w:p>
    <w:p w14:paraId="4B8A2E9E" w14:textId="77777777" w:rsidR="00E44A1B" w:rsidRDefault="00E44A1B" w:rsidP="00E44A1B">
      <w:pPr>
        <w:pStyle w:val="Pa6"/>
        <w:numPr>
          <w:ilvl w:val="0"/>
          <w:numId w:val="8"/>
        </w:numPr>
        <w:spacing w:before="60" w:line="240" w:lineRule="atLeast"/>
        <w:ind w:left="851" w:hanging="284"/>
        <w:jc w:val="both"/>
        <w:rPr>
          <w:rFonts w:cs="Arial"/>
          <w:sz w:val="18"/>
          <w:szCs w:val="18"/>
          <w:lang w:val="eu-ES"/>
        </w:rPr>
      </w:pPr>
      <w:r>
        <w:rPr>
          <w:rFonts w:cs="Arial"/>
          <w:sz w:val="18"/>
          <w:szCs w:val="18"/>
          <w:lang w:val="eu-ES"/>
        </w:rPr>
        <w:t xml:space="preserve">Emakumeen eta gizonen arteko berdintasuna: Emakunde organismo autonomoa. </w:t>
      </w:r>
    </w:p>
    <w:p w14:paraId="0F2B3D64" w14:textId="77777777" w:rsidR="00E44A1B" w:rsidRDefault="00E44A1B" w:rsidP="00E44A1B">
      <w:pPr>
        <w:pStyle w:val="Pa6"/>
        <w:numPr>
          <w:ilvl w:val="0"/>
          <w:numId w:val="8"/>
        </w:numPr>
        <w:spacing w:before="60" w:line="240" w:lineRule="atLeast"/>
        <w:ind w:left="851" w:hanging="284"/>
        <w:jc w:val="both"/>
        <w:rPr>
          <w:rFonts w:cs="Arial"/>
          <w:sz w:val="18"/>
          <w:szCs w:val="18"/>
          <w:lang w:val="eu-ES"/>
        </w:rPr>
      </w:pPr>
      <w:r>
        <w:rPr>
          <w:rFonts w:cs="Arial"/>
          <w:sz w:val="18"/>
          <w:szCs w:val="18"/>
          <w:lang w:val="eu-ES"/>
        </w:rPr>
        <w:t>Hizkuntza berdintasuna: Jaurlaritzako Hizkuntza Politikako Sailburuordetza.</w:t>
      </w:r>
    </w:p>
    <w:p w14:paraId="08DEDE94" w14:textId="77777777" w:rsidR="00E44A1B" w:rsidRDefault="00E44A1B" w:rsidP="00E44A1B">
      <w:pPr>
        <w:pStyle w:val="Pa6"/>
        <w:numPr>
          <w:ilvl w:val="0"/>
          <w:numId w:val="8"/>
        </w:numPr>
        <w:spacing w:before="60" w:line="240" w:lineRule="atLeast"/>
        <w:ind w:left="851" w:hanging="284"/>
        <w:jc w:val="both"/>
        <w:rPr>
          <w:rFonts w:cs="Arial"/>
          <w:sz w:val="18"/>
          <w:szCs w:val="18"/>
          <w:lang w:val="eu-ES"/>
        </w:rPr>
      </w:pPr>
      <w:r>
        <w:rPr>
          <w:rFonts w:cs="Arial"/>
          <w:sz w:val="18"/>
          <w:szCs w:val="18"/>
          <w:lang w:val="eu-ES"/>
        </w:rPr>
        <w:t>Ingurumenaren babesa: Gipuzkoako Aretxabaletako udalako Ingurumeneko eta Obra Hidraulikoetako Departamentuko Ingurumen Zuzendaritza Nagusia. IHOBE SA (Ingurumen Jarduketarako Sozietate Publikoa).</w:t>
      </w:r>
    </w:p>
    <w:p w14:paraId="690D7E8C" w14:textId="77777777" w:rsidR="00E44A1B" w:rsidRDefault="00E44A1B" w:rsidP="00E44A1B">
      <w:pPr>
        <w:pStyle w:val="Pa6"/>
        <w:numPr>
          <w:ilvl w:val="0"/>
          <w:numId w:val="8"/>
        </w:numPr>
        <w:spacing w:before="60" w:line="240" w:lineRule="atLeast"/>
        <w:ind w:left="851" w:hanging="284"/>
        <w:jc w:val="both"/>
        <w:rPr>
          <w:rFonts w:cs="Arial"/>
          <w:sz w:val="18"/>
          <w:szCs w:val="18"/>
          <w:lang w:val="eu-ES"/>
        </w:rPr>
      </w:pPr>
      <w:r>
        <w:rPr>
          <w:rFonts w:cs="Arial"/>
          <w:sz w:val="18"/>
          <w:szCs w:val="18"/>
          <w:lang w:val="eu-ES"/>
        </w:rPr>
        <w:t>Datu pertsonalak babesa: Datuak Babesteko Euskal Agentzia.</w:t>
      </w:r>
    </w:p>
    <w:p w14:paraId="45BCB632" w14:textId="77777777" w:rsidR="00E44A1B" w:rsidRDefault="00E44A1B" w:rsidP="00E44A1B">
      <w:pPr>
        <w:pStyle w:val="Ttulo2"/>
        <w:spacing w:line="240" w:lineRule="atLeast"/>
        <w:jc w:val="both"/>
        <w:rPr>
          <w:i w:val="0"/>
          <w:iCs w:val="0"/>
          <w:sz w:val="18"/>
          <w:szCs w:val="18"/>
          <w:lang w:val="eu-ES"/>
        </w:rPr>
      </w:pPr>
      <w:bookmarkStart w:id="51" w:name="_Toc63777253"/>
      <w:bookmarkStart w:id="52" w:name="_Toc67905579"/>
      <w:r>
        <w:rPr>
          <w:i w:val="0"/>
          <w:iCs w:val="0"/>
          <w:sz w:val="18"/>
          <w:szCs w:val="18"/>
          <w:lang w:val="eu-ES"/>
        </w:rPr>
        <w:t>11.- Kontratuaren araubide juridikoa eta Administrazioaren eskumenak</w:t>
      </w:r>
      <w:bookmarkEnd w:id="51"/>
      <w:bookmarkEnd w:id="52"/>
    </w:p>
    <w:p w14:paraId="73A6873C" w14:textId="77777777" w:rsidR="00E44A1B" w:rsidRDefault="00E44A1B" w:rsidP="00E44A1B">
      <w:pPr>
        <w:spacing w:before="60"/>
        <w:jc w:val="both"/>
        <w:rPr>
          <w:rFonts w:ascii="Arial" w:hAnsi="Arial" w:cs="Arial"/>
          <w:sz w:val="18"/>
          <w:szCs w:val="18"/>
          <w:lang w:val="eu-ES"/>
        </w:rPr>
      </w:pPr>
      <w:r>
        <w:rPr>
          <w:rFonts w:ascii="Arial" w:hAnsi="Arial" w:cs="Arial"/>
          <w:sz w:val="18"/>
          <w:szCs w:val="18"/>
        </w:rPr>
        <w:t>1.- Kontratu honek administrazio izaera du, SPKLren 25. artikuluaren arabera. Alderdiak klausula agiri honetan eta kontratuaren parte diren bestelako dokumentuetan jasotakoari espresuki lotuta gelditzen dira.</w:t>
      </w:r>
    </w:p>
    <w:p w14:paraId="569EF84A" w14:textId="77777777" w:rsidR="00E44A1B" w:rsidRDefault="00E44A1B" w:rsidP="00E44A1B">
      <w:pPr>
        <w:spacing w:before="60" w:line="240" w:lineRule="atLeast"/>
        <w:jc w:val="both"/>
        <w:rPr>
          <w:rFonts w:ascii="Arial" w:hAnsi="Arial" w:cs="Arial"/>
          <w:sz w:val="18"/>
          <w:szCs w:val="18"/>
        </w:rPr>
      </w:pPr>
      <w:r>
        <w:rPr>
          <w:rFonts w:ascii="Arial" w:hAnsi="Arial" w:cs="Arial"/>
          <w:sz w:val="18"/>
          <w:szCs w:val="18"/>
        </w:rPr>
        <w:t>2.- Baldintza agirietan aurreikusten ez denerako, kontratua honako hauek arautuko dute: SPKLk, Sektore Publikoko Kontratuei buruzko urriaren 30eko 30/2007 Legea partzialki garatzeko maiatzaren 8ko 817/2009 Errege Dekretuak (817/2009 Errege Dekretua); urriaren 12ko 1098/2001 Erregu Dekretua, Administrazio Publikoen Kontratuen Legeko Erregelamendu Orokorrak (APKLEO). Gainera, Euskal Autonomia Erkidegoko mailan (zenbait klausula sozial kontratazio publikoan sartzeko apirilaren 7ko 3/2016 Legea) kontratazioa arautzeko ezarritako beste edozein xedapenek arautuko dute, baldin eta aplikagarri badira.</w:t>
      </w:r>
    </w:p>
    <w:p w14:paraId="2BA81383" w14:textId="77777777" w:rsidR="00E44A1B" w:rsidRDefault="00E44A1B" w:rsidP="00E44A1B">
      <w:pPr>
        <w:spacing w:before="60" w:line="240" w:lineRule="atLeast"/>
        <w:jc w:val="both"/>
        <w:rPr>
          <w:rFonts w:ascii="Arial" w:hAnsi="Arial" w:cs="Arial"/>
          <w:sz w:val="18"/>
          <w:szCs w:val="18"/>
        </w:rPr>
      </w:pPr>
      <w:r>
        <w:rPr>
          <w:rFonts w:ascii="Arial" w:hAnsi="Arial" w:cs="Arial"/>
          <w:sz w:val="18"/>
          <w:szCs w:val="18"/>
        </w:rPr>
        <w:t>3.- Nolanahi ere, aurretik aipatutako legezko eta erregelamenduzko arauak SPKLren aurka ez doazen guztiak aplikatuko dira.</w:t>
      </w:r>
    </w:p>
    <w:p w14:paraId="6A016041" w14:textId="77777777" w:rsidR="00E44A1B" w:rsidRDefault="00E44A1B" w:rsidP="00E44A1B">
      <w:pPr>
        <w:spacing w:before="60" w:line="240" w:lineRule="atLeast"/>
        <w:jc w:val="both"/>
        <w:rPr>
          <w:rFonts w:ascii="Arial" w:hAnsi="Arial" w:cs="Arial"/>
          <w:sz w:val="18"/>
          <w:szCs w:val="18"/>
        </w:rPr>
      </w:pPr>
      <w:r>
        <w:rPr>
          <w:rFonts w:ascii="Arial" w:hAnsi="Arial" w:cs="Arial"/>
          <w:sz w:val="18"/>
          <w:szCs w:val="18"/>
        </w:rPr>
        <w:t>4.- Ordezko gisa, zuzenbide administratiboko gainerako arauak aplikatuko dira eta, horiek izan ezean, zuzenbide pribatuko arauak.</w:t>
      </w:r>
    </w:p>
    <w:p w14:paraId="51D68B62" w14:textId="77777777" w:rsidR="00E44A1B" w:rsidRDefault="00E44A1B" w:rsidP="00E44A1B">
      <w:pPr>
        <w:spacing w:before="60" w:line="240" w:lineRule="atLeast"/>
        <w:jc w:val="both"/>
        <w:rPr>
          <w:rFonts w:ascii="Arial" w:hAnsi="Arial" w:cs="Arial"/>
          <w:sz w:val="18"/>
          <w:szCs w:val="18"/>
        </w:rPr>
      </w:pPr>
      <w:r>
        <w:rPr>
          <w:rFonts w:ascii="Arial" w:hAnsi="Arial" w:cs="Arial"/>
          <w:sz w:val="18"/>
          <w:szCs w:val="18"/>
        </w:rPr>
        <w:t xml:space="preserve">5.- Klausula agiri honen eta kontratuko beste dokumentuetako edozeinen artean desadostasunik izanez gero, klausula agiri hau nagusituko da. </w:t>
      </w:r>
    </w:p>
    <w:p w14:paraId="2EAE0C6A" w14:textId="77777777" w:rsidR="00E44A1B" w:rsidRDefault="00E44A1B" w:rsidP="00E44A1B">
      <w:pPr>
        <w:spacing w:before="60" w:line="240" w:lineRule="atLeast"/>
        <w:jc w:val="both"/>
        <w:rPr>
          <w:rFonts w:ascii="Arial" w:hAnsi="Arial" w:cs="Arial"/>
          <w:sz w:val="18"/>
          <w:szCs w:val="18"/>
        </w:rPr>
      </w:pPr>
      <w:r>
        <w:rPr>
          <w:rFonts w:ascii="Arial" w:hAnsi="Arial" w:cs="Arial"/>
          <w:sz w:val="18"/>
          <w:szCs w:val="18"/>
        </w:rPr>
        <w:t xml:space="preserve">6.- Kontratuko klausulak, kontratuaren parte diren bestelako dokumentuak eta gauza hitzartua betetzeko unean aplikagarriak diren jarraibide edo arauak, edo horien alderdiren bat, ez ezagutzeak ez du adjudikazioduna horiek guztiak betetzetik salbuesten. </w:t>
      </w:r>
    </w:p>
    <w:p w14:paraId="661F01DE" w14:textId="77777777" w:rsidR="00E44A1B" w:rsidRDefault="00E44A1B" w:rsidP="00E44A1B">
      <w:pPr>
        <w:spacing w:before="60" w:line="240" w:lineRule="atLeast"/>
        <w:jc w:val="both"/>
        <w:rPr>
          <w:rFonts w:ascii="Arial" w:hAnsi="Arial" w:cs="Arial"/>
          <w:sz w:val="18"/>
          <w:szCs w:val="18"/>
        </w:rPr>
      </w:pPr>
      <w:r>
        <w:rPr>
          <w:rFonts w:ascii="Arial" w:hAnsi="Arial" w:cs="Arial"/>
          <w:sz w:val="18"/>
          <w:szCs w:val="18"/>
        </w:rPr>
        <w:t>7.- SPKLren 190. artikuluan aurreikusiarekin bat, kontratazio organoak du administrazio kontratua interpretatzeko eta hau betetzeko unean sortzen diren zalantzak erabakitzeko eskumena. Era berean, egindako kontratua aldatu ahal izango du, eta hori suntsiaraztea erabaki ahal izango du, betiere SPKLk eta berau garatzeko xedapenek jasotzen dituzten mugen barnean eta baldintzetan eta aipatzen dituzten ondorioekin.</w:t>
      </w:r>
    </w:p>
    <w:p w14:paraId="4E9786CD" w14:textId="77777777" w:rsidR="00E44A1B" w:rsidRDefault="00E44A1B" w:rsidP="00E44A1B">
      <w:pPr>
        <w:spacing w:before="60" w:line="240" w:lineRule="atLeast"/>
        <w:jc w:val="both"/>
        <w:rPr>
          <w:rFonts w:ascii="Arial" w:hAnsi="Arial" w:cs="Arial"/>
          <w:sz w:val="18"/>
          <w:szCs w:val="18"/>
        </w:rPr>
      </w:pPr>
      <w:r>
        <w:rPr>
          <w:rFonts w:ascii="Arial" w:hAnsi="Arial" w:cs="Arial"/>
          <w:sz w:val="18"/>
          <w:szCs w:val="18"/>
        </w:rPr>
        <w:t>8.- Kontratua aplikatu edo interpretatzerakoan, egikaritzean, aldatzean, betetzean edo suntsiaraztean sor litezkeen auziak udaleko organo eskudunek erabakiko dituzte, kontratistari entzun ondoren, SPKLk 191. artikuluan eta APKLEOk 97. artikuluan ezarritako prozedurari jarraituz. Organo horiek hartzen dituzten erabakiak betearazi beharrekoak izango dira berehala.</w:t>
      </w:r>
    </w:p>
    <w:p w14:paraId="261B488E"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9.- Interesdun baten eskariz hasitako prozeduretan, berariaz bestelakorik ezarri ez bada eta horien objektua diru zenbatekoak erreklamatzea, administrazio prerrogatibak baliatzea edo administrazio kontratu baten egikaritzeari, burutzeari edo azkentzeari buruzko beste edozein gai bada, ebazpena emateko aurreikusitako epea ebazpena jakinarazi gabe igaroz gero bere eskabidea administrazio-isiltasunez ezetsitzat jo ahal izango du interesdunak, nahiz eta bere horretan iraungo duen ebazteko betebeharrak.</w:t>
      </w:r>
    </w:p>
    <w:p w14:paraId="7FBB4081" w14:textId="77777777" w:rsidR="00E44A1B" w:rsidRDefault="00E44A1B" w:rsidP="00E44A1B">
      <w:pPr>
        <w:pStyle w:val="Ttulo2"/>
        <w:spacing w:line="240" w:lineRule="atLeast"/>
        <w:jc w:val="both"/>
        <w:rPr>
          <w:i w:val="0"/>
          <w:iCs w:val="0"/>
          <w:sz w:val="18"/>
          <w:szCs w:val="18"/>
          <w:lang w:val="eu-ES"/>
        </w:rPr>
      </w:pPr>
      <w:bookmarkStart w:id="53" w:name="_Toc63777254"/>
      <w:bookmarkStart w:id="54" w:name="_Toc67905580"/>
      <w:r>
        <w:rPr>
          <w:i w:val="0"/>
          <w:sz w:val="18"/>
          <w:szCs w:val="18"/>
          <w:lang w:val="eu-ES"/>
        </w:rPr>
        <w:t>12.- Errekurtso araubidea</w:t>
      </w:r>
      <w:bookmarkEnd w:id="53"/>
      <w:bookmarkEnd w:id="54"/>
      <w:r>
        <w:rPr>
          <w:i w:val="0"/>
          <w:sz w:val="18"/>
          <w:szCs w:val="18"/>
          <w:lang w:val="eu-ES"/>
        </w:rPr>
        <w:t xml:space="preserve"> </w:t>
      </w:r>
    </w:p>
    <w:p w14:paraId="4DA69BA9" w14:textId="77777777" w:rsidR="00E44A1B" w:rsidRDefault="00E44A1B" w:rsidP="00E44A1B">
      <w:pPr>
        <w:spacing w:before="60" w:line="240" w:lineRule="atLeast"/>
        <w:jc w:val="both"/>
        <w:rPr>
          <w:rFonts w:ascii="Arial" w:hAnsi="Arial" w:cs="Arial"/>
          <w:sz w:val="18"/>
          <w:szCs w:val="18"/>
          <w:lang w:val="eu-ES"/>
        </w:rPr>
      </w:pPr>
      <w:r>
        <w:rPr>
          <w:rFonts w:ascii="Arial" w:hAnsi="Arial" w:cs="Arial"/>
          <w:sz w:val="18"/>
          <w:szCs w:val="18"/>
        </w:rPr>
        <w:t>Kontratazio organoaren ebazpenen aurka, jarri ahal izango dira urriaren 1eko 39/2015 Legeak, Administrazio Publikoen Administrazio Prozedura Erkidearenak, sektore publikoko araubide juridikoari dagokionez indarrean dagoen erregulazioak, eta Administrazioarekiko Auzien Jurisdikzioaren uztailaren 13ko 29/1998 Legeak aurreikusten dituzten errekurtso arruntak.</w:t>
      </w:r>
    </w:p>
    <w:p w14:paraId="0BAE738C" w14:textId="77777777" w:rsidR="00E44A1B" w:rsidRDefault="00E44A1B" w:rsidP="00E44A1B">
      <w:pPr>
        <w:spacing w:beforeLines="60" w:before="144" w:line="240" w:lineRule="atLeast"/>
        <w:jc w:val="both"/>
        <w:rPr>
          <w:rFonts w:ascii="Arial" w:hAnsi="Arial" w:cs="Arial"/>
          <w:sz w:val="18"/>
          <w:szCs w:val="18"/>
        </w:rPr>
      </w:pPr>
    </w:p>
    <w:p w14:paraId="3E936A79" w14:textId="77777777" w:rsidR="00E44A1B" w:rsidRDefault="00E44A1B" w:rsidP="00E44A1B">
      <w:pPr>
        <w:pStyle w:val="Ttulo1"/>
        <w:spacing w:line="240" w:lineRule="atLeast"/>
        <w:jc w:val="center"/>
        <w:rPr>
          <w:sz w:val="18"/>
          <w:szCs w:val="18"/>
          <w:lang w:val="eu-ES"/>
        </w:rPr>
      </w:pPr>
      <w:bookmarkStart w:id="55" w:name="_Toc63777255"/>
      <w:bookmarkStart w:id="56" w:name="_Toc67905581"/>
      <w:r>
        <w:rPr>
          <w:sz w:val="18"/>
          <w:szCs w:val="18"/>
          <w:lang w:val="eu-ES"/>
        </w:rPr>
        <w:t>II. KAPITULUA - KONTRATAZIOA</w:t>
      </w:r>
      <w:bookmarkEnd w:id="55"/>
      <w:bookmarkEnd w:id="56"/>
    </w:p>
    <w:p w14:paraId="386868AB" w14:textId="77777777" w:rsidR="00E44A1B" w:rsidRDefault="00E44A1B" w:rsidP="00E44A1B">
      <w:pPr>
        <w:pStyle w:val="Ttulo2"/>
        <w:spacing w:line="240" w:lineRule="atLeast"/>
        <w:jc w:val="both"/>
        <w:rPr>
          <w:i w:val="0"/>
          <w:iCs w:val="0"/>
          <w:sz w:val="18"/>
          <w:szCs w:val="18"/>
          <w:lang w:val="eu-ES"/>
        </w:rPr>
      </w:pPr>
      <w:bookmarkStart w:id="57" w:name="_Toc63777256"/>
      <w:bookmarkStart w:id="58" w:name="_Toc67905582"/>
      <w:r>
        <w:rPr>
          <w:i w:val="0"/>
          <w:iCs w:val="0"/>
          <w:sz w:val="18"/>
          <w:szCs w:val="18"/>
          <w:lang w:val="eu-ES"/>
        </w:rPr>
        <w:t>13.- Espediente mota eta lizitazio modua</w:t>
      </w:r>
      <w:bookmarkEnd w:id="57"/>
      <w:bookmarkEnd w:id="58"/>
      <w:r>
        <w:rPr>
          <w:i w:val="0"/>
          <w:iCs w:val="0"/>
          <w:sz w:val="18"/>
          <w:szCs w:val="18"/>
          <w:lang w:val="eu-ES"/>
        </w:rPr>
        <w:t xml:space="preserve"> </w:t>
      </w:r>
    </w:p>
    <w:p w14:paraId="18843141" w14:textId="77777777" w:rsidR="00E44A1B" w:rsidRDefault="00E44A1B" w:rsidP="00E44A1B">
      <w:pPr>
        <w:spacing w:before="60" w:line="240" w:lineRule="atLeast"/>
        <w:jc w:val="both"/>
        <w:rPr>
          <w:rFonts w:ascii="Arial" w:hAnsi="Arial" w:cs="Arial"/>
          <w:sz w:val="18"/>
          <w:szCs w:val="18"/>
          <w:lang w:val="eu-ES"/>
        </w:rPr>
      </w:pPr>
      <w:r>
        <w:rPr>
          <w:rFonts w:ascii="Arial" w:hAnsi="Arial" w:cs="Arial"/>
          <w:sz w:val="18"/>
          <w:szCs w:val="18"/>
        </w:rPr>
        <w:t>1.- Kontratazio espedientea ezaugarrien taularen hasieran aurreikusitako prozedura eta tramitazioari jarraikiz garatuko da.</w:t>
      </w:r>
    </w:p>
    <w:p w14:paraId="226248E1" w14:textId="272D91EC" w:rsidR="00E44A1B" w:rsidRDefault="00E44A1B" w:rsidP="00E44A1B">
      <w:pPr>
        <w:spacing w:before="60" w:line="240" w:lineRule="atLeast"/>
        <w:jc w:val="both"/>
        <w:rPr>
          <w:rFonts w:ascii="Arial" w:hAnsi="Arial" w:cs="Arial"/>
          <w:sz w:val="18"/>
          <w:szCs w:val="18"/>
        </w:rPr>
      </w:pPr>
      <w:r>
        <w:rPr>
          <w:rFonts w:ascii="Arial" w:hAnsi="Arial" w:cs="Arial"/>
          <w:sz w:val="18"/>
          <w:szCs w:val="18"/>
        </w:rPr>
        <w:t xml:space="preserve">Aldaerak onartzen direnean, lizitatzaileek aukerak eskaini ahal izango dituzte, ezaugarrien taulako </w:t>
      </w:r>
      <w:hyperlink r:id="rId95" w:anchor="CC_12" w:history="1">
        <w:r>
          <w:rPr>
            <w:rStyle w:val="Hipervnculo"/>
            <w:rFonts w:ascii="Arial" w:hAnsi="Arial" w:cs="Arial"/>
            <w:b/>
            <w:sz w:val="18"/>
            <w:szCs w:val="18"/>
          </w:rPr>
          <w:t>12. atalean</w:t>
        </w:r>
      </w:hyperlink>
      <w:r>
        <w:rPr>
          <w:rFonts w:ascii="Arial" w:hAnsi="Arial" w:cs="Arial"/>
          <w:sz w:val="18"/>
          <w:szCs w:val="18"/>
        </w:rPr>
        <w:t xml:space="preserve"> ezarritako moduan eta, betiere, preskripzio tekniko partikularren agirian finkatutako baldintza, modalitate eta ezaugarriak jasoz, atal horretan bertan laburbiltzen baitira.</w:t>
      </w:r>
    </w:p>
    <w:p w14:paraId="2F92B768" w14:textId="77777777" w:rsidR="00E44A1B" w:rsidRDefault="00E44A1B" w:rsidP="00E44A1B">
      <w:pPr>
        <w:spacing w:before="60" w:line="240" w:lineRule="atLeast"/>
        <w:jc w:val="both"/>
        <w:rPr>
          <w:rFonts w:ascii="Arial" w:hAnsi="Arial" w:cs="Arial"/>
          <w:sz w:val="18"/>
          <w:szCs w:val="18"/>
        </w:rPr>
      </w:pPr>
      <w:r>
        <w:rPr>
          <w:rFonts w:ascii="Arial" w:hAnsi="Arial" w:cs="Arial"/>
          <w:sz w:val="18"/>
          <w:szCs w:val="18"/>
        </w:rPr>
        <w:t>2.- Espedientearen presako tramitazioak ez du berekin ekarriko lizitazio eta adjudikazio eta formalizaziorako ezarritako epeak murriztea, SPKLren 119. artikuluan eta horrekin bat datozenetan ezarritako erregelekin bat.</w:t>
      </w:r>
    </w:p>
    <w:p w14:paraId="2A92D831" w14:textId="77777777" w:rsidR="00E44A1B" w:rsidRDefault="00E44A1B" w:rsidP="00E44A1B">
      <w:pPr>
        <w:pStyle w:val="Ttulo2"/>
        <w:spacing w:line="240" w:lineRule="atLeast"/>
        <w:jc w:val="both"/>
        <w:rPr>
          <w:i w:val="0"/>
          <w:iCs w:val="0"/>
          <w:sz w:val="18"/>
          <w:szCs w:val="18"/>
          <w:lang w:val="eu-ES"/>
        </w:rPr>
      </w:pPr>
      <w:bookmarkStart w:id="59" w:name="_Toc63777257"/>
      <w:bookmarkStart w:id="60" w:name="_Toc67905583"/>
      <w:r>
        <w:rPr>
          <w:i w:val="0"/>
          <w:iCs w:val="0"/>
          <w:sz w:val="18"/>
          <w:szCs w:val="18"/>
          <w:lang w:val="eu-ES"/>
        </w:rPr>
        <w:t>14.- Pertsona natural edo juridiko lizitatzaileak</w:t>
      </w:r>
      <w:bookmarkEnd w:id="59"/>
      <w:bookmarkEnd w:id="60"/>
    </w:p>
    <w:p w14:paraId="5E7C873F" w14:textId="77777777" w:rsidR="00E44A1B" w:rsidRDefault="00E44A1B" w:rsidP="00E44A1B">
      <w:pPr>
        <w:spacing w:before="60" w:line="240" w:lineRule="atLeast"/>
        <w:jc w:val="both"/>
        <w:rPr>
          <w:rFonts w:ascii="Arial" w:hAnsi="Arial" w:cs="Arial"/>
          <w:sz w:val="18"/>
          <w:szCs w:val="18"/>
          <w:lang w:val="eu-ES"/>
        </w:rPr>
      </w:pPr>
      <w:r>
        <w:rPr>
          <w:rFonts w:ascii="Arial" w:hAnsi="Arial" w:cs="Arial"/>
          <w:sz w:val="18"/>
          <w:szCs w:val="18"/>
        </w:rPr>
        <w:t>1.- Administrazioarekin kontratatu ahal izango dute pertsona natural edo juridikoek, espainiar zein atzerritarrek, baldin eta jarduteko erabateko gaitasuna badute, kontratatzeko inolako galarazpenek eragiten ez badie, eta kaudimen ekonomiko, finantzario, tekniko eta profesionala egiaztatzen badute.</w:t>
      </w:r>
    </w:p>
    <w:p w14:paraId="6A5D659C" w14:textId="77777777" w:rsidR="00E44A1B" w:rsidRDefault="00E44A1B" w:rsidP="00E44A1B">
      <w:pPr>
        <w:spacing w:before="60" w:line="240" w:lineRule="atLeast"/>
        <w:jc w:val="both"/>
        <w:rPr>
          <w:rFonts w:ascii="Arial" w:hAnsi="Arial" w:cs="Arial"/>
          <w:sz w:val="18"/>
          <w:szCs w:val="18"/>
        </w:rPr>
      </w:pPr>
      <w:r>
        <w:rPr>
          <w:rFonts w:ascii="Arial" w:hAnsi="Arial" w:cs="Arial"/>
          <w:sz w:val="18"/>
          <w:szCs w:val="18"/>
        </w:rPr>
        <w:t>Araudi aplikagarriak ezartzen duela-eta adjudikatzaileari eskatzen zaionean bere antolakundeari, irabazien xedeari, finantzaketa sistemari edota beste batzuei buruzko zenbait baldintza betetzea adjudikazio prozeduran parte hartu ahal izateko, alderdi horiek prozeduran aurkezten denean egiaztatu beharko ditu.</w:t>
      </w:r>
    </w:p>
    <w:p w14:paraId="1C0FF6D4" w14:textId="77777777" w:rsidR="00E44A1B" w:rsidRDefault="00E44A1B" w:rsidP="00E44A1B">
      <w:pPr>
        <w:spacing w:before="60" w:line="240" w:lineRule="atLeast"/>
        <w:jc w:val="both"/>
        <w:rPr>
          <w:rFonts w:ascii="Arial" w:hAnsi="Arial" w:cs="Arial"/>
          <w:sz w:val="18"/>
          <w:szCs w:val="18"/>
        </w:rPr>
      </w:pPr>
      <w:r>
        <w:rPr>
          <w:rFonts w:ascii="Arial" w:hAnsi="Arial" w:cs="Arial"/>
          <w:sz w:val="18"/>
          <w:szCs w:val="18"/>
        </w:rPr>
        <w:t>2.- Aurreko atalen gaitasunari, kaudimenari eta kontratatzeko debekurik ez izateari buruz aipatzen diren inguruabarrak eskaintzak aurkezteko azken egunean bete behar dira, eta kontratua hobetzen den unean mantendu egin beharko dira.</w:t>
      </w:r>
    </w:p>
    <w:p w14:paraId="2B7CDEBC" w14:textId="77777777" w:rsidR="00E44A1B" w:rsidRDefault="00E44A1B" w:rsidP="00E44A1B">
      <w:pPr>
        <w:spacing w:before="60" w:line="240" w:lineRule="atLeast"/>
        <w:jc w:val="both"/>
        <w:rPr>
          <w:rFonts w:ascii="Arial" w:hAnsi="Arial" w:cs="Arial"/>
          <w:sz w:val="18"/>
          <w:szCs w:val="18"/>
        </w:rPr>
      </w:pPr>
      <w:r>
        <w:rPr>
          <w:rFonts w:ascii="Arial" w:hAnsi="Arial" w:cs="Arial"/>
          <w:sz w:val="18"/>
          <w:szCs w:val="18"/>
        </w:rPr>
        <w:t>3.- Lizitatzaileek, halaber, kontratuaren objektu diren prestazioak gauzatzeko beharrezkoa den enpresa edo lanbide gaikuntza izan beharko dute, hala badagokio.</w:t>
      </w:r>
    </w:p>
    <w:p w14:paraId="7079A338" w14:textId="77777777" w:rsidR="00E44A1B" w:rsidRDefault="00E44A1B" w:rsidP="00E44A1B">
      <w:pPr>
        <w:spacing w:before="60" w:line="240" w:lineRule="atLeast"/>
        <w:jc w:val="both"/>
        <w:rPr>
          <w:rFonts w:ascii="Arial" w:hAnsi="Arial" w:cs="Arial"/>
          <w:sz w:val="18"/>
          <w:szCs w:val="18"/>
        </w:rPr>
      </w:pPr>
      <w:r>
        <w:rPr>
          <w:rFonts w:ascii="Arial" w:hAnsi="Arial" w:cs="Arial"/>
          <w:sz w:val="18"/>
          <w:szCs w:val="18"/>
        </w:rPr>
        <w:t>4.- Pertsona juridikoei ez zaie kontraturik adjudikatuko, baldin eta estatutuen edo sorrerako araudiaren arabera berezko dituzten helburuak, objektua edo jarduera esparrua kontratuaren prestazioekin bat ez badatoz.</w:t>
      </w:r>
    </w:p>
    <w:p w14:paraId="05777BC8" w14:textId="77777777" w:rsidR="00E44A1B" w:rsidRDefault="00E44A1B" w:rsidP="00E44A1B">
      <w:pPr>
        <w:spacing w:before="60" w:line="240" w:lineRule="atLeast"/>
        <w:jc w:val="both"/>
        <w:rPr>
          <w:rFonts w:ascii="Arial" w:hAnsi="Arial" w:cs="Arial"/>
          <w:sz w:val="18"/>
          <w:szCs w:val="18"/>
        </w:rPr>
      </w:pPr>
      <w:r>
        <w:rPr>
          <w:rFonts w:ascii="Arial" w:hAnsi="Arial" w:cs="Arial"/>
          <w:sz w:val="18"/>
          <w:szCs w:val="18"/>
        </w:rPr>
        <w:t>5.- Era berean, Administrazioak kontratuak egin ahal izango ditu aldi baterako eratzen diren enpresa elkarteekin; horrelakoetan, ez da beharrezkoa kontratua adjudikatzen zaion arte enpresa elkartea eskritura publiko bitartez eratuta egotea.</w:t>
      </w:r>
    </w:p>
    <w:p w14:paraId="53D45270" w14:textId="77777777" w:rsidR="00E44A1B" w:rsidRDefault="00E44A1B" w:rsidP="00E44A1B">
      <w:pPr>
        <w:spacing w:before="60" w:line="240" w:lineRule="atLeast"/>
        <w:jc w:val="both"/>
        <w:rPr>
          <w:rFonts w:ascii="Arial" w:hAnsi="Arial" w:cs="Arial"/>
          <w:sz w:val="18"/>
          <w:szCs w:val="18"/>
        </w:rPr>
      </w:pPr>
      <w:r>
        <w:rPr>
          <w:rFonts w:ascii="Arial" w:hAnsi="Arial" w:cs="Arial"/>
          <w:sz w:val="18"/>
          <w:szCs w:val="18"/>
        </w:rPr>
        <w:t>Aldi baterako enpresa elkarte baten osaera aldatzen denean kontratua formalizatu aurretik eta ondoren, SPKLren 69. artikuluaren 8. apartatuan eta ondorengoetan jasotakoari jarraituko zaio. Horretarako, zer inguruabar gertatu den jakinarazi beharko zaio kontratazio organoari.</w:t>
      </w:r>
    </w:p>
    <w:p w14:paraId="136B8807" w14:textId="77777777" w:rsidR="00E44A1B" w:rsidRDefault="00E44A1B" w:rsidP="00E44A1B">
      <w:pPr>
        <w:spacing w:before="60" w:line="240" w:lineRule="atLeast"/>
        <w:jc w:val="both"/>
        <w:rPr>
          <w:rFonts w:ascii="Arial" w:hAnsi="Arial" w:cs="Arial"/>
          <w:sz w:val="18"/>
          <w:szCs w:val="18"/>
        </w:rPr>
      </w:pPr>
      <w:r>
        <w:rPr>
          <w:rFonts w:ascii="Arial" w:hAnsi="Arial" w:cs="Arial"/>
          <w:sz w:val="18"/>
          <w:szCs w:val="18"/>
        </w:rPr>
        <w:t>6.- Europar Batasuneko edo Europako Ekonomia Esparrua sinatu duten estatuetako enpresei eta Batasunetik kanpoko enpresei dagokienez, SPKLren 67. eta 68. artikuluetan jasotakoa aplikatuko da.</w:t>
      </w:r>
    </w:p>
    <w:p w14:paraId="1F4E3941" w14:textId="77777777" w:rsidR="00E44A1B" w:rsidRDefault="00E44A1B" w:rsidP="00E44A1B">
      <w:pPr>
        <w:pStyle w:val="Ttulo2"/>
        <w:spacing w:line="240" w:lineRule="atLeast"/>
        <w:jc w:val="both"/>
        <w:rPr>
          <w:i w:val="0"/>
          <w:iCs w:val="0"/>
          <w:sz w:val="18"/>
          <w:szCs w:val="18"/>
          <w:lang w:val="eu-ES"/>
        </w:rPr>
      </w:pPr>
      <w:bookmarkStart w:id="61" w:name="_Toc63777258"/>
      <w:bookmarkStart w:id="62" w:name="_Toc67905584"/>
      <w:r>
        <w:rPr>
          <w:i w:val="0"/>
          <w:iCs w:val="0"/>
          <w:sz w:val="18"/>
          <w:szCs w:val="18"/>
          <w:lang w:val="eu-ES"/>
        </w:rPr>
        <w:t>15.- Proposamenak aurkeztea</w:t>
      </w:r>
      <w:bookmarkEnd w:id="61"/>
      <w:bookmarkEnd w:id="62"/>
    </w:p>
    <w:p w14:paraId="16F73BBF" w14:textId="35889C69" w:rsidR="00E44A1B" w:rsidRDefault="00E44A1B" w:rsidP="00E44A1B">
      <w:pPr>
        <w:spacing w:before="60" w:line="240" w:lineRule="atLeast"/>
        <w:jc w:val="both"/>
        <w:rPr>
          <w:rFonts w:ascii="Arial" w:hAnsi="Arial" w:cs="Arial"/>
          <w:sz w:val="18"/>
          <w:szCs w:val="18"/>
          <w:lang w:val="eu-ES"/>
        </w:rPr>
      </w:pPr>
      <w:r>
        <w:rPr>
          <w:rFonts w:ascii="Arial" w:hAnsi="Arial" w:cs="Arial"/>
          <w:sz w:val="18"/>
          <w:szCs w:val="18"/>
        </w:rPr>
        <w:t xml:space="preserve">1.- Proposamenak </w:t>
      </w:r>
      <w:hyperlink r:id="rId96" w:history="1">
        <w:r>
          <w:rPr>
            <w:rStyle w:val="Hipervnculo"/>
            <w:rFonts w:ascii="Arial" w:hAnsi="Arial" w:cs="Arial"/>
            <w:sz w:val="18"/>
            <w:szCs w:val="18"/>
          </w:rPr>
          <w:t>www.contratacion.euskadi.eus</w:t>
        </w:r>
      </w:hyperlink>
      <w:r>
        <w:rPr>
          <w:rFonts w:ascii="Arial" w:hAnsi="Arial" w:cs="Arial"/>
          <w:sz w:val="18"/>
          <w:szCs w:val="18"/>
        </w:rPr>
        <w:t xml:space="preserve"> lizitazio elektronikorako plataformaren bitartez aurkeztuko dira, ezaugarrien taulako </w:t>
      </w:r>
      <w:hyperlink r:id="rId97" w:anchor="CC_27" w:history="1">
        <w:r>
          <w:rPr>
            <w:rStyle w:val="Hipervnculo"/>
            <w:rFonts w:ascii="Arial" w:hAnsi="Arial" w:cs="Arial"/>
            <w:b/>
            <w:sz w:val="18"/>
            <w:szCs w:val="18"/>
          </w:rPr>
          <w:t>27. atalean</w:t>
        </w:r>
      </w:hyperlink>
      <w:r>
        <w:rPr>
          <w:rFonts w:ascii="Arial" w:hAnsi="Arial" w:cs="Arial"/>
          <w:sz w:val="18"/>
          <w:szCs w:val="18"/>
        </w:rPr>
        <w:t xml:space="preserve"> jarritako epean, betiere kontratatzailearen profilean lizitazio iragarkia argitaratu eta biharamunetik aurrera..</w:t>
      </w:r>
    </w:p>
    <w:p w14:paraId="25BBCCA7" w14:textId="54E5274F" w:rsidR="00E44A1B" w:rsidRDefault="00E44A1B" w:rsidP="00E44A1B">
      <w:pPr>
        <w:spacing w:before="60" w:line="240" w:lineRule="atLeast"/>
        <w:jc w:val="both"/>
        <w:rPr>
          <w:rFonts w:ascii="Arial" w:hAnsi="Arial" w:cs="Arial"/>
          <w:sz w:val="18"/>
          <w:szCs w:val="18"/>
        </w:rPr>
      </w:pPr>
      <w:r>
        <w:rPr>
          <w:rFonts w:ascii="Arial" w:hAnsi="Arial" w:cs="Arial"/>
          <w:sz w:val="18"/>
          <w:szCs w:val="18"/>
        </w:rPr>
        <w:t xml:space="preserve">2.- Dokumentazioa nahiz jakinarazpenak eta komunikazioak bidaltzeko, jarraitu egin beharko zaio klausula agiri honetako </w:t>
      </w:r>
      <w:hyperlink r:id="rId98" w:anchor="ax_1" w:history="1">
        <w:r>
          <w:rPr>
            <w:rStyle w:val="Hipervnculo"/>
            <w:rFonts w:ascii="Arial" w:hAnsi="Arial" w:cs="Arial"/>
            <w:b/>
            <w:sz w:val="18"/>
            <w:szCs w:val="18"/>
          </w:rPr>
          <w:t>I. eranskinean</w:t>
        </w:r>
      </w:hyperlink>
      <w:r>
        <w:rPr>
          <w:rFonts w:ascii="Arial" w:hAnsi="Arial" w:cs="Arial"/>
          <w:sz w:val="18"/>
          <w:szCs w:val="18"/>
        </w:rPr>
        <w:t xml:space="preserve"> jasotakoari.</w:t>
      </w:r>
    </w:p>
    <w:p w14:paraId="30A6FA56" w14:textId="0CA526A9" w:rsidR="00E44A1B" w:rsidRDefault="00E44A1B" w:rsidP="00E44A1B">
      <w:pPr>
        <w:spacing w:before="60" w:line="240" w:lineRule="atLeast"/>
        <w:jc w:val="both"/>
        <w:rPr>
          <w:rFonts w:ascii="Arial" w:hAnsi="Arial" w:cs="Arial"/>
          <w:sz w:val="18"/>
          <w:szCs w:val="18"/>
        </w:rPr>
      </w:pPr>
      <w:r>
        <w:rPr>
          <w:rFonts w:ascii="Arial" w:hAnsi="Arial" w:cs="Arial"/>
          <w:sz w:val="18"/>
          <w:szCs w:val="18"/>
        </w:rPr>
        <w:t xml:space="preserve">3.- Dokumentuak izendatzeko unean kontuan hartuko dira klausula agiri honetako </w:t>
      </w:r>
      <w:hyperlink r:id="rId99" w:anchor="cl18" w:history="1">
        <w:r>
          <w:rPr>
            <w:rStyle w:val="Hipervnculo"/>
            <w:rFonts w:ascii="Arial" w:hAnsi="Arial" w:cs="Arial"/>
            <w:b/>
            <w:sz w:val="18"/>
            <w:szCs w:val="18"/>
          </w:rPr>
          <w:t>18.</w:t>
        </w:r>
      </w:hyperlink>
      <w:r>
        <w:rPr>
          <w:rFonts w:ascii="Arial" w:hAnsi="Arial" w:cs="Arial"/>
          <w:b/>
          <w:sz w:val="18"/>
          <w:szCs w:val="18"/>
        </w:rPr>
        <w:t xml:space="preserve"> </w:t>
      </w:r>
      <w:r>
        <w:rPr>
          <w:rFonts w:ascii="Arial" w:hAnsi="Arial" w:cs="Arial"/>
          <w:sz w:val="18"/>
          <w:szCs w:val="18"/>
        </w:rPr>
        <w:t>eta</w:t>
      </w:r>
      <w:r>
        <w:rPr>
          <w:rFonts w:ascii="Arial" w:hAnsi="Arial" w:cs="Arial"/>
          <w:b/>
          <w:sz w:val="18"/>
          <w:szCs w:val="18"/>
        </w:rPr>
        <w:t xml:space="preserve"> </w:t>
      </w:r>
      <w:hyperlink r:id="rId100" w:anchor="cl19" w:history="1">
        <w:r>
          <w:rPr>
            <w:rStyle w:val="Hipervnculo"/>
            <w:rFonts w:ascii="Arial" w:hAnsi="Arial" w:cs="Arial"/>
            <w:b/>
            <w:sz w:val="18"/>
            <w:szCs w:val="18"/>
          </w:rPr>
          <w:t>19. klausuletan</w:t>
        </w:r>
      </w:hyperlink>
      <w:r>
        <w:rPr>
          <w:rFonts w:ascii="Arial" w:hAnsi="Arial" w:cs="Arial"/>
          <w:sz w:val="18"/>
          <w:szCs w:val="18"/>
        </w:rPr>
        <w:t xml:space="preserve"> adierazitako atalak, horietan adierazten baita BAT eta, hala badagokio, BI artxibo elektronikoetan jaso beharreko dokumentu edukia.</w:t>
      </w:r>
    </w:p>
    <w:p w14:paraId="10DE7CA7" w14:textId="77777777" w:rsidR="00E44A1B" w:rsidRDefault="00E44A1B" w:rsidP="00E44A1B">
      <w:pPr>
        <w:spacing w:before="60" w:line="240" w:lineRule="atLeast"/>
        <w:jc w:val="both"/>
        <w:rPr>
          <w:rFonts w:ascii="Arial" w:hAnsi="Arial" w:cs="Arial"/>
          <w:sz w:val="18"/>
          <w:szCs w:val="18"/>
        </w:rPr>
      </w:pPr>
      <w:r>
        <w:rPr>
          <w:rFonts w:ascii="Arial" w:hAnsi="Arial" w:cs="Arial"/>
          <w:sz w:val="18"/>
          <w:szCs w:val="18"/>
        </w:rPr>
        <w:t xml:space="preserve">4.- Eskaintzak isil-gordekoak izango dira; horregatik, behar adina neurri hartuko da lizitazioa jendaurrean egin arte eskaintzak sekretuak izatea ziurtatzeko. </w:t>
      </w:r>
    </w:p>
    <w:p w14:paraId="4260CA1D" w14:textId="77777777" w:rsidR="00E44A1B" w:rsidRDefault="00E44A1B" w:rsidP="00E44A1B">
      <w:pPr>
        <w:pStyle w:val="Ttulo2"/>
        <w:spacing w:line="240" w:lineRule="atLeast"/>
        <w:jc w:val="both"/>
        <w:rPr>
          <w:i w:val="0"/>
          <w:iCs w:val="0"/>
          <w:sz w:val="18"/>
          <w:szCs w:val="18"/>
          <w:lang w:val="eu-ES"/>
        </w:rPr>
      </w:pPr>
      <w:bookmarkStart w:id="63" w:name="_16.-_Proposiciones:_documentación"/>
      <w:bookmarkStart w:id="64" w:name="_Toc67905585"/>
      <w:bookmarkStart w:id="65" w:name="_Toc63777259"/>
      <w:bookmarkEnd w:id="63"/>
      <w:r>
        <w:rPr>
          <w:i w:val="0"/>
          <w:iCs w:val="0"/>
          <w:sz w:val="18"/>
          <w:szCs w:val="18"/>
          <w:lang w:val="eu-ES"/>
        </w:rPr>
        <w:t>16.- Lizitatzaileei informazioa ematea</w:t>
      </w:r>
      <w:bookmarkEnd w:id="64"/>
      <w:bookmarkEnd w:id="65"/>
    </w:p>
    <w:p w14:paraId="1636A443" w14:textId="36C8DD6A" w:rsidR="00E44A1B" w:rsidRDefault="00E44A1B" w:rsidP="00E44A1B">
      <w:pPr>
        <w:spacing w:before="60" w:line="240" w:lineRule="atLeast"/>
        <w:jc w:val="both"/>
        <w:rPr>
          <w:rFonts w:ascii="Arial" w:hAnsi="Arial" w:cs="Arial"/>
          <w:sz w:val="18"/>
          <w:szCs w:val="18"/>
          <w:lang w:val="eu-ES"/>
        </w:rPr>
      </w:pPr>
      <w:bookmarkStart w:id="66" w:name="_Hlt42334789"/>
      <w:bookmarkEnd w:id="66"/>
      <w:r>
        <w:rPr>
          <w:rFonts w:ascii="Arial" w:hAnsi="Arial" w:cs="Arial"/>
          <w:sz w:val="18"/>
          <w:szCs w:val="18"/>
        </w:rPr>
        <w:t xml:space="preserve">1.- SPKLren 138.3 artikuluak aipatzen duen informazio osagarri edo gehigarria eman beharra dagoenean, administrazio kontratatzaileak informazio hori eman beharko du, beranduen eskaintzak aurkezteko finkatutako mugako data baino sei egun natural lehenago, betiere informazio eskaera mugako data hura baino, gutxienez, hamabi egun natural lehenago aurkezten bada. Eskaera hori lizitazio iragarkian eta ezaugarrien taulako </w:t>
      </w:r>
      <w:hyperlink r:id="rId101" w:anchor="CC_01" w:history="1">
        <w:r>
          <w:rPr>
            <w:rStyle w:val="Hipervnculo"/>
            <w:rFonts w:ascii="Arial" w:hAnsi="Arial" w:cs="Arial"/>
            <w:b/>
            <w:sz w:val="18"/>
            <w:szCs w:val="18"/>
          </w:rPr>
          <w:t>1. atalean</w:t>
        </w:r>
      </w:hyperlink>
      <w:r>
        <w:rPr>
          <w:rFonts w:ascii="Arial" w:hAnsi="Arial" w:cs="Arial"/>
          <w:sz w:val="18"/>
          <w:szCs w:val="18"/>
        </w:rPr>
        <w:t xml:space="preserve"> aurreikusten den helbide elektronikora zuzenduko da.</w:t>
      </w:r>
    </w:p>
    <w:p w14:paraId="49485D21" w14:textId="77777777" w:rsidR="00E44A1B" w:rsidRDefault="00E44A1B" w:rsidP="00E44A1B">
      <w:pPr>
        <w:spacing w:before="60" w:line="240" w:lineRule="atLeast"/>
        <w:jc w:val="both"/>
        <w:rPr>
          <w:rFonts w:ascii="Arial" w:hAnsi="Arial" w:cs="Arial"/>
          <w:sz w:val="18"/>
          <w:szCs w:val="18"/>
        </w:rPr>
      </w:pPr>
      <w:r>
        <w:rPr>
          <w:rFonts w:ascii="Arial" w:hAnsi="Arial" w:cs="Arial"/>
          <w:sz w:val="18"/>
          <w:szCs w:val="18"/>
        </w:rPr>
        <w:t>2.- Eskatutako argibideak kontratatzailearen profilean publiko egiten diren kasuetan, erantzunak lotesleak izango dira.</w:t>
      </w:r>
    </w:p>
    <w:p w14:paraId="78299D11" w14:textId="77777777" w:rsidR="00E44A1B" w:rsidRDefault="00E44A1B" w:rsidP="00E44A1B">
      <w:pPr>
        <w:pStyle w:val="Ttulo2"/>
        <w:spacing w:line="240" w:lineRule="atLeast"/>
        <w:jc w:val="both"/>
        <w:rPr>
          <w:i w:val="0"/>
          <w:iCs w:val="0"/>
          <w:sz w:val="18"/>
          <w:szCs w:val="18"/>
          <w:lang w:val="eu-ES"/>
        </w:rPr>
      </w:pPr>
      <w:bookmarkStart w:id="67" w:name="_Toc63777260"/>
      <w:bookmarkStart w:id="68" w:name="_Toc67905586"/>
      <w:r>
        <w:rPr>
          <w:i w:val="0"/>
          <w:iCs w:val="0"/>
          <w:sz w:val="18"/>
          <w:szCs w:val="18"/>
          <w:lang w:val="eu-ES"/>
        </w:rPr>
        <w:t>17.- Proposamenen edukia</w:t>
      </w:r>
      <w:bookmarkEnd w:id="67"/>
      <w:bookmarkEnd w:id="68"/>
    </w:p>
    <w:p w14:paraId="6F7B8C76" w14:textId="77777777" w:rsidR="00E44A1B" w:rsidRDefault="00E44A1B" w:rsidP="00E44A1B">
      <w:pPr>
        <w:spacing w:before="60" w:line="240" w:lineRule="atLeast"/>
        <w:jc w:val="both"/>
        <w:rPr>
          <w:rFonts w:ascii="Arial" w:hAnsi="Arial" w:cs="Arial"/>
          <w:sz w:val="18"/>
          <w:szCs w:val="18"/>
          <w:lang w:val="eu-ES"/>
        </w:rPr>
      </w:pPr>
      <w:r>
        <w:rPr>
          <w:rFonts w:ascii="Arial" w:hAnsi="Arial" w:cs="Arial"/>
          <w:sz w:val="18"/>
          <w:szCs w:val="18"/>
        </w:rPr>
        <w:t>1.- Proposamenak hurrengo klausuletan adierazten diren artxibo elektronikoetan aurkeztuko ditu lizitatzaileak edo lizitatzailearen ordezkari diharduen pertsonak.</w:t>
      </w:r>
    </w:p>
    <w:p w14:paraId="71C86B4C" w14:textId="77777777" w:rsidR="00E44A1B" w:rsidRDefault="00E44A1B" w:rsidP="00E44A1B">
      <w:pPr>
        <w:spacing w:before="60" w:line="240" w:lineRule="atLeast"/>
        <w:jc w:val="both"/>
        <w:rPr>
          <w:rFonts w:ascii="Arial" w:hAnsi="Arial" w:cs="Arial"/>
          <w:snapToGrid w:val="0"/>
          <w:sz w:val="18"/>
          <w:szCs w:val="18"/>
        </w:rPr>
      </w:pPr>
      <w:r>
        <w:rPr>
          <w:rFonts w:ascii="Arial" w:hAnsi="Arial" w:cs="Arial"/>
          <w:snapToGrid w:val="0"/>
          <w:sz w:val="18"/>
          <w:szCs w:val="18"/>
        </w:rPr>
        <w:t>2.- Artxibo elektroniko bakoitzean, aparteko orri edo fitxategi batean, edukia jasoko da, zenbakiz adierazita (APKLEO, 80.1 artikulua).</w:t>
      </w:r>
    </w:p>
    <w:p w14:paraId="30C93A1F" w14:textId="77777777" w:rsidR="00E44A1B" w:rsidRDefault="00E44A1B" w:rsidP="00E44A1B">
      <w:pPr>
        <w:pStyle w:val="Ttulo2"/>
        <w:spacing w:line="240" w:lineRule="atLeast"/>
        <w:jc w:val="both"/>
        <w:rPr>
          <w:i w:val="0"/>
          <w:iCs w:val="0"/>
          <w:sz w:val="18"/>
          <w:szCs w:val="18"/>
          <w:lang w:val="eu-ES"/>
        </w:rPr>
      </w:pPr>
      <w:bookmarkStart w:id="69" w:name="_18.-_Sobre_nº"/>
      <w:bookmarkStart w:id="70" w:name="cl18"/>
      <w:bookmarkStart w:id="71" w:name="_Toc67905587"/>
      <w:bookmarkStart w:id="72" w:name="_Toc63777261"/>
      <w:bookmarkEnd w:id="69"/>
      <w:r>
        <w:rPr>
          <w:i w:val="0"/>
          <w:iCs w:val="0"/>
          <w:sz w:val="18"/>
          <w:szCs w:val="18"/>
          <w:lang w:val="eu-ES"/>
        </w:rPr>
        <w:t xml:space="preserve">18.- </w:t>
      </w:r>
      <w:bookmarkEnd w:id="70"/>
      <w:r>
        <w:rPr>
          <w:i w:val="0"/>
          <w:iCs w:val="0"/>
          <w:sz w:val="18"/>
          <w:szCs w:val="18"/>
          <w:lang w:val="eu-ES"/>
        </w:rPr>
        <w:t>BAT zk.ko artxibo elektronikoa: “BALIO IRIZPIDEEN BITARTEZ BALORATU BEHARREKO DOKUMENTAZIOA” (BAT zk.ko artxiboa dagoenean bakarrik)</w:t>
      </w:r>
      <w:bookmarkEnd w:id="71"/>
      <w:bookmarkEnd w:id="72"/>
    </w:p>
    <w:p w14:paraId="32C78650" w14:textId="52E2F1F1" w:rsidR="00E44A1B" w:rsidRDefault="00E44A1B" w:rsidP="00E44A1B">
      <w:pPr>
        <w:autoSpaceDE w:val="0"/>
        <w:autoSpaceDN w:val="0"/>
        <w:adjustRightInd w:val="0"/>
        <w:spacing w:before="60" w:line="240" w:lineRule="atLeast"/>
        <w:jc w:val="both"/>
        <w:rPr>
          <w:rFonts w:ascii="Arial" w:hAnsi="Arial" w:cs="Arial"/>
          <w:sz w:val="18"/>
          <w:szCs w:val="18"/>
          <w:lang w:val="eu-ES"/>
        </w:rPr>
      </w:pPr>
      <w:r>
        <w:rPr>
          <w:rFonts w:ascii="Arial" w:hAnsi="Arial" w:cs="Arial"/>
          <w:sz w:val="18"/>
          <w:szCs w:val="18"/>
        </w:rPr>
        <w:t xml:space="preserve">1.- Ezaugarrien taulako </w:t>
      </w:r>
      <w:hyperlink r:id="rId102" w:anchor="CC_18" w:history="1">
        <w:r>
          <w:rPr>
            <w:rStyle w:val="Hipervnculo"/>
            <w:rFonts w:ascii="Arial" w:hAnsi="Arial" w:cs="Arial"/>
            <w:b/>
            <w:sz w:val="18"/>
            <w:szCs w:val="18"/>
          </w:rPr>
          <w:t>18. atalean</w:t>
        </w:r>
      </w:hyperlink>
      <w:r>
        <w:rPr>
          <w:rFonts w:ascii="Arial" w:hAnsi="Arial" w:cs="Arial"/>
          <w:sz w:val="18"/>
          <w:szCs w:val="18"/>
        </w:rPr>
        <w:t xml:space="preserve"> aurretik eta balio irizpide baten bitartez baloratu beharreko adjudikazio irizpideak jaso baldin badira, lizitatzaileak BAT zenbakiko artxibo elektronikoa aurkeztu beharko du, “BALIO IRIZPIDE BITARTEZ BALORATU BEHARREKO DOKUMENTAZIOA” izenarekin, horretan sartuz hartan eskatutako dokumentazioa. </w:t>
      </w:r>
    </w:p>
    <w:p w14:paraId="2B7876BE"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2.- Artxibo elektroniko honetan ez da inolaz ere sartuko BI zenbakiko artxibo elektronikoan joan behar duen informaziorik.</w:t>
      </w:r>
    </w:p>
    <w:p w14:paraId="47701C08" w14:textId="67687A7F" w:rsidR="00E44A1B" w:rsidRDefault="00E44A1B" w:rsidP="00E44A1B">
      <w:pPr>
        <w:autoSpaceDE w:val="0"/>
        <w:autoSpaceDN w:val="0"/>
        <w:adjustRightInd w:val="0"/>
        <w:spacing w:before="60" w:line="240" w:lineRule="atLeast"/>
        <w:jc w:val="both"/>
        <w:rPr>
          <w:rFonts w:ascii="Arial" w:hAnsi="Arial" w:cs="Arial"/>
          <w:sz w:val="18"/>
          <w:szCs w:val="18"/>
          <w:shd w:val="clear" w:color="auto" w:fill="FFFFFF"/>
        </w:rPr>
      </w:pPr>
      <w:r>
        <w:rPr>
          <w:rFonts w:ascii="Arial" w:hAnsi="Arial" w:cs="Arial"/>
          <w:sz w:val="18"/>
          <w:szCs w:val="18"/>
        </w:rPr>
        <w:t xml:space="preserve">3.- Orobat, lizitatzaileak datuak aurkeztu beharko ditu, jakinarazpenak eta komunikazioak jasotzeko, </w:t>
      </w:r>
      <w:hyperlink r:id="rId103" w:anchor="ax_a1" w:history="1">
        <w:r>
          <w:rPr>
            <w:rStyle w:val="Hipervnculo"/>
            <w:rFonts w:ascii="Arial" w:hAnsi="Arial" w:cs="Arial"/>
            <w:b/>
            <w:sz w:val="18"/>
            <w:szCs w:val="18"/>
          </w:rPr>
          <w:t>I. eranskinaren gehigarri</w:t>
        </w:r>
      </w:hyperlink>
      <w:r>
        <w:rPr>
          <w:rFonts w:ascii="Arial" w:hAnsi="Arial" w:cs="Arial"/>
          <w:sz w:val="18"/>
          <w:szCs w:val="18"/>
        </w:rPr>
        <w:t xml:space="preserve"> ereduaren arabera, baita beste edozein agiri jasotzeko ere, proiektuan espresuki adierazten direnak, eta ahalbidetzen dutenak egiaztatzea eskaintzak betetzen dituela eskatu arren baloratuko ez diren zehaztapen teknikoak. Dokumentuak BAT zenbakiko artxibo elektronikoan sartuko dira, baldin eta artxibo elektroniko hori aurkeztea derrigorrezkoa bada; derrigorrez aurkeztu beharrik ez badago, ordea, BI zenbakiko artxibo elektronikoan sartuko dira</w:t>
      </w:r>
      <w:r>
        <w:rPr>
          <w:rFonts w:ascii="Arial" w:hAnsi="Arial" w:cs="Arial"/>
          <w:sz w:val="18"/>
          <w:szCs w:val="18"/>
          <w:shd w:val="clear" w:color="auto" w:fill="FFFFFF"/>
        </w:rPr>
        <w:t>.</w:t>
      </w:r>
    </w:p>
    <w:p w14:paraId="32F043E9" w14:textId="77777777" w:rsidR="00E44A1B" w:rsidRDefault="00E44A1B" w:rsidP="00E44A1B">
      <w:pPr>
        <w:autoSpaceDE w:val="0"/>
        <w:autoSpaceDN w:val="0"/>
        <w:adjustRightInd w:val="0"/>
        <w:spacing w:before="60" w:line="240" w:lineRule="atLeast"/>
        <w:jc w:val="both"/>
        <w:rPr>
          <w:rFonts w:ascii="Arial" w:hAnsi="Arial" w:cs="Arial"/>
          <w:sz w:val="18"/>
          <w:szCs w:val="18"/>
        </w:rPr>
      </w:pPr>
    </w:p>
    <w:p w14:paraId="466A15CA" w14:textId="77777777" w:rsidR="00E44A1B" w:rsidRDefault="00E44A1B" w:rsidP="00E44A1B">
      <w:pPr>
        <w:pStyle w:val="Ttulo2"/>
        <w:spacing w:line="240" w:lineRule="atLeast"/>
        <w:jc w:val="both"/>
        <w:rPr>
          <w:i w:val="0"/>
          <w:iCs w:val="0"/>
          <w:sz w:val="18"/>
          <w:szCs w:val="18"/>
          <w:lang w:val="eu-ES"/>
        </w:rPr>
      </w:pPr>
      <w:bookmarkStart w:id="73" w:name="cl19"/>
      <w:bookmarkStart w:id="74" w:name="_Toc509326356"/>
      <w:bookmarkStart w:id="75" w:name="_Toc511385747"/>
      <w:bookmarkStart w:id="76" w:name="_Toc63777262"/>
      <w:bookmarkStart w:id="77" w:name="_Toc67905588"/>
      <w:r>
        <w:rPr>
          <w:i w:val="0"/>
          <w:iCs w:val="0"/>
          <w:sz w:val="18"/>
          <w:szCs w:val="18"/>
          <w:lang w:val="eu-ES"/>
        </w:rPr>
        <w:t xml:space="preserve">19.- </w:t>
      </w:r>
      <w:bookmarkEnd w:id="73"/>
      <w:r>
        <w:rPr>
          <w:i w:val="0"/>
          <w:iCs w:val="0"/>
          <w:sz w:val="18"/>
          <w:szCs w:val="18"/>
          <w:lang w:val="eu-ES"/>
        </w:rPr>
        <w:t xml:space="preserve">BI zk.ko artxibo elektronikoa: </w:t>
      </w:r>
      <w:bookmarkEnd w:id="74"/>
      <w:r>
        <w:rPr>
          <w:i w:val="0"/>
          <w:iCs w:val="0"/>
          <w:sz w:val="18"/>
          <w:szCs w:val="18"/>
          <w:lang w:val="eu-ES"/>
        </w:rPr>
        <w:t>“FORMULEN APLIKAZIOAREN BITARTEZ EBALUATZEKO ESKAINTZA EKONOMIKOA ETA DOKUMENTAZIOA”</w:t>
      </w:r>
      <w:bookmarkEnd w:id="75"/>
      <w:r>
        <w:rPr>
          <w:i w:val="0"/>
          <w:iCs w:val="0"/>
          <w:sz w:val="18"/>
          <w:szCs w:val="18"/>
          <w:lang w:val="eu-ES"/>
        </w:rPr>
        <w:t xml:space="preserve"> (BAT zk.ko </w:t>
      </w:r>
      <w:r>
        <w:rPr>
          <w:i w:val="0"/>
          <w:sz w:val="18"/>
          <w:szCs w:val="18"/>
          <w:lang w:val="eu-ES"/>
        </w:rPr>
        <w:t>artxiborik ez dagoenean</w:t>
      </w:r>
      <w:r>
        <w:rPr>
          <w:i w:val="0"/>
          <w:iCs w:val="0"/>
          <w:sz w:val="18"/>
          <w:szCs w:val="18"/>
          <w:lang w:val="eu-ES"/>
        </w:rPr>
        <w:t>, artxibo BAKARRA izango da)</w:t>
      </w:r>
      <w:bookmarkEnd w:id="76"/>
      <w:bookmarkEnd w:id="77"/>
    </w:p>
    <w:p w14:paraId="6ED2BF8C" w14:textId="77777777" w:rsidR="00E44A1B" w:rsidRDefault="00E44A1B" w:rsidP="00E44A1B">
      <w:pPr>
        <w:autoSpaceDE w:val="0"/>
        <w:autoSpaceDN w:val="0"/>
        <w:adjustRightInd w:val="0"/>
        <w:spacing w:before="60" w:line="240" w:lineRule="atLeast"/>
        <w:jc w:val="both"/>
        <w:rPr>
          <w:rFonts w:ascii="Arial" w:hAnsi="Arial" w:cs="Arial"/>
          <w:bCs/>
          <w:sz w:val="18"/>
          <w:szCs w:val="18"/>
          <w:lang w:val="eu-ES"/>
        </w:rPr>
      </w:pPr>
      <w:r>
        <w:rPr>
          <w:rFonts w:ascii="Arial" w:hAnsi="Arial" w:cs="Arial"/>
          <w:sz w:val="18"/>
          <w:szCs w:val="18"/>
        </w:rPr>
        <w:t>1.- “FORMULEN APLIKAZIOAREN BITARTEZ EBALUATZEKO ESKAINTZA EKONOMIKOA ETA DOKUMENTAZIOA” izeneko artxibo elektronikoan, eskaintza ekonomikoa eta formulen aplikazioaren bitartez ebaluatu beharreko bestelako dokumentuak jaso beharko dira.</w:t>
      </w:r>
    </w:p>
    <w:p w14:paraId="260B3D8B" w14:textId="2E305313" w:rsidR="00E44A1B" w:rsidRDefault="00E44A1B" w:rsidP="00E44A1B">
      <w:pPr>
        <w:tabs>
          <w:tab w:val="left" w:pos="360"/>
        </w:tabs>
        <w:spacing w:before="60" w:line="240" w:lineRule="atLeast"/>
        <w:jc w:val="both"/>
        <w:rPr>
          <w:rFonts w:ascii="Arial" w:hAnsi="Arial" w:cs="Arial"/>
          <w:sz w:val="18"/>
          <w:szCs w:val="18"/>
        </w:rPr>
      </w:pPr>
      <w:r>
        <w:rPr>
          <w:rFonts w:ascii="Arial" w:hAnsi="Arial" w:cs="Arial"/>
          <w:sz w:val="18"/>
          <w:szCs w:val="18"/>
        </w:rPr>
        <w:t xml:space="preserve">2.- Proposamenak egokitu egingo zaizkio </w:t>
      </w:r>
      <w:hyperlink r:id="rId104" w:anchor="ax_4" w:history="1">
        <w:r>
          <w:rPr>
            <w:rStyle w:val="Hipervnculo"/>
            <w:rFonts w:ascii="Arial" w:hAnsi="Arial" w:cs="Arial"/>
            <w:b/>
            <w:sz w:val="18"/>
            <w:szCs w:val="18"/>
          </w:rPr>
          <w:t>IV. eranskinean</w:t>
        </w:r>
      </w:hyperlink>
      <w:r>
        <w:rPr>
          <w:rFonts w:ascii="Arial" w:hAnsi="Arial" w:cs="Arial"/>
          <w:sz w:val="18"/>
          <w:szCs w:val="18"/>
        </w:rPr>
        <w:t xml:space="preserve"> jasotzen den ereduari, eta ez da onartuko Administrazioak eskaintza kontuan hartze aldera funtsezkotzat hartzen duena argi eta garbi ezagutzea eragozten duten hutsak, akatsak edo ezabapenak dituen proposamenik. Lizitatzaileen eskaintza ekonomikoek, partida independente gisa, balio erantsiaren gaineko zergaren zenbatekoa adierazi beharko dute, jasanarazi behar den kasuan.</w:t>
      </w:r>
    </w:p>
    <w:p w14:paraId="1844D5B0" w14:textId="0EEFB9D3" w:rsidR="00E44A1B" w:rsidRDefault="00E44A1B" w:rsidP="00E44A1B">
      <w:pPr>
        <w:tabs>
          <w:tab w:val="left" w:pos="360"/>
        </w:tabs>
        <w:spacing w:before="60" w:line="240" w:lineRule="atLeast"/>
        <w:jc w:val="both"/>
        <w:rPr>
          <w:rFonts w:ascii="Arial" w:hAnsi="Arial" w:cs="Arial"/>
          <w:b/>
          <w:sz w:val="18"/>
          <w:szCs w:val="18"/>
        </w:rPr>
      </w:pPr>
      <w:r>
        <w:rPr>
          <w:rFonts w:ascii="Arial" w:hAnsi="Arial" w:cs="Arial"/>
          <w:sz w:val="18"/>
          <w:szCs w:val="18"/>
        </w:rPr>
        <w:t xml:space="preserve">Bai eskaintza ekonomikoa bai artxibo elektroniko horietan jasotzen den bestelako dokumentazioa ezaugarrien taulako </w:t>
      </w:r>
      <w:hyperlink r:id="rId105" w:anchor="CC_18" w:history="1">
        <w:r>
          <w:rPr>
            <w:rStyle w:val="Hipervnculo"/>
            <w:rFonts w:ascii="Arial" w:hAnsi="Arial" w:cs="Arial"/>
            <w:b/>
            <w:sz w:val="18"/>
            <w:szCs w:val="18"/>
          </w:rPr>
          <w:t>18. atalean</w:t>
        </w:r>
      </w:hyperlink>
      <w:r>
        <w:rPr>
          <w:rFonts w:ascii="Arial" w:hAnsi="Arial" w:cs="Arial"/>
          <w:sz w:val="18"/>
          <w:szCs w:val="18"/>
        </w:rPr>
        <w:t xml:space="preserve"> adierazten diren irizpideekin bat ebaluatuko dira.</w:t>
      </w:r>
    </w:p>
    <w:p w14:paraId="23C692C3" w14:textId="1DB896CA" w:rsidR="00E44A1B" w:rsidRDefault="00E44A1B" w:rsidP="00E44A1B">
      <w:pPr>
        <w:spacing w:before="60" w:line="240" w:lineRule="atLeast"/>
        <w:jc w:val="both"/>
        <w:rPr>
          <w:rFonts w:ascii="Arial" w:hAnsi="Arial" w:cs="Arial"/>
          <w:sz w:val="18"/>
          <w:szCs w:val="18"/>
        </w:rPr>
      </w:pPr>
      <w:r>
        <w:rPr>
          <w:rFonts w:ascii="Arial" w:hAnsi="Arial" w:cs="Arial"/>
          <w:sz w:val="18"/>
          <w:szCs w:val="18"/>
        </w:rPr>
        <w:t xml:space="preserve">Gainera, </w:t>
      </w:r>
      <w:hyperlink r:id="rId106" w:anchor="ax_4" w:history="1">
        <w:r>
          <w:rPr>
            <w:rStyle w:val="Hipervnculo"/>
            <w:rFonts w:ascii="Arial" w:hAnsi="Arial" w:cs="Arial"/>
            <w:b/>
            <w:sz w:val="18"/>
            <w:szCs w:val="18"/>
          </w:rPr>
          <w:t>IV. eranskinean</w:t>
        </w:r>
      </w:hyperlink>
      <w:r>
        <w:rPr>
          <w:rFonts w:ascii="Arial" w:hAnsi="Arial" w:cs="Arial"/>
          <w:sz w:val="18"/>
          <w:szCs w:val="18"/>
        </w:rPr>
        <w:t xml:space="preserve"> honako hauek sartuta daude:</w:t>
      </w:r>
    </w:p>
    <w:p w14:paraId="13F903CE" w14:textId="77777777" w:rsidR="00E44A1B" w:rsidRDefault="00E44A1B" w:rsidP="00E44A1B">
      <w:pPr>
        <w:pStyle w:val="Zerrenda-paragrafoa2"/>
        <w:numPr>
          <w:ilvl w:val="0"/>
          <w:numId w:val="9"/>
        </w:numPr>
        <w:spacing w:before="60" w:after="0" w:line="240" w:lineRule="atLeast"/>
        <w:ind w:left="568" w:right="66" w:hanging="284"/>
        <w:jc w:val="both"/>
        <w:rPr>
          <w:rFonts w:ascii="Arial" w:hAnsi="Arial" w:cs="Arial"/>
          <w:sz w:val="18"/>
          <w:szCs w:val="18"/>
          <w:lang w:val="eu-ES"/>
        </w:rPr>
      </w:pPr>
      <w:r>
        <w:rPr>
          <w:rFonts w:ascii="Arial" w:hAnsi="Arial" w:cs="Arial"/>
          <w:b/>
          <w:bCs/>
          <w:sz w:val="18"/>
          <w:szCs w:val="18"/>
          <w:lang w:val="eu-ES"/>
        </w:rPr>
        <w:t>Erantzukizunpeko</w:t>
      </w:r>
      <w:r>
        <w:rPr>
          <w:rFonts w:ascii="Arial" w:hAnsi="Arial" w:cs="Arial"/>
          <w:b/>
          <w:sz w:val="18"/>
          <w:szCs w:val="18"/>
          <w:lang w:val="eu-ES"/>
        </w:rPr>
        <w:t xml:space="preserve"> adierazpena, </w:t>
      </w:r>
      <w:r>
        <w:rPr>
          <w:rFonts w:ascii="Arial" w:hAnsi="Arial" w:cs="Arial"/>
          <w:sz w:val="18"/>
          <w:szCs w:val="18"/>
          <w:lang w:val="eu-ES"/>
        </w:rPr>
        <w:t>SPKLren 159.4.c) artikuluan jasotako edukia izango duena.</w:t>
      </w:r>
    </w:p>
    <w:p w14:paraId="5313BBD1" w14:textId="4D7D93A1" w:rsidR="00E44A1B" w:rsidRDefault="00E44A1B" w:rsidP="00E44A1B">
      <w:pPr>
        <w:pStyle w:val="Zerrenda-paragrafoa2"/>
        <w:numPr>
          <w:ilvl w:val="0"/>
          <w:numId w:val="9"/>
        </w:numPr>
        <w:spacing w:before="60" w:after="0" w:line="240" w:lineRule="atLeast"/>
        <w:ind w:left="568" w:right="66" w:hanging="284"/>
        <w:jc w:val="both"/>
        <w:rPr>
          <w:rFonts w:ascii="Arial" w:hAnsi="Arial" w:cs="Arial"/>
          <w:sz w:val="18"/>
          <w:szCs w:val="18"/>
          <w:lang w:val="eu-ES"/>
        </w:rPr>
      </w:pPr>
      <w:r>
        <w:rPr>
          <w:rFonts w:ascii="Arial" w:hAnsi="Arial" w:cs="Arial"/>
          <w:b/>
          <w:bCs/>
          <w:sz w:val="18"/>
          <w:szCs w:val="18"/>
          <w:lang w:val="eu-ES"/>
        </w:rPr>
        <w:t>Aldi baterako enpresa elkartea eratzeko konpromisoa, hala badagokio.</w:t>
      </w:r>
      <w:r>
        <w:rPr>
          <w:rFonts w:ascii="Arial" w:hAnsi="Arial" w:cs="Arial"/>
          <w:sz w:val="18"/>
          <w:szCs w:val="18"/>
          <w:lang w:val="eu-ES"/>
        </w:rPr>
        <w:t xml:space="preserve"> Enpresa bi edo gehiago lizitazio batera aurkezten direnean aldi baterako elkartea sorturik, dokumentu pribatua aurkeztu beharko dute, elkartea osatuko duten enpresen izenak eta inguruabarrak eta bakoitzaren partaidetza adierazita. Horiez gain, adjudikaziodun gertatuz gero aldi baterako elkartea formalki eratzeko konpromisoa bere gain hartzen dutela adierazi beharko dute (SPKLren 69. artikulua eta APKLEOren 24. artikulua). Agiri hori elkartea osatzen duen enpresa bakoitzaren ordezkariek sinatu beharko dute. Horrelakoetan, enpresa bakoitzak bere erantzukizunpeko adierazpena aurkeztu beharko du. Klausula agiri honetako </w:t>
      </w:r>
      <w:hyperlink r:id="rId107" w:anchor="ax_2" w:history="1">
        <w:r>
          <w:rPr>
            <w:rStyle w:val="Hipervnculo"/>
            <w:rFonts w:ascii="Arial" w:hAnsi="Arial" w:cs="Arial"/>
            <w:b/>
            <w:sz w:val="18"/>
            <w:szCs w:val="18"/>
            <w:lang w:val="eu-ES"/>
          </w:rPr>
          <w:t>II. eranskinean</w:t>
        </w:r>
      </w:hyperlink>
      <w:r>
        <w:rPr>
          <w:rFonts w:ascii="Arial" w:hAnsi="Arial" w:cs="Arial"/>
          <w:sz w:val="18"/>
          <w:szCs w:val="18"/>
          <w:lang w:val="eu-ES"/>
        </w:rPr>
        <w:t xml:space="preserve"> jasotzen da aldi baterako enpresa elkartea eratzeko konpromisoaren eredua.</w:t>
      </w:r>
    </w:p>
    <w:p w14:paraId="371933CB" w14:textId="77777777" w:rsidR="00E44A1B" w:rsidRDefault="00E44A1B" w:rsidP="00E44A1B">
      <w:pPr>
        <w:widowControl/>
        <w:numPr>
          <w:ilvl w:val="0"/>
          <w:numId w:val="9"/>
        </w:numPr>
        <w:shd w:val="clear" w:color="auto" w:fill="FFFFFF"/>
        <w:spacing w:before="60" w:line="240" w:lineRule="atLeast"/>
        <w:ind w:left="568" w:hanging="284"/>
        <w:jc w:val="both"/>
        <w:rPr>
          <w:rFonts w:ascii="Arial" w:hAnsi="Arial" w:cs="Arial"/>
          <w:b/>
          <w:bCs/>
          <w:sz w:val="18"/>
          <w:szCs w:val="18"/>
          <w:lang w:val="eu-ES"/>
        </w:rPr>
      </w:pPr>
      <w:r>
        <w:rPr>
          <w:rFonts w:ascii="Arial" w:hAnsi="Arial" w:cs="Arial"/>
          <w:b/>
          <w:bCs/>
          <w:sz w:val="18"/>
          <w:szCs w:val="18"/>
        </w:rPr>
        <w:t xml:space="preserve">Espresuki erantzukizunpean adieraztea </w:t>
      </w:r>
      <w:r>
        <w:rPr>
          <w:rFonts w:ascii="Arial" w:hAnsi="Arial" w:cs="Arial"/>
          <w:bCs/>
          <w:sz w:val="18"/>
          <w:szCs w:val="18"/>
        </w:rPr>
        <w:t>bere eskaintza prestatzerakoan kontuan izan dituela fiskalitate, ingurumenaren babes, enpleguaren babes, genero berdintasun, lan baldintza, laneko arriskuen prebentzioa eta desgaitasunen bat duten pertsonen gizarteratze eta laneratze arloan indarrean dauden xedapenetatik eratorritako betebeharrak, desgaitasunen bat duten pertsona kopuru edo portzentaje jakin bat kontratatzeko eta ingurumena babesteko betebeharrak.</w:t>
      </w:r>
    </w:p>
    <w:p w14:paraId="5CE4B7AE" w14:textId="77777777" w:rsidR="00E44A1B" w:rsidRDefault="00E44A1B" w:rsidP="00E44A1B">
      <w:pPr>
        <w:widowControl/>
        <w:numPr>
          <w:ilvl w:val="0"/>
          <w:numId w:val="9"/>
        </w:numPr>
        <w:shd w:val="clear" w:color="auto" w:fill="FFFFFF"/>
        <w:spacing w:before="60" w:line="240" w:lineRule="atLeast"/>
        <w:ind w:left="568" w:hanging="284"/>
        <w:jc w:val="both"/>
        <w:rPr>
          <w:rFonts w:ascii="Arial" w:hAnsi="Arial" w:cs="Arial"/>
          <w:b/>
          <w:bCs/>
          <w:sz w:val="18"/>
          <w:szCs w:val="18"/>
        </w:rPr>
      </w:pPr>
      <w:r>
        <w:rPr>
          <w:rFonts w:ascii="Arial" w:hAnsi="Arial" w:cs="Arial"/>
          <w:b/>
          <w:bCs/>
          <w:sz w:val="18"/>
          <w:szCs w:val="18"/>
        </w:rPr>
        <w:t>Kaudimenari buruzko baldintzak zehazteko adierazpena</w:t>
      </w:r>
      <w:r>
        <w:rPr>
          <w:rFonts w:ascii="Arial" w:hAnsi="Arial" w:cs="Arial"/>
          <w:bCs/>
          <w:sz w:val="18"/>
          <w:szCs w:val="18"/>
        </w:rPr>
        <w:t xml:space="preserve"> (Sektore Publikoaren Kontratuen Legeak 76. artikuluaren arabera).</w:t>
      </w:r>
    </w:p>
    <w:p w14:paraId="4D676C3F" w14:textId="77777777" w:rsidR="00E44A1B" w:rsidRDefault="00E44A1B" w:rsidP="00E44A1B">
      <w:pPr>
        <w:pStyle w:val="Zerrenda-paragrafoa2"/>
        <w:numPr>
          <w:ilvl w:val="0"/>
          <w:numId w:val="9"/>
        </w:numPr>
        <w:spacing w:before="60" w:after="0" w:line="240" w:lineRule="atLeast"/>
        <w:ind w:left="568" w:right="66" w:hanging="284"/>
        <w:jc w:val="both"/>
        <w:rPr>
          <w:rFonts w:ascii="Arial" w:hAnsi="Arial" w:cs="Arial"/>
          <w:sz w:val="18"/>
          <w:szCs w:val="18"/>
          <w:lang w:val="eu-ES"/>
        </w:rPr>
      </w:pPr>
      <w:r>
        <w:rPr>
          <w:rFonts w:ascii="Arial" w:hAnsi="Arial" w:cs="Arial"/>
          <w:b/>
          <w:sz w:val="18"/>
          <w:szCs w:val="18"/>
          <w:lang w:val="eu-ES"/>
        </w:rPr>
        <w:t xml:space="preserve">Erantzukizunpeko adierazpena, </w:t>
      </w:r>
      <w:r>
        <w:rPr>
          <w:rFonts w:ascii="Arial" w:hAnsi="Arial" w:cs="Arial"/>
          <w:sz w:val="18"/>
          <w:szCs w:val="18"/>
          <w:lang w:val="eu-ES"/>
        </w:rPr>
        <w:t>non enpresa lizitatzaileek zehaztu beharko duten beraiei kontratua adjudikatuz gero kontratuaren objektu den jarduera egiten duten langileei zer hitzarmen kolektibo aplikatuko dien. Bertan adierazi behar dute ahalik eta informazio gehien aurkeztuko dutela, kontratua adjudikatu ondoren langile horiei benetan aplikatuko zaizkien lan baldintzei buruz.</w:t>
      </w:r>
    </w:p>
    <w:p w14:paraId="13B08528" w14:textId="77777777" w:rsidR="00E44A1B" w:rsidRDefault="00E44A1B" w:rsidP="00E44A1B">
      <w:pPr>
        <w:widowControl/>
        <w:numPr>
          <w:ilvl w:val="0"/>
          <w:numId w:val="9"/>
        </w:numPr>
        <w:shd w:val="clear" w:color="auto" w:fill="FFFFFF"/>
        <w:spacing w:before="60" w:line="240" w:lineRule="atLeast"/>
        <w:ind w:left="568" w:hanging="284"/>
        <w:jc w:val="both"/>
        <w:rPr>
          <w:rFonts w:ascii="Arial" w:hAnsi="Arial" w:cs="Arial"/>
          <w:b/>
          <w:bCs/>
          <w:sz w:val="18"/>
          <w:szCs w:val="18"/>
          <w:lang w:val="eu-ES"/>
        </w:rPr>
      </w:pPr>
      <w:r>
        <w:rPr>
          <w:rFonts w:ascii="Arial" w:hAnsi="Arial" w:cs="Arial"/>
          <w:b/>
          <w:bCs/>
          <w:sz w:val="18"/>
          <w:szCs w:val="18"/>
        </w:rPr>
        <w:t>Baimena,</w:t>
      </w:r>
      <w:r>
        <w:rPr>
          <w:rFonts w:ascii="Arial" w:hAnsi="Arial" w:cs="Arial"/>
          <w:bCs/>
          <w:sz w:val="18"/>
          <w:szCs w:val="18"/>
        </w:rPr>
        <w:t xml:space="preserve"> administrazio publiko kontratatzaileari hau egiaztatzen duen informazioa lagatzeko: ordezkatutako enpresak Gipuzkoako Aretxabaletako udalaarekiko bere zerga betebeharrak betetzen dituela, eta Segurtasun Sozialekiko betebeharrak.</w:t>
      </w:r>
    </w:p>
    <w:p w14:paraId="75F101F4" w14:textId="77777777" w:rsidR="00E44A1B" w:rsidRDefault="00E44A1B" w:rsidP="00E44A1B">
      <w:pPr>
        <w:pStyle w:val="Zerrenda-paragrafoa2"/>
        <w:numPr>
          <w:ilvl w:val="0"/>
          <w:numId w:val="9"/>
        </w:numPr>
        <w:spacing w:before="60" w:after="0" w:line="240" w:lineRule="atLeast"/>
        <w:ind w:left="568" w:right="66" w:hanging="284"/>
        <w:jc w:val="both"/>
        <w:rPr>
          <w:rFonts w:ascii="Arial" w:hAnsi="Arial" w:cs="Arial"/>
          <w:bCs/>
          <w:sz w:val="18"/>
          <w:szCs w:val="18"/>
          <w:lang w:val="eu-ES"/>
        </w:rPr>
      </w:pPr>
      <w:r>
        <w:rPr>
          <w:rFonts w:ascii="Arial" w:hAnsi="Arial" w:cs="Arial"/>
          <w:b/>
          <w:bCs/>
          <w:sz w:val="18"/>
          <w:szCs w:val="18"/>
          <w:lang w:val="eu-ES"/>
        </w:rPr>
        <w:t>Adierazpena</w:t>
      </w:r>
      <w:r>
        <w:rPr>
          <w:rFonts w:ascii="Arial" w:hAnsi="Arial" w:cs="Arial"/>
          <w:bCs/>
          <w:sz w:val="18"/>
          <w:szCs w:val="18"/>
          <w:lang w:val="eu-ES"/>
        </w:rPr>
        <w:t xml:space="preserve"> (atzerriko enpresak direnean) </w:t>
      </w:r>
      <w:r>
        <w:rPr>
          <w:rFonts w:ascii="Arial" w:hAnsi="Arial" w:cs="Arial"/>
          <w:b/>
          <w:bCs/>
          <w:sz w:val="18"/>
          <w:szCs w:val="18"/>
          <w:lang w:val="eu-ES"/>
        </w:rPr>
        <w:t>jurisdikzio eta auzitegi espainiarren mende jartzeari buruz</w:t>
      </w:r>
      <w:r>
        <w:rPr>
          <w:rFonts w:ascii="Arial" w:hAnsi="Arial" w:cs="Arial"/>
          <w:bCs/>
          <w:sz w:val="18"/>
          <w:szCs w:val="18"/>
          <w:lang w:val="eu-ES"/>
        </w:rPr>
        <w:t>, atzerriko jurisdikzio foru aplikagarriari uko eginda.</w:t>
      </w:r>
    </w:p>
    <w:p w14:paraId="39E4F736" w14:textId="77777777" w:rsidR="00E44A1B" w:rsidRDefault="00E44A1B" w:rsidP="00E44A1B">
      <w:pPr>
        <w:pStyle w:val="Zerrenda-paragrafoa2"/>
        <w:numPr>
          <w:ilvl w:val="0"/>
          <w:numId w:val="9"/>
        </w:numPr>
        <w:spacing w:before="60" w:after="0" w:line="240" w:lineRule="atLeast"/>
        <w:ind w:left="568" w:right="66" w:hanging="284"/>
        <w:jc w:val="both"/>
        <w:rPr>
          <w:rFonts w:ascii="Arial" w:hAnsi="Arial" w:cs="Arial"/>
          <w:sz w:val="18"/>
          <w:szCs w:val="18"/>
          <w:lang w:val="eu-ES"/>
        </w:rPr>
      </w:pPr>
      <w:r>
        <w:rPr>
          <w:rFonts w:ascii="Arial" w:hAnsi="Arial" w:cs="Arial"/>
          <w:b/>
          <w:bCs/>
          <w:sz w:val="18"/>
          <w:szCs w:val="18"/>
          <w:lang w:val="eu-ES"/>
        </w:rPr>
        <w:t xml:space="preserve">Enpresa lizitatzailearen erantzukizunpeko berariazko adierazpena, </w:t>
      </w:r>
      <w:r>
        <w:rPr>
          <w:rFonts w:ascii="Arial" w:hAnsi="Arial" w:cs="Arial"/>
          <w:bCs/>
          <w:sz w:val="18"/>
          <w:szCs w:val="18"/>
          <w:lang w:val="eu-ES"/>
        </w:rPr>
        <w:t>bera parte den enpresa taldeari buruzkoa eta talde bereko sozietate guztiak hartzen dituena bera, Merkataritza Kodearen 42. artikuluan ezarritako baldintzetan.</w:t>
      </w:r>
      <w:r>
        <w:rPr>
          <w:rFonts w:ascii="Arial" w:hAnsi="Arial" w:cs="Arial"/>
          <w:sz w:val="18"/>
          <w:szCs w:val="18"/>
          <w:lang w:val="eu-ES"/>
        </w:rPr>
        <w:t xml:space="preserve"> Inongo enpresa taldetakoa ez bada, adierazpenak horixe adierazi beharko du.</w:t>
      </w:r>
    </w:p>
    <w:p w14:paraId="1FEC98FA" w14:textId="77777777" w:rsidR="00E44A1B" w:rsidRDefault="00E44A1B" w:rsidP="00E44A1B">
      <w:pPr>
        <w:pStyle w:val="Zerrenda-paragrafoa2"/>
        <w:numPr>
          <w:ilvl w:val="0"/>
          <w:numId w:val="9"/>
        </w:numPr>
        <w:spacing w:before="60" w:after="0" w:line="240" w:lineRule="atLeast"/>
        <w:ind w:left="568" w:right="66" w:hanging="284"/>
        <w:jc w:val="both"/>
        <w:rPr>
          <w:rFonts w:ascii="Arial" w:hAnsi="Arial" w:cs="Arial"/>
          <w:sz w:val="18"/>
          <w:szCs w:val="18"/>
          <w:lang w:val="eu-ES"/>
        </w:rPr>
      </w:pPr>
      <w:r>
        <w:rPr>
          <w:rFonts w:ascii="Arial" w:hAnsi="Arial" w:cs="Arial"/>
          <w:b/>
          <w:bCs/>
          <w:sz w:val="18"/>
          <w:szCs w:val="18"/>
          <w:lang w:val="eu-ES"/>
        </w:rPr>
        <w:t xml:space="preserve">Lizitatzaileen izaera konfidentzialeko dokumentu eta datuei buruzko adierazpena. </w:t>
      </w:r>
      <w:r>
        <w:rPr>
          <w:rFonts w:ascii="Arial" w:hAnsi="Arial" w:cs="Arial"/>
          <w:bCs/>
          <w:sz w:val="18"/>
          <w:szCs w:val="18"/>
          <w:lang w:val="eu-ES"/>
        </w:rPr>
        <w:t>Enpresa lizitatzaileek, hala dagokionean, adierazi beharko dute aurkeztutako zer dokumentu administratibo eta tekniko eta zer datu diren, beren ustez, konfidentzialtzat jotzeko modukoak.</w:t>
      </w:r>
      <w:r>
        <w:rPr>
          <w:rFonts w:ascii="Arial" w:hAnsi="Arial" w:cs="Arial"/>
          <w:sz w:val="18"/>
          <w:szCs w:val="18"/>
          <w:lang w:val="eu-ES"/>
        </w:rPr>
        <w:t xml:space="preserve"> Zirkunstantzia hori, gainera, argi adierazi beharko da (gain inprimatua, marjinan edo beste edozein modutan) halakotzat adierazitako dokumentuan bertan. Enpresa lizitatzaileek aurkeztutako dokumentuak eta datuak konfidentzial jo daitezke, horiek hirugarren pertsona edo entitate batzuei zabaltzea lizitatzailearen interes komertzial zilegien kontrakoa izan daitekeenean edo enpresen arteko lehia leiala kaltetu dezakeenean. Adierazpen hau egin ezean, dokumentu edo datu konfidentzialik ez dagoela ulertuko da.</w:t>
      </w:r>
    </w:p>
    <w:p w14:paraId="52B577CD" w14:textId="77777777" w:rsidR="00E44A1B" w:rsidRDefault="00E44A1B" w:rsidP="00E44A1B">
      <w:pPr>
        <w:spacing w:before="60" w:line="240" w:lineRule="atLeast"/>
        <w:jc w:val="both"/>
        <w:rPr>
          <w:rFonts w:ascii="Arial" w:hAnsi="Arial" w:cs="Arial"/>
          <w:sz w:val="18"/>
          <w:szCs w:val="18"/>
          <w:lang w:val="eu-ES"/>
        </w:rPr>
      </w:pPr>
      <w:r>
        <w:rPr>
          <w:rFonts w:ascii="Arial" w:hAnsi="Arial" w:cs="Arial"/>
          <w:sz w:val="18"/>
          <w:szCs w:val="18"/>
          <w:shd w:val="clear" w:color="auto" w:fill="FFFFFF"/>
        </w:rPr>
        <w:t xml:space="preserve">3.- Kontratazio organoak edo kontratazio mahaiak, edozein unetan, dokumentu bidezko justifikazioa eskatu ahal izango dute, lizitatzaileek, erantzukizunpeko adierazpen bitartez, betetzen dituztela adierazitako baldintzei buruz. </w:t>
      </w:r>
    </w:p>
    <w:p w14:paraId="16C1CA2B" w14:textId="77777777" w:rsidR="00E44A1B" w:rsidRDefault="00E44A1B" w:rsidP="00E44A1B">
      <w:pPr>
        <w:spacing w:before="60" w:line="240" w:lineRule="atLeast"/>
        <w:jc w:val="both"/>
        <w:rPr>
          <w:rFonts w:ascii="Arial" w:hAnsi="Arial" w:cs="Arial"/>
          <w:sz w:val="18"/>
          <w:szCs w:val="18"/>
        </w:rPr>
      </w:pPr>
      <w:r>
        <w:rPr>
          <w:rFonts w:ascii="Arial" w:hAnsi="Arial" w:cs="Arial"/>
          <w:sz w:val="18"/>
          <w:szCs w:val="18"/>
          <w:shd w:val="clear" w:color="auto" w:fill="FFFFFF"/>
        </w:rPr>
        <w:t>Lizitatzaileak behar besteko epea izango du dokumentazio eskatua aurkezteko. Epe hori ezingo da bost egun baliodunetik gorakoa izan, errekerimendua jaso eta biharamunetik kontatzen hasita. Errekerimendua ez bada behar bezala aurkezten aipatutako epean, ulertuko da lizitatzaileak kendu egin duela bere eskaintza eta, horrenbestez, prozeduratik kanpo geratuko da.</w:t>
      </w:r>
    </w:p>
    <w:p w14:paraId="23758D2B" w14:textId="77777777" w:rsidR="00E44A1B" w:rsidRDefault="00E44A1B" w:rsidP="00E44A1B">
      <w:pPr>
        <w:spacing w:before="60" w:line="240" w:lineRule="atLeast"/>
        <w:jc w:val="both"/>
        <w:rPr>
          <w:rFonts w:ascii="Arial" w:hAnsi="Arial" w:cs="Arial"/>
          <w:sz w:val="18"/>
          <w:szCs w:val="18"/>
        </w:rPr>
      </w:pPr>
      <w:r>
        <w:rPr>
          <w:rFonts w:ascii="Arial" w:hAnsi="Arial" w:cs="Arial"/>
          <w:sz w:val="18"/>
          <w:szCs w:val="18"/>
        </w:rPr>
        <w:t>4.- Eskaintzaren batek lizitazio oinarriaren aurrekontua gainditzen badu, ezarritako eredua nabarmen aldatzen badu, eskaintzaren zenbatekoan akats nabaria badu edo enpresa lizitatzaileak berak aitortzen badu akatsak dituela eta ez dela bideragarria, kontratazio mahaiak baztertu egingo du ebazpen arrazoitu bat emanez. Aldiz, ereduko hitz batzuk aldatzea edo kentzea, baldin eta ez badute ereduaren zentzua aldatzen, ez da nahiko arrazoi izango proposamena baztertzeko.</w:t>
      </w:r>
    </w:p>
    <w:p w14:paraId="6FB57147"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5.- Lizitatzaile bakoitzak eskaintza bakarra aurkez dezake, SPKLren 142. artikuluan aldaeren onargarritasunari buruz jasotakoa eragotzi gabe. Halaber, ezingo du beste enpresa batzuekiko aldi baterako elkartea eginez inolako proposamenik aurkeztu, aurretik bakarka aurkeztu badu, ezta aldi baterako elkarte bat baino gehiagotan badago ere. Printzipio hau urratuz gero, aldi berean aurkeztutako eskaintza guztiak ezetsi egingo dira.</w:t>
      </w:r>
    </w:p>
    <w:p w14:paraId="1EC795A6"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6.- Proposamena enpresa elkarte batek egina denean, elkarteko enpresa guztiek izenpetu behar dute, zuzenean edo beren ordezkarien bitartez.</w:t>
      </w:r>
    </w:p>
    <w:p w14:paraId="69C4C7A9" w14:textId="31DA21A0" w:rsidR="00E44A1B" w:rsidRDefault="00E44A1B" w:rsidP="00E44A1B">
      <w:pPr>
        <w:spacing w:before="60" w:line="240" w:lineRule="atLeast"/>
        <w:jc w:val="both"/>
        <w:rPr>
          <w:rFonts w:ascii="Arial" w:hAnsi="Arial" w:cs="Arial"/>
          <w:iCs/>
          <w:sz w:val="18"/>
          <w:szCs w:val="18"/>
        </w:rPr>
      </w:pPr>
      <w:r>
        <w:rPr>
          <w:rFonts w:ascii="Arial" w:hAnsi="Arial" w:cs="Arial"/>
          <w:sz w:val="18"/>
          <w:szCs w:val="18"/>
        </w:rPr>
        <w:t xml:space="preserve">7.- Ezaugarrien taulako </w:t>
      </w:r>
      <w:hyperlink r:id="rId108" w:anchor="CC_12" w:history="1">
        <w:r>
          <w:rPr>
            <w:rStyle w:val="Hipervnculo"/>
            <w:rFonts w:ascii="Arial" w:hAnsi="Arial" w:cs="Arial"/>
            <w:b/>
            <w:sz w:val="18"/>
            <w:szCs w:val="18"/>
          </w:rPr>
          <w:t>12. atalak</w:t>
        </w:r>
      </w:hyperlink>
      <w:r>
        <w:rPr>
          <w:rFonts w:ascii="Arial" w:hAnsi="Arial" w:cs="Arial"/>
          <w:sz w:val="18"/>
          <w:szCs w:val="18"/>
        </w:rPr>
        <w:t xml:space="preserve"> aldaerak aurkeztea baimentzen denean, erreferentzia gisa oinarria hartzen duen eskaintza ekonomikoaz gain eskaintza ekonomiko bat jaso ahal izango du artxibo honek aldaera bakoitzeko. Aldaera bakoitzari dagokion eskaintza ekonomikoa, era berean, klausula agiri honetako </w:t>
      </w:r>
      <w:hyperlink r:id="rId109" w:anchor="ax_4" w:history="1">
        <w:r>
          <w:rPr>
            <w:rStyle w:val="Hipervnculo"/>
            <w:rFonts w:ascii="Arial" w:hAnsi="Arial" w:cs="Arial"/>
            <w:b/>
            <w:sz w:val="18"/>
            <w:szCs w:val="18"/>
          </w:rPr>
          <w:t>IV. eranskinean</w:t>
        </w:r>
      </w:hyperlink>
      <w:r>
        <w:rPr>
          <w:rFonts w:ascii="Arial" w:hAnsi="Arial" w:cs="Arial"/>
          <w:sz w:val="18"/>
          <w:szCs w:val="18"/>
        </w:rPr>
        <w:t xml:space="preserve"> ageri den ereduaren arabera formulatuko da, eta atal horretan adierazten diren kontzeptuak eta baldintzak jasoko ditu.</w:t>
      </w:r>
    </w:p>
    <w:p w14:paraId="3D2C8DBD" w14:textId="77777777" w:rsidR="00E44A1B" w:rsidRDefault="00E44A1B" w:rsidP="00E44A1B">
      <w:pPr>
        <w:pStyle w:val="Ttulo2"/>
        <w:spacing w:line="240" w:lineRule="atLeast"/>
        <w:jc w:val="both"/>
        <w:rPr>
          <w:i w:val="0"/>
          <w:iCs w:val="0"/>
          <w:sz w:val="18"/>
          <w:szCs w:val="18"/>
          <w:lang w:val="eu-ES"/>
        </w:rPr>
      </w:pPr>
      <w:bookmarkStart w:id="78" w:name="_Toc63777263"/>
      <w:bookmarkStart w:id="79" w:name="_Toc67905589"/>
      <w:r>
        <w:rPr>
          <w:i w:val="0"/>
          <w:iCs w:val="0"/>
          <w:sz w:val="18"/>
          <w:szCs w:val="18"/>
          <w:lang w:val="eu-ES"/>
        </w:rPr>
        <w:t>20.- Aldaerak onartzea</w:t>
      </w:r>
      <w:bookmarkEnd w:id="78"/>
      <w:bookmarkEnd w:id="79"/>
    </w:p>
    <w:p w14:paraId="71466259" w14:textId="1848BBC3" w:rsidR="00E44A1B" w:rsidRDefault="00E44A1B" w:rsidP="00E44A1B">
      <w:pPr>
        <w:autoSpaceDE w:val="0"/>
        <w:autoSpaceDN w:val="0"/>
        <w:adjustRightInd w:val="0"/>
        <w:spacing w:before="60" w:line="240" w:lineRule="atLeast"/>
        <w:jc w:val="both"/>
        <w:rPr>
          <w:rFonts w:ascii="Arial" w:hAnsi="Arial" w:cs="Arial"/>
          <w:strike/>
          <w:sz w:val="18"/>
          <w:szCs w:val="18"/>
          <w:lang w:val="eu-ES"/>
        </w:rPr>
      </w:pPr>
      <w:r>
        <w:rPr>
          <w:rFonts w:ascii="Arial" w:hAnsi="Arial" w:cs="Arial"/>
          <w:sz w:val="18"/>
          <w:szCs w:val="18"/>
        </w:rPr>
        <w:t xml:space="preserve">1.- Aldaerak onartzen diren kasuan, lizitatzaile bakoitzak aurkezten duen proposamen bakarrak kontratuaren objektuari begira eskaintzea egoki irizten dion adina aukera jaso ahal izango du, preskripzio tekniko partikularren agirian finkatutako baldintza, modalitate eta ezaugarri teknikoekin batera, azken horiek, ezaugarrien taulako </w:t>
      </w:r>
      <w:hyperlink r:id="rId110" w:anchor="CC_12" w:history="1">
        <w:r>
          <w:rPr>
            <w:rStyle w:val="Hipervnculo"/>
            <w:rFonts w:ascii="Arial" w:hAnsi="Arial" w:cs="Arial"/>
            <w:b/>
            <w:sz w:val="18"/>
            <w:szCs w:val="18"/>
          </w:rPr>
          <w:t>12. atalean</w:t>
        </w:r>
      </w:hyperlink>
      <w:r>
        <w:rPr>
          <w:rFonts w:ascii="Arial" w:hAnsi="Arial" w:cs="Arial"/>
          <w:sz w:val="18"/>
          <w:szCs w:val="18"/>
        </w:rPr>
        <w:t xml:space="preserve"> laburtzen dira.</w:t>
      </w:r>
      <w:r>
        <w:rPr>
          <w:rFonts w:ascii="Arial" w:hAnsi="Arial" w:cs="Arial"/>
          <w:b/>
          <w:bCs/>
          <w:sz w:val="18"/>
          <w:szCs w:val="18"/>
        </w:rPr>
        <w:t xml:space="preserve"> </w:t>
      </w:r>
      <w:r>
        <w:rPr>
          <w:rFonts w:ascii="Arial" w:hAnsi="Arial" w:cs="Arial"/>
          <w:sz w:val="18"/>
          <w:szCs w:val="18"/>
        </w:rPr>
        <w:t>Aldaerak ezaugarrien taulako atal horretan bertan ezartzen den moduan aurkeztuko dira, eta ezingo dute kontratuaren lizitazioko oinarrizko aurrekontua gainditu.</w:t>
      </w:r>
    </w:p>
    <w:p w14:paraId="3437F69B" w14:textId="77777777" w:rsidR="00E44A1B" w:rsidRDefault="00E44A1B" w:rsidP="00E44A1B">
      <w:pPr>
        <w:spacing w:before="60" w:line="240" w:lineRule="atLeast"/>
        <w:jc w:val="both"/>
        <w:rPr>
          <w:rFonts w:ascii="Arial" w:hAnsi="Arial" w:cs="Arial"/>
          <w:sz w:val="18"/>
          <w:szCs w:val="18"/>
        </w:rPr>
      </w:pPr>
      <w:r>
        <w:rPr>
          <w:rFonts w:ascii="Arial" w:hAnsi="Arial" w:cs="Arial"/>
          <w:sz w:val="18"/>
          <w:szCs w:val="18"/>
        </w:rPr>
        <w:t>2.- Nolanahi ere, derrigorrezkoa izango da enpresa lizitatzaileentzat haiei eskatutako oinarrizko hornidurari bakarrik eta literalki dagokion proposamen bat aurkeztea. Betiere, prestazioa betetzeko epea eta prezioa, biak, klausula agiri honen hasierako ezaugarrien taulan jasotakoaren berdinak edo txikiagoak izan behar dira eta zehatz-mehatz bat etorriko dira lizitatzaileak aurkezten duen lan egitarauan adierazitakoekin.</w:t>
      </w:r>
    </w:p>
    <w:p w14:paraId="61FC5EF7" w14:textId="77777777" w:rsidR="00E44A1B" w:rsidRDefault="00E44A1B" w:rsidP="00E44A1B">
      <w:pPr>
        <w:pStyle w:val="Ttulo2"/>
        <w:spacing w:line="240" w:lineRule="atLeast"/>
        <w:jc w:val="both"/>
        <w:rPr>
          <w:i w:val="0"/>
          <w:iCs w:val="0"/>
          <w:sz w:val="18"/>
          <w:szCs w:val="18"/>
          <w:lang w:val="eu-ES"/>
        </w:rPr>
      </w:pPr>
      <w:bookmarkStart w:id="80" w:name="_Toc63777264"/>
      <w:bookmarkStart w:id="81" w:name="_Toc67905590"/>
      <w:r>
        <w:rPr>
          <w:i w:val="0"/>
          <w:iCs w:val="0"/>
          <w:sz w:val="18"/>
          <w:szCs w:val="18"/>
          <w:lang w:val="eu-ES"/>
        </w:rPr>
        <w:t>21.- Proposamenak aurkeztearen ondorioak</w:t>
      </w:r>
      <w:bookmarkEnd w:id="80"/>
      <w:bookmarkEnd w:id="81"/>
    </w:p>
    <w:p w14:paraId="29D40E96" w14:textId="77777777" w:rsidR="00E44A1B" w:rsidRDefault="00E44A1B" w:rsidP="00E44A1B">
      <w:pPr>
        <w:autoSpaceDE w:val="0"/>
        <w:autoSpaceDN w:val="0"/>
        <w:adjustRightInd w:val="0"/>
        <w:spacing w:before="60" w:line="240" w:lineRule="atLeast"/>
        <w:jc w:val="both"/>
        <w:rPr>
          <w:rFonts w:ascii="Arial" w:hAnsi="Arial" w:cs="Arial"/>
          <w:sz w:val="18"/>
          <w:szCs w:val="18"/>
          <w:lang w:val="eu-ES"/>
        </w:rPr>
      </w:pPr>
      <w:r>
        <w:rPr>
          <w:rFonts w:ascii="Arial" w:hAnsi="Arial" w:cs="Arial"/>
          <w:sz w:val="18"/>
          <w:szCs w:val="18"/>
        </w:rPr>
        <w:t>1.- Proposamenak aurkeztuz gero, ulertuko da enpresa lizitatzaileak goitik behera onartzen dituela klausula agiri honetako eta preskripzio teknikoen agiriko klausulak, inolako salbuespen edo erreserbarik gabe, bai eta kontratazio mahaia eta organoa baimentzen dituela Sektore Publikoko Lizitatzaileen eta Enpresa Sailkatuen Erregistro Ofizialean edo Europar Batasuneko estatu kide bateko operadore ekonomikoen zerrenda ofizialetan jasotako datuak kontsultatu ditzaten. Klausula agiriak ez onartzeak eskaintza atzera botatzea ekarriko du, ezinbestean.</w:t>
      </w:r>
    </w:p>
    <w:p w14:paraId="474056B3"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2.- Lizitatzaileek ezingo dute beren proposamena kendu hamabost egun naturaletan, proposamenak irekitzen direnetik aurrera, adjudikazioduna aukeratzeko irizpide bakarra prezioa izan denean, edo bi hilabeteko epean, kontratua adjudikatzeko beste irizpide batzuk kontuan hartu direnean, SPKLren 158.2 artikuluan aurreikusitakoaren arabera. Epe hori 15 egun baliodunez luzatuko da, baxuegi iritzitako eskaintzei dagokienez SPKLren 149. artikuluak aipatzen dituen izapideak bete behar direnean.</w:t>
      </w:r>
    </w:p>
    <w:p w14:paraId="0A4AF270" w14:textId="77777777" w:rsidR="00E44A1B" w:rsidRDefault="00E44A1B" w:rsidP="00E44A1B">
      <w:pPr>
        <w:autoSpaceDE w:val="0"/>
        <w:autoSpaceDN w:val="0"/>
        <w:adjustRightInd w:val="0"/>
        <w:spacing w:before="60" w:line="240" w:lineRule="atLeast"/>
        <w:jc w:val="both"/>
        <w:rPr>
          <w:rFonts w:ascii="Arial" w:hAnsi="Arial" w:cs="Arial"/>
          <w:b/>
          <w:sz w:val="18"/>
          <w:szCs w:val="18"/>
        </w:rPr>
      </w:pPr>
      <w:r>
        <w:rPr>
          <w:rFonts w:ascii="Arial" w:hAnsi="Arial" w:cs="Arial"/>
          <w:sz w:val="18"/>
          <w:szCs w:val="18"/>
        </w:rPr>
        <w:t>3.- Proposamen bat behar ez bezala erretiratzen bada, lizitatzaileak ezingo du Administrazio Publikoekin kontratatu, SPKLren 71.2 artikuluan xedatuarekin bat.</w:t>
      </w:r>
    </w:p>
    <w:p w14:paraId="78436B41" w14:textId="77777777" w:rsidR="00E44A1B" w:rsidRDefault="00E44A1B" w:rsidP="00E44A1B">
      <w:pPr>
        <w:pStyle w:val="Ttulo2"/>
        <w:spacing w:line="240" w:lineRule="atLeast"/>
        <w:jc w:val="both"/>
        <w:rPr>
          <w:i w:val="0"/>
          <w:iCs w:val="0"/>
          <w:sz w:val="18"/>
          <w:szCs w:val="18"/>
          <w:lang w:val="eu-ES"/>
        </w:rPr>
      </w:pPr>
      <w:bookmarkStart w:id="82" w:name="_Toc63777265"/>
      <w:bookmarkStart w:id="83" w:name="_Toc67905591"/>
      <w:r>
        <w:rPr>
          <w:i w:val="0"/>
          <w:iCs w:val="0"/>
          <w:sz w:val="18"/>
          <w:szCs w:val="18"/>
          <w:lang w:val="eu-ES"/>
        </w:rPr>
        <w:t>22.- Kontratazio mahaia</w:t>
      </w:r>
      <w:bookmarkEnd w:id="82"/>
      <w:bookmarkEnd w:id="83"/>
    </w:p>
    <w:p w14:paraId="4D76A223" w14:textId="77777777" w:rsidR="00E44A1B" w:rsidRDefault="00E44A1B" w:rsidP="00E44A1B">
      <w:pPr>
        <w:autoSpaceDE w:val="0"/>
        <w:autoSpaceDN w:val="0"/>
        <w:adjustRightInd w:val="0"/>
        <w:spacing w:before="60" w:line="240" w:lineRule="atLeast"/>
        <w:jc w:val="both"/>
        <w:rPr>
          <w:rFonts w:ascii="Arial" w:hAnsi="Arial" w:cs="Arial"/>
          <w:sz w:val="18"/>
          <w:szCs w:val="18"/>
          <w:lang w:val="eu-ES"/>
        </w:rPr>
      </w:pPr>
      <w:r>
        <w:rPr>
          <w:rFonts w:ascii="Arial" w:hAnsi="Arial" w:cs="Arial"/>
          <w:sz w:val="18"/>
          <w:szCs w:val="18"/>
        </w:rPr>
        <w:t>1.- Kontratazio mahaia izango da eskaintzak baloratzeko organo tekniko eskumenduna, eta SPKLren 326. artikuluan aurreikusitakoaren arabera eta, gainera, mahaiaren osaketa eta eginkizunak garatzen dituen maiatzaren 8ko 817/2009 Errege Dekretuaren 21. eta 22. artikuluetan jasotakoari jarraikiz.</w:t>
      </w:r>
    </w:p>
    <w:p w14:paraId="5B36E690" w14:textId="3957EA01"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 xml:space="preserve">2.- Mahaiaren osaketa ezaugarrien taulako </w:t>
      </w:r>
      <w:hyperlink r:id="rId111" w:anchor="CC_26" w:history="1">
        <w:r>
          <w:rPr>
            <w:rStyle w:val="Hipervnculo"/>
            <w:rFonts w:ascii="Arial" w:hAnsi="Arial" w:cs="Arial"/>
            <w:b/>
            <w:sz w:val="18"/>
            <w:szCs w:val="18"/>
          </w:rPr>
          <w:t>26. atalean</w:t>
        </w:r>
      </w:hyperlink>
      <w:r>
        <w:rPr>
          <w:rFonts w:ascii="Arial" w:hAnsi="Arial" w:cs="Arial"/>
          <w:sz w:val="18"/>
          <w:szCs w:val="18"/>
        </w:rPr>
        <w:t xml:space="preserve"> jasota dago. Hori kontratatzailearen profilaren bitartez argitaratuko da lizitazioaren iragarkiarekin edo, bestela, beti mahaia bera eratu aurretik aipatutako profileko iragarki espezifiko batekin.</w:t>
      </w:r>
    </w:p>
    <w:p w14:paraId="643817F3"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3.- Kontratazio mahaiko kideen kasuan, kargu hutsen, gaixotasunen edo arrazoi justifikaturen batengatiko absentziaren kasuan ondoko ordezkapen araubideari segituko zaio:</w:t>
      </w:r>
    </w:p>
    <w:p w14:paraId="56FBA5DC" w14:textId="77777777" w:rsidR="00E44A1B" w:rsidRDefault="00E44A1B" w:rsidP="00E44A1B">
      <w:pPr>
        <w:tabs>
          <w:tab w:val="num" w:pos="567"/>
        </w:tabs>
        <w:autoSpaceDE w:val="0"/>
        <w:autoSpaceDN w:val="0"/>
        <w:adjustRightInd w:val="0"/>
        <w:spacing w:before="60" w:line="240" w:lineRule="atLeast"/>
        <w:ind w:left="851" w:hanging="284"/>
        <w:jc w:val="both"/>
        <w:rPr>
          <w:rFonts w:ascii="Arial" w:hAnsi="Arial" w:cs="Arial"/>
          <w:sz w:val="18"/>
          <w:szCs w:val="18"/>
        </w:rPr>
      </w:pPr>
      <w:r>
        <w:rPr>
          <w:rFonts w:ascii="Arial" w:hAnsi="Arial" w:cs="Arial"/>
          <w:sz w:val="18"/>
          <w:szCs w:val="18"/>
        </w:rPr>
        <w:t>-</w:t>
      </w:r>
      <w:r>
        <w:rPr>
          <w:rFonts w:ascii="Arial" w:hAnsi="Arial" w:cs="Arial"/>
          <w:sz w:val="18"/>
          <w:szCs w:val="18"/>
        </w:rPr>
        <w:tab/>
        <w:t>Mahaiburua: titularra bokalek ordezkatuko dute, klausula agiri honetako ezaugarrien taulan edo, bestela, kontratatzailearen profilean adierazten den ordena berari jarraikiz.</w:t>
      </w:r>
    </w:p>
    <w:p w14:paraId="0F16C7EF" w14:textId="77777777" w:rsidR="00E44A1B" w:rsidRDefault="00E44A1B" w:rsidP="00E44A1B">
      <w:pPr>
        <w:pStyle w:val="Pa6"/>
        <w:spacing w:before="60" w:line="240" w:lineRule="atLeast"/>
        <w:ind w:left="851" w:hanging="284"/>
        <w:jc w:val="both"/>
        <w:rPr>
          <w:rFonts w:cs="Arial"/>
          <w:sz w:val="18"/>
          <w:szCs w:val="18"/>
          <w:lang w:val="eu-ES"/>
        </w:rPr>
      </w:pPr>
      <w:r>
        <w:rPr>
          <w:rFonts w:cs="Arial"/>
          <w:sz w:val="18"/>
          <w:szCs w:val="18"/>
          <w:lang w:val="eu-ES"/>
        </w:rPr>
        <w:t>-</w:t>
      </w:r>
      <w:r>
        <w:rPr>
          <w:rFonts w:cs="Arial"/>
          <w:sz w:val="18"/>
          <w:szCs w:val="18"/>
          <w:lang w:val="eu-ES"/>
        </w:rPr>
        <w:tab/>
        <w:t>Bokalak: bokalak, oro har, titularrak atxikita dauden zerbitzu edo kudeaketa unitateei atxikitako funtzionarioek ordezkatuko dituzte edo, bestela, bokalak berak mendeko diren zuzendaritzako beste zerbitzu batzuei atxikitakoek, eta mahaiburu kargua duenak izendatuko ditu. Ordezkapena deskribatutako moduan egin ezin bada, departamentuko kudeaketa zerbitzu ezberdinetara atxikitako funtzionarioek ordezkatuko dituzte bokalak, Mahaiburuko titularrak izendatuta.</w:t>
      </w:r>
    </w:p>
    <w:p w14:paraId="7800DB96" w14:textId="77777777" w:rsidR="00E44A1B" w:rsidRDefault="00E44A1B" w:rsidP="00E44A1B">
      <w:pPr>
        <w:tabs>
          <w:tab w:val="num" w:pos="567"/>
        </w:tabs>
        <w:autoSpaceDE w:val="0"/>
        <w:autoSpaceDN w:val="0"/>
        <w:adjustRightInd w:val="0"/>
        <w:spacing w:before="60" w:line="240" w:lineRule="atLeast"/>
        <w:ind w:left="851" w:hanging="284"/>
        <w:jc w:val="both"/>
        <w:rPr>
          <w:rFonts w:ascii="Arial" w:hAnsi="Arial" w:cs="Arial"/>
          <w:sz w:val="18"/>
          <w:szCs w:val="18"/>
          <w:lang w:val="eu-ES"/>
        </w:rPr>
      </w:pPr>
      <w:r>
        <w:rPr>
          <w:rFonts w:ascii="Arial" w:hAnsi="Arial" w:cs="Arial"/>
          <w:sz w:val="18"/>
          <w:szCs w:val="18"/>
        </w:rPr>
        <w:t>-</w:t>
      </w:r>
      <w:r>
        <w:rPr>
          <w:rFonts w:ascii="Arial" w:hAnsi="Arial" w:cs="Arial"/>
          <w:sz w:val="18"/>
          <w:szCs w:val="18"/>
        </w:rPr>
        <w:tab/>
        <w:t>Kontu-hartzailetza eta Auditoretza Zerbitzuari atxikitako kidearen kasuan, zerbitzu horretako funtzionario batek ordezkatuko du.</w:t>
      </w:r>
    </w:p>
    <w:p w14:paraId="53F4F96F" w14:textId="77777777" w:rsidR="00E44A1B" w:rsidRDefault="00E44A1B" w:rsidP="00E44A1B">
      <w:pPr>
        <w:widowControl/>
        <w:numPr>
          <w:ilvl w:val="0"/>
          <w:numId w:val="10"/>
        </w:numPr>
        <w:tabs>
          <w:tab w:val="clear" w:pos="360"/>
          <w:tab w:val="num" w:pos="567"/>
        </w:tabs>
        <w:autoSpaceDE w:val="0"/>
        <w:autoSpaceDN w:val="0"/>
        <w:adjustRightInd w:val="0"/>
        <w:spacing w:before="60" w:line="240" w:lineRule="atLeast"/>
        <w:ind w:left="851" w:hanging="284"/>
        <w:jc w:val="both"/>
        <w:rPr>
          <w:rFonts w:ascii="Arial" w:hAnsi="Arial" w:cs="Arial"/>
          <w:sz w:val="18"/>
          <w:szCs w:val="18"/>
        </w:rPr>
      </w:pPr>
      <w:r>
        <w:rPr>
          <w:rFonts w:ascii="Arial" w:hAnsi="Arial" w:cs="Arial"/>
          <w:sz w:val="18"/>
          <w:szCs w:val="18"/>
        </w:rPr>
        <w:t>Idazkaria: kontratua kudeatzen duen departamentuari atxikitako eta mahaiburu kargua duenak izendatutako funtzionario batek ordezkatuko du.</w:t>
      </w:r>
    </w:p>
    <w:p w14:paraId="7811FF8C" w14:textId="77777777" w:rsidR="00E44A1B" w:rsidRDefault="00E44A1B" w:rsidP="00E44A1B">
      <w:pPr>
        <w:pStyle w:val="Ttulo2"/>
        <w:spacing w:line="240" w:lineRule="atLeast"/>
        <w:jc w:val="both"/>
        <w:rPr>
          <w:i w:val="0"/>
          <w:iCs w:val="0"/>
          <w:sz w:val="18"/>
          <w:szCs w:val="18"/>
          <w:lang w:val="eu-ES"/>
        </w:rPr>
      </w:pPr>
      <w:bookmarkStart w:id="84" w:name="_Toc63777266"/>
      <w:bookmarkStart w:id="85" w:name="_Toc67905592"/>
      <w:r>
        <w:rPr>
          <w:i w:val="0"/>
          <w:iCs w:val="0"/>
          <w:sz w:val="18"/>
          <w:szCs w:val="18"/>
          <w:lang w:val="eu-ES"/>
        </w:rPr>
        <w:t>23.- Eskaintzak irekitzea eta aztertzea</w:t>
      </w:r>
      <w:bookmarkEnd w:id="84"/>
      <w:bookmarkEnd w:id="85"/>
      <w:r>
        <w:rPr>
          <w:i w:val="0"/>
          <w:iCs w:val="0"/>
          <w:sz w:val="18"/>
          <w:szCs w:val="18"/>
          <w:lang w:val="eu-ES"/>
        </w:rPr>
        <w:t xml:space="preserve"> </w:t>
      </w:r>
    </w:p>
    <w:p w14:paraId="65859119" w14:textId="77777777" w:rsidR="00E44A1B" w:rsidRDefault="00E44A1B" w:rsidP="00E44A1B">
      <w:pPr>
        <w:pStyle w:val="Ttulo3"/>
        <w:rPr>
          <w:iCs w:val="0"/>
          <w:sz w:val="18"/>
          <w:szCs w:val="18"/>
        </w:rPr>
      </w:pPr>
      <w:bookmarkStart w:id="86" w:name="_Toc63777267"/>
      <w:bookmarkStart w:id="87" w:name="_Toc67905593"/>
      <w:bookmarkStart w:id="88" w:name="_Toc463331546"/>
      <w:r>
        <w:rPr>
          <w:iCs w:val="0"/>
          <w:sz w:val="18"/>
          <w:szCs w:val="18"/>
        </w:rPr>
        <w:t>23.1.- BAT zenbakiko artxibo elektronikoak irekitzea eta aztertzea (bakarrik BAT zenbakiko artxibo elektronikoa dagoenean)</w:t>
      </w:r>
      <w:bookmarkEnd w:id="86"/>
      <w:bookmarkEnd w:id="87"/>
    </w:p>
    <w:p w14:paraId="501C5402" w14:textId="7CB8EABF"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 xml:space="preserve">1.- Haren aurkezpena nahitaezkoa denean, kontratazio mahaiak ireki egingo ditu, eta kontratazio organoko zerbitzu teknikoek baloratuko dituzte proposamenak, horien edukia ezaugarrien taulako </w:t>
      </w:r>
      <w:hyperlink r:id="rId112" w:anchor="CC_18" w:history="1">
        <w:r>
          <w:rPr>
            <w:rStyle w:val="Hipervnculo"/>
            <w:rFonts w:ascii="Arial" w:hAnsi="Arial" w:cs="Arial"/>
            <w:b/>
            <w:sz w:val="18"/>
            <w:szCs w:val="18"/>
          </w:rPr>
          <w:t>18. atalean</w:t>
        </w:r>
      </w:hyperlink>
      <w:r>
        <w:rPr>
          <w:rFonts w:ascii="Arial" w:hAnsi="Arial" w:cs="Arial"/>
          <w:sz w:val="18"/>
          <w:szCs w:val="18"/>
        </w:rPr>
        <w:t xml:space="preserve"> adierazitako irizpideen arabera ebaluatzearren.</w:t>
      </w:r>
    </w:p>
    <w:p w14:paraId="69CFA817" w14:textId="77777777" w:rsidR="00E44A1B" w:rsidRDefault="00E44A1B" w:rsidP="00E44A1B">
      <w:pPr>
        <w:pStyle w:val="parrafo"/>
        <w:spacing w:before="60" w:beforeAutospacing="0" w:after="0" w:afterAutospacing="0" w:line="240" w:lineRule="atLeast"/>
        <w:jc w:val="both"/>
        <w:rPr>
          <w:rFonts w:ascii="Arial" w:hAnsi="Arial" w:cs="Arial"/>
          <w:sz w:val="18"/>
          <w:szCs w:val="18"/>
          <w:lang w:val="eu-ES"/>
        </w:rPr>
      </w:pPr>
      <w:r>
        <w:rPr>
          <w:rFonts w:ascii="Arial" w:hAnsi="Arial" w:cs="Arial"/>
          <w:sz w:val="18"/>
          <w:szCs w:val="18"/>
          <w:lang w:val="eu-ES"/>
        </w:rPr>
        <w:t xml:space="preserve">Nolanahi ere, aurreko paragrafoan aipatutako balorazioa BI zenbakiko artxibo elektronikoa irekitzeko egintza publikoaren aurretik egin beharko da. </w:t>
      </w:r>
    </w:p>
    <w:p w14:paraId="5E70729D" w14:textId="77777777" w:rsidR="00E44A1B" w:rsidRDefault="00E44A1B" w:rsidP="00E44A1B">
      <w:pPr>
        <w:autoSpaceDE w:val="0"/>
        <w:autoSpaceDN w:val="0"/>
        <w:adjustRightInd w:val="0"/>
        <w:spacing w:before="60" w:line="240" w:lineRule="atLeast"/>
        <w:jc w:val="both"/>
        <w:rPr>
          <w:rFonts w:ascii="Arial" w:hAnsi="Arial" w:cs="Arial"/>
          <w:b/>
          <w:sz w:val="18"/>
          <w:szCs w:val="18"/>
          <w:lang w:val="eu-ES"/>
        </w:rPr>
      </w:pPr>
      <w:r>
        <w:rPr>
          <w:rFonts w:ascii="Arial" w:hAnsi="Arial" w:cs="Arial"/>
          <w:sz w:val="18"/>
          <w:szCs w:val="18"/>
        </w:rPr>
        <w:t>2.- Lizitazio prozeduratik kanpo geratuko dira eskatzen diren baldintza teknikoak betetzen ez dituzten lizitatzaileak eta BAT zenbakiko artxibo elektronikoetan formulen aplikazioaren bitartez ebaluatu beharreko informazioa (BI zenbakiko artxibo elektronikoa) sartzen dutenak.</w:t>
      </w:r>
    </w:p>
    <w:p w14:paraId="1AE9DF55" w14:textId="77777777" w:rsidR="00E44A1B" w:rsidRDefault="00E44A1B" w:rsidP="00E44A1B">
      <w:pPr>
        <w:pStyle w:val="Ttulo3"/>
        <w:rPr>
          <w:iCs w:val="0"/>
          <w:sz w:val="18"/>
          <w:szCs w:val="18"/>
        </w:rPr>
      </w:pPr>
      <w:bookmarkStart w:id="89" w:name="_Toc63777268"/>
      <w:bookmarkStart w:id="90" w:name="_Toc67905594"/>
      <w:bookmarkEnd w:id="88"/>
      <w:r>
        <w:rPr>
          <w:iCs w:val="0"/>
          <w:sz w:val="18"/>
          <w:szCs w:val="18"/>
        </w:rPr>
        <w:t>23.2.- BI zenbakiko artxibo elektronikoak irekitzea eta aztertzea</w:t>
      </w:r>
      <w:bookmarkEnd w:id="89"/>
      <w:bookmarkEnd w:id="90"/>
    </w:p>
    <w:p w14:paraId="192981BE"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1.- BI zenbakiko artxibo elektronikoak ekitaldi publikoan irekiko dira eta, oro har, zuzenean jarraitu ahal izango da ekitaldia, kasuan kasuko kontratatzailearen profileko deialdian adierazten den estekaren bitartez.</w:t>
      </w:r>
    </w:p>
    <w:p w14:paraId="686322E6"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 xml:space="preserve">2.- Balio irizpide bitartez ebaluatzeko irizpiderik baden kasuan, ebaluazio horren emaitza ekitaldi honetan adieraziko da. </w:t>
      </w:r>
    </w:p>
    <w:p w14:paraId="3E3EB955"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3.- Ondoren, kontratazio mahaiak ireki egingo ditu onartutako lizitatzaileek aurkeztutako BI zenbakiko artxibo elektronikoak, “FORMULEN APLIKAZIOAREN BITARTEZ EBALUATZEKO ESKAINTZA EKONOMIKOA ETA DOKUMENTAZIOA” izenekoak, eta eskaintzak irakurriko ditu.</w:t>
      </w:r>
    </w:p>
    <w:p w14:paraId="0758BB50" w14:textId="5D129F0A" w:rsidR="00E44A1B" w:rsidRDefault="00E44A1B" w:rsidP="00E44A1B">
      <w:pPr>
        <w:autoSpaceDE w:val="0"/>
        <w:autoSpaceDN w:val="0"/>
        <w:adjustRightInd w:val="0"/>
        <w:spacing w:before="60" w:line="240" w:lineRule="atLeast"/>
        <w:jc w:val="both"/>
        <w:rPr>
          <w:rFonts w:ascii="Arial" w:hAnsi="Arial" w:cs="Arial"/>
          <w:bCs/>
          <w:sz w:val="18"/>
          <w:szCs w:val="18"/>
        </w:rPr>
      </w:pPr>
      <w:r>
        <w:rPr>
          <w:rFonts w:ascii="Arial" w:hAnsi="Arial" w:cs="Arial"/>
          <w:sz w:val="18"/>
          <w:szCs w:val="18"/>
        </w:rPr>
        <w:t xml:space="preserve">4.- Artxibo elektroniko horietan jasotzen den dokumentazioa ezaugarrien taulako </w:t>
      </w:r>
      <w:hyperlink r:id="rId113" w:anchor="CC_18" w:history="1">
        <w:r>
          <w:rPr>
            <w:rStyle w:val="Hipervnculo"/>
            <w:rFonts w:ascii="Arial" w:hAnsi="Arial" w:cs="Arial"/>
            <w:b/>
            <w:sz w:val="18"/>
            <w:szCs w:val="18"/>
          </w:rPr>
          <w:t>18. atalean</w:t>
        </w:r>
      </w:hyperlink>
      <w:r>
        <w:rPr>
          <w:rFonts w:ascii="Arial" w:hAnsi="Arial" w:cs="Arial"/>
          <w:sz w:val="18"/>
          <w:szCs w:val="18"/>
        </w:rPr>
        <w:t xml:space="preserve"> adierazten diren irizpideekin bat ebaluatuko da.</w:t>
      </w:r>
    </w:p>
    <w:p w14:paraId="72169FD6"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5.- Edonola ere, irizpide horien ebaluazioa BAT zenbakiko artxibo elektronikoetan jasotako dokumentazioaren balorazioaren ondotikoa izango da, beti.</w:t>
      </w:r>
    </w:p>
    <w:p w14:paraId="68FEC249" w14:textId="77777777" w:rsidR="00E44A1B" w:rsidRDefault="00E44A1B" w:rsidP="00E44A1B">
      <w:pPr>
        <w:pStyle w:val="Ttulo3"/>
        <w:rPr>
          <w:iCs w:val="0"/>
          <w:sz w:val="18"/>
          <w:szCs w:val="18"/>
        </w:rPr>
      </w:pPr>
      <w:bookmarkStart w:id="91" w:name="_Toc63777269"/>
      <w:bookmarkStart w:id="92" w:name="_Toc67905595"/>
      <w:r>
        <w:rPr>
          <w:iCs w:val="0"/>
          <w:sz w:val="18"/>
          <w:szCs w:val="18"/>
        </w:rPr>
        <w:t>23.3.- Kontratazio mahaiaren aktak</w:t>
      </w:r>
      <w:bookmarkEnd w:id="91"/>
      <w:bookmarkEnd w:id="92"/>
    </w:p>
    <w:p w14:paraId="107059F1"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Aurreko atalen arabera jardundako guztia adierazita utziko da dagozkion aktetan, horiek prozeduraren emaitza eta izandako gorabeherak jasoko baitituzte.</w:t>
      </w:r>
    </w:p>
    <w:p w14:paraId="413729D9" w14:textId="77777777" w:rsidR="00E44A1B" w:rsidRDefault="00E44A1B" w:rsidP="00E44A1B">
      <w:pPr>
        <w:pStyle w:val="Ttulo2"/>
        <w:spacing w:line="240" w:lineRule="atLeast"/>
        <w:jc w:val="both"/>
        <w:rPr>
          <w:i w:val="0"/>
          <w:iCs w:val="0"/>
          <w:sz w:val="18"/>
          <w:szCs w:val="18"/>
          <w:lang w:val="eu-ES"/>
        </w:rPr>
      </w:pPr>
      <w:bookmarkStart w:id="93" w:name="_Toc63777270"/>
      <w:bookmarkStart w:id="94" w:name="_Toc67905596"/>
      <w:r>
        <w:rPr>
          <w:i w:val="0"/>
          <w:iCs w:val="0"/>
          <w:sz w:val="18"/>
          <w:szCs w:val="18"/>
          <w:lang w:val="eu-ES"/>
        </w:rPr>
        <w:t>24.- Balio irizpideen bidez kalifikatu daitezkeen adjudikazio irizpideen balorazio txostena eta kontratazio mahaiaren egintzen emaitza argitaratzea, eta lizitatzaile ukituei jakinaraztea</w:t>
      </w:r>
      <w:bookmarkEnd w:id="93"/>
      <w:bookmarkEnd w:id="94"/>
    </w:p>
    <w:p w14:paraId="7C4D459E" w14:textId="77777777" w:rsidR="00E44A1B" w:rsidRDefault="00E44A1B" w:rsidP="00E44A1B">
      <w:pPr>
        <w:autoSpaceDE w:val="0"/>
        <w:autoSpaceDN w:val="0"/>
        <w:adjustRightInd w:val="0"/>
        <w:spacing w:before="60" w:line="240" w:lineRule="atLeast"/>
        <w:jc w:val="both"/>
        <w:rPr>
          <w:rFonts w:ascii="Arial" w:hAnsi="Arial" w:cs="Arial"/>
          <w:sz w:val="18"/>
          <w:szCs w:val="18"/>
          <w:lang w:val="eu-ES"/>
        </w:rPr>
      </w:pPr>
      <w:r>
        <w:rPr>
          <w:rFonts w:ascii="Arial" w:hAnsi="Arial" w:cs="Arial"/>
          <w:sz w:val="18"/>
          <w:szCs w:val="18"/>
        </w:rPr>
        <w:t xml:space="preserve">1.- Eskaintzen kalifikazioa, onarpena edo bazterketa kontratatzailearen profilean argitaratuko da. Argitaratze horretatik kanpo geratuko da indarrean dagoen legediarekin bat argitaratu ezin den informazioa. Dena den, kasuan-kasuan bidezko diren komunikazio edo jakinarazpenak zuzenduko zaizkie lizitatzaile ukituei. </w:t>
      </w:r>
    </w:p>
    <w:p w14:paraId="3B74ABCB"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2.- Lizitatzaile bat kanpoan uzten bada, egintza hori jakinaraziko zaio, urriaren 1eko 39/2015 Legeak, Administrazio Publikoen Administrazio Prozedura Erkidearenak, 40. artikuluan eta hurrengoetan ezarritako prozedurak jarraituz.</w:t>
      </w:r>
    </w:p>
    <w:p w14:paraId="05EF6C15"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3.- Bitarteko elektroniko bidezko jakinarazpena errefusatua izan dela ulertuko da, jakinarazpena eskuratzeko moduan jarri eta hamar egun natural igaro direnean horren edukira sartu gabe; eta jakinarazpena Aretxabaletako Udalaren egoitza elektronikoan eskuragarri jartzen denean, jakinarazpen betekizuna epe barruan bete dela ulertuko da.</w:t>
      </w:r>
    </w:p>
    <w:p w14:paraId="4D12133B" w14:textId="77777777" w:rsidR="00E44A1B" w:rsidRDefault="00E44A1B" w:rsidP="00E44A1B">
      <w:pPr>
        <w:pStyle w:val="Ttulo2"/>
        <w:spacing w:line="240" w:lineRule="atLeast"/>
        <w:jc w:val="both"/>
        <w:rPr>
          <w:i w:val="0"/>
          <w:iCs w:val="0"/>
          <w:sz w:val="18"/>
          <w:szCs w:val="18"/>
          <w:lang w:val="eu-ES"/>
        </w:rPr>
      </w:pPr>
      <w:bookmarkStart w:id="95" w:name="_Toc63777271"/>
      <w:bookmarkStart w:id="96" w:name="_Toc67905597"/>
      <w:r>
        <w:rPr>
          <w:i w:val="0"/>
          <w:iCs w:val="0"/>
          <w:sz w:val="18"/>
          <w:szCs w:val="18"/>
          <w:lang w:val="eu-ES"/>
        </w:rPr>
        <w:t>25.- Adjudikazio irizpideak</w:t>
      </w:r>
      <w:bookmarkEnd w:id="95"/>
      <w:bookmarkEnd w:id="96"/>
    </w:p>
    <w:p w14:paraId="4978A1B7" w14:textId="2E6C3400" w:rsidR="00E44A1B" w:rsidRDefault="00E44A1B" w:rsidP="00E44A1B">
      <w:pPr>
        <w:autoSpaceDE w:val="0"/>
        <w:autoSpaceDN w:val="0"/>
        <w:adjustRightInd w:val="0"/>
        <w:spacing w:before="60" w:line="240" w:lineRule="atLeast"/>
        <w:jc w:val="both"/>
        <w:rPr>
          <w:rFonts w:ascii="Arial" w:hAnsi="Arial" w:cs="Arial"/>
          <w:sz w:val="18"/>
          <w:szCs w:val="18"/>
          <w:lang w:val="eu-ES"/>
        </w:rPr>
      </w:pPr>
      <w:bookmarkStart w:id="97" w:name="_Hlt36617067"/>
      <w:bookmarkEnd w:id="97"/>
      <w:r>
        <w:rPr>
          <w:rFonts w:ascii="Arial" w:hAnsi="Arial" w:cs="Arial"/>
          <w:sz w:val="18"/>
          <w:szCs w:val="18"/>
        </w:rPr>
        <w:t xml:space="preserve">1.- Kontratua adjudikatzeko irizpideak eta haztapena, bai oinarrizko eskaintzari eta bai aldaerei aplikatuko zaizkienak, lizitazio iragarkian eta ezaugarrien taulako </w:t>
      </w:r>
      <w:hyperlink r:id="rId114" w:anchor="CC_18" w:history="1">
        <w:r>
          <w:rPr>
            <w:rStyle w:val="Hipervnculo"/>
            <w:rFonts w:ascii="Arial" w:hAnsi="Arial" w:cs="Arial"/>
            <w:b/>
            <w:sz w:val="18"/>
            <w:szCs w:val="18"/>
          </w:rPr>
          <w:t>18. atalean</w:t>
        </w:r>
      </w:hyperlink>
      <w:r>
        <w:rPr>
          <w:rFonts w:ascii="Arial" w:hAnsi="Arial" w:cs="Arial"/>
          <w:sz w:val="18"/>
          <w:szCs w:val="18"/>
        </w:rPr>
        <w:t xml:space="preserve"> ezarritakoak izango dira.</w:t>
      </w:r>
    </w:p>
    <w:p w14:paraId="33E0B6CF" w14:textId="0813B706"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 xml:space="preserve">2.- Ezaugarrien taulako </w:t>
      </w:r>
      <w:hyperlink r:id="rId115" w:anchor="CC_18" w:history="1">
        <w:r>
          <w:rPr>
            <w:rStyle w:val="Hipervnculo"/>
            <w:rFonts w:ascii="Arial" w:hAnsi="Arial" w:cs="Arial"/>
            <w:b/>
            <w:sz w:val="18"/>
            <w:szCs w:val="18"/>
          </w:rPr>
          <w:t>18. atalean</w:t>
        </w:r>
      </w:hyperlink>
      <w:r>
        <w:rPr>
          <w:rFonts w:ascii="Arial" w:hAnsi="Arial" w:cs="Arial"/>
          <w:sz w:val="18"/>
          <w:szCs w:val="18"/>
        </w:rPr>
        <w:t xml:space="preserve"> adierazten diren ezaugarri formalak (testu idatzien paperaren tamaina, marjinak, letra mota eta lerroartekoa –kontuan eduki gabe grafikoak, argazkiak, diagramak...–) betetzen ez dituzten eskaintzak aurkezten dituzten enpresei eskaintza formalki zuzentzea eskatuko zaie, haren eduki materiala aldatzeke baina. Eduki hori aldatzeak berehala prozeduratik baztertzea ekarriko du.</w:t>
      </w:r>
    </w:p>
    <w:p w14:paraId="4ED1E80F" w14:textId="77777777" w:rsidR="00E44A1B" w:rsidRDefault="00E44A1B" w:rsidP="00E44A1B">
      <w:pPr>
        <w:autoSpaceDE w:val="0"/>
        <w:autoSpaceDN w:val="0"/>
        <w:spacing w:before="60" w:line="240" w:lineRule="atLeast"/>
        <w:jc w:val="both"/>
        <w:rPr>
          <w:rFonts w:ascii="Arial" w:hAnsi="Arial" w:cs="Arial"/>
          <w:sz w:val="18"/>
          <w:szCs w:val="18"/>
        </w:rPr>
      </w:pPr>
      <w:r>
        <w:rPr>
          <w:rFonts w:ascii="Arial" w:hAnsi="Arial" w:cs="Arial"/>
          <w:sz w:val="18"/>
          <w:szCs w:val="18"/>
        </w:rPr>
        <w:t>Errekerimendua egin ondoren formalitatea bete gabe jarraitzen badu, proposamenak ez dira baloratuko kasuan kasuko adjudikazio irizpideari dagokionez, baina hura ez betetzeak ez du, inola ere, proposamena adjudikazio prozeduratik kanpo utziko.</w:t>
      </w:r>
    </w:p>
    <w:p w14:paraId="65C05E84" w14:textId="77611E8B" w:rsidR="00E44A1B" w:rsidRDefault="00E44A1B" w:rsidP="00E44A1B">
      <w:pPr>
        <w:autoSpaceDE w:val="0"/>
        <w:autoSpaceDN w:val="0"/>
        <w:spacing w:before="60" w:line="240" w:lineRule="atLeast"/>
        <w:jc w:val="both"/>
        <w:rPr>
          <w:rFonts w:ascii="Arial" w:hAnsi="Arial" w:cs="Arial"/>
          <w:sz w:val="18"/>
          <w:szCs w:val="18"/>
        </w:rPr>
      </w:pPr>
      <w:r>
        <w:rPr>
          <w:rFonts w:ascii="Arial" w:hAnsi="Arial" w:cs="Arial"/>
          <w:sz w:val="18"/>
          <w:szCs w:val="18"/>
        </w:rPr>
        <w:t xml:space="preserve">3.- Ez dira, inola ere, adjudikazio prozeduratik kanpo utziko honelako proposamenak: aipatutako </w:t>
      </w:r>
      <w:hyperlink r:id="rId116" w:anchor="CC_18" w:history="1">
        <w:r>
          <w:rPr>
            <w:rStyle w:val="Hipervnculo"/>
            <w:rFonts w:ascii="Arial" w:hAnsi="Arial" w:cs="Arial"/>
            <w:b/>
            <w:sz w:val="18"/>
            <w:szCs w:val="18"/>
          </w:rPr>
          <w:t>18. atalean</w:t>
        </w:r>
      </w:hyperlink>
      <w:r>
        <w:rPr>
          <w:rFonts w:ascii="Arial" w:hAnsi="Arial" w:cs="Arial"/>
          <w:sz w:val="18"/>
          <w:szCs w:val="18"/>
        </w:rPr>
        <w:t xml:space="preserve"> adjudikazio irizpideei buruzko atal bakoitzerako ezarritako gehieneko luze-laburra gainditzen dutenak (azalak eta aurkibideak kontuan hartu gabe). Gehieneko luze-laburra gaindituz gero, edukia baloratuko da onartutako gehieneko orrialde kopururaino.</w:t>
      </w:r>
    </w:p>
    <w:p w14:paraId="1FF6CA58" w14:textId="77777777" w:rsidR="00E44A1B" w:rsidRDefault="00E44A1B" w:rsidP="00E44A1B">
      <w:pPr>
        <w:autoSpaceDE w:val="0"/>
        <w:autoSpaceDN w:val="0"/>
        <w:spacing w:before="60" w:line="240" w:lineRule="atLeast"/>
        <w:jc w:val="both"/>
        <w:rPr>
          <w:rFonts w:ascii="Arial" w:hAnsi="Arial" w:cs="Arial"/>
          <w:sz w:val="18"/>
          <w:szCs w:val="18"/>
        </w:rPr>
      </w:pPr>
      <w:r>
        <w:rPr>
          <w:rFonts w:ascii="Arial" w:hAnsi="Arial" w:cs="Arial"/>
          <w:sz w:val="18"/>
          <w:szCs w:val="18"/>
        </w:rPr>
        <w:t>4.- Enpresa lizitatzaileren batek ez badu aurkezten adjudikazio irizpideei buruzko dokumentazioa, enpresa horren proposamena ez da baloratuko aztertzen ari den irizpideari dagokionez.</w:t>
      </w:r>
    </w:p>
    <w:p w14:paraId="59BD4405" w14:textId="77777777" w:rsidR="00E44A1B" w:rsidRDefault="00E44A1B" w:rsidP="00E44A1B">
      <w:pPr>
        <w:pStyle w:val="Ttulo2"/>
        <w:spacing w:line="240" w:lineRule="atLeast"/>
        <w:jc w:val="both"/>
        <w:rPr>
          <w:i w:val="0"/>
          <w:iCs w:val="0"/>
          <w:sz w:val="18"/>
          <w:szCs w:val="18"/>
          <w:lang w:val="eu-ES"/>
        </w:rPr>
      </w:pPr>
      <w:bookmarkStart w:id="98" w:name="_Toc511646310"/>
      <w:bookmarkStart w:id="99" w:name="_Toc63777272"/>
      <w:bookmarkStart w:id="100" w:name="_Toc67905598"/>
      <w:r>
        <w:rPr>
          <w:i w:val="0"/>
          <w:iCs w:val="0"/>
          <w:sz w:val="18"/>
          <w:szCs w:val="18"/>
          <w:lang w:val="eu-ES"/>
        </w:rPr>
        <w:t>26.- Eskaintzak baloratzea</w:t>
      </w:r>
      <w:bookmarkEnd w:id="98"/>
      <w:bookmarkEnd w:id="99"/>
      <w:bookmarkEnd w:id="100"/>
    </w:p>
    <w:p w14:paraId="4CE75A8B" w14:textId="77777777" w:rsidR="00E44A1B" w:rsidRDefault="00E44A1B" w:rsidP="00E44A1B">
      <w:pPr>
        <w:autoSpaceDE w:val="0"/>
        <w:autoSpaceDN w:val="0"/>
        <w:adjustRightInd w:val="0"/>
        <w:spacing w:before="60" w:line="240" w:lineRule="atLeast"/>
        <w:jc w:val="both"/>
        <w:rPr>
          <w:rFonts w:ascii="Arial" w:hAnsi="Arial" w:cs="Arial"/>
          <w:sz w:val="18"/>
          <w:szCs w:val="18"/>
          <w:lang w:val="eu-ES"/>
        </w:rPr>
      </w:pPr>
      <w:r>
        <w:rPr>
          <w:rFonts w:ascii="Arial" w:hAnsi="Arial" w:cs="Arial"/>
          <w:sz w:val="18"/>
          <w:szCs w:val="18"/>
        </w:rPr>
        <w:t xml:space="preserve">1.- Bere eginkizunetan aritzeko, mahaiak beharrezko iritzitako txosten guztiak eskatu ahal izango ditu, SPKLren 146.2.b) artikuluan aurreikusiarekin bat. </w:t>
      </w:r>
    </w:p>
    <w:p w14:paraId="62896175"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2.- Eskatzen diren preskripzio teknikoak betetzen ez dituzten proposamenak kanpoan utziko ditu kontratazio mahaiak.</w:t>
      </w:r>
    </w:p>
    <w:p w14:paraId="4B6CB2F9" w14:textId="77777777" w:rsidR="00E44A1B" w:rsidRDefault="00E44A1B" w:rsidP="00E44A1B">
      <w:pPr>
        <w:pStyle w:val="Ttulo2"/>
        <w:spacing w:line="240" w:lineRule="atLeast"/>
        <w:jc w:val="both"/>
        <w:rPr>
          <w:i w:val="0"/>
          <w:iCs w:val="0"/>
          <w:sz w:val="18"/>
          <w:szCs w:val="18"/>
          <w:lang w:val="eu-ES"/>
        </w:rPr>
      </w:pPr>
      <w:bookmarkStart w:id="101" w:name="_Toc63777273"/>
      <w:bookmarkStart w:id="102" w:name="_Toc67905599"/>
      <w:r>
        <w:rPr>
          <w:i w:val="0"/>
          <w:iCs w:val="0"/>
          <w:sz w:val="18"/>
          <w:szCs w:val="18"/>
          <w:lang w:val="eu-ES"/>
        </w:rPr>
        <w:t>27.- Eskaintzak argitzea</w:t>
      </w:r>
      <w:bookmarkEnd w:id="101"/>
      <w:bookmarkEnd w:id="102"/>
    </w:p>
    <w:p w14:paraId="241AE2C2" w14:textId="77777777" w:rsidR="00E44A1B" w:rsidRDefault="00E44A1B" w:rsidP="00E44A1B">
      <w:pPr>
        <w:autoSpaceDE w:val="0"/>
        <w:autoSpaceDN w:val="0"/>
        <w:adjustRightInd w:val="0"/>
        <w:spacing w:before="60" w:line="240" w:lineRule="atLeast"/>
        <w:jc w:val="both"/>
        <w:rPr>
          <w:rFonts w:ascii="Arial" w:hAnsi="Arial" w:cs="Arial"/>
          <w:sz w:val="18"/>
          <w:szCs w:val="18"/>
          <w:lang w:val="eu-ES"/>
        </w:rPr>
      </w:pPr>
      <w:r>
        <w:rPr>
          <w:rFonts w:ascii="Arial" w:hAnsi="Arial" w:cs="Arial"/>
          <w:sz w:val="18"/>
          <w:szCs w:val="18"/>
        </w:rPr>
        <w:t>Kontratazio organoak edo kontratazio mahaiak aurkeztutako eskaintzei buruzko argibideak eskatu ahal izango dizkiete lizitatzaileei, edo eskaintzen erredakzioko akats material agerikoak zuzentzeko esan, betiere tratu berdintasunaren printzipioa errespetatuta eta eskaintzen baldintzak aldatzeko inolako aukerarik eman gabe. Jardundako guztia dokumentu bidez adierazita utzi beharko da espedientean.</w:t>
      </w:r>
    </w:p>
    <w:p w14:paraId="367A0052" w14:textId="77777777" w:rsidR="00E44A1B" w:rsidRDefault="00E44A1B" w:rsidP="00E44A1B">
      <w:pPr>
        <w:pStyle w:val="Ttulo2"/>
        <w:spacing w:line="240" w:lineRule="atLeast"/>
        <w:jc w:val="both"/>
        <w:rPr>
          <w:i w:val="0"/>
          <w:iCs w:val="0"/>
          <w:sz w:val="18"/>
          <w:szCs w:val="18"/>
          <w:lang w:val="eu-ES"/>
        </w:rPr>
      </w:pPr>
      <w:bookmarkStart w:id="103" w:name="_Toc63777274"/>
      <w:bookmarkStart w:id="104" w:name="_Toc67905600"/>
      <w:r>
        <w:rPr>
          <w:i w:val="0"/>
          <w:iCs w:val="0"/>
          <w:sz w:val="18"/>
          <w:szCs w:val="18"/>
          <w:lang w:val="eu-ES"/>
        </w:rPr>
        <w:t>28.- Balio nabarmenki baxuegiak dituzten eskaintzak</w:t>
      </w:r>
      <w:bookmarkEnd w:id="103"/>
      <w:bookmarkEnd w:id="104"/>
    </w:p>
    <w:p w14:paraId="016B2D73" w14:textId="63DDB1A1" w:rsidR="00E44A1B" w:rsidRDefault="00E44A1B" w:rsidP="00E44A1B">
      <w:pPr>
        <w:autoSpaceDE w:val="0"/>
        <w:autoSpaceDN w:val="0"/>
        <w:adjustRightInd w:val="0"/>
        <w:spacing w:before="60" w:line="240" w:lineRule="atLeast"/>
        <w:jc w:val="both"/>
        <w:rPr>
          <w:rFonts w:ascii="Arial" w:hAnsi="Arial" w:cs="Arial"/>
          <w:sz w:val="18"/>
          <w:szCs w:val="18"/>
          <w:lang w:val="eu-ES"/>
        </w:rPr>
      </w:pPr>
      <w:r>
        <w:rPr>
          <w:rFonts w:ascii="Arial" w:hAnsi="Arial" w:cs="Arial"/>
          <w:sz w:val="18"/>
          <w:szCs w:val="18"/>
        </w:rPr>
        <w:t xml:space="preserve">1.- Proposamen bati baxuegi irizten zaiola-eta betetzerik izango ez dela ulertzeko parametro objektiboak finkatuko ditu kontratazio organoak ezaugarrien taulako </w:t>
      </w:r>
      <w:hyperlink r:id="rId117" w:anchor="CC_18" w:history="1">
        <w:r>
          <w:rPr>
            <w:rStyle w:val="Hipervnculo"/>
            <w:rFonts w:ascii="Arial" w:hAnsi="Arial" w:cs="Arial"/>
            <w:b/>
            <w:sz w:val="18"/>
            <w:szCs w:val="18"/>
          </w:rPr>
          <w:t>18. atalean</w:t>
        </w:r>
      </w:hyperlink>
      <w:r>
        <w:rPr>
          <w:rFonts w:ascii="Arial" w:hAnsi="Arial" w:cs="Arial"/>
          <w:sz w:val="18"/>
          <w:szCs w:val="18"/>
        </w:rPr>
        <w:t>.</w:t>
      </w:r>
    </w:p>
    <w:p w14:paraId="07BB3839" w14:textId="77777777" w:rsidR="00E44A1B" w:rsidRDefault="00E44A1B" w:rsidP="00E44A1B">
      <w:pPr>
        <w:tabs>
          <w:tab w:val="left" w:pos="4253"/>
        </w:tabs>
        <w:autoSpaceDE w:val="0"/>
        <w:autoSpaceDN w:val="0"/>
        <w:adjustRightInd w:val="0"/>
        <w:spacing w:before="60" w:line="240" w:lineRule="atLeast"/>
        <w:jc w:val="both"/>
        <w:rPr>
          <w:rFonts w:ascii="Arial" w:hAnsi="Arial" w:cs="Arial"/>
          <w:sz w:val="18"/>
          <w:szCs w:val="18"/>
        </w:rPr>
      </w:pPr>
      <w:r>
        <w:rPr>
          <w:rFonts w:ascii="Arial" w:hAnsi="Arial" w:cs="Arial"/>
          <w:sz w:val="18"/>
          <w:szCs w:val="18"/>
        </w:rPr>
        <w:t>2.- Puntuaziorik onena lortu duen lizitatzailearen eskaintza nabarmenki baxuegia dela uste izanez gero, kontratazio mahaiak lizitatzaileari eskatuko dio, behin eskaintzak eta adjudikazio proposamena ebaluatu eta sailkatu ondoren, eskaintza baxuegia izatea eragin duten proposameneko parametroak arrazoituta eta zehatz jakinarazteko, justifikatzeko eta xehakatzeko, betiere jakinarazpena bidali denetik bost laneguneko epean. SPKLren 149. artikuluko 4.etik 6.era bitarteko ataletan aurreikusitako prozedura tramitatuko du, eta, emaitza ikusirik, proposamena onartzea edo atzera botatzea proposatuko dio kontratazio organoari.</w:t>
      </w:r>
    </w:p>
    <w:p w14:paraId="346892F7" w14:textId="77777777" w:rsidR="00E44A1B" w:rsidRDefault="00E44A1B" w:rsidP="00E44A1B">
      <w:pPr>
        <w:pStyle w:val="Ttulo2"/>
        <w:spacing w:line="240" w:lineRule="atLeast"/>
        <w:jc w:val="both"/>
        <w:rPr>
          <w:i w:val="0"/>
          <w:iCs w:val="0"/>
          <w:sz w:val="18"/>
          <w:szCs w:val="18"/>
          <w:lang w:val="eu-ES"/>
        </w:rPr>
      </w:pPr>
      <w:bookmarkStart w:id="105" w:name="_Toc63777275"/>
      <w:bookmarkStart w:id="106" w:name="_Toc67905601"/>
      <w:r>
        <w:rPr>
          <w:i w:val="0"/>
          <w:iCs w:val="0"/>
          <w:sz w:val="18"/>
          <w:szCs w:val="18"/>
          <w:lang w:val="eu-ES"/>
        </w:rPr>
        <w:t>29.- Prozedurako ondorengotza</w:t>
      </w:r>
      <w:bookmarkEnd w:id="105"/>
      <w:bookmarkEnd w:id="106"/>
    </w:p>
    <w:p w14:paraId="2ADACBCF" w14:textId="77777777" w:rsidR="00E44A1B" w:rsidRDefault="00E44A1B" w:rsidP="00E44A1B">
      <w:pPr>
        <w:tabs>
          <w:tab w:val="left" w:pos="4253"/>
        </w:tabs>
        <w:autoSpaceDE w:val="0"/>
        <w:autoSpaceDN w:val="0"/>
        <w:adjustRightInd w:val="0"/>
        <w:spacing w:before="60" w:line="240" w:lineRule="atLeast"/>
        <w:jc w:val="both"/>
        <w:rPr>
          <w:rFonts w:ascii="Arial" w:hAnsi="Arial" w:cs="Arial"/>
          <w:sz w:val="18"/>
          <w:szCs w:val="18"/>
          <w:lang w:val="eu-ES"/>
        </w:rPr>
      </w:pPr>
      <w:r>
        <w:rPr>
          <w:rFonts w:ascii="Arial" w:hAnsi="Arial" w:cs="Arial"/>
          <w:sz w:val="18"/>
          <w:szCs w:val="18"/>
        </w:rPr>
        <w:t xml:space="preserve">1.- Bat egiteko, zatitzeko edo enpresaren ondarea edo jarduera adar bat eskualdatzeko eragiketa bat gertatzen bada prozedura izapidetzen den bitartean eta kontratua egin baino lehen, sozietate bereganatzailea, bat egitearen emaitza dena, zatiketaren onuraduna dena edo enpresa ondarearen edo jarduera adarraren eskuratzailea izango da enpresa lizitatzailearen edo hautagaiaren ondorengoa prozeduran, baldin eta horretarako gaitasuna badu eta kontratatzeko debekurik ez badu eta bere kaudimena nahiz sailkapena egiaztatzen baditu, adjudikazio prozeduran parte hartu ahal izateko administrazio klausula partikularren agirian eskatutako baldintzak Beteta. </w:t>
      </w:r>
    </w:p>
    <w:p w14:paraId="26C99DA1"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2.- Aurreko ataleko eragiketak enpresa elkarteak egiaztatzen baditu SPKLren 69. artikuluaren esanak jarraituko dira.</w:t>
      </w:r>
    </w:p>
    <w:p w14:paraId="1FB0E805" w14:textId="77777777" w:rsidR="00E44A1B" w:rsidRDefault="00E44A1B" w:rsidP="00E44A1B">
      <w:pPr>
        <w:pStyle w:val="Ttulo2"/>
        <w:spacing w:line="240" w:lineRule="atLeast"/>
        <w:jc w:val="both"/>
        <w:rPr>
          <w:i w:val="0"/>
          <w:iCs w:val="0"/>
          <w:sz w:val="18"/>
          <w:szCs w:val="18"/>
          <w:lang w:val="eu-ES"/>
        </w:rPr>
      </w:pPr>
      <w:bookmarkStart w:id="107" w:name="_Toc63777276"/>
      <w:bookmarkStart w:id="108" w:name="_Toc67905602"/>
      <w:r>
        <w:rPr>
          <w:i w:val="0"/>
          <w:iCs w:val="0"/>
          <w:sz w:val="18"/>
          <w:szCs w:val="18"/>
          <w:lang w:val="eu-ES"/>
        </w:rPr>
        <w:t>30.- Kontratua ez adjudikatzeko edo ez egiteko erabakia eta adjudikazio prozeduran Administrazioak atzera egitea</w:t>
      </w:r>
      <w:bookmarkEnd w:id="107"/>
      <w:bookmarkEnd w:id="108"/>
    </w:p>
    <w:p w14:paraId="60C1BE53" w14:textId="77777777" w:rsidR="00E44A1B" w:rsidRDefault="00E44A1B" w:rsidP="00E44A1B">
      <w:pPr>
        <w:autoSpaceDE w:val="0"/>
        <w:autoSpaceDN w:val="0"/>
        <w:adjustRightInd w:val="0"/>
        <w:spacing w:before="60" w:line="240" w:lineRule="atLeast"/>
        <w:jc w:val="both"/>
        <w:rPr>
          <w:rFonts w:ascii="Arial" w:hAnsi="Arial" w:cs="Arial"/>
          <w:sz w:val="18"/>
          <w:szCs w:val="18"/>
          <w:lang w:val="eu-ES"/>
        </w:rPr>
      </w:pPr>
      <w:r>
        <w:rPr>
          <w:rFonts w:ascii="Arial" w:hAnsi="Arial" w:cs="Arial"/>
          <w:sz w:val="18"/>
          <w:szCs w:val="18"/>
        </w:rPr>
        <w:t>1.- Kontratua ez adjudikatzeko edo ez egiteko edo SPKLren 152. artikuluko baldintzetan adjudikazio prozeduran atzera egiteko erabakia bakar-bakarrik formalizazioaren aurretik hartu ahal izango du kontratazio organoak. Erabakia lizitatzaileei jakinarazi beharko die.</w:t>
      </w:r>
    </w:p>
    <w:p w14:paraId="03AF68AF" w14:textId="4AF4667F"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 xml:space="preserve">2.- Kasu bietan, hautagai egokiei edo lizitatzaileei ordaina eman beharko zaie, baldintza agiri honetako ezaugarrien taulako </w:t>
      </w:r>
      <w:hyperlink r:id="rId118" w:anchor="CC_23" w:history="1">
        <w:r>
          <w:rPr>
            <w:rStyle w:val="Hipervnculo"/>
            <w:rFonts w:ascii="Arial" w:hAnsi="Arial" w:cs="Arial"/>
            <w:b/>
            <w:sz w:val="18"/>
            <w:szCs w:val="18"/>
          </w:rPr>
          <w:t>23. atalak</w:t>
        </w:r>
      </w:hyperlink>
      <w:r>
        <w:rPr>
          <w:rFonts w:ascii="Arial" w:hAnsi="Arial" w:cs="Arial"/>
          <w:sz w:val="18"/>
          <w:szCs w:val="18"/>
        </w:rPr>
        <w:t xml:space="preserve"> zehazten duen kopurukoa.</w:t>
      </w:r>
    </w:p>
    <w:p w14:paraId="7B4FBA5E" w14:textId="77777777" w:rsidR="00E44A1B" w:rsidRDefault="00E44A1B" w:rsidP="00E44A1B">
      <w:pPr>
        <w:pStyle w:val="Ttulo2"/>
        <w:spacing w:line="240" w:lineRule="atLeast"/>
        <w:jc w:val="both"/>
        <w:rPr>
          <w:i w:val="0"/>
          <w:iCs w:val="0"/>
          <w:sz w:val="18"/>
          <w:szCs w:val="18"/>
          <w:lang w:val="eu-ES"/>
        </w:rPr>
      </w:pPr>
      <w:bookmarkStart w:id="109" w:name="_Toc67905603"/>
      <w:bookmarkStart w:id="110" w:name="_Toc63777277"/>
      <w:r>
        <w:rPr>
          <w:i w:val="0"/>
          <w:iCs w:val="0"/>
          <w:sz w:val="18"/>
          <w:szCs w:val="18"/>
          <w:lang w:val="eu-ES"/>
        </w:rPr>
        <w:t xml:space="preserve">31.- </w:t>
      </w:r>
      <w:bookmarkStart w:id="111" w:name="_Toc511385759"/>
      <w:r>
        <w:rPr>
          <w:i w:val="0"/>
          <w:iCs w:val="0"/>
          <w:sz w:val="18"/>
          <w:szCs w:val="18"/>
          <w:lang w:val="eu-ES"/>
        </w:rPr>
        <w:t>Adjudikazioa</w:t>
      </w:r>
      <w:bookmarkEnd w:id="109"/>
      <w:bookmarkEnd w:id="110"/>
      <w:bookmarkEnd w:id="111"/>
    </w:p>
    <w:p w14:paraId="3CAD9C37" w14:textId="77777777" w:rsidR="00E44A1B" w:rsidRDefault="00E44A1B" w:rsidP="00E44A1B">
      <w:pPr>
        <w:pStyle w:val="Ttulo3"/>
        <w:rPr>
          <w:sz w:val="18"/>
          <w:szCs w:val="18"/>
        </w:rPr>
      </w:pPr>
      <w:bookmarkStart w:id="112" w:name="_31.1.-_Eskaintzak_sailkatzea,"/>
      <w:bookmarkStart w:id="113" w:name="cl31_1"/>
      <w:bookmarkStart w:id="114" w:name="_Toc67905604"/>
      <w:bookmarkStart w:id="115" w:name="_Toc63777278"/>
      <w:bookmarkStart w:id="116" w:name="_Toc511385760"/>
      <w:bookmarkEnd w:id="112"/>
      <w:r>
        <w:rPr>
          <w:sz w:val="18"/>
          <w:szCs w:val="18"/>
        </w:rPr>
        <w:t xml:space="preserve">31.1.- </w:t>
      </w:r>
      <w:bookmarkEnd w:id="113"/>
      <w:r>
        <w:rPr>
          <w:sz w:val="18"/>
          <w:szCs w:val="18"/>
        </w:rPr>
        <w:t>Eskaintzak sailkatzea, kalitate-prezio erlaziorik oneneko eskaintza aurkeztu duen lizitatzaileak aurretiazko beharkizunen egiaztagiriak aurkeztea eta adjudikazio proposamena egitea</w:t>
      </w:r>
      <w:bookmarkEnd w:id="114"/>
      <w:bookmarkEnd w:id="115"/>
      <w:bookmarkEnd w:id="116"/>
    </w:p>
    <w:p w14:paraId="6B4EAB64" w14:textId="1D0CFD64" w:rsidR="00E44A1B" w:rsidRDefault="00E44A1B" w:rsidP="00E44A1B">
      <w:pPr>
        <w:autoSpaceDE w:val="0"/>
        <w:autoSpaceDN w:val="0"/>
        <w:adjustRightInd w:val="0"/>
        <w:spacing w:before="60" w:line="240" w:lineRule="atLeast"/>
        <w:jc w:val="both"/>
        <w:rPr>
          <w:rFonts w:ascii="Arial" w:hAnsi="Arial" w:cs="Arial"/>
          <w:sz w:val="18"/>
          <w:szCs w:val="18"/>
          <w:shd w:val="clear" w:color="auto" w:fill="FFFFFF"/>
        </w:rPr>
      </w:pPr>
      <w:r>
        <w:rPr>
          <w:rFonts w:ascii="Arial" w:hAnsi="Arial" w:cs="Arial"/>
          <w:sz w:val="18"/>
          <w:szCs w:val="18"/>
        </w:rPr>
        <w:t xml:space="preserve">1.- Behin ekitaldi publikoa egin ondoren, eta BI zenbakiko artxibo elektronikoa irekitzeko saioan bertan, aktarekin batera dagokion balorazioa eta kontratua adjudikatzeko proposamena bidaliko dizkio kontratazio mahaiak kontratazio organoari, aurretik, hala badagokio, baldintza agiriko baldintzak betetzen ez dituzten eskaintzak baztertuta. Proposamenean, ezaugarrien taulako </w:t>
      </w:r>
      <w:hyperlink r:id="rId119" w:anchor="CC_18" w:history="1">
        <w:r>
          <w:rPr>
            <w:rStyle w:val="Hipervnculo"/>
            <w:rFonts w:ascii="Arial" w:hAnsi="Arial" w:cs="Arial"/>
            <w:b/>
            <w:sz w:val="18"/>
            <w:szCs w:val="18"/>
          </w:rPr>
          <w:t>18. atalean</w:t>
        </w:r>
      </w:hyperlink>
      <w:r>
        <w:rPr>
          <w:rFonts w:ascii="Arial" w:hAnsi="Arial" w:cs="Arial"/>
          <w:sz w:val="18"/>
          <w:szCs w:val="18"/>
        </w:rPr>
        <w:t xml:space="preserve"> jasotako irizpideen aplikazioz bakoitzari emandako puntuazioaren arabera beheranzko hurrenkeraz antolatuta agertuko dira eskaintzak, kalitate-prezio erlazio onena duena identifikatuta.</w:t>
      </w:r>
      <w:r>
        <w:rPr>
          <w:rFonts w:ascii="Arial" w:hAnsi="Arial" w:cs="Arial"/>
          <w:sz w:val="18"/>
          <w:szCs w:val="18"/>
          <w:shd w:val="clear" w:color="auto" w:fill="FFFFFF"/>
        </w:rPr>
        <w:t xml:space="preserve"> </w:t>
      </w:r>
    </w:p>
    <w:p w14:paraId="44120B1F"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Kontratua adjudikatzeko proposamenak ez du eskubiderik sortzen proposatutako lizitatzailearen alde, eta, beraz, hark ez du eskubiderik eskuratuko Administrazioaren aurrean harik eta kontratua formalizatzen ez den arte.</w:t>
      </w:r>
    </w:p>
    <w:p w14:paraId="03417E68"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Kontuan hartzeko irizpide bakarra prezioa denean, ulertuko da eskaintzarik onena preziorik txikiena jasotzen duena dela.</w:t>
      </w:r>
    </w:p>
    <w:p w14:paraId="029AFC9B" w14:textId="77777777" w:rsidR="00E44A1B" w:rsidRDefault="00E44A1B" w:rsidP="00E44A1B">
      <w:pPr>
        <w:autoSpaceDE w:val="0"/>
        <w:autoSpaceDN w:val="0"/>
        <w:adjustRightInd w:val="0"/>
        <w:spacing w:before="60" w:line="240" w:lineRule="atLeast"/>
        <w:jc w:val="both"/>
        <w:rPr>
          <w:rFonts w:ascii="Arial" w:hAnsi="Arial" w:cs="Arial"/>
          <w:sz w:val="18"/>
          <w:szCs w:val="18"/>
        </w:rPr>
      </w:pPr>
      <w:bookmarkStart w:id="117" w:name="cl31_1_3"/>
      <w:r>
        <w:rPr>
          <w:rFonts w:ascii="Arial" w:hAnsi="Arial" w:cs="Arial"/>
          <w:sz w:val="18"/>
          <w:szCs w:val="18"/>
        </w:rPr>
        <w:t xml:space="preserve">2.- </w:t>
      </w:r>
      <w:bookmarkEnd w:id="117"/>
      <w:r>
        <w:rPr>
          <w:rFonts w:ascii="Arial" w:hAnsi="Arial" w:cs="Arial"/>
          <w:sz w:val="18"/>
          <w:szCs w:val="18"/>
        </w:rPr>
        <w:t>Saio berean, Lizitatzaileen eta Enpresa Sailkatuen Erregistro Ofizialean egiaztatuko da enpresa behar bezala inskribatuta dagoela SPKLren 159.4.f).3 artikuluan jasotakoari jarraituz.</w:t>
      </w:r>
    </w:p>
    <w:p w14:paraId="0ED968DB" w14:textId="77777777" w:rsidR="00E44A1B" w:rsidRDefault="00E44A1B" w:rsidP="00E44A1B">
      <w:pPr>
        <w:spacing w:before="60" w:line="240" w:lineRule="atLeast"/>
        <w:ind w:right="-1"/>
        <w:jc w:val="both"/>
        <w:rPr>
          <w:rFonts w:ascii="Arial" w:hAnsi="Arial" w:cs="Arial"/>
          <w:sz w:val="18"/>
          <w:szCs w:val="18"/>
        </w:rPr>
      </w:pPr>
      <w:r>
        <w:rPr>
          <w:rFonts w:ascii="Arial" w:hAnsi="Arial" w:cs="Arial"/>
          <w:sz w:val="18"/>
          <w:szCs w:val="18"/>
        </w:rPr>
        <w:t>Lizitatzaileen eta Enpresa Sailkatuen Erregistro Ofizialeko inskripzioan ez badago puntuaziorik onena lortu duen enpresak egiaztatu beharreko beharkizunetako bat, kontratazio mahaiak eskatuko dio zazpi egun balioduneko epean, komunikazioa bidaltzen denetik aurrera, dagokion dokumentazioa aurkez dezala.</w:t>
      </w:r>
    </w:p>
    <w:p w14:paraId="459859EB" w14:textId="77777777" w:rsidR="00E44A1B" w:rsidRDefault="00E44A1B" w:rsidP="00E44A1B">
      <w:pPr>
        <w:spacing w:before="60" w:line="240" w:lineRule="atLeast"/>
        <w:jc w:val="both"/>
        <w:rPr>
          <w:rFonts w:ascii="Arial" w:hAnsi="Arial" w:cs="Arial"/>
          <w:sz w:val="18"/>
          <w:szCs w:val="18"/>
        </w:rPr>
      </w:pPr>
    </w:p>
    <w:p w14:paraId="00BE5FB7" w14:textId="77777777" w:rsidR="00E44A1B" w:rsidRDefault="00E44A1B" w:rsidP="00E44A1B">
      <w:pPr>
        <w:spacing w:before="60" w:line="240" w:lineRule="atLeast"/>
        <w:jc w:val="both"/>
        <w:rPr>
          <w:rFonts w:ascii="Arial" w:hAnsi="Arial" w:cs="Arial"/>
          <w:sz w:val="18"/>
          <w:szCs w:val="18"/>
        </w:rPr>
      </w:pPr>
      <w:r>
        <w:rPr>
          <w:rFonts w:ascii="Arial" w:hAnsi="Arial" w:cs="Arial"/>
          <w:sz w:val="18"/>
          <w:szCs w:val="18"/>
        </w:rPr>
        <w:t xml:space="preserve">3.- Era berean, puntuaziorik onena atera duen enpresari eskatuko zaio, komunikazio elektronikoaren bidez, zazpi egun balioduneko epean, komunikazioa bidaltzen zaionetik aurrera, honako hauek egin ditzala: </w:t>
      </w:r>
    </w:p>
    <w:p w14:paraId="226A9A7E" w14:textId="1661A458" w:rsidR="00E44A1B" w:rsidRDefault="00E44A1B" w:rsidP="00E44A1B">
      <w:pPr>
        <w:widowControl/>
        <w:numPr>
          <w:ilvl w:val="0"/>
          <w:numId w:val="11"/>
        </w:numPr>
        <w:autoSpaceDE w:val="0"/>
        <w:autoSpaceDN w:val="0"/>
        <w:adjustRightInd w:val="0"/>
        <w:spacing w:before="60" w:line="240" w:lineRule="atLeast"/>
        <w:ind w:left="568" w:hanging="284"/>
        <w:jc w:val="both"/>
        <w:rPr>
          <w:rFonts w:ascii="Arial" w:hAnsi="Arial" w:cs="Arial"/>
          <w:sz w:val="18"/>
          <w:szCs w:val="18"/>
        </w:rPr>
      </w:pPr>
      <w:r>
        <w:rPr>
          <w:rFonts w:ascii="Arial" w:hAnsi="Arial" w:cs="Arial"/>
          <w:sz w:val="18"/>
          <w:szCs w:val="18"/>
        </w:rPr>
        <w:t xml:space="preserve">Aurkeztu beharko du </w:t>
      </w:r>
      <w:r>
        <w:rPr>
          <w:rFonts w:ascii="Arial" w:hAnsi="Arial" w:cs="Arial"/>
          <w:b/>
          <w:sz w:val="18"/>
          <w:szCs w:val="18"/>
        </w:rPr>
        <w:t>giza baliabideak eta bitarteko materialak egiaz badituela egiaztatzen duen dokumentazioa</w:t>
      </w:r>
      <w:r>
        <w:rPr>
          <w:rFonts w:ascii="Arial" w:hAnsi="Arial" w:cs="Arial"/>
          <w:sz w:val="18"/>
          <w:szCs w:val="18"/>
        </w:rPr>
        <w:t xml:space="preserve">, ezaugarri taulako </w:t>
      </w:r>
      <w:hyperlink r:id="rId120" w:anchor="CC_15" w:history="1">
        <w:r>
          <w:rPr>
            <w:rStyle w:val="Hipervnculo"/>
            <w:rFonts w:ascii="Arial" w:hAnsi="Arial" w:cs="Arial"/>
            <w:b/>
            <w:sz w:val="18"/>
            <w:szCs w:val="18"/>
          </w:rPr>
          <w:t>15. atalean</w:t>
        </w:r>
      </w:hyperlink>
      <w:r>
        <w:rPr>
          <w:rFonts w:ascii="Arial" w:hAnsi="Arial" w:cs="Arial"/>
          <w:sz w:val="18"/>
          <w:szCs w:val="18"/>
        </w:rPr>
        <w:t xml:space="preserve"> jasotako profilak eta zehaztapenak betez.</w:t>
      </w:r>
    </w:p>
    <w:p w14:paraId="6EB5914A" w14:textId="77777777" w:rsidR="00E44A1B" w:rsidRDefault="00E44A1B" w:rsidP="00E44A1B">
      <w:pPr>
        <w:widowControl/>
        <w:numPr>
          <w:ilvl w:val="0"/>
          <w:numId w:val="11"/>
        </w:numPr>
        <w:autoSpaceDE w:val="0"/>
        <w:autoSpaceDN w:val="0"/>
        <w:adjustRightInd w:val="0"/>
        <w:spacing w:before="60" w:line="240" w:lineRule="atLeast"/>
        <w:ind w:left="568" w:hanging="284"/>
        <w:jc w:val="both"/>
        <w:rPr>
          <w:rFonts w:ascii="Arial" w:hAnsi="Arial" w:cs="Arial"/>
          <w:sz w:val="18"/>
          <w:szCs w:val="18"/>
        </w:rPr>
      </w:pPr>
      <w:r>
        <w:rPr>
          <w:rFonts w:ascii="Arial" w:hAnsi="Arial" w:cs="Arial"/>
          <w:b/>
          <w:sz w:val="18"/>
          <w:szCs w:val="18"/>
        </w:rPr>
        <w:t>Kaudimena kanpo bitartekoak erabiliz egiaztatzeko</w:t>
      </w:r>
      <w:r>
        <w:rPr>
          <w:rFonts w:ascii="Arial" w:hAnsi="Arial" w:cs="Arial"/>
          <w:sz w:val="18"/>
          <w:szCs w:val="18"/>
        </w:rPr>
        <w:t xml:space="preserve"> (SPKLren 75. artikulua), frogatu egin beharko da egiaz badirela kontratua betetzeko giza baliabide eta baliabide materialak, beste entitate horiek idatziz hartutako konpromisoa aurkeztuz. </w:t>
      </w:r>
    </w:p>
    <w:p w14:paraId="4693AE18" w14:textId="77777777" w:rsidR="00E44A1B" w:rsidRDefault="00E44A1B" w:rsidP="00E44A1B">
      <w:pPr>
        <w:autoSpaceDE w:val="0"/>
        <w:autoSpaceDN w:val="0"/>
        <w:adjustRightInd w:val="0"/>
        <w:spacing w:before="60" w:line="240" w:lineRule="atLeast"/>
        <w:ind w:left="568" w:hanging="1"/>
        <w:jc w:val="both"/>
        <w:rPr>
          <w:rFonts w:ascii="Arial" w:hAnsi="Arial" w:cs="Arial"/>
          <w:sz w:val="18"/>
          <w:szCs w:val="18"/>
        </w:rPr>
      </w:pPr>
      <w:r>
        <w:rPr>
          <w:rFonts w:ascii="Arial" w:hAnsi="Arial" w:cs="Arial"/>
          <w:sz w:val="18"/>
          <w:szCs w:val="18"/>
        </w:rPr>
        <w:t>Lizitatzaileak, kontratua betetzeko, bere kaudimena egiaztatzeko aurkeztu dituen bitarteko berak erabiliko ditu. Aurreikusi ezindako arrazoiak sortu direla eta horiek ordezkatu behar izanez gero, pareko kaudimena egiazta dezaketen beste bitarteko batzuk baliatuko ditu, betiere Administrazioak baimenduta.</w:t>
      </w:r>
    </w:p>
    <w:p w14:paraId="2A8AA7A9" w14:textId="77777777" w:rsidR="00E44A1B" w:rsidRDefault="00E44A1B" w:rsidP="00E44A1B">
      <w:pPr>
        <w:widowControl/>
        <w:numPr>
          <w:ilvl w:val="0"/>
          <w:numId w:val="11"/>
        </w:numPr>
        <w:autoSpaceDE w:val="0"/>
        <w:autoSpaceDN w:val="0"/>
        <w:adjustRightInd w:val="0"/>
        <w:spacing w:before="60" w:line="240" w:lineRule="atLeast"/>
        <w:ind w:left="568" w:hanging="284"/>
        <w:jc w:val="both"/>
        <w:rPr>
          <w:rFonts w:ascii="Arial" w:hAnsi="Arial" w:cs="Arial"/>
          <w:sz w:val="18"/>
          <w:szCs w:val="18"/>
        </w:rPr>
      </w:pPr>
      <w:r>
        <w:rPr>
          <w:rFonts w:ascii="Arial" w:hAnsi="Arial" w:cs="Arial"/>
          <w:b/>
          <w:sz w:val="18"/>
          <w:szCs w:val="18"/>
        </w:rPr>
        <w:t>Berdintasun plan bat baduela justifikatzeko dokumentazioa</w:t>
      </w:r>
      <w:r>
        <w:rPr>
          <w:rFonts w:ascii="Arial" w:hAnsi="Arial" w:cs="Arial"/>
          <w:sz w:val="18"/>
          <w:szCs w:val="18"/>
        </w:rPr>
        <w:t xml:space="preserve"> aurkeztu beharko du, SPKLren 71.1.d) artikuluan xedatzen duenari jarraikiz, 100 langiletik gorako enpresa denean.</w:t>
      </w:r>
    </w:p>
    <w:p w14:paraId="244EC92D" w14:textId="77777777" w:rsidR="00E44A1B" w:rsidRDefault="00E44A1B" w:rsidP="00E44A1B">
      <w:pPr>
        <w:widowControl/>
        <w:numPr>
          <w:ilvl w:val="0"/>
          <w:numId w:val="11"/>
        </w:numPr>
        <w:autoSpaceDE w:val="0"/>
        <w:autoSpaceDN w:val="0"/>
        <w:adjustRightInd w:val="0"/>
        <w:spacing w:before="60" w:line="240" w:lineRule="atLeast"/>
        <w:ind w:left="568" w:hanging="284"/>
        <w:jc w:val="both"/>
        <w:rPr>
          <w:rFonts w:ascii="Arial" w:hAnsi="Arial" w:cs="Arial"/>
          <w:sz w:val="18"/>
          <w:szCs w:val="18"/>
        </w:rPr>
      </w:pPr>
      <w:r>
        <w:rPr>
          <w:rFonts w:ascii="Arial" w:hAnsi="Arial" w:cs="Arial"/>
          <w:b/>
          <w:sz w:val="18"/>
          <w:szCs w:val="18"/>
        </w:rPr>
        <w:t>Langile desgaituen kopuruari buruzko frogagiriak</w:t>
      </w:r>
      <w:r>
        <w:rPr>
          <w:rFonts w:ascii="Arial" w:hAnsi="Arial" w:cs="Arial"/>
          <w:sz w:val="18"/>
          <w:szCs w:val="18"/>
        </w:rPr>
        <w:t xml:space="preserve"> aurkeztu beharko ditu. 50 langile edo gehiago dituzten enpresek egiaztagiriak aurkeztuko dituzte, ziurtatzeko betetzen dutela %33 edo gehiagoko desgaitasuna duten pertsonentzat gordetako lanpostuen kuota betetzen dutela, edo modu osagarrian edo subsidiarioki, betetzen dituztela har ditzaketen neurri alternatiboak, kontuan hartuta azaroaren 29ko 1/2013 Errege Dekretu Legegilea, desgaitasuna duten pertsonen eskubideen eta haiek gizarteratzearen lege orokorraren testu bategina onartzekoa, nahiz lege hori garatzen duen araudia.</w:t>
      </w:r>
    </w:p>
    <w:p w14:paraId="7D888176" w14:textId="3AEA9498" w:rsidR="00E44A1B" w:rsidRDefault="00E44A1B" w:rsidP="00E44A1B">
      <w:pPr>
        <w:widowControl/>
        <w:numPr>
          <w:ilvl w:val="0"/>
          <w:numId w:val="11"/>
        </w:numPr>
        <w:autoSpaceDE w:val="0"/>
        <w:autoSpaceDN w:val="0"/>
        <w:adjustRightInd w:val="0"/>
        <w:spacing w:before="60" w:line="240" w:lineRule="atLeast"/>
        <w:ind w:left="568" w:hanging="284"/>
        <w:jc w:val="both"/>
        <w:rPr>
          <w:rFonts w:ascii="Arial" w:hAnsi="Arial" w:cs="Arial"/>
          <w:sz w:val="18"/>
          <w:szCs w:val="18"/>
        </w:rPr>
      </w:pPr>
      <w:r>
        <w:rPr>
          <w:rFonts w:ascii="Arial" w:hAnsi="Arial" w:cs="Arial"/>
          <w:b/>
          <w:sz w:val="18"/>
          <w:szCs w:val="18"/>
        </w:rPr>
        <w:t>Ingurumen kudeaketako arauak eta kalitate bermearen ingurukoak betetzeari buruzko ziurtagiriak</w:t>
      </w:r>
      <w:r>
        <w:rPr>
          <w:rFonts w:ascii="Arial" w:hAnsi="Arial" w:cs="Arial"/>
          <w:sz w:val="18"/>
          <w:szCs w:val="18"/>
        </w:rPr>
        <w:t xml:space="preserve"> aurkeztu behar ditu. Ezaugarri taulako </w:t>
      </w:r>
      <w:hyperlink r:id="rId121" w:anchor="CC_14" w:history="1">
        <w:r>
          <w:rPr>
            <w:rStyle w:val="Hipervnculo"/>
            <w:rFonts w:ascii="Arial" w:hAnsi="Arial" w:cs="Arial"/>
            <w:b/>
            <w:sz w:val="18"/>
            <w:szCs w:val="18"/>
          </w:rPr>
          <w:t>14. atalean</w:t>
        </w:r>
      </w:hyperlink>
      <w:r>
        <w:rPr>
          <w:rFonts w:ascii="Arial" w:hAnsi="Arial" w:cs="Arial"/>
          <w:sz w:val="18"/>
          <w:szCs w:val="18"/>
        </w:rPr>
        <w:t xml:space="preserve"> hala jasota badago, eta han adierazitakoari jarraituz.</w:t>
      </w:r>
    </w:p>
    <w:p w14:paraId="78DB7BF5" w14:textId="54534FC7" w:rsidR="00E44A1B" w:rsidRDefault="00E44A1B" w:rsidP="00E44A1B">
      <w:pPr>
        <w:widowControl/>
        <w:numPr>
          <w:ilvl w:val="0"/>
          <w:numId w:val="11"/>
        </w:numPr>
        <w:autoSpaceDE w:val="0"/>
        <w:autoSpaceDN w:val="0"/>
        <w:adjustRightInd w:val="0"/>
        <w:spacing w:before="60" w:line="240" w:lineRule="atLeast"/>
        <w:ind w:left="568" w:hanging="284"/>
        <w:jc w:val="both"/>
        <w:rPr>
          <w:rFonts w:ascii="Arial" w:hAnsi="Arial" w:cs="Arial"/>
          <w:sz w:val="18"/>
          <w:szCs w:val="18"/>
        </w:rPr>
      </w:pPr>
      <w:r>
        <w:rPr>
          <w:rFonts w:ascii="Arial" w:hAnsi="Arial" w:cs="Arial"/>
          <w:b/>
          <w:sz w:val="18"/>
          <w:szCs w:val="18"/>
        </w:rPr>
        <w:t>Lizitatzaileak azpikontratatzeko asmoa duen kontratu zatiari</w:t>
      </w:r>
      <w:r>
        <w:rPr>
          <w:rFonts w:ascii="Arial" w:hAnsi="Arial" w:cs="Arial"/>
          <w:sz w:val="18"/>
          <w:szCs w:val="18"/>
        </w:rPr>
        <w:t xml:space="preserve"> buruzko dokumentazioa aurkeztu behar du. Ezaugarrien taulako </w:t>
      </w:r>
      <w:hyperlink r:id="rId122" w:anchor="CC_16" w:history="1">
        <w:r>
          <w:rPr>
            <w:rStyle w:val="Hipervnculo"/>
            <w:rFonts w:ascii="Arial" w:hAnsi="Arial" w:cs="Arial"/>
            <w:b/>
            <w:sz w:val="18"/>
            <w:szCs w:val="18"/>
          </w:rPr>
          <w:t>16. atalak</w:t>
        </w:r>
      </w:hyperlink>
      <w:r>
        <w:rPr>
          <w:rFonts w:ascii="Arial" w:hAnsi="Arial" w:cs="Arial"/>
          <w:sz w:val="18"/>
          <w:szCs w:val="18"/>
        </w:rPr>
        <w:t xml:space="preserve"> eskatzen duenean, puntuazio hoberena atera duen enpresak adierazi egin beharko du kontratuaren zer zati azpikontratatzea aurreikusi duen, azpikontratazioaren diru zenbatekoa ehuneko gisa adierazita, lan hori egingo duten azpikontratisten izena edo enpresa profila (kaudimen profesional edo teknikoko baldintzen arabera definituta) zehaztuta (SPKLren 215. artikulua).</w:t>
      </w:r>
    </w:p>
    <w:p w14:paraId="172F5C05" w14:textId="77777777" w:rsidR="00E44A1B" w:rsidRDefault="00E44A1B" w:rsidP="00E44A1B">
      <w:pPr>
        <w:widowControl/>
        <w:numPr>
          <w:ilvl w:val="0"/>
          <w:numId w:val="11"/>
        </w:numPr>
        <w:spacing w:before="60" w:line="240" w:lineRule="atLeast"/>
        <w:ind w:left="568" w:hanging="284"/>
        <w:jc w:val="both"/>
        <w:rPr>
          <w:rFonts w:ascii="Arial" w:hAnsi="Arial" w:cs="Arial"/>
          <w:sz w:val="18"/>
          <w:szCs w:val="18"/>
        </w:rPr>
      </w:pPr>
      <w:r>
        <w:rPr>
          <w:rFonts w:ascii="Arial" w:hAnsi="Arial" w:cs="Arial"/>
          <w:sz w:val="18"/>
          <w:szCs w:val="18"/>
        </w:rPr>
        <w:t xml:space="preserve">Hala badagokio, bidezkoa den </w:t>
      </w:r>
      <w:r>
        <w:rPr>
          <w:rFonts w:ascii="Arial" w:hAnsi="Arial" w:cs="Arial"/>
          <w:b/>
          <w:sz w:val="18"/>
          <w:szCs w:val="18"/>
        </w:rPr>
        <w:t xml:space="preserve">behin betiko bermea </w:t>
      </w:r>
      <w:r>
        <w:rPr>
          <w:rFonts w:ascii="Arial" w:hAnsi="Arial" w:cs="Arial"/>
          <w:sz w:val="18"/>
          <w:szCs w:val="18"/>
        </w:rPr>
        <w:t>honela gordailatu ahal izango da:</w:t>
      </w:r>
    </w:p>
    <w:p w14:paraId="0EE9E298" w14:textId="77777777" w:rsidR="00E44A1B" w:rsidRDefault="00E44A1B" w:rsidP="00E44A1B">
      <w:pPr>
        <w:widowControl/>
        <w:numPr>
          <w:ilvl w:val="0"/>
          <w:numId w:val="12"/>
        </w:numPr>
        <w:spacing w:before="60" w:line="240" w:lineRule="atLeast"/>
        <w:ind w:left="851" w:hanging="284"/>
        <w:jc w:val="both"/>
        <w:rPr>
          <w:rFonts w:ascii="Arial" w:hAnsi="Arial" w:cs="Arial"/>
          <w:sz w:val="18"/>
          <w:szCs w:val="18"/>
        </w:rPr>
      </w:pPr>
      <w:r>
        <w:rPr>
          <w:rFonts w:ascii="Arial" w:hAnsi="Arial" w:cs="Arial"/>
          <w:sz w:val="18"/>
          <w:szCs w:val="18"/>
        </w:rPr>
        <w:t>Banku-kontuaren nazioarteko zenbakia duen ES67 2095 5024 90 1060024493 kontuan, diruzko bermeak direnean; horrelakoetan, egindako gordailua egiaztatzen duen frogagiria ere sartu beharko da.</w:t>
      </w:r>
    </w:p>
    <w:p w14:paraId="3DA68C3A" w14:textId="1B2866DA" w:rsidR="00E44A1B" w:rsidRDefault="00E44A1B" w:rsidP="00E44A1B">
      <w:pPr>
        <w:widowControl/>
        <w:numPr>
          <w:ilvl w:val="0"/>
          <w:numId w:val="12"/>
        </w:numPr>
        <w:autoSpaceDE w:val="0"/>
        <w:autoSpaceDN w:val="0"/>
        <w:adjustRightInd w:val="0"/>
        <w:spacing w:before="60" w:line="240" w:lineRule="atLeast"/>
        <w:ind w:left="851" w:hanging="284"/>
        <w:jc w:val="both"/>
        <w:rPr>
          <w:rFonts w:ascii="Arial" w:hAnsi="Arial" w:cs="Arial"/>
          <w:sz w:val="18"/>
          <w:szCs w:val="18"/>
        </w:rPr>
      </w:pPr>
      <w:r>
        <w:rPr>
          <w:rFonts w:ascii="Arial" w:hAnsi="Arial" w:cs="Arial"/>
          <w:sz w:val="18"/>
          <w:szCs w:val="18"/>
        </w:rPr>
        <w:t xml:space="preserve">Kontratazio organoaren aurrean, idatzoharra egindako baloreen ibilgetze-ziurtagiriak, abalak edo kauzio-aseguruen ziurtagiriak direnean (ikusi eredua </w:t>
      </w:r>
      <w:hyperlink r:id="rId123" w:anchor="ax_3" w:history="1">
        <w:r>
          <w:rPr>
            <w:rStyle w:val="Hipervnculo"/>
            <w:rFonts w:ascii="Arial" w:hAnsi="Arial" w:cs="Arial"/>
            <w:b/>
            <w:sz w:val="18"/>
            <w:szCs w:val="18"/>
          </w:rPr>
          <w:t>III. eranskinean</w:t>
        </w:r>
      </w:hyperlink>
      <w:r>
        <w:rPr>
          <w:rFonts w:ascii="Arial" w:hAnsi="Arial" w:cs="Arial"/>
          <w:sz w:val="18"/>
          <w:szCs w:val="18"/>
        </w:rPr>
        <w:t>).</w:t>
      </w:r>
    </w:p>
    <w:p w14:paraId="395E70F3" w14:textId="77777777" w:rsidR="00E44A1B" w:rsidRDefault="00E44A1B" w:rsidP="00E44A1B">
      <w:pPr>
        <w:autoSpaceDE w:val="0"/>
        <w:autoSpaceDN w:val="0"/>
        <w:adjustRightInd w:val="0"/>
        <w:spacing w:before="60" w:line="240" w:lineRule="atLeast"/>
        <w:jc w:val="both"/>
        <w:rPr>
          <w:rFonts w:ascii="Arial" w:hAnsi="Arial" w:cs="Arial"/>
          <w:sz w:val="18"/>
          <w:szCs w:val="18"/>
          <w:shd w:val="clear" w:color="auto" w:fill="FFFFFF"/>
        </w:rPr>
      </w:pPr>
      <w:r>
        <w:rPr>
          <w:rFonts w:ascii="Arial" w:hAnsi="Arial" w:cs="Arial"/>
          <w:sz w:val="18"/>
          <w:szCs w:val="18"/>
        </w:rPr>
        <w:t>4.- Aurreko 2. eta 3. ataletako dokumentazioa ezarritako epearen barnean behar bezala aurkezten ez bada, ulertuko da lizitatzaileak atzera egin duela bere eskaintzan. Horrenbestez, lizitazioko oinarrizko aurrekontuaren % 3 eskatuko zaio, BEZa kanpo, zigor kontzeptuan.</w:t>
      </w:r>
    </w:p>
    <w:p w14:paraId="771FF8FC"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shd w:val="clear" w:color="auto" w:fill="FFFFFF"/>
        </w:rPr>
        <w:t>Aurreko paragrafoan aipatutako kasuan, eskaintzen sailkapenean hurrengo den lizitatzaileari dokumentazio berbera eskatuko zaio (SPKLren 150.2 artikulua).</w:t>
      </w:r>
    </w:p>
    <w:p w14:paraId="209FCC2B" w14:textId="77777777" w:rsidR="00E44A1B" w:rsidRDefault="00E44A1B" w:rsidP="00E44A1B">
      <w:pPr>
        <w:autoSpaceDE w:val="0"/>
        <w:autoSpaceDN w:val="0"/>
        <w:adjustRightInd w:val="0"/>
        <w:spacing w:before="60" w:line="240" w:lineRule="atLeast"/>
        <w:jc w:val="both"/>
        <w:rPr>
          <w:rFonts w:ascii="Arial" w:hAnsi="Arial" w:cs="Arial"/>
          <w:b/>
          <w:sz w:val="18"/>
          <w:szCs w:val="18"/>
        </w:rPr>
      </w:pPr>
      <w:r>
        <w:rPr>
          <w:rFonts w:ascii="Arial" w:hAnsi="Arial" w:cs="Arial"/>
          <w:sz w:val="18"/>
          <w:szCs w:val="18"/>
        </w:rPr>
        <w:t xml:space="preserve">5.- Klausula honetan adierazia emandako epearen barnean betetzen ez duen lizitatzaileari, dolo, erru edo zabarkeriaz jardun baldin badu, kontratatzeko galarazpena ezarri ahal izango zaio, SPKLren </w:t>
      </w:r>
      <w:smartTag w:uri="urn:schemas-microsoft-com:office:smarttags" w:element="metricconverter">
        <w:smartTagPr>
          <w:attr w:name="ProductID" w:val="71.2 a"/>
        </w:smartTagPr>
        <w:r>
          <w:rPr>
            <w:rFonts w:ascii="Arial" w:hAnsi="Arial" w:cs="Arial"/>
            <w:sz w:val="18"/>
            <w:szCs w:val="18"/>
          </w:rPr>
          <w:t>71.2 a</w:t>
        </w:r>
      </w:smartTag>
      <w:r>
        <w:rPr>
          <w:rFonts w:ascii="Arial" w:hAnsi="Arial" w:cs="Arial"/>
          <w:sz w:val="18"/>
          <w:szCs w:val="18"/>
        </w:rPr>
        <w:t>) artikuluan aurreikusiaren arabera</w:t>
      </w:r>
    </w:p>
    <w:p w14:paraId="2D684166" w14:textId="77777777" w:rsidR="00E44A1B" w:rsidRDefault="00E44A1B" w:rsidP="00E44A1B">
      <w:pPr>
        <w:pStyle w:val="Ttulo3"/>
        <w:rPr>
          <w:sz w:val="18"/>
          <w:szCs w:val="18"/>
        </w:rPr>
      </w:pPr>
      <w:bookmarkStart w:id="118" w:name="_Toc463331557"/>
      <w:bookmarkStart w:id="119" w:name="_Toc511385761"/>
      <w:bookmarkStart w:id="120" w:name="_Toc63777279"/>
      <w:bookmarkStart w:id="121" w:name="_Toc67905605"/>
      <w:r>
        <w:rPr>
          <w:sz w:val="18"/>
          <w:szCs w:val="18"/>
        </w:rPr>
        <w:t xml:space="preserve">31.2.- </w:t>
      </w:r>
      <w:bookmarkEnd w:id="118"/>
      <w:r>
        <w:rPr>
          <w:sz w:val="18"/>
          <w:szCs w:val="18"/>
        </w:rPr>
        <w:t>Behin betiko bermea</w:t>
      </w:r>
      <w:bookmarkEnd w:id="119"/>
      <w:bookmarkEnd w:id="120"/>
      <w:bookmarkEnd w:id="121"/>
    </w:p>
    <w:p w14:paraId="13A1AD3D" w14:textId="77FE7FB3" w:rsidR="00E44A1B" w:rsidRDefault="00E44A1B" w:rsidP="00E44A1B">
      <w:pPr>
        <w:spacing w:before="60" w:line="240" w:lineRule="atLeast"/>
        <w:jc w:val="both"/>
        <w:rPr>
          <w:rFonts w:ascii="Arial" w:hAnsi="Arial" w:cs="Arial"/>
          <w:sz w:val="18"/>
          <w:szCs w:val="18"/>
        </w:rPr>
      </w:pPr>
      <w:bookmarkStart w:id="122" w:name="_Toc463331558"/>
      <w:bookmarkStart w:id="123" w:name="_Toc506479397"/>
      <w:r>
        <w:rPr>
          <w:rFonts w:ascii="Arial" w:hAnsi="Arial" w:cs="Arial"/>
          <w:sz w:val="18"/>
          <w:szCs w:val="18"/>
        </w:rPr>
        <w:t xml:space="preserve">1.- SPKLren 145. artikuluaren arabera eskaintzarik onena aurkezten duen lizitatzaileak behin betiko berme bat eratu beharko du, eta kontratazio organoaren eskura jarri. Bermea lizitatzaileak eskainitako amaierako prezioaren % 5 izango da edo lizitazioaren oinarrizko aurrekontuarena, kontratua unitateko prezioen arabera formulatzen denean, balio erantsiaren gaineko zerga kanpoan utzita. Berme horren eraketa zazpi egun balioduneko epean egiaztatu beharko da </w:t>
      </w:r>
      <w:hyperlink r:id="rId124" w:anchor="_31.1.-_Eskaintzak_sailkatzea," w:history="1">
        <w:r>
          <w:rPr>
            <w:rStyle w:val="Hipervnculo"/>
            <w:rFonts w:ascii="Arial" w:hAnsi="Arial" w:cs="Arial"/>
            <w:b/>
            <w:sz w:val="18"/>
            <w:szCs w:val="18"/>
          </w:rPr>
          <w:t>31.1 klausulan 3. atalean</w:t>
        </w:r>
      </w:hyperlink>
      <w:r>
        <w:rPr>
          <w:rFonts w:ascii="Arial" w:hAnsi="Arial" w:cs="Arial"/>
          <w:sz w:val="18"/>
          <w:szCs w:val="18"/>
        </w:rPr>
        <w:t xml:space="preserve"> aipatutako jakinarazpena bidali eta hurrengo egunetik aurrera. </w:t>
      </w:r>
    </w:p>
    <w:p w14:paraId="3C7FC611" w14:textId="7975F34E"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 xml:space="preserve">2.- Ezaugarrien taulako </w:t>
      </w:r>
      <w:hyperlink r:id="rId125" w:anchor="CC_17" w:history="1">
        <w:r>
          <w:rPr>
            <w:rStyle w:val="Hipervnculo"/>
            <w:rFonts w:ascii="Arial" w:hAnsi="Arial" w:cs="Arial"/>
            <w:b/>
            <w:sz w:val="18"/>
            <w:szCs w:val="18"/>
          </w:rPr>
          <w:t>17. atalean</w:t>
        </w:r>
      </w:hyperlink>
      <w:r>
        <w:rPr>
          <w:rFonts w:ascii="Arial" w:hAnsi="Arial" w:cs="Arial"/>
          <w:sz w:val="18"/>
          <w:szCs w:val="18"/>
        </w:rPr>
        <w:t xml:space="preserve"> agertzen den behin betiko bermea SPKLren 108. artikuluan eta APKLEOren 55. artikuluan eta hurrengoetan aurreikusitako edozein modutan eratu ahalko da. Eskakizun hori adjudikaziodunaren erruz betetzen ez bada, Administrazioak ez dio adjudikatuko.</w:t>
      </w:r>
    </w:p>
    <w:p w14:paraId="0CDE49E7"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3.- Ezaugarrien taulako atal horretan hala aurreikusten bada, prezioa atxikiz eratu ahal izango da.</w:t>
      </w:r>
    </w:p>
    <w:p w14:paraId="46C5E095"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Prezioa atxikiz eratzen bada, behin betiko bermea kontratistari jasanaraziko zaio, aldez aurretik berariazko baimena izanik, hartako zenbatekoa lehenengo fakturatik eta hurrengoetatik kenduz, zenbateko osora iritsi arte.</w:t>
      </w:r>
    </w:p>
    <w:p w14:paraId="3045A0C7"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4.- Kontratistari eska dakizkiokeen zigorrak edo kalte-ordainak bermearen bitartez gauzatzen badira, kontratistak berriz jarri beharko du bermea, edo lehendik jarritakoa dagokion kopuruz handitu, haiek gauzatzen direnetik hamabost egun naturaleko epean; horrela ez egitea kontratua suntsiarazteko arrazoia izango da.</w:t>
      </w:r>
    </w:p>
    <w:p w14:paraId="7A35B44D"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5.- Kontratuan izandako aldaketaren bat dela eta kontratuaren prezioa ere aldatzen bada, bermea egokitu egin beharko da, kontratua aldatzeko erabakia lizitatzaileari jakinarazten zaion egunetik kontatzen hasi eta hamabost egun naturaleko epean, hain zuzen prezio berriarekiko proportzioa mantendu dezan.</w:t>
      </w:r>
    </w:p>
    <w:p w14:paraId="7952EF25"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6.- Nolanahi ere, behin betiko bermea SPKLren 110. artikuluan aipatutako kontzeptuez erantzuteko erabiliko da.  Kontzeptu horien barruan sartuta dago kontratistak ez betetzea kontratuari lotutako prestazioak oker betetzearen ondorioz hirugarrengoei eraginkako kalte-galerak ordaintzeko betebeharra, SPKLren 196. artikuluan jasota dagoena.</w:t>
      </w:r>
    </w:p>
    <w:p w14:paraId="7DAD6456" w14:textId="3D03EC26" w:rsidR="00E44A1B" w:rsidRDefault="00E44A1B" w:rsidP="00E44A1B">
      <w:pPr>
        <w:spacing w:before="60" w:line="240" w:lineRule="atLeast"/>
        <w:jc w:val="both"/>
        <w:rPr>
          <w:rFonts w:ascii="Arial" w:hAnsi="Arial" w:cs="Arial"/>
          <w:sz w:val="18"/>
          <w:szCs w:val="18"/>
        </w:rPr>
      </w:pPr>
      <w:r>
        <w:rPr>
          <w:rFonts w:ascii="Arial" w:hAnsi="Arial" w:cs="Arial"/>
          <w:sz w:val="18"/>
          <w:szCs w:val="18"/>
        </w:rPr>
        <w:t xml:space="preserve">7.- Berme osagarria SPKLren 107.2 artikuluan jasotakoaren arabera ezarriko da, eta, hala badagokio, ezaugarrien taulako </w:t>
      </w:r>
      <w:hyperlink r:id="rId126" w:anchor="CC_17" w:history="1">
        <w:r>
          <w:rPr>
            <w:rStyle w:val="Hipervnculo"/>
            <w:rFonts w:ascii="Arial" w:hAnsi="Arial" w:cs="Arial"/>
            <w:b/>
            <w:sz w:val="18"/>
            <w:szCs w:val="18"/>
          </w:rPr>
          <w:t>17. atalean</w:t>
        </w:r>
      </w:hyperlink>
      <w:r>
        <w:rPr>
          <w:rFonts w:ascii="Arial" w:hAnsi="Arial" w:cs="Arial"/>
          <w:sz w:val="18"/>
          <w:szCs w:val="18"/>
        </w:rPr>
        <w:t xml:space="preserve"> xedatutakoari jarraituko zaio.</w:t>
      </w:r>
    </w:p>
    <w:p w14:paraId="7FEF27DB" w14:textId="77777777" w:rsidR="00E44A1B" w:rsidRDefault="00E44A1B" w:rsidP="00E44A1B">
      <w:pPr>
        <w:pStyle w:val="Ttulo3"/>
        <w:rPr>
          <w:sz w:val="18"/>
          <w:szCs w:val="18"/>
        </w:rPr>
      </w:pPr>
      <w:bookmarkStart w:id="124" w:name="_Toc511385762"/>
      <w:bookmarkStart w:id="125" w:name="_Toc63777280"/>
      <w:bookmarkStart w:id="126" w:name="_Toc67905606"/>
      <w:bookmarkEnd w:id="122"/>
      <w:bookmarkEnd w:id="123"/>
      <w:r>
        <w:rPr>
          <w:sz w:val="18"/>
          <w:szCs w:val="18"/>
        </w:rPr>
        <w:t>31.3.- Adjudikazioa</w:t>
      </w:r>
      <w:bookmarkEnd w:id="124"/>
      <w:bookmarkEnd w:id="125"/>
      <w:bookmarkEnd w:id="126"/>
    </w:p>
    <w:p w14:paraId="14D8FD10" w14:textId="5A874E89" w:rsidR="00E44A1B" w:rsidRDefault="00E44A1B" w:rsidP="00E44A1B">
      <w:pPr>
        <w:autoSpaceDE w:val="0"/>
        <w:autoSpaceDN w:val="0"/>
        <w:adjustRightInd w:val="0"/>
        <w:spacing w:before="60" w:line="240" w:lineRule="atLeast"/>
        <w:jc w:val="both"/>
        <w:rPr>
          <w:rFonts w:ascii="Arial" w:hAnsi="Arial" w:cs="Arial"/>
          <w:b/>
          <w:sz w:val="18"/>
          <w:szCs w:val="18"/>
        </w:rPr>
      </w:pPr>
      <w:r>
        <w:rPr>
          <w:rFonts w:ascii="Arial" w:hAnsi="Arial" w:cs="Arial"/>
          <w:sz w:val="18"/>
          <w:szCs w:val="18"/>
        </w:rPr>
        <w:t xml:space="preserve">1.- Kontratazio organoak kontratua adjudikatu beharko du </w:t>
      </w:r>
      <w:hyperlink r:id="rId127" w:anchor="cl31_1" w:history="1">
        <w:r>
          <w:rPr>
            <w:rStyle w:val="Hipervnculo"/>
            <w:rFonts w:ascii="Arial" w:hAnsi="Arial" w:cs="Arial"/>
            <w:b/>
            <w:sz w:val="18"/>
            <w:szCs w:val="18"/>
          </w:rPr>
          <w:t>31.1 klausulak</w:t>
        </w:r>
      </w:hyperlink>
      <w:r>
        <w:rPr>
          <w:rFonts w:ascii="Arial" w:hAnsi="Arial" w:cs="Arial"/>
          <w:sz w:val="18"/>
          <w:szCs w:val="18"/>
        </w:rPr>
        <w:t xml:space="preserve"> aipatzen duen dokumentazioa jaso eta hurrengo bost egun baliodunen barruan.</w:t>
      </w:r>
    </w:p>
    <w:p w14:paraId="63711611"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Ezingo da utzi adjudikatu gabe lizitazio bat, baldin eta klausula agirian ageri diren irizpideen arabera onargarria den eskaintza edo proposamenen bat badago.</w:t>
      </w:r>
    </w:p>
    <w:p w14:paraId="0468806B"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2.- Adjudikazioaren ebazpena arrazoitua izan beharko da eta enpresa hautagai eta lizitatzaileei jakinaraziko zaie, eta kontratatzailearen profilean argitaratuta egon beharko da hamabost eguneko epean.</w:t>
      </w:r>
    </w:p>
    <w:p w14:paraId="38132E1C"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3.- Enpresa adjudikaziodunak kontratuaren objektu den jarduera egiten duten langileei aplikatu beharreko hitzarmen kolektiboari buruzko informazioa jasoko da adjudikazio ebazpenean eta kontratatzailearen profilean argitaratuko da.</w:t>
      </w:r>
    </w:p>
    <w:p w14:paraId="52DCCC93"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 xml:space="preserve">4.- Aurreko atalak aipatzen dituen jakinarazpenak eta publizitateak beharrezko informazioa izango dute, eta bereziki SPKLren 151.2 artikuluak galdatua, hain zuzen adjudikazio prozeduran interesa duten pertsonek behar beste oinarritutako errekurtsoak jarri ahal izan ditzaten adjudikazio erabakiaren kontra. </w:t>
      </w:r>
    </w:p>
    <w:p w14:paraId="7BA10C86"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5.- Adjudikazioaren motibazioan SPKLren 155.3 artikuluan jasotako konfidentzialtasun salbuespena aplikatu beharko da.</w:t>
      </w:r>
    </w:p>
    <w:p w14:paraId="6C6A6ACF"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6.- Edonola ere, kontratua zer epetan formalizatu behar den adieraziko da bai jakinarazpenean bai kontratatzailearen profilean, SPKLren 153. artikuluak xedatzen duenarekin bat.</w:t>
      </w:r>
    </w:p>
    <w:p w14:paraId="49908A66"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7.- Jakinarazpena Aretxabaletako Udalaren egoitza elektronikoko agerraldi bitartez egingo da.</w:t>
      </w:r>
    </w:p>
    <w:p w14:paraId="491A46FE" w14:textId="77777777" w:rsidR="00E44A1B" w:rsidRDefault="00E44A1B" w:rsidP="00E44A1B">
      <w:pPr>
        <w:pStyle w:val="Ttulo2"/>
        <w:spacing w:line="240" w:lineRule="atLeast"/>
        <w:jc w:val="both"/>
        <w:rPr>
          <w:i w:val="0"/>
          <w:iCs w:val="0"/>
          <w:sz w:val="18"/>
          <w:szCs w:val="18"/>
          <w:lang w:val="eu-ES"/>
        </w:rPr>
      </w:pPr>
      <w:bookmarkStart w:id="127" w:name="_Toc63777281"/>
      <w:bookmarkStart w:id="128" w:name="_Toc67905607"/>
      <w:r>
        <w:rPr>
          <w:i w:val="0"/>
          <w:iCs w:val="0"/>
          <w:sz w:val="18"/>
          <w:szCs w:val="18"/>
          <w:lang w:val="eu-ES"/>
        </w:rPr>
        <w:t>32.- Kontratua formalizatzea</w:t>
      </w:r>
      <w:bookmarkEnd w:id="127"/>
      <w:bookmarkEnd w:id="128"/>
      <w:r>
        <w:rPr>
          <w:i w:val="0"/>
          <w:iCs w:val="0"/>
          <w:sz w:val="18"/>
          <w:szCs w:val="18"/>
          <w:lang w:val="eu-ES"/>
        </w:rPr>
        <w:t xml:space="preserve"> </w:t>
      </w:r>
    </w:p>
    <w:p w14:paraId="1022533F" w14:textId="77777777" w:rsidR="00E44A1B" w:rsidRDefault="00E44A1B" w:rsidP="00E44A1B">
      <w:pPr>
        <w:autoSpaceDE w:val="0"/>
        <w:autoSpaceDN w:val="0"/>
        <w:adjustRightInd w:val="0"/>
        <w:spacing w:before="60" w:line="240" w:lineRule="atLeast"/>
        <w:jc w:val="both"/>
        <w:rPr>
          <w:rFonts w:ascii="Arial" w:hAnsi="Arial" w:cs="Arial"/>
          <w:sz w:val="18"/>
          <w:szCs w:val="18"/>
          <w:lang w:val="eu-ES"/>
        </w:rPr>
      </w:pPr>
      <w:r>
        <w:rPr>
          <w:rFonts w:ascii="Arial" w:hAnsi="Arial" w:cs="Arial"/>
          <w:sz w:val="18"/>
          <w:szCs w:val="18"/>
        </w:rPr>
        <w:t>1.- Kontratua administrazio dokumentuan formalizatu beharko da. Dokumentu hori lizitazioaren baldintzei lotuko zaie estu-estu, eta behar besteko titulua izango da edozein erregistro publikotan aurkezteko. Nolanahi ere, kontratua eskritura publiko bihurtzeko eska dezake kontratistak, eta, orduan, bere kontura izango ditu eskritura publikoak egiteak sortzen dituen gastuak. Kontratua formalizatzeko dokumentuan ezingo da inola ere sartu adjudikazio irizpideak aldatzea eragingo duen klausularik.</w:t>
      </w:r>
    </w:p>
    <w:p w14:paraId="0FE04A9E"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2.- Kontratua formalizatzen denean burutuko da eta, horrenbestez, ezin izango da inolaz ere kontratua betetzen hasi, aurrez formalizatu bitartean.</w:t>
      </w:r>
    </w:p>
    <w:p w14:paraId="2A9B41C0"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3.- Kontratua sinatu aurretik, adjudikazioduna ordezkatzen duen pertsonak honakoak aurkeztu beharko dizkio kontratazio organoari:</w:t>
      </w:r>
    </w:p>
    <w:p w14:paraId="21363EFD" w14:textId="77777777" w:rsidR="00E44A1B" w:rsidRDefault="00E44A1B" w:rsidP="00E44A1B">
      <w:pPr>
        <w:autoSpaceDE w:val="0"/>
        <w:autoSpaceDN w:val="0"/>
        <w:adjustRightInd w:val="0"/>
        <w:spacing w:before="60" w:line="240" w:lineRule="atLeast"/>
        <w:ind w:left="568" w:hanging="284"/>
        <w:jc w:val="both"/>
        <w:rPr>
          <w:rFonts w:ascii="Arial" w:hAnsi="Arial" w:cs="Arial"/>
          <w:sz w:val="18"/>
          <w:szCs w:val="18"/>
        </w:rPr>
      </w:pPr>
      <w:r>
        <w:rPr>
          <w:rFonts w:ascii="Arial" w:hAnsi="Arial" w:cs="Arial"/>
          <w:sz w:val="18"/>
          <w:szCs w:val="18"/>
        </w:rPr>
        <w:t>a)</w:t>
      </w:r>
      <w:r>
        <w:rPr>
          <w:rFonts w:ascii="Arial" w:hAnsi="Arial" w:cs="Arial"/>
          <w:sz w:val="18"/>
          <w:szCs w:val="18"/>
        </w:rPr>
        <w:tab/>
        <w:t xml:space="preserve">Bere identitatea eta ordezkaritza egiaztatzen dituzten dokumentuak. </w:t>
      </w:r>
    </w:p>
    <w:p w14:paraId="391B3A64" w14:textId="77777777" w:rsidR="00E44A1B" w:rsidRDefault="00E44A1B" w:rsidP="00E44A1B">
      <w:pPr>
        <w:autoSpaceDE w:val="0"/>
        <w:autoSpaceDN w:val="0"/>
        <w:adjustRightInd w:val="0"/>
        <w:spacing w:before="60" w:line="240" w:lineRule="atLeast"/>
        <w:ind w:left="568" w:hanging="284"/>
        <w:jc w:val="both"/>
        <w:rPr>
          <w:rFonts w:ascii="Arial" w:hAnsi="Arial" w:cs="Arial"/>
          <w:sz w:val="18"/>
          <w:szCs w:val="18"/>
        </w:rPr>
      </w:pPr>
      <w:r>
        <w:rPr>
          <w:rFonts w:ascii="Arial" w:hAnsi="Arial" w:cs="Arial"/>
          <w:sz w:val="18"/>
          <w:szCs w:val="18"/>
        </w:rPr>
        <w:t>b)</w:t>
      </w:r>
      <w:r>
        <w:rPr>
          <w:rFonts w:ascii="Arial" w:hAnsi="Arial" w:cs="Arial"/>
          <w:sz w:val="18"/>
          <w:szCs w:val="18"/>
        </w:rPr>
        <w:tab/>
        <w:t>Adjudikazioduna aldi baterako enpresa elkartea baldin bada, elkartearen eraketaren eskritura publikoa, elkarteari eman zaion IFK eta ahalorde nahikoa duen ordezkariaren izendapena.</w:t>
      </w:r>
    </w:p>
    <w:p w14:paraId="649BD6EF"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4.- Kontratuaren formalizaziorako gehienezko epea 5 egun baliodunekoa izango da, adjudikaziodunak adjudikazioaren jakinarazpena jaso eta hurrengo egunetik kontatzen hasita.</w:t>
      </w:r>
    </w:p>
    <w:p w14:paraId="4991690A" w14:textId="77777777" w:rsidR="00E44A1B" w:rsidRDefault="00E44A1B" w:rsidP="00E44A1B">
      <w:pPr>
        <w:autoSpaceDE w:val="0"/>
        <w:autoSpaceDN w:val="0"/>
        <w:adjustRightInd w:val="0"/>
        <w:spacing w:before="60" w:line="240" w:lineRule="atLeast"/>
        <w:jc w:val="both"/>
        <w:rPr>
          <w:rFonts w:ascii="Arial" w:hAnsi="Arial" w:cs="Arial"/>
          <w:sz w:val="18"/>
          <w:szCs w:val="18"/>
          <w:shd w:val="clear" w:color="auto" w:fill="FFFFFF"/>
        </w:rPr>
      </w:pPr>
      <w:r>
        <w:rPr>
          <w:rFonts w:ascii="Arial" w:hAnsi="Arial" w:cs="Arial"/>
          <w:sz w:val="18"/>
          <w:szCs w:val="18"/>
        </w:rPr>
        <w:t>5.- Adjudikaziodunari egotz dakizkiokeen arrazoiak direla eta kontratua ez bada formalizatu adierazitako epearen barnean, lizitazioko oinarrizko aurrekontuaren % 3 eskatuko zaio, BEZa kanpo, zigor kontzeptuan; kopuru hori jasotzeko, behin betiko bermera joko da lehenik, horrelakorik eratua den kasuetan. Horretaz gain, kontratatzeko galarazpena ere ezarri ahal izango zaio, SPKLren 71.2.b) artikuluan aurreikusiarekin bat.</w:t>
      </w:r>
    </w:p>
    <w:p w14:paraId="6A7772C8"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6.- Kontratua ez formalizatzeko arrazoiak Administrazioari egozteko modukoak badira, berandutzeak eragindako kalteen ordaina emango zaio kontratistari.</w:t>
      </w:r>
    </w:p>
    <w:p w14:paraId="037B4DCF"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7.- Kontratuaren formalizazioari publizitatea emango zaio, SPKLren 154. artikuluan xedatutakoaren arabera.</w:t>
      </w:r>
    </w:p>
    <w:p w14:paraId="2C64A7F0" w14:textId="77777777" w:rsidR="00E44A1B" w:rsidRDefault="00E44A1B" w:rsidP="00E44A1B">
      <w:pPr>
        <w:autoSpaceDE w:val="0"/>
        <w:autoSpaceDN w:val="0"/>
        <w:adjustRightInd w:val="0"/>
        <w:spacing w:before="60" w:line="240" w:lineRule="atLeast"/>
        <w:jc w:val="both"/>
        <w:rPr>
          <w:rFonts w:ascii="Arial" w:hAnsi="Arial" w:cs="Arial"/>
          <w:sz w:val="18"/>
          <w:szCs w:val="18"/>
        </w:rPr>
      </w:pPr>
    </w:p>
    <w:p w14:paraId="2C8B5C55" w14:textId="77777777" w:rsidR="00E44A1B" w:rsidRDefault="00E44A1B" w:rsidP="00E44A1B">
      <w:pPr>
        <w:pStyle w:val="Ttulo1"/>
        <w:spacing w:line="240" w:lineRule="atLeast"/>
        <w:jc w:val="center"/>
        <w:rPr>
          <w:sz w:val="18"/>
          <w:szCs w:val="18"/>
          <w:lang w:val="eu-ES"/>
        </w:rPr>
      </w:pPr>
      <w:bookmarkStart w:id="129" w:name="_Toc63777282"/>
      <w:bookmarkStart w:id="130" w:name="_Toc67905608"/>
      <w:r>
        <w:rPr>
          <w:sz w:val="18"/>
          <w:szCs w:val="18"/>
          <w:lang w:val="eu-ES"/>
        </w:rPr>
        <w:t>III. KAPITULUA - KONTRATUA EGIKARITZEA</w:t>
      </w:r>
      <w:bookmarkEnd w:id="129"/>
      <w:bookmarkEnd w:id="130"/>
    </w:p>
    <w:p w14:paraId="796200EB" w14:textId="77777777" w:rsidR="00E44A1B" w:rsidRDefault="00E44A1B" w:rsidP="00E44A1B">
      <w:pPr>
        <w:pStyle w:val="Ttulo2"/>
        <w:spacing w:line="240" w:lineRule="atLeast"/>
        <w:jc w:val="both"/>
        <w:rPr>
          <w:i w:val="0"/>
          <w:iCs w:val="0"/>
          <w:sz w:val="18"/>
          <w:szCs w:val="18"/>
          <w:lang w:val="eu-ES"/>
        </w:rPr>
      </w:pPr>
      <w:bookmarkStart w:id="131" w:name="_Toc63777283"/>
      <w:bookmarkStart w:id="132" w:name="_Toc67905609"/>
      <w:bookmarkStart w:id="133" w:name="_Toc463331562"/>
      <w:r>
        <w:rPr>
          <w:i w:val="0"/>
          <w:iCs w:val="0"/>
          <w:sz w:val="18"/>
          <w:szCs w:val="18"/>
          <w:lang w:val="eu-ES"/>
        </w:rPr>
        <w:t>33.- Kontratuaren arduraduna</w:t>
      </w:r>
      <w:bookmarkEnd w:id="131"/>
      <w:bookmarkEnd w:id="132"/>
      <w:r>
        <w:rPr>
          <w:i w:val="0"/>
          <w:iCs w:val="0"/>
          <w:sz w:val="18"/>
          <w:szCs w:val="18"/>
          <w:lang w:val="eu-ES"/>
        </w:rPr>
        <w:t xml:space="preserve"> </w:t>
      </w:r>
      <w:bookmarkEnd w:id="133"/>
    </w:p>
    <w:p w14:paraId="3FCA219F" w14:textId="77777777" w:rsidR="00E44A1B" w:rsidRDefault="00E44A1B" w:rsidP="00E44A1B">
      <w:pPr>
        <w:autoSpaceDE w:val="0"/>
        <w:autoSpaceDN w:val="0"/>
        <w:adjustRightInd w:val="0"/>
        <w:spacing w:before="60" w:line="240" w:lineRule="atLeast"/>
        <w:jc w:val="both"/>
        <w:rPr>
          <w:rFonts w:ascii="Arial" w:hAnsi="Arial" w:cs="Arial"/>
          <w:sz w:val="18"/>
          <w:szCs w:val="18"/>
          <w:lang w:val="eu-ES"/>
        </w:rPr>
      </w:pPr>
      <w:r>
        <w:rPr>
          <w:rFonts w:ascii="Arial" w:hAnsi="Arial" w:cs="Arial"/>
          <w:sz w:val="18"/>
          <w:szCs w:val="18"/>
        </w:rPr>
        <w:t>1.- Kontratazio organoak, kontratua adjudikatzeko ebazpenean, kontratuaren pertsona arduraduna izendatuko du. Pertsona horren eginkizuna izango da kontratua betetzen dela ikuskatzea eta beharrezko erabakiak hartu eta jarraibideak ematea, hitzartutako prestazioa behar moduan eta egoki gauzatuko dela ziurtatzearren.</w:t>
      </w:r>
    </w:p>
    <w:p w14:paraId="48789A1E" w14:textId="77777777" w:rsidR="00E44A1B" w:rsidRDefault="00E44A1B" w:rsidP="00E44A1B">
      <w:pPr>
        <w:spacing w:before="60" w:line="240" w:lineRule="atLeast"/>
        <w:jc w:val="both"/>
        <w:rPr>
          <w:rFonts w:ascii="Arial" w:hAnsi="Arial" w:cs="Arial"/>
          <w:sz w:val="18"/>
          <w:szCs w:val="18"/>
        </w:rPr>
      </w:pPr>
      <w:r>
        <w:rPr>
          <w:rFonts w:ascii="Arial" w:hAnsi="Arial" w:cs="Arial"/>
          <w:sz w:val="18"/>
          <w:szCs w:val="18"/>
        </w:rPr>
        <w:t>Era berean, kontratuaren arduradun izango den pertsonak laguntzaileak eduki ahal izango ditu, titulu profesional edo jakintza espezifikoen arabera. Laguntzaile horiek kontratua adjudikatzeko ebazpenean bertan identifikatuko dira, eta, hori une horretan ezinezkoa bada, ondorengo ebazpen batean.</w:t>
      </w:r>
    </w:p>
    <w:p w14:paraId="55BD4411" w14:textId="77777777" w:rsidR="00E44A1B" w:rsidRDefault="00E44A1B" w:rsidP="00E44A1B">
      <w:pPr>
        <w:spacing w:before="60" w:line="240" w:lineRule="atLeast"/>
        <w:jc w:val="both"/>
        <w:rPr>
          <w:rFonts w:ascii="Arial" w:hAnsi="Arial" w:cs="Arial"/>
          <w:sz w:val="18"/>
          <w:szCs w:val="18"/>
        </w:rPr>
      </w:pPr>
      <w:r>
        <w:rPr>
          <w:rFonts w:ascii="Arial" w:hAnsi="Arial" w:cs="Arial"/>
          <w:sz w:val="18"/>
          <w:szCs w:val="18"/>
        </w:rPr>
        <w:t>Kontratuaren arduraduna izango da enpresa adjudikaziodunaren eta kontratazio organoaren arteko solaskidea.</w:t>
      </w:r>
    </w:p>
    <w:p w14:paraId="58E931D7" w14:textId="77777777" w:rsidR="00E44A1B" w:rsidRDefault="00E44A1B" w:rsidP="00E44A1B">
      <w:pPr>
        <w:spacing w:before="60" w:line="240" w:lineRule="atLeast"/>
        <w:jc w:val="both"/>
        <w:rPr>
          <w:rFonts w:ascii="Arial" w:hAnsi="Arial" w:cs="Arial"/>
          <w:sz w:val="18"/>
          <w:szCs w:val="18"/>
        </w:rPr>
      </w:pPr>
      <w:r>
        <w:rPr>
          <w:rFonts w:ascii="Arial" w:hAnsi="Arial" w:cs="Arial"/>
          <w:sz w:val="18"/>
          <w:szCs w:val="18"/>
        </w:rPr>
        <w:t>2.- Bere eginkizunak garatu ahal izateko, arduradunak eta laguntzaileak libre sartu ahal izango dira kontratuaren objektu den prestazioa garatzen den lekuetara, eta egoki iritzitako ikuskapen guztiak egin ahal izango dituzte, segurtasun eta osasun koordinatzaile izendatzen duen pertsonak lagunduta, betiere kokaleku horiek eta haien baldintza teknikoak kontratuaren objektu diren prestazioak garatzeko erabakigarriak badira. Kasu horietatik at, kontratuaren arduradunak lekuetara sartzeko beharra justifikatu beharko du, berariaz eta xehetasunez espediente administratiboan; espediente hori kontratazio organoak berretsi beharko du aurretik.</w:t>
      </w:r>
    </w:p>
    <w:p w14:paraId="0529F401" w14:textId="77777777" w:rsidR="00E44A1B" w:rsidRDefault="00E44A1B" w:rsidP="00E44A1B">
      <w:pPr>
        <w:spacing w:before="60" w:line="240" w:lineRule="atLeast"/>
        <w:jc w:val="both"/>
        <w:rPr>
          <w:rFonts w:ascii="Arial" w:hAnsi="Arial" w:cs="Arial"/>
          <w:sz w:val="18"/>
          <w:szCs w:val="18"/>
        </w:rPr>
      </w:pPr>
      <w:r>
        <w:rPr>
          <w:rFonts w:ascii="Arial" w:hAnsi="Arial" w:cs="Arial"/>
          <w:sz w:val="18"/>
          <w:szCs w:val="18"/>
        </w:rPr>
        <w:t>Era berean, egoki deritzoten informazio eta dokumentazioa eskatu ahal izango dute, bai eta, kontratuaren objektua behar bezala betetzeko eta betetze horretako edozein gorabehera konpontzeko, beharrezko bilerak sustatu eta deitu ere</w:t>
      </w:r>
    </w:p>
    <w:p w14:paraId="3582773F" w14:textId="77777777" w:rsidR="00E44A1B" w:rsidRDefault="00E44A1B" w:rsidP="00E44A1B">
      <w:pPr>
        <w:spacing w:before="60" w:line="240" w:lineRule="atLeast"/>
        <w:jc w:val="both"/>
        <w:rPr>
          <w:rFonts w:ascii="Arial" w:hAnsi="Arial" w:cs="Arial"/>
          <w:sz w:val="18"/>
          <w:szCs w:val="18"/>
        </w:rPr>
      </w:pPr>
      <w:r>
        <w:rPr>
          <w:rFonts w:ascii="Arial" w:hAnsi="Arial" w:cs="Arial"/>
          <w:sz w:val="18"/>
          <w:szCs w:val="18"/>
        </w:rPr>
        <w:t>3.- Kontratuaren arduradunak ezarriko ditu jarraibideak.</w:t>
      </w:r>
    </w:p>
    <w:p w14:paraId="69257E28" w14:textId="77777777" w:rsidR="00E44A1B" w:rsidRDefault="00E44A1B" w:rsidP="00E44A1B">
      <w:pPr>
        <w:spacing w:before="60" w:line="240" w:lineRule="atLeast"/>
        <w:jc w:val="both"/>
        <w:rPr>
          <w:rFonts w:ascii="Arial" w:hAnsi="Arial" w:cs="Arial"/>
          <w:sz w:val="18"/>
          <w:szCs w:val="18"/>
        </w:rPr>
      </w:pPr>
      <w:r>
        <w:rPr>
          <w:rFonts w:ascii="Arial" w:hAnsi="Arial" w:cs="Arial"/>
          <w:sz w:val="18"/>
          <w:szCs w:val="18"/>
        </w:rPr>
        <w:t xml:space="preserve">Zehazki, honako eginkizun hauek dagozkio: </w:t>
      </w:r>
    </w:p>
    <w:p w14:paraId="5E65AF4D" w14:textId="77777777" w:rsidR="00E44A1B" w:rsidRDefault="00E44A1B" w:rsidP="00E44A1B">
      <w:pPr>
        <w:widowControl/>
        <w:numPr>
          <w:ilvl w:val="0"/>
          <w:numId w:val="13"/>
        </w:numPr>
        <w:spacing w:before="60" w:line="240" w:lineRule="atLeast"/>
        <w:ind w:left="568" w:hanging="284"/>
        <w:jc w:val="both"/>
        <w:rPr>
          <w:rFonts w:ascii="Arial" w:hAnsi="Arial" w:cs="Arial"/>
          <w:sz w:val="18"/>
          <w:szCs w:val="18"/>
        </w:rPr>
      </w:pPr>
      <w:r>
        <w:rPr>
          <w:rFonts w:ascii="Arial" w:hAnsi="Arial" w:cs="Arial"/>
          <w:sz w:val="18"/>
          <w:szCs w:val="18"/>
        </w:rPr>
        <w:t>Kontratua betetzeko lanak kontratuan bertan jasotako baldintzetan eta aurreikusitako epean gauzatzen ari direla egiaztatzea. Eginkizun horrek ahalbidetuko du beharrezko ekintzak, jarduera horrek kontratuaren kalitate eskakizunak eta klausula sozialak, ingurumenekoak eta berritzaileak betetzen ote dituen egiaztatzearren.</w:t>
      </w:r>
    </w:p>
    <w:p w14:paraId="7E0316F4" w14:textId="77777777" w:rsidR="00E44A1B" w:rsidRDefault="00E44A1B" w:rsidP="00E44A1B">
      <w:pPr>
        <w:widowControl/>
        <w:numPr>
          <w:ilvl w:val="0"/>
          <w:numId w:val="13"/>
        </w:numPr>
        <w:spacing w:before="60" w:line="240" w:lineRule="atLeast"/>
        <w:ind w:left="568" w:hanging="284"/>
        <w:jc w:val="both"/>
        <w:rPr>
          <w:rFonts w:ascii="Arial" w:hAnsi="Arial" w:cs="Arial"/>
          <w:sz w:val="18"/>
          <w:szCs w:val="18"/>
        </w:rPr>
      </w:pPr>
      <w:r>
        <w:rPr>
          <w:rFonts w:ascii="Arial" w:hAnsi="Arial" w:cs="Arial"/>
          <w:sz w:val="18"/>
          <w:szCs w:val="18"/>
        </w:rPr>
        <w:t>Kontratazio organoari aditzera ematea edozein motatako ez-betetzeak eta, hala dagokionean, zigorrak ezartzeko, kontratua eteteko, kontratua suntsiarazteko, kontratua behar bezala gauzatzea bermatzeko bestelako neurriak hartzeko edo enpresa kontratistaren ez-betetzeak eragiten dituen kalteengatiko ordaina Administrazioari emateko prozedura abia dadin proposatzea.</w:t>
      </w:r>
    </w:p>
    <w:p w14:paraId="579483C1" w14:textId="77777777" w:rsidR="00E44A1B" w:rsidRDefault="00E44A1B" w:rsidP="00E44A1B">
      <w:pPr>
        <w:widowControl/>
        <w:numPr>
          <w:ilvl w:val="0"/>
          <w:numId w:val="13"/>
        </w:numPr>
        <w:spacing w:before="60" w:line="240" w:lineRule="atLeast"/>
        <w:ind w:left="568" w:hanging="284"/>
        <w:jc w:val="both"/>
        <w:rPr>
          <w:rFonts w:ascii="Arial" w:hAnsi="Arial" w:cs="Arial"/>
          <w:sz w:val="18"/>
          <w:szCs w:val="18"/>
        </w:rPr>
      </w:pPr>
      <w:r>
        <w:rPr>
          <w:rFonts w:ascii="Arial" w:hAnsi="Arial" w:cs="Arial"/>
          <w:sz w:val="18"/>
          <w:szCs w:val="18"/>
        </w:rPr>
        <w:t>Kontratuan beharrezko den aldaketa oro gomendatzea, esaterako zehaztapen, jarraibide edo jardun eraginkorragoak eman ditzaketen beste baldintza batzuen kasuan.</w:t>
      </w:r>
    </w:p>
    <w:p w14:paraId="778F595A" w14:textId="77777777" w:rsidR="00E44A1B" w:rsidRDefault="00E44A1B" w:rsidP="00E44A1B">
      <w:pPr>
        <w:widowControl/>
        <w:numPr>
          <w:ilvl w:val="0"/>
          <w:numId w:val="13"/>
        </w:numPr>
        <w:spacing w:before="60" w:line="240" w:lineRule="atLeast"/>
        <w:ind w:left="568" w:hanging="284"/>
        <w:jc w:val="both"/>
        <w:rPr>
          <w:rFonts w:ascii="Arial" w:hAnsi="Arial" w:cs="Arial"/>
          <w:sz w:val="18"/>
          <w:szCs w:val="18"/>
        </w:rPr>
      </w:pPr>
      <w:r>
        <w:rPr>
          <w:rFonts w:ascii="Arial" w:hAnsi="Arial" w:cs="Arial"/>
          <w:sz w:val="18"/>
          <w:szCs w:val="18"/>
        </w:rPr>
        <w:t>Kontratuari atxikitako giza baliabide eta baliabide materialen aldaketak baimentzea, betiere kontratazio organoak emandako jarraibideen ildotik, kontratuaren aldaketarik ez dakarten kasuetan.</w:t>
      </w:r>
    </w:p>
    <w:p w14:paraId="5163D485" w14:textId="77777777" w:rsidR="00E44A1B" w:rsidRDefault="00E44A1B" w:rsidP="00E44A1B">
      <w:pPr>
        <w:widowControl/>
        <w:numPr>
          <w:ilvl w:val="0"/>
          <w:numId w:val="13"/>
        </w:numPr>
        <w:autoSpaceDE w:val="0"/>
        <w:autoSpaceDN w:val="0"/>
        <w:adjustRightInd w:val="0"/>
        <w:spacing w:before="60" w:line="240" w:lineRule="atLeast"/>
        <w:ind w:left="568" w:hanging="284"/>
        <w:jc w:val="both"/>
        <w:rPr>
          <w:rFonts w:ascii="Arial" w:hAnsi="Arial" w:cs="Arial"/>
          <w:sz w:val="18"/>
          <w:szCs w:val="18"/>
        </w:rPr>
      </w:pPr>
      <w:r>
        <w:rPr>
          <w:rFonts w:ascii="Arial" w:hAnsi="Arial" w:cs="Arial"/>
          <w:sz w:val="18"/>
          <w:szCs w:val="18"/>
        </w:rPr>
        <w:t>Luzapenen premia eta egokitasunaren berri ematea eta arrazoitzea.</w:t>
      </w:r>
    </w:p>
    <w:p w14:paraId="7DDCD1D9" w14:textId="77777777" w:rsidR="00E44A1B" w:rsidRDefault="00E44A1B" w:rsidP="00E44A1B">
      <w:pPr>
        <w:widowControl/>
        <w:numPr>
          <w:ilvl w:val="0"/>
          <w:numId w:val="13"/>
        </w:numPr>
        <w:autoSpaceDE w:val="0"/>
        <w:autoSpaceDN w:val="0"/>
        <w:adjustRightInd w:val="0"/>
        <w:spacing w:before="60" w:line="240" w:lineRule="atLeast"/>
        <w:ind w:left="568" w:hanging="284"/>
        <w:jc w:val="both"/>
        <w:rPr>
          <w:rFonts w:ascii="Arial" w:hAnsi="Arial" w:cs="Arial"/>
          <w:sz w:val="18"/>
          <w:szCs w:val="18"/>
        </w:rPr>
      </w:pPr>
      <w:r>
        <w:rPr>
          <w:rFonts w:ascii="Arial" w:hAnsi="Arial" w:cs="Arial"/>
          <w:sz w:val="18"/>
          <w:szCs w:val="18"/>
        </w:rPr>
        <w:t>Enpresa kontratistak azpikontratistekiko dituen ordainketa obligazioak betetzen dituela egiaztatzea.</w:t>
      </w:r>
    </w:p>
    <w:p w14:paraId="1B6B6260" w14:textId="77777777" w:rsidR="00E44A1B" w:rsidRDefault="00E44A1B" w:rsidP="00E44A1B">
      <w:pPr>
        <w:spacing w:before="60" w:line="240" w:lineRule="atLeast"/>
        <w:jc w:val="both"/>
        <w:rPr>
          <w:rFonts w:ascii="Arial" w:hAnsi="Arial" w:cs="Arial"/>
          <w:sz w:val="18"/>
          <w:szCs w:val="18"/>
        </w:rPr>
      </w:pPr>
      <w:r>
        <w:rPr>
          <w:rFonts w:ascii="Arial" w:hAnsi="Arial" w:cs="Arial"/>
          <w:sz w:val="18"/>
          <w:szCs w:val="18"/>
        </w:rPr>
        <w:t>4.- Kontratua egikaritu bitartean kontratuaren arduraduna edo laguntzaileak aldatzen badira, enpresa kontratistari horren berri emango zaio, idatziz, eta kontratatzailearen profilean argitaratuko da.</w:t>
      </w:r>
    </w:p>
    <w:p w14:paraId="01A9D020" w14:textId="77777777" w:rsidR="00E44A1B" w:rsidRDefault="00E44A1B" w:rsidP="00E44A1B">
      <w:pPr>
        <w:pStyle w:val="Ttulo2"/>
        <w:spacing w:line="240" w:lineRule="atLeast"/>
        <w:jc w:val="both"/>
        <w:rPr>
          <w:i w:val="0"/>
          <w:iCs w:val="0"/>
          <w:sz w:val="18"/>
          <w:szCs w:val="18"/>
          <w:lang w:val="eu-ES"/>
        </w:rPr>
      </w:pPr>
      <w:bookmarkStart w:id="134" w:name="_Toc63777284"/>
      <w:bookmarkStart w:id="135" w:name="_Toc67905610"/>
      <w:r>
        <w:rPr>
          <w:i w:val="0"/>
          <w:iCs w:val="0"/>
          <w:sz w:val="18"/>
          <w:szCs w:val="18"/>
          <w:lang w:val="eu-ES"/>
        </w:rPr>
        <w:t>34.- Kontratistaren ondorengotza</w:t>
      </w:r>
      <w:bookmarkEnd w:id="134"/>
      <w:bookmarkEnd w:id="135"/>
    </w:p>
    <w:p w14:paraId="6AA20788" w14:textId="77777777" w:rsidR="00E44A1B" w:rsidRDefault="00E44A1B" w:rsidP="00E44A1B">
      <w:pPr>
        <w:spacing w:before="60" w:line="240" w:lineRule="atLeast"/>
        <w:jc w:val="both"/>
        <w:rPr>
          <w:rFonts w:ascii="Arial" w:hAnsi="Arial" w:cs="Arial"/>
          <w:sz w:val="18"/>
          <w:szCs w:val="18"/>
          <w:lang w:val="eu-ES"/>
        </w:rPr>
      </w:pPr>
      <w:r>
        <w:rPr>
          <w:rFonts w:ascii="Arial" w:hAnsi="Arial" w:cs="Arial"/>
          <w:sz w:val="18"/>
          <w:szCs w:val="18"/>
        </w:rPr>
        <w:t>1.- Enpresak edo enpresen jarduera adarrak batzen, zatitzen, jartzen edo eskualdatzen direnean, kontratuak jarraitu egingo du kontratua adjudikatzen zaion entitatearekin, hori subrogatu egingo baita kontratuari dagozkion eskubide eta obligazioetan, betiere SPKLren 98. artikuluan eskatzen diren baldintzak betetzen badira. Kontratista aldi baterako enpresa elkartea denean, SPKLren 69.9 artikuluan jasotakoa beteko da.</w:t>
      </w:r>
    </w:p>
    <w:p w14:paraId="6507D72E" w14:textId="77777777" w:rsidR="00E44A1B" w:rsidRDefault="00E44A1B" w:rsidP="00E44A1B">
      <w:pPr>
        <w:spacing w:before="60" w:line="240" w:lineRule="atLeast"/>
        <w:jc w:val="both"/>
        <w:rPr>
          <w:rFonts w:ascii="Arial" w:hAnsi="Arial" w:cs="Arial"/>
          <w:sz w:val="18"/>
          <w:szCs w:val="18"/>
        </w:rPr>
      </w:pPr>
      <w:r>
        <w:rPr>
          <w:rFonts w:ascii="Arial" w:hAnsi="Arial" w:cs="Arial"/>
          <w:sz w:val="18"/>
          <w:szCs w:val="18"/>
        </w:rPr>
        <w:t>2.- Kontratistaren betebeharra da Administrazioari era frogagarrian jakinaraztea nortasun juridikoari eragiten dion aldaketa oro. Horrelakoetan eten egingo da kasuan kasuko fakturak ordaintzeko legez aurreikusten diren epeen konputua, harik eta aldaketak egiaztatzen diren arte.</w:t>
      </w:r>
    </w:p>
    <w:p w14:paraId="78D6DECB" w14:textId="77777777" w:rsidR="00E44A1B" w:rsidRDefault="00E44A1B" w:rsidP="00E44A1B">
      <w:pPr>
        <w:spacing w:before="60" w:line="240" w:lineRule="atLeast"/>
        <w:jc w:val="both"/>
        <w:rPr>
          <w:rFonts w:ascii="Arial" w:hAnsi="Arial" w:cs="Arial"/>
          <w:sz w:val="18"/>
          <w:szCs w:val="18"/>
        </w:rPr>
      </w:pPr>
      <w:r>
        <w:rPr>
          <w:rFonts w:ascii="Arial" w:hAnsi="Arial" w:cs="Arial"/>
          <w:sz w:val="18"/>
          <w:szCs w:val="18"/>
        </w:rPr>
        <w:t xml:space="preserve">3.- Subrogazioa ezinezkoa bada kontratua eskuratuko duen entitateak beharrezkoak diren kaudimen eta gaitasun baldintzak betetzen ez dituelako, kontratua suntsiarazi egingo da, eta adjudikaziodunaren erruz suntsiarazi dela joko da ondorio guztietarako. </w:t>
      </w:r>
    </w:p>
    <w:p w14:paraId="662DFED7" w14:textId="77777777" w:rsidR="00E44A1B" w:rsidRDefault="00E44A1B" w:rsidP="00E44A1B">
      <w:pPr>
        <w:pStyle w:val="Ttulo2"/>
        <w:spacing w:line="240" w:lineRule="atLeast"/>
        <w:jc w:val="both"/>
        <w:rPr>
          <w:i w:val="0"/>
          <w:iCs w:val="0"/>
          <w:sz w:val="18"/>
          <w:szCs w:val="18"/>
          <w:lang w:val="eu-ES"/>
        </w:rPr>
      </w:pPr>
      <w:bookmarkStart w:id="136" w:name="_Toc63777285"/>
      <w:bookmarkStart w:id="137" w:name="_Toc67905611"/>
      <w:r>
        <w:rPr>
          <w:i w:val="0"/>
          <w:iCs w:val="0"/>
          <w:sz w:val="18"/>
          <w:szCs w:val="18"/>
          <w:lang w:val="eu-ES"/>
        </w:rPr>
        <w:t>35.- Kontratua besteri lagatzea</w:t>
      </w:r>
      <w:bookmarkEnd w:id="136"/>
      <w:bookmarkEnd w:id="137"/>
    </w:p>
    <w:p w14:paraId="0D9669EE" w14:textId="77777777" w:rsidR="00E44A1B" w:rsidRDefault="00E44A1B" w:rsidP="00E44A1B">
      <w:pPr>
        <w:spacing w:before="60" w:line="240" w:lineRule="atLeast"/>
        <w:jc w:val="both"/>
        <w:rPr>
          <w:rFonts w:ascii="Arial" w:hAnsi="Arial" w:cs="Arial"/>
          <w:sz w:val="18"/>
          <w:szCs w:val="18"/>
          <w:lang w:val="eu-ES"/>
        </w:rPr>
      </w:pPr>
      <w:r>
        <w:rPr>
          <w:rFonts w:ascii="Arial" w:hAnsi="Arial" w:cs="Arial"/>
          <w:sz w:val="18"/>
          <w:szCs w:val="18"/>
        </w:rPr>
        <w:t>1.- Kontratuari dagozkion eskubideak eta betebeharrak hirugarren bati laga ahal izango dizkio pertsona edo enpresa adjudikaziodunak, betiere lagatzailearen ezaugarri teknikoak edo pertsonalak kontratua adjudikatzeko arrazoi erabakigarria izan ez badira eta lagapenak merkatuko lehiaren egiazko murrizketa eragiten ez badu.</w:t>
      </w:r>
    </w:p>
    <w:p w14:paraId="5E6A918C" w14:textId="77777777" w:rsidR="00E44A1B" w:rsidRDefault="00E44A1B" w:rsidP="00E44A1B">
      <w:pPr>
        <w:spacing w:before="60" w:line="240" w:lineRule="atLeast"/>
        <w:jc w:val="both"/>
        <w:rPr>
          <w:rFonts w:ascii="Arial" w:hAnsi="Arial" w:cs="Arial"/>
          <w:sz w:val="18"/>
          <w:szCs w:val="18"/>
        </w:rPr>
      </w:pPr>
      <w:r>
        <w:rPr>
          <w:rFonts w:ascii="Arial" w:hAnsi="Arial" w:cs="Arial"/>
          <w:sz w:val="18"/>
          <w:szCs w:val="18"/>
        </w:rPr>
        <w:t>2.- Kontratistak bere eskubide eta betebeharrak hirugarren bati laga ahal izan diezazkion, baldintza hauek bete beharko dira:</w:t>
      </w:r>
    </w:p>
    <w:p w14:paraId="395E89A4" w14:textId="77777777" w:rsidR="00E44A1B" w:rsidRDefault="00E44A1B" w:rsidP="00E44A1B">
      <w:pPr>
        <w:widowControl/>
        <w:numPr>
          <w:ilvl w:val="0"/>
          <w:numId w:val="14"/>
        </w:numPr>
        <w:spacing w:before="60" w:line="240" w:lineRule="atLeast"/>
        <w:ind w:left="568" w:hanging="284"/>
        <w:jc w:val="both"/>
        <w:rPr>
          <w:rFonts w:ascii="Arial" w:hAnsi="Arial" w:cs="Arial"/>
          <w:sz w:val="18"/>
          <w:szCs w:val="18"/>
        </w:rPr>
      </w:pPr>
      <w:r>
        <w:rPr>
          <w:rFonts w:ascii="Arial" w:hAnsi="Arial" w:cs="Arial"/>
          <w:sz w:val="18"/>
          <w:szCs w:val="18"/>
        </w:rPr>
        <w:t>Kontratazio organoak lagapena egiteko baimena berariaz eta aurretik ematea.</w:t>
      </w:r>
    </w:p>
    <w:p w14:paraId="7AD333FD" w14:textId="77777777" w:rsidR="00E44A1B" w:rsidRDefault="00E44A1B" w:rsidP="00E44A1B">
      <w:pPr>
        <w:widowControl/>
        <w:numPr>
          <w:ilvl w:val="0"/>
          <w:numId w:val="14"/>
        </w:numPr>
        <w:spacing w:before="60" w:line="240" w:lineRule="atLeast"/>
        <w:ind w:left="568" w:hanging="284"/>
        <w:jc w:val="both"/>
        <w:rPr>
          <w:rFonts w:ascii="Arial" w:hAnsi="Arial" w:cs="Arial"/>
          <w:sz w:val="18"/>
          <w:szCs w:val="18"/>
        </w:rPr>
      </w:pPr>
      <w:r>
        <w:rPr>
          <w:rFonts w:ascii="Arial" w:hAnsi="Arial" w:cs="Arial"/>
          <w:sz w:val="18"/>
          <w:szCs w:val="18"/>
        </w:rPr>
        <w:t>Lagatzaileak kontratuaren zenbatekoaren gutxienez % 20 betea izatea.</w:t>
      </w:r>
    </w:p>
    <w:p w14:paraId="137E61D5" w14:textId="77777777" w:rsidR="00E44A1B" w:rsidRDefault="00E44A1B" w:rsidP="00E44A1B">
      <w:pPr>
        <w:widowControl/>
        <w:numPr>
          <w:ilvl w:val="0"/>
          <w:numId w:val="14"/>
        </w:numPr>
        <w:spacing w:before="60" w:line="240" w:lineRule="atLeast"/>
        <w:ind w:left="568" w:hanging="284"/>
        <w:jc w:val="both"/>
        <w:rPr>
          <w:rFonts w:ascii="Arial" w:hAnsi="Arial" w:cs="Arial"/>
          <w:sz w:val="18"/>
          <w:szCs w:val="18"/>
        </w:rPr>
      </w:pPr>
      <w:r>
        <w:rPr>
          <w:rFonts w:ascii="Arial" w:hAnsi="Arial" w:cs="Arial"/>
          <w:sz w:val="18"/>
          <w:szCs w:val="18"/>
        </w:rPr>
        <w:t>Enpresa lagapen hartzaileak kontratuak egiteko gaitasuna eta kontratuaren betetze fasearen arabera galda daitekeen kaudimena izatea, eta ez dio eragin behar kontratatzeko inolako debekuk.</w:t>
      </w:r>
    </w:p>
    <w:p w14:paraId="727BD1A9" w14:textId="77777777" w:rsidR="00E44A1B" w:rsidRDefault="00E44A1B" w:rsidP="00E44A1B">
      <w:pPr>
        <w:widowControl/>
        <w:numPr>
          <w:ilvl w:val="0"/>
          <w:numId w:val="14"/>
        </w:numPr>
        <w:spacing w:before="60" w:line="240" w:lineRule="atLeast"/>
        <w:ind w:left="568" w:hanging="284"/>
        <w:jc w:val="both"/>
        <w:rPr>
          <w:rFonts w:ascii="Arial" w:hAnsi="Arial" w:cs="Arial"/>
          <w:sz w:val="18"/>
          <w:szCs w:val="18"/>
        </w:rPr>
      </w:pPr>
      <w:r>
        <w:rPr>
          <w:rFonts w:ascii="Arial" w:hAnsi="Arial" w:cs="Arial"/>
          <w:sz w:val="18"/>
          <w:szCs w:val="18"/>
        </w:rPr>
        <w:t>Enpresa adjudikaziodunaren eta enpresa lagapen hartzailearen arteko lagapena eskritura publiko bitartez formalizatzea.</w:t>
      </w:r>
    </w:p>
    <w:p w14:paraId="132743D2" w14:textId="77777777" w:rsidR="00E44A1B" w:rsidRDefault="00E44A1B" w:rsidP="00E44A1B">
      <w:pPr>
        <w:spacing w:before="60" w:line="240" w:lineRule="atLeast"/>
        <w:jc w:val="both"/>
        <w:rPr>
          <w:rFonts w:ascii="Arial" w:hAnsi="Arial" w:cs="Arial"/>
          <w:sz w:val="18"/>
          <w:szCs w:val="18"/>
        </w:rPr>
      </w:pPr>
      <w:r>
        <w:rPr>
          <w:rFonts w:ascii="Arial" w:hAnsi="Arial" w:cs="Arial"/>
          <w:sz w:val="18"/>
          <w:szCs w:val="18"/>
        </w:rPr>
        <w:t>3.- Lagapen hartzailea lagatzaileari dagozkion eskubide eta betebehar guztietan subrogatuko da.</w:t>
      </w:r>
    </w:p>
    <w:p w14:paraId="646199D7" w14:textId="77777777" w:rsidR="00E44A1B" w:rsidRDefault="00E44A1B" w:rsidP="00E44A1B">
      <w:pPr>
        <w:pStyle w:val="Ttulo2"/>
        <w:spacing w:line="240" w:lineRule="atLeast"/>
        <w:jc w:val="both"/>
        <w:rPr>
          <w:i w:val="0"/>
          <w:iCs w:val="0"/>
          <w:sz w:val="18"/>
          <w:szCs w:val="18"/>
          <w:lang w:val="eu-ES"/>
        </w:rPr>
      </w:pPr>
      <w:bookmarkStart w:id="138" w:name="_Toc63777286"/>
      <w:bookmarkStart w:id="139" w:name="_Toc67905612"/>
      <w:r>
        <w:rPr>
          <w:i w:val="0"/>
          <w:iCs w:val="0"/>
          <w:sz w:val="18"/>
          <w:szCs w:val="18"/>
          <w:lang w:val="eu-ES"/>
        </w:rPr>
        <w:t>36.- Enpresa kontratistaren egikaritze baldintzak eta betebeharrak</w:t>
      </w:r>
      <w:bookmarkEnd w:id="138"/>
      <w:bookmarkEnd w:id="139"/>
    </w:p>
    <w:p w14:paraId="0F57C30C" w14:textId="77777777" w:rsidR="00E44A1B" w:rsidRDefault="00E44A1B" w:rsidP="00E44A1B">
      <w:pPr>
        <w:pStyle w:val="Ttulo3"/>
        <w:rPr>
          <w:sz w:val="18"/>
          <w:szCs w:val="18"/>
        </w:rPr>
      </w:pPr>
      <w:bookmarkStart w:id="140" w:name="_Toc63777287"/>
      <w:bookmarkStart w:id="141" w:name="_Toc67905613"/>
      <w:r>
        <w:rPr>
          <w:sz w:val="18"/>
          <w:szCs w:val="18"/>
        </w:rPr>
        <w:t>36.1.- Baldintza orokorrak</w:t>
      </w:r>
      <w:bookmarkEnd w:id="140"/>
      <w:bookmarkEnd w:id="141"/>
    </w:p>
    <w:p w14:paraId="34E25317"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1.- Kontratua betetzeko zehatz-mehatz segituko dira klausula agiri honetan eta preskripzio teknikoen agirian jasotako klausulak, eta interpretatzeko unean jarraitu egin beharko dira kontratuaren arduradunak kontratistari emandako jarraibideak.</w:t>
      </w:r>
    </w:p>
    <w:p w14:paraId="699A67E1" w14:textId="77777777" w:rsidR="00E44A1B" w:rsidRDefault="00E44A1B" w:rsidP="00E44A1B">
      <w:pPr>
        <w:tabs>
          <w:tab w:val="left" w:pos="400"/>
        </w:tabs>
        <w:spacing w:before="60" w:line="240" w:lineRule="atLeast"/>
        <w:jc w:val="both"/>
        <w:rPr>
          <w:rFonts w:ascii="Arial" w:hAnsi="Arial" w:cs="Arial"/>
          <w:sz w:val="18"/>
          <w:szCs w:val="18"/>
        </w:rPr>
      </w:pPr>
      <w:r>
        <w:rPr>
          <w:rFonts w:ascii="Arial" w:hAnsi="Arial" w:cs="Arial"/>
          <w:sz w:val="18"/>
          <w:szCs w:val="18"/>
        </w:rPr>
        <w:t>2.- Adjudikaziodunaren erantzukizuna izango dira horniduraren objektu diren ondasunen kalitatea, bai eta kontratua betetzerakoan Administrazioarentzat edo hirugarren pertsonentzat huts, akats, metodo desegoki edo ondorio okerretatik sortzen diren ondorioak ere.</w:t>
      </w:r>
    </w:p>
    <w:p w14:paraId="63900A5D" w14:textId="77777777" w:rsidR="00E44A1B" w:rsidRDefault="00E44A1B" w:rsidP="00E44A1B">
      <w:pPr>
        <w:tabs>
          <w:tab w:val="left" w:pos="400"/>
        </w:tabs>
        <w:spacing w:before="60" w:line="240" w:lineRule="atLeast"/>
        <w:jc w:val="both"/>
        <w:rPr>
          <w:rFonts w:ascii="Arial" w:hAnsi="Arial" w:cs="Arial"/>
          <w:sz w:val="18"/>
          <w:szCs w:val="18"/>
        </w:rPr>
      </w:pPr>
      <w:bookmarkStart w:id="142" w:name="_Hlt107312100"/>
      <w:bookmarkEnd w:id="142"/>
      <w:r>
        <w:rPr>
          <w:rFonts w:ascii="Arial" w:hAnsi="Arial" w:cs="Arial"/>
          <w:sz w:val="18"/>
          <w:szCs w:val="18"/>
        </w:rPr>
        <w:t>3.- Pertsona edo enpresa kontratistak lantalde eta langile egokiekin egin beharko du hornidura, eta lanen martxak noiznahi sortzen dituen premiei behar bezala erantzun. Bere eskaintzan aipatutako bitarteko teknikoak ere jarriko ditu eta, oro har, lanak ondo egiteko behar diren guztiak.</w:t>
      </w:r>
    </w:p>
    <w:p w14:paraId="27EA73A5" w14:textId="77777777" w:rsidR="00E44A1B" w:rsidRDefault="00E44A1B" w:rsidP="00E44A1B">
      <w:pPr>
        <w:tabs>
          <w:tab w:val="left" w:pos="400"/>
        </w:tabs>
        <w:spacing w:before="60" w:line="240" w:lineRule="atLeast"/>
        <w:jc w:val="both"/>
        <w:rPr>
          <w:rFonts w:ascii="Arial" w:hAnsi="Arial" w:cs="Arial"/>
          <w:sz w:val="18"/>
          <w:szCs w:val="18"/>
        </w:rPr>
      </w:pPr>
      <w:r>
        <w:rPr>
          <w:rFonts w:ascii="Arial" w:hAnsi="Arial" w:cs="Arial"/>
          <w:spacing w:val="-4"/>
          <w:sz w:val="18"/>
          <w:szCs w:val="18"/>
        </w:rPr>
        <w:t>4.-</w:t>
      </w:r>
      <w:r>
        <w:rPr>
          <w:rFonts w:ascii="Arial" w:hAnsi="Arial" w:cs="Arial"/>
          <w:sz w:val="18"/>
          <w:szCs w:val="18"/>
        </w:rPr>
        <w:t xml:space="preserve"> Lizitaziora aurkezten diren enpresek borondatez onartzen dute lizitatze, adjudikatze eta betetze prozesuetatik eratorritako datu guztiei gardentasuna ematea.</w:t>
      </w:r>
    </w:p>
    <w:p w14:paraId="68633CF5" w14:textId="77777777" w:rsidR="00E44A1B" w:rsidRDefault="00E44A1B" w:rsidP="00E44A1B">
      <w:pPr>
        <w:pStyle w:val="Ttulo3"/>
        <w:rPr>
          <w:sz w:val="18"/>
          <w:szCs w:val="18"/>
        </w:rPr>
      </w:pPr>
      <w:bookmarkStart w:id="143" w:name="_Toc63777288"/>
      <w:bookmarkStart w:id="144" w:name="_Toc67905614"/>
      <w:r>
        <w:rPr>
          <w:sz w:val="18"/>
          <w:szCs w:val="18"/>
        </w:rPr>
        <w:t>36.2.- Kontratua egikaritzeko baldintza bereziak</w:t>
      </w:r>
      <w:bookmarkEnd w:id="143"/>
      <w:bookmarkEnd w:id="144"/>
    </w:p>
    <w:p w14:paraId="42266FCD" w14:textId="77777777" w:rsidR="00E44A1B" w:rsidRDefault="00E44A1B" w:rsidP="00E44A1B">
      <w:pPr>
        <w:suppressAutoHyphens/>
        <w:spacing w:before="60" w:line="240" w:lineRule="atLeast"/>
        <w:jc w:val="both"/>
        <w:rPr>
          <w:rFonts w:ascii="Arial" w:hAnsi="Arial" w:cs="Arial"/>
          <w:sz w:val="18"/>
          <w:szCs w:val="18"/>
          <w:lang w:eastAsia="zh-CN"/>
        </w:rPr>
      </w:pPr>
      <w:r>
        <w:rPr>
          <w:rFonts w:ascii="Arial" w:hAnsi="Arial" w:cs="Arial"/>
          <w:sz w:val="18"/>
          <w:szCs w:val="18"/>
          <w:lang w:eastAsia="zh-CN"/>
        </w:rPr>
        <w:t>Kontratua egikaritze baldintza berezi guztiak baldintza berdinetan eskatuko zaizkie hura egikaritzean parte hartzen duten azpikontratista guztiei.</w:t>
      </w:r>
    </w:p>
    <w:p w14:paraId="579BDB6C" w14:textId="13DCCAB8" w:rsidR="00E44A1B" w:rsidRDefault="00E44A1B" w:rsidP="00E44A1B">
      <w:pPr>
        <w:suppressAutoHyphens/>
        <w:spacing w:before="60" w:line="240" w:lineRule="atLeast"/>
        <w:jc w:val="both"/>
        <w:rPr>
          <w:rFonts w:ascii="Arial" w:hAnsi="Arial" w:cs="Arial"/>
          <w:sz w:val="18"/>
          <w:szCs w:val="18"/>
          <w:lang w:eastAsia="zh-CN"/>
        </w:rPr>
      </w:pPr>
      <w:r>
        <w:rPr>
          <w:rFonts w:ascii="Arial" w:hAnsi="Arial" w:cs="Arial"/>
          <w:sz w:val="18"/>
          <w:szCs w:val="18"/>
          <w:lang w:eastAsia="zh-CN"/>
        </w:rPr>
        <w:t xml:space="preserve">Ezaugarrien taulako </w:t>
      </w:r>
      <w:hyperlink r:id="rId128" w:anchor="CC_19" w:history="1">
        <w:r>
          <w:rPr>
            <w:rStyle w:val="Hipervnculo"/>
            <w:rFonts w:ascii="Arial" w:hAnsi="Arial" w:cs="Arial"/>
            <w:b/>
            <w:sz w:val="18"/>
            <w:szCs w:val="18"/>
            <w:lang w:eastAsia="zh-CN"/>
          </w:rPr>
          <w:t>19. atalean</w:t>
        </w:r>
      </w:hyperlink>
      <w:r>
        <w:rPr>
          <w:rStyle w:val="Hipervnculo"/>
          <w:rFonts w:ascii="Arial" w:hAnsi="Arial" w:cs="Arial"/>
          <w:b/>
          <w:sz w:val="18"/>
          <w:szCs w:val="18"/>
          <w:lang w:eastAsia="zh-CN"/>
        </w:rPr>
        <w:t xml:space="preserve"> </w:t>
      </w:r>
      <w:r w:rsidRPr="00E44A1B">
        <w:rPr>
          <w:rStyle w:val="Hipervnculo"/>
          <w:rFonts w:ascii="Arial" w:hAnsi="Arial" w:cs="Arial"/>
          <w:bCs/>
          <w:color w:val="000000"/>
          <w:sz w:val="18"/>
          <w:szCs w:val="18"/>
          <w:lang w:eastAsia="zh-CN"/>
        </w:rPr>
        <w:t>a</w:t>
      </w:r>
      <w:r>
        <w:rPr>
          <w:rFonts w:ascii="Arial" w:hAnsi="Arial" w:cs="Arial"/>
          <w:sz w:val="18"/>
          <w:szCs w:val="18"/>
          <w:lang w:eastAsia="zh-CN"/>
        </w:rPr>
        <w:t>urreikusitakoez gain, egikaritzeko betebehar bereziak dira jarraian adierazten direnak</w:t>
      </w:r>
      <w:r>
        <w:rPr>
          <w:rFonts w:ascii="Arial" w:hAnsi="Arial" w:cs="Arial"/>
          <w:sz w:val="18"/>
          <w:szCs w:val="18"/>
        </w:rPr>
        <w:t>:</w:t>
      </w:r>
    </w:p>
    <w:p w14:paraId="113D90CF" w14:textId="77777777" w:rsidR="00E44A1B" w:rsidRDefault="00E44A1B" w:rsidP="00E44A1B">
      <w:pPr>
        <w:pStyle w:val="Ttulo4"/>
        <w:spacing w:line="240" w:lineRule="atLeast"/>
        <w:rPr>
          <w:rFonts w:cs="Arial"/>
          <w:sz w:val="18"/>
          <w:szCs w:val="18"/>
          <w:lang w:val="eu-ES"/>
        </w:rPr>
      </w:pPr>
      <w:bookmarkStart w:id="145" w:name="_Toc63777289"/>
      <w:r>
        <w:rPr>
          <w:rFonts w:cs="Arial"/>
          <w:sz w:val="18"/>
          <w:szCs w:val="18"/>
          <w:lang w:val="eu-ES"/>
        </w:rPr>
        <w:t>36.2.1- Lan eta gizarte arloko betebeharrak eta ingurumenaren babesaren arlokoak</w:t>
      </w:r>
      <w:bookmarkEnd w:id="145"/>
    </w:p>
    <w:p w14:paraId="01E90F1F" w14:textId="77777777" w:rsidR="00E44A1B" w:rsidRDefault="00E44A1B" w:rsidP="00E44A1B">
      <w:pPr>
        <w:autoSpaceDE w:val="0"/>
        <w:autoSpaceDN w:val="0"/>
        <w:adjustRightInd w:val="0"/>
        <w:spacing w:before="60" w:line="240" w:lineRule="atLeast"/>
        <w:jc w:val="both"/>
        <w:rPr>
          <w:rFonts w:ascii="Arial" w:hAnsi="Arial" w:cs="Arial"/>
          <w:sz w:val="18"/>
          <w:szCs w:val="18"/>
          <w:lang w:val="eu-ES"/>
        </w:rPr>
      </w:pPr>
      <w:bookmarkStart w:id="146" w:name="_39.3.-_Código_de"/>
      <w:bookmarkEnd w:id="146"/>
      <w:r>
        <w:rPr>
          <w:rFonts w:ascii="Arial" w:hAnsi="Arial" w:cs="Arial"/>
          <w:sz w:val="18"/>
          <w:szCs w:val="18"/>
        </w:rPr>
        <w:t xml:space="preserve">1.- Kontratistak lan, Gizarte Segurantza eta laneko segurtasun nahiz osasun eta ingurumenaren babes arloetako lege, araudi eta hitzarmen xedapen guztiak bete beharko ditu, baita baldintza agiri hauetan xedatutakoak ere. </w:t>
      </w:r>
    </w:p>
    <w:p w14:paraId="64F5DB65" w14:textId="77777777" w:rsidR="00E44A1B" w:rsidRDefault="00E44A1B" w:rsidP="00E44A1B">
      <w:pPr>
        <w:autoSpaceDE w:val="0"/>
        <w:autoSpaceDN w:val="0"/>
        <w:adjustRightInd w:val="0"/>
        <w:spacing w:before="60" w:line="240" w:lineRule="atLeast"/>
        <w:jc w:val="both"/>
        <w:rPr>
          <w:rFonts w:ascii="Arial" w:hAnsi="Arial" w:cs="Arial"/>
          <w:b/>
          <w:sz w:val="18"/>
          <w:szCs w:val="18"/>
        </w:rPr>
      </w:pPr>
      <w:r>
        <w:rPr>
          <w:rFonts w:ascii="Arial" w:hAnsi="Arial" w:cs="Arial"/>
          <w:sz w:val="18"/>
          <w:szCs w:val="18"/>
        </w:rPr>
        <w:t xml:space="preserve">2.- Kontratistak kontratua gauzatuko duten langileei aplikatuko dizkien lan baldintzak izango dira enpresa kontratistaren jarduera kokatuta dagoen sektorearen maila txikieneko esparruko azken hitzarmen kolektiboan ezarritakoak; betiere, eragotzi gabe indarrean egon daitezkeen eta aipatutako hitzarmena hobetzen duten enpresaren beste hitzarmen edo itun batzuek ezarritakoak. </w:t>
      </w:r>
    </w:p>
    <w:p w14:paraId="46EEA84E"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3.- Kontratuaren indarraldi osoan zehar, enpresa kontratistak kontratura atxikitako langileen lan baldintzak mantendu beharko ditu hitzarmen kolektibo aplikagarria kontuan hartuta, eta ezingo ditu lan baldintza horiek okerragotu; nahiz eta aurrerago hitzarmen horren indarraldia amai daitekeen, lan hitzarmenen indarraldiaren amaierari buruz legeetan edo hitzarmenetan aurreikusitakoa betez. Obligazio hori bete dela ulertuko da hitzarmenak indarra galdu aurreko –halakorik gertatuz gero– berehalako unean hitzartuta zegoen orduko soldata mantentzen bada. Edonola ere, lan baldintzak mantendu direla ulertuko da baldin eta lan baldintzak aldatu badira enpresa kontratistaren eta langileen ordezkaritzaren arteko adostasunaren bidez. Hala ere, soldata baldintzak ezingo dira inola ere alorreko hitzarmen kolektibo aplikagarrian xedatutakoak baino apalagoak izan. Kontratistak egoera hori egiaztatzeko behar den informazio edo dokumentazioa aurkeztu beharko dio kontratazio organoari.</w:t>
      </w:r>
    </w:p>
    <w:p w14:paraId="4CBB976B" w14:textId="77777777" w:rsidR="00E44A1B" w:rsidRDefault="00E44A1B" w:rsidP="00E44A1B">
      <w:pPr>
        <w:spacing w:before="60" w:line="240" w:lineRule="atLeast"/>
        <w:jc w:val="both"/>
        <w:rPr>
          <w:rFonts w:ascii="Arial" w:hAnsi="Arial" w:cs="Arial"/>
          <w:sz w:val="18"/>
          <w:szCs w:val="18"/>
        </w:rPr>
      </w:pPr>
      <w:r>
        <w:rPr>
          <w:rFonts w:ascii="Arial" w:hAnsi="Arial" w:cs="Arial"/>
          <w:sz w:val="18"/>
          <w:szCs w:val="18"/>
        </w:rPr>
        <w:t>4.- Kontratistak zehaztu beharko dute haiei kontratua adjudikatuz gero kontratuaren objektu den jarduera egiten duten langileei zer hitzarmen kolektibo aplikatuko dien. . Horretarako, kontratua adjudikatu ondoren langile horiei benetan aplikatuko zaizkien lan baldintzei buruz eskatzen den informazio guztia aurkeztu beharko dute.</w:t>
      </w:r>
    </w:p>
    <w:p w14:paraId="53ACD0F7"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5.- Kontratuari atxikitako langileen lan baldintzen edozein aldaketa, baldin eta adjudikazioaren unean aplikagarria den hitzarmen kolektiboan xedatutakoei eragiten badie, aldez aurretik jakinarazi beharko zaizkio kontratazio organoari. Komunikazio horretan negoziazioari buruzko justifikazio dokumentazioa agertu beharko da, bai eta lan baldintza berrien edukia, aldaketa horrek kontratuaren kostuen egituran izango duen berehalako eta etorkizuneko eragina ere.</w:t>
      </w:r>
    </w:p>
    <w:p w14:paraId="27D97F8E"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6.- Azpikontrataziorik egiten bada, klausula honetan xedatutakoa bete beharko du enpresa azpikontratistak. Azpikontratatutako jarduerari hasiera eman baino lehen, enpresa kontratistak egiaztatuko du azpikontratatutako enpresako langile guztiak Gizarte Segurantzan izena eta alta emanda daudela, eta horren berri emango dio kontratazio organoari.</w:t>
      </w:r>
    </w:p>
    <w:p w14:paraId="5DFF2CAC" w14:textId="77777777" w:rsidR="00E44A1B" w:rsidRDefault="00E44A1B" w:rsidP="00E44A1B">
      <w:pPr>
        <w:spacing w:before="60" w:line="240" w:lineRule="atLeast"/>
        <w:jc w:val="both"/>
        <w:rPr>
          <w:rFonts w:ascii="Arial" w:hAnsi="Arial" w:cs="Arial"/>
          <w:sz w:val="18"/>
          <w:szCs w:val="18"/>
        </w:rPr>
      </w:pPr>
      <w:r>
        <w:rPr>
          <w:rFonts w:ascii="Arial" w:hAnsi="Arial" w:cs="Arial"/>
          <w:sz w:val="18"/>
          <w:szCs w:val="18"/>
        </w:rPr>
        <w:t>7.-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14:paraId="2161A445" w14:textId="77777777" w:rsidR="00E44A1B" w:rsidRDefault="00E44A1B" w:rsidP="00E44A1B">
      <w:pPr>
        <w:pStyle w:val="Ttulo4"/>
        <w:spacing w:line="240" w:lineRule="atLeast"/>
        <w:rPr>
          <w:rFonts w:cs="Arial"/>
          <w:sz w:val="18"/>
          <w:szCs w:val="18"/>
          <w:lang w:val="eu-ES"/>
        </w:rPr>
      </w:pPr>
      <w:bookmarkStart w:id="147" w:name="_Toc63777290"/>
      <w:r>
        <w:rPr>
          <w:rFonts w:cs="Arial"/>
          <w:sz w:val="18"/>
          <w:szCs w:val="18"/>
          <w:lang w:val="eu-ES"/>
        </w:rPr>
        <w:t>36.2.2.- Bete beharreko hizkuntza betebeharrak</w:t>
      </w:r>
      <w:bookmarkEnd w:id="147"/>
    </w:p>
    <w:p w14:paraId="39E7A01E" w14:textId="77777777" w:rsidR="00E44A1B" w:rsidRDefault="00E44A1B" w:rsidP="00E44A1B">
      <w:pPr>
        <w:rPr>
          <w:szCs w:val="24"/>
          <w:lang w:val="eu-ES" w:eastAsia="es-ES_tradnl"/>
        </w:rPr>
      </w:pPr>
    </w:p>
    <w:p w14:paraId="05F66975" w14:textId="77777777" w:rsidR="00E44A1B" w:rsidRDefault="00E44A1B" w:rsidP="00E44A1B">
      <w:pPr>
        <w:widowControl/>
        <w:numPr>
          <w:ilvl w:val="0"/>
          <w:numId w:val="15"/>
        </w:numPr>
        <w:autoSpaceDE w:val="0"/>
        <w:ind w:left="284" w:hanging="284"/>
        <w:jc w:val="both"/>
        <w:rPr>
          <w:rFonts w:ascii="Arial" w:hAnsi="Arial" w:cs="Arial"/>
          <w:sz w:val="18"/>
          <w:szCs w:val="18"/>
          <w:lang w:eastAsia="eu-ES"/>
        </w:rPr>
      </w:pPr>
      <w:bookmarkStart w:id="148" w:name="_Toc63777291"/>
      <w:r>
        <w:rPr>
          <w:rFonts w:ascii="Arial" w:hAnsi="Arial" w:cs="Arial"/>
          <w:sz w:val="18"/>
          <w:szCs w:val="18"/>
        </w:rPr>
        <w:t xml:space="preserve">Kontratu honek nahitaez bete behar du hizkuntza ofizialtasun bikoitzaren </w:t>
      </w:r>
      <w:r>
        <w:rPr>
          <w:rFonts w:ascii="Arial" w:hAnsi="Arial" w:cs="Arial"/>
          <w:b/>
          <w:bCs/>
          <w:sz w:val="18"/>
          <w:szCs w:val="18"/>
        </w:rPr>
        <w:t>araubidea</w:t>
      </w:r>
      <w:r>
        <w:rPr>
          <w:rFonts w:ascii="Arial" w:hAnsi="Arial" w:cs="Arial"/>
          <w:sz w:val="18"/>
          <w:szCs w:val="18"/>
        </w:rPr>
        <w:t>:</w:t>
      </w:r>
    </w:p>
    <w:p w14:paraId="593856B7" w14:textId="77777777" w:rsidR="00E44A1B" w:rsidRDefault="00E44A1B" w:rsidP="00E44A1B">
      <w:pPr>
        <w:autoSpaceDE w:val="0"/>
        <w:ind w:left="284"/>
        <w:jc w:val="both"/>
        <w:rPr>
          <w:rFonts w:ascii="Arial" w:hAnsi="Arial" w:cs="Arial"/>
          <w:sz w:val="18"/>
          <w:szCs w:val="18"/>
        </w:rPr>
      </w:pPr>
    </w:p>
    <w:p w14:paraId="61638092" w14:textId="77777777" w:rsidR="00E44A1B" w:rsidRDefault="00E44A1B" w:rsidP="00E44A1B">
      <w:pPr>
        <w:pStyle w:val="Prrafodelista"/>
        <w:numPr>
          <w:ilvl w:val="0"/>
          <w:numId w:val="16"/>
        </w:numPr>
        <w:suppressAutoHyphens/>
        <w:autoSpaceDE w:val="0"/>
        <w:spacing w:after="0" w:line="240" w:lineRule="auto"/>
        <w:jc w:val="both"/>
        <w:rPr>
          <w:rFonts w:ascii="Arial" w:hAnsi="Arial" w:cs="Arial"/>
          <w:sz w:val="18"/>
          <w:szCs w:val="18"/>
        </w:rPr>
      </w:pPr>
      <w:r>
        <w:rPr>
          <w:rFonts w:ascii="Arial" w:hAnsi="Arial" w:cs="Arial"/>
          <w:sz w:val="18"/>
          <w:szCs w:val="18"/>
        </w:rPr>
        <w:t>Euskal Autonomia Erkidegoko Autonomia Estatutuaren 6. artikulua.</w:t>
      </w:r>
    </w:p>
    <w:p w14:paraId="414855ED" w14:textId="77777777" w:rsidR="00E44A1B" w:rsidRDefault="00E44A1B" w:rsidP="00E44A1B">
      <w:pPr>
        <w:pStyle w:val="Prrafodelista"/>
        <w:numPr>
          <w:ilvl w:val="0"/>
          <w:numId w:val="16"/>
        </w:numPr>
        <w:suppressAutoHyphens/>
        <w:autoSpaceDE w:val="0"/>
        <w:spacing w:after="0" w:line="240" w:lineRule="auto"/>
        <w:jc w:val="both"/>
        <w:rPr>
          <w:rFonts w:ascii="Arial" w:hAnsi="Arial" w:cs="Arial"/>
          <w:sz w:val="18"/>
          <w:szCs w:val="18"/>
        </w:rPr>
      </w:pPr>
      <w:r>
        <w:rPr>
          <w:rFonts w:ascii="Arial" w:hAnsi="Arial" w:cs="Arial"/>
          <w:sz w:val="18"/>
          <w:szCs w:val="18"/>
        </w:rPr>
        <w:t>Euskararen erabilera normalizatzeko azaroaren 24ko 10/1982 Oinarrizko Legea eta hori garatzen duten arauak, besteak beste, EAEko herri administrazioetan euskararen erabilera normalizatzeko prozesua arautzen duen apirilaren 15eko 86/1997 Dekretua.</w:t>
      </w:r>
    </w:p>
    <w:p w14:paraId="0F154CBA" w14:textId="77777777" w:rsidR="00E44A1B" w:rsidRDefault="00E44A1B" w:rsidP="00E44A1B">
      <w:pPr>
        <w:pStyle w:val="Prrafodelista"/>
        <w:numPr>
          <w:ilvl w:val="0"/>
          <w:numId w:val="16"/>
        </w:numPr>
        <w:suppressAutoHyphens/>
        <w:autoSpaceDE w:val="0"/>
        <w:spacing w:after="0" w:line="240" w:lineRule="auto"/>
        <w:jc w:val="both"/>
        <w:rPr>
          <w:rFonts w:ascii="Arial" w:hAnsi="Arial" w:cs="Arial"/>
          <w:sz w:val="18"/>
          <w:szCs w:val="18"/>
        </w:rPr>
      </w:pPr>
      <w:r>
        <w:rPr>
          <w:rFonts w:ascii="Arial" w:hAnsi="Arial" w:cs="Arial"/>
          <w:sz w:val="18"/>
          <w:szCs w:val="18"/>
        </w:rPr>
        <w:t>2/2016 Legea, apirilaren 7koa, Euskadiko Toki Erakundeei buruzkoa.</w:t>
      </w:r>
    </w:p>
    <w:p w14:paraId="3F2D3710" w14:textId="77777777" w:rsidR="00E44A1B" w:rsidRDefault="00E44A1B" w:rsidP="00E44A1B">
      <w:pPr>
        <w:pStyle w:val="Prrafodelista"/>
        <w:numPr>
          <w:ilvl w:val="0"/>
          <w:numId w:val="16"/>
        </w:numPr>
        <w:suppressAutoHyphens/>
        <w:autoSpaceDE w:val="0"/>
        <w:spacing w:after="0" w:line="240" w:lineRule="auto"/>
        <w:jc w:val="both"/>
        <w:rPr>
          <w:rFonts w:ascii="Arial" w:hAnsi="Arial" w:cs="Arial"/>
          <w:sz w:val="18"/>
          <w:szCs w:val="18"/>
        </w:rPr>
      </w:pPr>
      <w:r>
        <w:rPr>
          <w:rFonts w:ascii="Arial" w:hAnsi="Arial" w:cs="Arial"/>
          <w:sz w:val="18"/>
          <w:szCs w:val="18"/>
        </w:rPr>
        <w:t>Aretxabaletako Udalean Euskararen Erabilera Normalizatzeko Plana (2018-2022), 2018ko abenduaren 20ko Osoko Bilkuran onartua.</w:t>
      </w:r>
    </w:p>
    <w:p w14:paraId="44A64332" w14:textId="77777777" w:rsidR="00E44A1B" w:rsidRDefault="00E44A1B" w:rsidP="00E44A1B">
      <w:pPr>
        <w:autoSpaceDE w:val="0"/>
        <w:jc w:val="both"/>
        <w:rPr>
          <w:rFonts w:ascii="Arial" w:hAnsi="Arial" w:cs="Arial"/>
          <w:sz w:val="18"/>
          <w:szCs w:val="18"/>
        </w:rPr>
      </w:pPr>
    </w:p>
    <w:p w14:paraId="396C9B99" w14:textId="77777777" w:rsidR="00E44A1B" w:rsidRDefault="00E44A1B" w:rsidP="00E44A1B">
      <w:pPr>
        <w:autoSpaceDE w:val="0"/>
        <w:jc w:val="both"/>
        <w:rPr>
          <w:rFonts w:ascii="Arial" w:hAnsi="Arial" w:cs="Arial"/>
          <w:sz w:val="18"/>
          <w:szCs w:val="18"/>
        </w:rPr>
      </w:pPr>
      <w:r>
        <w:rPr>
          <w:rFonts w:ascii="Arial" w:hAnsi="Arial" w:cs="Arial"/>
          <w:sz w:val="18"/>
          <w:szCs w:val="18"/>
        </w:rPr>
        <w:t>Apirilaren 15eko 86/1997 Dekretuak, EAEko herri administrazioetan euskararen erabilera normalizatzeko prozesua arautzen duenak, 18. artikuluan administrazioetako normalizazio planek jaso beharko dituzten gutxieneko edukiak zehazten ditu eta horien artean ondorengoa agertzen da: "18 d) Kontratazio-arloan erabiliko diren neurriak; batez ere, hirugarren batzuek herritarrekin harreman zuzena duten zerbitzu publikoak eskaintzen dituztenean, dagokion administrazioak berak bete behar lituzkeen antzeko hizkuntz baldintzak berma daitezen."</w:t>
      </w:r>
    </w:p>
    <w:p w14:paraId="169A0C89" w14:textId="77777777" w:rsidR="00E44A1B" w:rsidRDefault="00E44A1B" w:rsidP="00E44A1B">
      <w:pPr>
        <w:autoSpaceDE w:val="0"/>
        <w:jc w:val="both"/>
        <w:rPr>
          <w:rFonts w:ascii="Arial" w:hAnsi="Arial" w:cs="Arial"/>
          <w:sz w:val="18"/>
          <w:szCs w:val="18"/>
        </w:rPr>
      </w:pPr>
    </w:p>
    <w:p w14:paraId="2EDF8FFB" w14:textId="77777777" w:rsidR="00E44A1B" w:rsidRDefault="00E44A1B" w:rsidP="00E44A1B">
      <w:pPr>
        <w:autoSpaceDE w:val="0"/>
        <w:jc w:val="both"/>
        <w:rPr>
          <w:rFonts w:ascii="Arial" w:hAnsi="Arial" w:cs="Arial"/>
          <w:sz w:val="18"/>
          <w:szCs w:val="18"/>
        </w:rPr>
      </w:pPr>
      <w:r>
        <w:rPr>
          <w:rFonts w:ascii="Arial" w:hAnsi="Arial" w:cs="Arial"/>
          <w:sz w:val="18"/>
          <w:szCs w:val="18"/>
        </w:rPr>
        <w:t>2/2016 Legeak, berriz, bere 7.8 artikuluan, eskumena aitortzen die udalei zehar-kudeaketa moduan ematen diren zerbitzuen kontratuetan hizkuntza klausulak sartzeko helburu honekin: udalari exijitu ahal zaizkion hizkuntza baldintza beretan ematea zerbitzua.</w:t>
      </w:r>
    </w:p>
    <w:p w14:paraId="51A34A1A" w14:textId="77777777" w:rsidR="00E44A1B" w:rsidRDefault="00E44A1B" w:rsidP="00E44A1B">
      <w:pPr>
        <w:autoSpaceDE w:val="0"/>
        <w:autoSpaceDN w:val="0"/>
        <w:adjustRightInd w:val="0"/>
        <w:jc w:val="both"/>
        <w:rPr>
          <w:rFonts w:ascii="Arial" w:hAnsi="Arial" w:cs="Arial"/>
          <w:sz w:val="18"/>
          <w:szCs w:val="18"/>
        </w:rPr>
      </w:pPr>
    </w:p>
    <w:p w14:paraId="005EB0F3" w14:textId="77777777" w:rsidR="00E44A1B" w:rsidRDefault="00E44A1B" w:rsidP="00E44A1B">
      <w:pPr>
        <w:autoSpaceDE w:val="0"/>
        <w:autoSpaceDN w:val="0"/>
        <w:adjustRightInd w:val="0"/>
        <w:jc w:val="both"/>
        <w:rPr>
          <w:rFonts w:ascii="Arial" w:hAnsi="Arial" w:cs="Arial"/>
          <w:sz w:val="18"/>
          <w:szCs w:val="18"/>
        </w:rPr>
      </w:pPr>
      <w:r>
        <w:rPr>
          <w:rFonts w:ascii="Arial" w:hAnsi="Arial" w:cs="Arial"/>
          <w:color w:val="000000"/>
          <w:sz w:val="18"/>
          <w:szCs w:val="18"/>
        </w:rPr>
        <w:t xml:space="preserve">Kontratu honen xede den prestazioaren berezko ezaugarriek kontratua euskaraz gauzatzea eskatzen dute; izan </w:t>
      </w:r>
      <w:r>
        <w:rPr>
          <w:rFonts w:ascii="Arial" w:hAnsi="Arial" w:cs="Arial"/>
          <w:sz w:val="18"/>
          <w:szCs w:val="18"/>
        </w:rPr>
        <w:t>ere, zerbitzu hartzaileak Euskararen Erabilera Plan baten eraginpean dauden udal langileak dira.</w:t>
      </w:r>
    </w:p>
    <w:p w14:paraId="4BB70429" w14:textId="77777777" w:rsidR="00E44A1B" w:rsidRDefault="00E44A1B" w:rsidP="00E44A1B">
      <w:pPr>
        <w:jc w:val="both"/>
        <w:rPr>
          <w:rFonts w:ascii="Arial" w:hAnsi="Arial" w:cs="Arial"/>
          <w:sz w:val="18"/>
          <w:szCs w:val="18"/>
        </w:rPr>
      </w:pPr>
    </w:p>
    <w:p w14:paraId="47278757" w14:textId="77777777" w:rsidR="00E44A1B" w:rsidRDefault="00E44A1B" w:rsidP="00E44A1B">
      <w:pPr>
        <w:widowControl/>
        <w:numPr>
          <w:ilvl w:val="0"/>
          <w:numId w:val="15"/>
        </w:numPr>
        <w:autoSpaceDE w:val="0"/>
        <w:ind w:left="0" w:firstLine="0"/>
        <w:jc w:val="both"/>
        <w:rPr>
          <w:rFonts w:ascii="Arial" w:hAnsi="Arial" w:cs="Arial"/>
          <w:sz w:val="18"/>
          <w:szCs w:val="18"/>
        </w:rPr>
      </w:pPr>
      <w:r>
        <w:rPr>
          <w:rFonts w:ascii="Arial" w:hAnsi="Arial" w:cs="Arial"/>
          <w:b/>
          <w:sz w:val="18"/>
          <w:szCs w:val="18"/>
        </w:rPr>
        <w:t>Zerbitzu hizkuntza</w:t>
      </w:r>
      <w:r>
        <w:rPr>
          <w:rFonts w:ascii="Arial" w:hAnsi="Arial" w:cs="Arial"/>
          <w:sz w:val="18"/>
          <w:szCs w:val="18"/>
        </w:rPr>
        <w:t xml:space="preserve"> euskara izango da, eta horrenbestez, kontratatutako enpresak euskaraz eskaini beharko ditu bai udal langileentzako formazio saioak, bai ekipoetan jarriko diren informazio-eskuliburuak, eta beharrezko neurriak bideratuko beharko ditu hori horrela izan dadin.</w:t>
      </w:r>
    </w:p>
    <w:p w14:paraId="527FF2CA" w14:textId="77777777" w:rsidR="00E44A1B" w:rsidRDefault="00E44A1B" w:rsidP="00E44A1B">
      <w:pPr>
        <w:jc w:val="both"/>
        <w:rPr>
          <w:rFonts w:ascii="Arial" w:hAnsi="Arial" w:cs="Arial"/>
          <w:sz w:val="18"/>
          <w:szCs w:val="18"/>
        </w:rPr>
      </w:pPr>
    </w:p>
    <w:p w14:paraId="11921597" w14:textId="77777777" w:rsidR="00E44A1B" w:rsidRDefault="00E44A1B" w:rsidP="00E44A1B">
      <w:pPr>
        <w:widowControl/>
        <w:numPr>
          <w:ilvl w:val="0"/>
          <w:numId w:val="15"/>
        </w:numPr>
        <w:autoSpaceDE w:val="0"/>
        <w:ind w:left="0" w:firstLine="0"/>
        <w:jc w:val="both"/>
        <w:rPr>
          <w:rFonts w:ascii="Arial" w:hAnsi="Arial" w:cs="Arial"/>
          <w:sz w:val="18"/>
          <w:szCs w:val="18"/>
        </w:rPr>
      </w:pPr>
      <w:r>
        <w:rPr>
          <w:rFonts w:ascii="Arial" w:hAnsi="Arial" w:cs="Arial"/>
          <w:sz w:val="18"/>
          <w:szCs w:val="18"/>
        </w:rPr>
        <w:t xml:space="preserve">Enpresa esleipendunak udalaren hizkuntz araudiaren arabera jokatuko du kontratuaren xede diren jarduera guztietan; eta beraz, enpresak </w:t>
      </w:r>
      <w:r>
        <w:rPr>
          <w:rFonts w:ascii="Arial" w:hAnsi="Arial" w:cs="Arial"/>
          <w:b/>
          <w:sz w:val="18"/>
          <w:szCs w:val="18"/>
        </w:rPr>
        <w:t>Udalarekin</w:t>
      </w:r>
      <w:r>
        <w:rPr>
          <w:rFonts w:ascii="Arial" w:hAnsi="Arial" w:cs="Arial"/>
          <w:sz w:val="18"/>
          <w:szCs w:val="18"/>
        </w:rPr>
        <w:t xml:space="preserve"> dituen ahozko zein idatzizko </w:t>
      </w:r>
      <w:r>
        <w:rPr>
          <w:rFonts w:ascii="Arial" w:hAnsi="Arial" w:cs="Arial"/>
          <w:b/>
          <w:sz w:val="18"/>
          <w:szCs w:val="18"/>
        </w:rPr>
        <w:t>harremanak</w:t>
      </w:r>
      <w:r>
        <w:rPr>
          <w:rFonts w:ascii="Arial" w:hAnsi="Arial" w:cs="Arial"/>
          <w:sz w:val="18"/>
          <w:szCs w:val="18"/>
        </w:rPr>
        <w:t xml:space="preserve"> (kontratu, faktura, txosten, bilera...) euskaraz izango dira, edo, onartzen den kasuetan, ele bietan. </w:t>
      </w:r>
    </w:p>
    <w:p w14:paraId="2C52EC0B" w14:textId="77777777" w:rsidR="00E44A1B" w:rsidRDefault="00E44A1B" w:rsidP="00E44A1B">
      <w:pPr>
        <w:autoSpaceDE w:val="0"/>
        <w:autoSpaceDN w:val="0"/>
        <w:adjustRightInd w:val="0"/>
        <w:jc w:val="both"/>
        <w:rPr>
          <w:rFonts w:ascii="Arial" w:hAnsi="Arial" w:cs="Arial"/>
          <w:sz w:val="18"/>
          <w:szCs w:val="18"/>
        </w:rPr>
      </w:pPr>
    </w:p>
    <w:p w14:paraId="04361F97" w14:textId="77777777" w:rsidR="00E44A1B" w:rsidRDefault="00E44A1B" w:rsidP="00E44A1B">
      <w:pPr>
        <w:widowControl/>
        <w:numPr>
          <w:ilvl w:val="0"/>
          <w:numId w:val="15"/>
        </w:numPr>
        <w:autoSpaceDE w:val="0"/>
        <w:ind w:left="0" w:firstLine="0"/>
        <w:jc w:val="both"/>
        <w:rPr>
          <w:rFonts w:ascii="Arial" w:hAnsi="Arial" w:cs="Arial"/>
          <w:sz w:val="18"/>
          <w:szCs w:val="18"/>
        </w:rPr>
      </w:pPr>
      <w:r>
        <w:rPr>
          <w:rFonts w:ascii="Arial" w:hAnsi="Arial" w:cs="Arial"/>
          <w:sz w:val="18"/>
          <w:szCs w:val="18"/>
        </w:rPr>
        <w:t xml:space="preserve">Hizkuntza-baldintzen betetze mailaren </w:t>
      </w:r>
      <w:r>
        <w:rPr>
          <w:rFonts w:ascii="Arial" w:hAnsi="Arial" w:cs="Arial"/>
          <w:b/>
          <w:sz w:val="18"/>
          <w:szCs w:val="18"/>
        </w:rPr>
        <w:t xml:space="preserve">jarraipena: </w:t>
      </w:r>
      <w:r>
        <w:rPr>
          <w:rFonts w:ascii="Arial" w:hAnsi="Arial" w:cs="Arial"/>
          <w:sz w:val="18"/>
          <w:szCs w:val="18"/>
        </w:rPr>
        <w:t>Zerbitzuaren kontratazioa sustatu duen udal arloak berak egingo du finkatutako hizkuntza baldintzen betetzearen jarraipena, gainerako baldintzen jarraipena egiten duen modu eta epe berdinetan.</w:t>
      </w:r>
    </w:p>
    <w:p w14:paraId="2B66A32C" w14:textId="77777777" w:rsidR="00E44A1B" w:rsidRDefault="00E44A1B" w:rsidP="00E44A1B">
      <w:pPr>
        <w:autoSpaceDE w:val="0"/>
        <w:autoSpaceDN w:val="0"/>
        <w:adjustRightInd w:val="0"/>
        <w:jc w:val="both"/>
        <w:rPr>
          <w:rFonts w:ascii="Arial" w:hAnsi="Arial" w:cs="Arial"/>
          <w:color w:val="000000"/>
          <w:sz w:val="18"/>
          <w:szCs w:val="18"/>
        </w:rPr>
      </w:pPr>
    </w:p>
    <w:p w14:paraId="1B8E951F" w14:textId="77777777" w:rsidR="00E44A1B" w:rsidRDefault="00E44A1B" w:rsidP="00E44A1B">
      <w:pPr>
        <w:widowControl/>
        <w:numPr>
          <w:ilvl w:val="0"/>
          <w:numId w:val="15"/>
        </w:numPr>
        <w:autoSpaceDE w:val="0"/>
        <w:ind w:left="0" w:firstLine="0"/>
        <w:jc w:val="both"/>
        <w:rPr>
          <w:rFonts w:ascii="Arial" w:hAnsi="Arial" w:cs="Arial"/>
          <w:sz w:val="18"/>
          <w:szCs w:val="18"/>
        </w:rPr>
      </w:pPr>
      <w:r>
        <w:rPr>
          <w:rFonts w:ascii="Arial" w:hAnsi="Arial" w:cs="Arial"/>
          <w:color w:val="000000"/>
          <w:sz w:val="18"/>
          <w:szCs w:val="18"/>
        </w:rPr>
        <w:t xml:space="preserve">Baldintza plegu honetan ezartzen diren hizkuntza baldintzek kontratuaren funtsezko obligazio izaera daukate Sektore Publikoko Kontratuen Legearen testu bateginaren ondorioetarako, eta hortaz, kontratuaren gainerako baldintzak ez betetzeak dituen </w:t>
      </w:r>
      <w:r>
        <w:rPr>
          <w:rFonts w:ascii="Arial" w:hAnsi="Arial" w:cs="Arial"/>
          <w:b/>
          <w:color w:val="000000"/>
          <w:sz w:val="18"/>
          <w:szCs w:val="18"/>
        </w:rPr>
        <w:t>ondorio berdinak</w:t>
      </w:r>
      <w:r>
        <w:rPr>
          <w:rFonts w:ascii="Arial" w:hAnsi="Arial" w:cs="Arial"/>
          <w:color w:val="000000"/>
          <w:sz w:val="18"/>
          <w:szCs w:val="18"/>
        </w:rPr>
        <w:t xml:space="preserve"> izango ditu: zigor sistema aplikatzea edo kontratua suntsiaraztea.</w:t>
      </w:r>
    </w:p>
    <w:p w14:paraId="47FB7A56" w14:textId="77777777" w:rsidR="00E44A1B" w:rsidRDefault="00E44A1B" w:rsidP="00E44A1B">
      <w:pPr>
        <w:pStyle w:val="Ttulo4"/>
        <w:spacing w:line="240" w:lineRule="atLeast"/>
        <w:rPr>
          <w:rFonts w:cs="Arial"/>
          <w:sz w:val="18"/>
          <w:szCs w:val="18"/>
          <w:lang w:val="eu-ES"/>
        </w:rPr>
      </w:pPr>
    </w:p>
    <w:p w14:paraId="1591184D" w14:textId="77777777" w:rsidR="00E44A1B" w:rsidRDefault="00E44A1B" w:rsidP="00E44A1B">
      <w:pPr>
        <w:pStyle w:val="Ttulo4"/>
        <w:spacing w:line="240" w:lineRule="atLeast"/>
        <w:rPr>
          <w:rFonts w:cs="Arial"/>
          <w:sz w:val="18"/>
          <w:szCs w:val="18"/>
          <w:lang w:val="eu-ES"/>
        </w:rPr>
      </w:pPr>
      <w:r>
        <w:rPr>
          <w:rFonts w:cs="Arial"/>
          <w:sz w:val="18"/>
          <w:szCs w:val="18"/>
          <w:lang w:val="eu-ES"/>
        </w:rPr>
        <w:t>36.2.3.- Emakumeen eta gizonen arteko berdintasun esparruko betebeharrak</w:t>
      </w:r>
      <w:bookmarkEnd w:id="148"/>
    </w:p>
    <w:p w14:paraId="7A5DFA64" w14:textId="77777777" w:rsidR="00E44A1B" w:rsidRDefault="00E44A1B" w:rsidP="00E44A1B">
      <w:pPr>
        <w:autoSpaceDE w:val="0"/>
        <w:autoSpaceDN w:val="0"/>
        <w:adjustRightInd w:val="0"/>
        <w:spacing w:before="60" w:line="240" w:lineRule="atLeast"/>
        <w:jc w:val="both"/>
        <w:rPr>
          <w:rFonts w:ascii="Arial" w:hAnsi="Arial" w:cs="Arial"/>
          <w:sz w:val="18"/>
          <w:szCs w:val="18"/>
          <w:lang w:val="eu-ES"/>
        </w:rPr>
      </w:pPr>
      <w:r>
        <w:rPr>
          <w:rFonts w:ascii="Arial" w:hAnsi="Arial" w:cs="Arial"/>
          <w:sz w:val="18"/>
          <w:szCs w:val="18"/>
        </w:rPr>
        <w:t xml:space="preserve">1.- Enpresa adjudikaziodunak, kontratua egikaritzeko orduan, emakumeen eta gizonen arteko berdintasuna bermatzeko neurriak ezarri beharko ditu arlo hauetan: lanpostua eskuratzeko aukerak; sailkapen pertsonala; sustapena; iraupena; prestakuntza; lansariak; kalitatea eta lan egonkortasuna; jardunaldiaren iraupena eta antolaketa; baita kontratuari atxikitako langileen familia bizitza, lan bizitza eta bizitza pertsonala uztartzeko neurriak ere, hain zuzen ere 2007ko martxoaren 22ko 3/2007 Lege Organikoak, emakumeen eta gizonen berdintasun eragingarrirakoak xedatutako moduan. </w:t>
      </w:r>
    </w:p>
    <w:p w14:paraId="025BC5EB" w14:textId="77777777" w:rsidR="00E44A1B" w:rsidRDefault="00E44A1B" w:rsidP="00E44A1B">
      <w:pPr>
        <w:spacing w:before="60" w:line="240" w:lineRule="atLeast"/>
        <w:jc w:val="both"/>
        <w:rPr>
          <w:rFonts w:ascii="Arial" w:hAnsi="Arial" w:cs="Arial"/>
          <w:sz w:val="18"/>
          <w:szCs w:val="18"/>
        </w:rPr>
      </w:pPr>
      <w:r>
        <w:rPr>
          <w:rFonts w:ascii="Arial" w:hAnsi="Arial" w:cs="Arial"/>
          <w:sz w:val="18"/>
          <w:szCs w:val="18"/>
        </w:rPr>
        <w:t xml:space="preserve">2.- Enpresa adjudikaziodunak hizkera ez-sexista erabili beharko du kontratu hau egikaritzean sortzen den dokumentazio, publizitate, irudi edo material guztietan. Halaber, emakumeen bazterketa iradokitzen </w:t>
      </w:r>
      <w:r>
        <w:rPr>
          <w:rFonts w:ascii="Arial" w:eastAsia="Arial Unicode MS" w:hAnsi="Arial" w:cs="Arial"/>
          <w:sz w:val="18"/>
          <w:szCs w:val="18"/>
        </w:rPr>
        <w:t>duten</w:t>
      </w:r>
      <w:r>
        <w:rPr>
          <w:rFonts w:ascii="Arial" w:hAnsi="Arial" w:cs="Arial"/>
          <w:sz w:val="18"/>
          <w:szCs w:val="18"/>
        </w:rPr>
        <w:t xml:space="preserve"> irudiak edota estereotipo sexistak ekidin beharko ditu, eta berdintasun balioak, presentzia orekatua, aniztasuna, erantzukidetasuna eta genero rol zein identitateen aniztasuna sustatu beharko ditu.</w:t>
      </w:r>
    </w:p>
    <w:p w14:paraId="15C477F4" w14:textId="77777777" w:rsidR="00E44A1B" w:rsidRDefault="00E44A1B" w:rsidP="00E44A1B">
      <w:pPr>
        <w:pStyle w:val="Ttulo4"/>
        <w:spacing w:line="240" w:lineRule="atLeast"/>
        <w:rPr>
          <w:rFonts w:cs="Arial"/>
          <w:sz w:val="18"/>
          <w:szCs w:val="18"/>
          <w:lang w:val="eu-ES"/>
        </w:rPr>
      </w:pPr>
      <w:bookmarkStart w:id="149" w:name="_Toc63777292"/>
      <w:r>
        <w:rPr>
          <w:rFonts w:cs="Arial"/>
          <w:sz w:val="18"/>
          <w:szCs w:val="18"/>
          <w:lang w:val="eu-ES"/>
        </w:rPr>
        <w:t>36.2.4.- Betebeharrak azpikontratazioan</w:t>
      </w:r>
      <w:bookmarkEnd w:id="149"/>
    </w:p>
    <w:p w14:paraId="2D3A8C3C" w14:textId="77777777" w:rsidR="00E44A1B" w:rsidRDefault="00E44A1B" w:rsidP="00E44A1B">
      <w:pPr>
        <w:autoSpaceDE w:val="0"/>
        <w:autoSpaceDN w:val="0"/>
        <w:adjustRightInd w:val="0"/>
        <w:spacing w:before="60" w:line="240" w:lineRule="atLeast"/>
        <w:jc w:val="both"/>
        <w:rPr>
          <w:rFonts w:ascii="Arial" w:hAnsi="Arial" w:cs="Arial"/>
          <w:sz w:val="18"/>
          <w:szCs w:val="18"/>
          <w:lang w:val="eu-ES"/>
        </w:rPr>
      </w:pPr>
      <w:r>
        <w:rPr>
          <w:rFonts w:ascii="Arial" w:hAnsi="Arial" w:cs="Arial"/>
          <w:sz w:val="18"/>
          <w:szCs w:val="18"/>
        </w:rPr>
        <w:t xml:space="preserve">1.- Azpikontratuak egin ahal izateko, beharkizun hauek bete behar dira: </w:t>
      </w:r>
    </w:p>
    <w:p w14:paraId="3A2293F1" w14:textId="77777777" w:rsidR="00E44A1B" w:rsidRDefault="00E44A1B" w:rsidP="00E44A1B">
      <w:pPr>
        <w:widowControl/>
        <w:numPr>
          <w:ilvl w:val="0"/>
          <w:numId w:val="17"/>
        </w:numPr>
        <w:autoSpaceDE w:val="0"/>
        <w:autoSpaceDN w:val="0"/>
        <w:adjustRightInd w:val="0"/>
        <w:spacing w:before="60" w:line="240" w:lineRule="atLeast"/>
        <w:ind w:left="568" w:hanging="284"/>
        <w:jc w:val="both"/>
        <w:rPr>
          <w:rFonts w:ascii="Arial" w:hAnsi="Arial" w:cs="Arial"/>
          <w:sz w:val="18"/>
          <w:szCs w:val="18"/>
        </w:rPr>
      </w:pPr>
      <w:r>
        <w:rPr>
          <w:rFonts w:ascii="Arial" w:hAnsi="Arial" w:cs="Arial"/>
          <w:sz w:val="18"/>
          <w:szCs w:val="18"/>
        </w:rPr>
        <w:t>Adjudikaziodunak aldez aurretik eta idatziz jakinarazi behar dio kontratazio organoari azpikontratuak egiteko asmoa, prestazioaren zein zati azpikontratatzeko asmoa duen eta azpikontratistak nortzuk diren zehaztuz. Horrez gain, azpikontratisten izena, harremanetarako datuak eta lege ordezkariak zeintzuk diren adierazi beharko du, eta, era berean, azpikontratistek kontratua egikaritzeko gaitasuna dutela behar bezala justifikatu beharko du, baita Sektore Publikoarekin kontratatzeko debeku egoeran ez daudela ere.</w:t>
      </w:r>
    </w:p>
    <w:p w14:paraId="5B925C97" w14:textId="77777777" w:rsidR="00E44A1B" w:rsidRDefault="00E44A1B" w:rsidP="00E44A1B">
      <w:pPr>
        <w:autoSpaceDE w:val="0"/>
        <w:autoSpaceDN w:val="0"/>
        <w:adjustRightInd w:val="0"/>
        <w:spacing w:before="60" w:line="240" w:lineRule="atLeast"/>
        <w:ind w:left="568" w:hanging="284"/>
        <w:jc w:val="both"/>
        <w:rPr>
          <w:rFonts w:ascii="Arial" w:hAnsi="Arial" w:cs="Arial"/>
          <w:sz w:val="18"/>
          <w:szCs w:val="18"/>
        </w:rPr>
      </w:pPr>
      <w:r>
        <w:rPr>
          <w:rFonts w:ascii="Arial" w:hAnsi="Arial" w:cs="Arial"/>
          <w:sz w:val="18"/>
          <w:szCs w:val="18"/>
        </w:rPr>
        <w:t xml:space="preserve">     Azpikontratistak SPKLren 71. artikuluan aurreikusten diren kontratatzeko debeku edo gaitasun eza ez dituela egiaztatu ahal izateko, kontratistak nahitaez aurkeztu beharko du azpikontratistak sinatutako erantzukizunezko aitorpen bat, gauzak horrela direla adierazten duena.</w:t>
      </w:r>
    </w:p>
    <w:p w14:paraId="18F6F71B" w14:textId="77777777" w:rsidR="00E44A1B" w:rsidRDefault="00E44A1B" w:rsidP="00E44A1B">
      <w:pPr>
        <w:pStyle w:val="texto"/>
        <w:shd w:val="clear" w:color="auto" w:fill="FFFFFF"/>
        <w:autoSpaceDE w:val="0"/>
        <w:autoSpaceDN w:val="0"/>
        <w:adjustRightInd w:val="0"/>
        <w:spacing w:before="60" w:after="0" w:line="240" w:lineRule="atLeast"/>
        <w:ind w:left="568" w:right="0" w:hanging="284"/>
        <w:rPr>
          <w:rFonts w:ascii="Arial" w:hAnsi="Arial" w:cs="Arial"/>
          <w:color w:val="auto"/>
          <w:sz w:val="18"/>
          <w:szCs w:val="18"/>
          <w:lang w:val="eu-ES"/>
        </w:rPr>
      </w:pPr>
      <w:r>
        <w:rPr>
          <w:rFonts w:ascii="Arial" w:hAnsi="Arial" w:cs="Arial"/>
          <w:sz w:val="18"/>
          <w:szCs w:val="18"/>
          <w:lang w:val="eu-ES"/>
        </w:rPr>
        <w:t xml:space="preserve">     Azpikontratuak ez badatoz bat eskaintzan zehaztutakoarekin, bai eskaintzan izenez adierazitako enpresariekin egin ordez beste batzuekin egiten direlako, edo eskaintzan adierazitako profil profesionalaren araberakoak ez direlako, ezin izango dira egin, jakinarazpena bidali eta gaitasunari nahiz kaudimenari buruzko egiaztagiriak aurkezten direnetik hogei egun natural igaro arte, non eta azpikontratu horiek ez diren aldez aurretik eta berariaz baimendu, eta Administrazioak ez badu, epe horren barne, horien aurka dagoela adierazteko jakinarazpenik egin. Araubide hori aplikatuko da, era berean, eskaintzan, lanbide profila deskribatuz identifikatu badira azpikontratistak.</w:t>
      </w:r>
    </w:p>
    <w:p w14:paraId="55729003" w14:textId="77777777" w:rsidR="00E44A1B" w:rsidRDefault="00E44A1B" w:rsidP="00E44A1B">
      <w:pPr>
        <w:pStyle w:val="texto"/>
        <w:numPr>
          <w:ilvl w:val="0"/>
          <w:numId w:val="17"/>
        </w:numPr>
        <w:shd w:val="clear" w:color="auto" w:fill="FFFFFF"/>
        <w:spacing w:before="60" w:after="0" w:line="240" w:lineRule="atLeast"/>
        <w:ind w:left="568" w:right="0" w:hanging="284"/>
        <w:rPr>
          <w:rFonts w:ascii="Arial" w:hAnsi="Arial" w:cs="Arial"/>
          <w:color w:val="auto"/>
          <w:sz w:val="18"/>
          <w:szCs w:val="18"/>
          <w:lang w:val="eu-ES"/>
        </w:rPr>
      </w:pPr>
      <w:r>
        <w:rPr>
          <w:rFonts w:ascii="Arial" w:hAnsi="Arial" w:cs="Arial"/>
          <w:sz w:val="18"/>
          <w:szCs w:val="18"/>
          <w:lang w:val="eu-ES"/>
        </w:rPr>
        <w:t>Hogei egun naturaleko epea igaro gabe ere egin ahal izango dira azpikontratuak, betiere kontratistaren erantzukizunaren pean, baldin eta hori egitea beharrezkoa bada larrialdi bati erantzuteko edo presazko neurriak ezarri behar direlako, eta behar bezala justifikatzen eta jakinarazten bada.</w:t>
      </w:r>
    </w:p>
    <w:p w14:paraId="270BAEB0" w14:textId="77777777" w:rsidR="00E44A1B" w:rsidRDefault="00E44A1B" w:rsidP="00E44A1B">
      <w:pPr>
        <w:pStyle w:val="texto"/>
        <w:numPr>
          <w:ilvl w:val="0"/>
          <w:numId w:val="17"/>
        </w:numPr>
        <w:shd w:val="clear" w:color="auto" w:fill="FFFFFF"/>
        <w:spacing w:before="60" w:after="0" w:line="240" w:lineRule="atLeast"/>
        <w:ind w:left="568" w:right="0" w:hanging="284"/>
        <w:rPr>
          <w:rFonts w:ascii="Arial" w:hAnsi="Arial" w:cs="Arial"/>
          <w:color w:val="auto"/>
          <w:sz w:val="18"/>
          <w:szCs w:val="18"/>
          <w:lang w:val="eu-ES"/>
        </w:rPr>
      </w:pPr>
      <w:r>
        <w:rPr>
          <w:rFonts w:ascii="Arial" w:hAnsi="Arial" w:cs="Arial"/>
          <w:sz w:val="18"/>
          <w:szCs w:val="18"/>
          <w:lang w:val="eu-ES"/>
        </w:rPr>
        <w:t>Isilpeko kontratuetan edo izaera erreserbatukoetan, edo segurtasun neurri bereziez babestuta egikaritu beharrekoetan, lege nahiz araudien arabera, edo Administrazioaren segurtasunaren funtsezko interesak babestu beharrak hala eskatzen duenean, azpikontratazioa egiteko, kontratazio organoaren baimen espresua beharko da beti.</w:t>
      </w:r>
    </w:p>
    <w:p w14:paraId="0639697D" w14:textId="1859AC5E" w:rsidR="00E44A1B" w:rsidRDefault="00E44A1B" w:rsidP="00E44A1B">
      <w:pPr>
        <w:pStyle w:val="texto"/>
        <w:shd w:val="clear" w:color="auto" w:fill="FFFFFF"/>
        <w:spacing w:before="60" w:after="0" w:line="240" w:lineRule="atLeast"/>
        <w:ind w:left="0" w:right="0" w:firstLine="0"/>
        <w:rPr>
          <w:rFonts w:ascii="Arial" w:hAnsi="Arial" w:cs="Arial"/>
          <w:color w:val="auto"/>
          <w:sz w:val="18"/>
          <w:szCs w:val="18"/>
          <w:lang w:val="eu-ES"/>
        </w:rPr>
      </w:pPr>
      <w:r>
        <w:rPr>
          <w:rFonts w:ascii="Arial" w:hAnsi="Arial" w:cs="Arial"/>
          <w:sz w:val="18"/>
          <w:szCs w:val="18"/>
          <w:lang w:val="eu-ES"/>
        </w:rPr>
        <w:t xml:space="preserve">2.- Ezaugarrien taulako </w:t>
      </w:r>
      <w:hyperlink r:id="rId129" w:anchor="CC_16" w:history="1">
        <w:r>
          <w:rPr>
            <w:rStyle w:val="Hipervnculo"/>
            <w:rFonts w:ascii="Arial" w:hAnsi="Arial" w:cs="Arial"/>
            <w:b/>
            <w:sz w:val="18"/>
            <w:szCs w:val="18"/>
            <w:lang w:val="eu-ES"/>
          </w:rPr>
          <w:t>16. atalean</w:t>
        </w:r>
      </w:hyperlink>
      <w:r>
        <w:rPr>
          <w:rFonts w:ascii="Arial" w:hAnsi="Arial" w:cs="Arial"/>
          <w:sz w:val="18"/>
          <w:szCs w:val="18"/>
          <w:lang w:val="eu-ES"/>
        </w:rPr>
        <w:t xml:space="preserve"> aipatzen diren zeregin kritikoak ezingo dira azpikontratatu, kontratista nagusiak zuzenean egin beharko ditu.</w:t>
      </w:r>
    </w:p>
    <w:p w14:paraId="639081D4" w14:textId="77777777" w:rsidR="00E44A1B" w:rsidRDefault="00E44A1B" w:rsidP="00E44A1B">
      <w:pPr>
        <w:pStyle w:val="texto"/>
        <w:shd w:val="clear" w:color="auto" w:fill="FFFFFF"/>
        <w:spacing w:before="60" w:after="0" w:line="240" w:lineRule="atLeast"/>
        <w:ind w:left="0" w:right="0" w:firstLine="0"/>
        <w:rPr>
          <w:rFonts w:ascii="Arial" w:hAnsi="Arial" w:cs="Arial"/>
          <w:color w:val="auto"/>
          <w:sz w:val="18"/>
          <w:szCs w:val="18"/>
          <w:lang w:val="eu-ES"/>
        </w:rPr>
      </w:pPr>
      <w:r>
        <w:rPr>
          <w:rFonts w:ascii="Arial" w:hAnsi="Arial" w:cs="Arial"/>
          <w:sz w:val="18"/>
          <w:szCs w:val="18"/>
          <w:lang w:val="eu-ES"/>
        </w:rPr>
        <w:t>3.- Azpikontratistak kontratista nagusiaren aurrean baino ez daude behartuta. Horrenbestez, azken hori izango da kontratua egikaritzearen gaineko erantzukizun osoa hartuko duena Administrazioaren aurrean, gizarte edo lan arloko betebeharrak betetzea barne, bai eta datuen babesari buruzko Estatuko eta Europar Batasuneko araudiaren mende egoteko betebeharra ere.</w:t>
      </w:r>
    </w:p>
    <w:p w14:paraId="39D17C4E" w14:textId="77777777" w:rsidR="00E44A1B" w:rsidRDefault="00E44A1B" w:rsidP="00E44A1B">
      <w:pPr>
        <w:spacing w:before="60" w:line="240" w:lineRule="atLeast"/>
        <w:jc w:val="both"/>
        <w:rPr>
          <w:rFonts w:ascii="Arial" w:hAnsi="Arial" w:cs="Arial"/>
          <w:sz w:val="18"/>
          <w:szCs w:val="18"/>
          <w:lang w:val="eu-ES"/>
        </w:rPr>
      </w:pPr>
      <w:r>
        <w:rPr>
          <w:rFonts w:ascii="Arial" w:hAnsi="Arial" w:cs="Arial"/>
          <w:sz w:val="18"/>
          <w:szCs w:val="18"/>
        </w:rPr>
        <w:t>Enpresa kontratista nagusiaren erantzukizun esklusiboa ez da ezertan aldatuko, nahiz eta aurreko 1. atalaren a) eta b) letretan adierazitako komunikazioen indarrez egin diren azpikontratuen berri izan Administrazioak – edo c) letran ezarritako kasuan emandako baimena izanda ere.</w:t>
      </w:r>
    </w:p>
    <w:p w14:paraId="349A9175" w14:textId="77777777" w:rsidR="00E44A1B" w:rsidRDefault="00E44A1B" w:rsidP="00E44A1B">
      <w:pPr>
        <w:pStyle w:val="texto"/>
        <w:shd w:val="clear" w:color="auto" w:fill="FFFFFF"/>
        <w:spacing w:before="60" w:after="0" w:line="240" w:lineRule="atLeast"/>
        <w:ind w:left="0" w:right="0" w:firstLine="0"/>
        <w:rPr>
          <w:rFonts w:ascii="Arial" w:hAnsi="Arial" w:cs="Arial"/>
          <w:color w:val="auto"/>
          <w:sz w:val="18"/>
          <w:szCs w:val="18"/>
          <w:lang w:val="eu-ES"/>
        </w:rPr>
      </w:pPr>
      <w:r>
        <w:rPr>
          <w:rFonts w:ascii="Arial" w:hAnsi="Arial" w:cs="Arial"/>
          <w:sz w:val="18"/>
          <w:szCs w:val="18"/>
          <w:lang w:val="eu-ES"/>
        </w:rPr>
        <w:t>4.- Kontratistak ezingo du inolaz ere kontratu zati bat egikaritzeko hitzarmenik egin antolamendu juridikoaren arabera kontratuak egiteko desgaituta dauden pertsonekin edo SPKLren 71. artikuluan jasotako egoeraren batean dauden pertsonekin.</w:t>
      </w:r>
    </w:p>
    <w:p w14:paraId="28CAF62B" w14:textId="77777777" w:rsidR="00E44A1B" w:rsidRDefault="00E44A1B" w:rsidP="00E44A1B">
      <w:pPr>
        <w:pStyle w:val="texto"/>
        <w:shd w:val="clear" w:color="auto" w:fill="FFFFFF"/>
        <w:spacing w:before="60" w:after="0" w:line="240" w:lineRule="atLeast"/>
        <w:ind w:left="0" w:right="0" w:firstLine="0"/>
        <w:rPr>
          <w:rFonts w:ascii="Arial" w:hAnsi="Arial" w:cs="Arial"/>
          <w:color w:val="auto"/>
          <w:sz w:val="18"/>
          <w:szCs w:val="18"/>
          <w:lang w:val="eu-ES"/>
        </w:rPr>
      </w:pPr>
      <w:r>
        <w:rPr>
          <w:rFonts w:ascii="Arial" w:hAnsi="Arial" w:cs="Arial"/>
          <w:sz w:val="18"/>
          <w:szCs w:val="18"/>
          <w:lang w:val="eu-ES"/>
        </w:rPr>
        <w:t>5.- Enpresa kontratistak azpikontratazioari buruzko informazioa eman beharko dio langileen ordezkaritzari, lan legerian xedatutakoaren arabera.</w:t>
      </w:r>
    </w:p>
    <w:p w14:paraId="0D52A019" w14:textId="77777777" w:rsidR="00E44A1B" w:rsidRDefault="00E44A1B" w:rsidP="00E44A1B">
      <w:pPr>
        <w:pStyle w:val="texto"/>
        <w:shd w:val="clear" w:color="auto" w:fill="FFFFFF"/>
        <w:spacing w:before="60" w:after="0" w:line="240" w:lineRule="atLeast"/>
        <w:ind w:left="0" w:right="0" w:firstLine="0"/>
        <w:rPr>
          <w:rFonts w:ascii="Arial" w:hAnsi="Arial" w:cs="Arial"/>
          <w:color w:val="auto"/>
          <w:sz w:val="18"/>
          <w:szCs w:val="18"/>
          <w:lang w:val="eu-ES"/>
        </w:rPr>
      </w:pPr>
      <w:r>
        <w:rPr>
          <w:rFonts w:ascii="Arial" w:hAnsi="Arial" w:cs="Arial"/>
          <w:sz w:val="18"/>
          <w:szCs w:val="18"/>
          <w:lang w:val="eu-ES"/>
        </w:rPr>
        <w:t>6.- Enpresa edo entitate adjudikaziodunak azpikontratua jasoko duen dokumentua aurkeztu beharko dio kontratazio organoari. Dokumentu horretan, enpresa edo entitate azpikontratistak kontratu honetan aurreikusitako klausulei dagokienez dituen betebeharrak eta horiek ez betetzearen ondorioak ezarri beharko dira.</w:t>
      </w:r>
    </w:p>
    <w:p w14:paraId="35D495B5" w14:textId="77777777" w:rsidR="00E44A1B" w:rsidRDefault="00E44A1B" w:rsidP="00E44A1B">
      <w:pPr>
        <w:spacing w:before="60" w:line="240" w:lineRule="atLeast"/>
        <w:jc w:val="both"/>
        <w:rPr>
          <w:rFonts w:ascii="Arial" w:hAnsi="Arial" w:cs="Arial"/>
          <w:sz w:val="18"/>
          <w:szCs w:val="18"/>
          <w:lang w:val="eu-ES"/>
        </w:rPr>
      </w:pPr>
      <w:r>
        <w:rPr>
          <w:rFonts w:ascii="Arial" w:hAnsi="Arial" w:cs="Arial"/>
          <w:sz w:val="18"/>
          <w:szCs w:val="18"/>
        </w:rPr>
        <w:t>7.- Azpikontratistei ordaintzeari dagokionean, SPKLren 216. artikulua bete beharko da, baita abenduaren 29ko 3/2004 Legea, merkataritza eragiketetako berankortasunaren arauko neurriak ezartzen dituena, aldatzen duen uztailaren 5eko 15/2010 Legeko hirugarren xedapen iragankorrean xedatutakoa ere.</w:t>
      </w:r>
    </w:p>
    <w:p w14:paraId="37800431"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8.- Kontratistak kontratuan parte hartzen duten azpikontratistei edo hornitzaileei egin beharreko ordainketak zehatz-mehatz bete dituen egiaztatu ahal izango du Administrazioak.</w:t>
      </w:r>
    </w:p>
    <w:p w14:paraId="452D918F"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Horretarako, Administrazioak hala eskatuz gero, kontratuan parte hartzen duten azpikontratisten edo hornitzaileen zerrenda bidali beharko dio kontratistak, xehetasun guztiekin, haien parte hartzea gauzatzen denean; bertan, bakoitzaren azpikontratazio edo hornidura baldintzak ere zehaztu beharko dira, ordainketaren epearekin zerikusi zuzena dutenean.</w:t>
      </w:r>
    </w:p>
    <w:p w14:paraId="0035F8EA"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Halaber, Administrazioari frogagiri bat aurkeztuko dio, horrek hala eskatuz gero, SPKLren 216. artikuluan eta abenduaren 29ko 3/2004 Legean xedatutako ordainketa epeak bete direla adierazten duena.</w:t>
      </w:r>
    </w:p>
    <w:p w14:paraId="319AD3F1" w14:textId="77777777" w:rsidR="00E44A1B" w:rsidRDefault="00E44A1B" w:rsidP="00E44A1B">
      <w:pPr>
        <w:pStyle w:val="Ttulo4"/>
        <w:spacing w:line="240" w:lineRule="atLeast"/>
        <w:rPr>
          <w:rFonts w:cs="Arial"/>
          <w:sz w:val="18"/>
          <w:szCs w:val="18"/>
          <w:lang w:val="eu-ES"/>
        </w:rPr>
      </w:pPr>
      <w:bookmarkStart w:id="150" w:name="_Toc63777293"/>
      <w:r>
        <w:rPr>
          <w:rFonts w:cs="Arial"/>
          <w:sz w:val="18"/>
          <w:szCs w:val="18"/>
          <w:lang w:val="eu-ES"/>
        </w:rPr>
        <w:t>36.2.5.- Laneko segurtasun eta osasun esparruko betebeharrak</w:t>
      </w:r>
      <w:bookmarkEnd w:id="150"/>
    </w:p>
    <w:p w14:paraId="1BC1A177" w14:textId="77777777" w:rsidR="00E44A1B" w:rsidRDefault="00E44A1B" w:rsidP="00E44A1B">
      <w:pPr>
        <w:pStyle w:val="texto"/>
        <w:shd w:val="clear" w:color="auto" w:fill="FFFFFF"/>
        <w:spacing w:before="60" w:after="0" w:line="240" w:lineRule="atLeast"/>
        <w:ind w:left="0" w:right="0" w:firstLine="0"/>
        <w:rPr>
          <w:rFonts w:ascii="Arial" w:hAnsi="Arial" w:cs="Arial"/>
          <w:color w:val="auto"/>
          <w:sz w:val="18"/>
          <w:szCs w:val="18"/>
          <w:lang w:val="eu-ES"/>
        </w:rPr>
      </w:pPr>
      <w:r>
        <w:rPr>
          <w:rFonts w:ascii="Arial" w:hAnsi="Arial" w:cs="Arial"/>
          <w:sz w:val="18"/>
          <w:szCs w:val="18"/>
          <w:lang w:val="eu-ES"/>
        </w:rPr>
        <w:t>1.- Laneko segurtasun eta arriskuen prebentzioko esparruan indarrean dauden xedapenak bete beharko ditu enpresa kontratistak, baita hitzarmen kolektibo aplikagarritik eratorritakoak ere.</w:t>
      </w:r>
    </w:p>
    <w:p w14:paraId="6E5C1D15" w14:textId="77777777" w:rsidR="00E44A1B" w:rsidRDefault="00E44A1B" w:rsidP="00E44A1B">
      <w:pPr>
        <w:pStyle w:val="texto"/>
        <w:shd w:val="clear" w:color="auto" w:fill="FFFFFF"/>
        <w:spacing w:before="60" w:after="0" w:line="240" w:lineRule="atLeast"/>
        <w:ind w:left="0" w:right="0" w:firstLine="0"/>
        <w:rPr>
          <w:rFonts w:ascii="Arial" w:hAnsi="Arial" w:cs="Arial"/>
          <w:color w:val="auto"/>
          <w:sz w:val="18"/>
          <w:szCs w:val="18"/>
          <w:lang w:val="eu-ES"/>
        </w:rPr>
      </w:pPr>
      <w:r>
        <w:rPr>
          <w:rFonts w:ascii="Arial" w:hAnsi="Arial" w:cs="Arial"/>
          <w:sz w:val="18"/>
          <w:szCs w:val="18"/>
          <w:lang w:val="eu-ES"/>
        </w:rPr>
        <w:t>2.- Enpresa kontratistak nahitaezko edo beharrezko laneko segurtasun eta higiene neurriak hartu beharko ditu, kontratu honen objektuari lotuta dauden langileen osotasunarentzat edo osasunarentzat sor daitezkeen arriskuei aurrea hartzeko.</w:t>
      </w:r>
    </w:p>
    <w:p w14:paraId="5ED49A13" w14:textId="77777777" w:rsidR="00E44A1B" w:rsidRDefault="00E44A1B" w:rsidP="00E44A1B">
      <w:pPr>
        <w:spacing w:before="60" w:line="240" w:lineRule="atLeast"/>
        <w:jc w:val="both"/>
        <w:rPr>
          <w:rFonts w:ascii="Arial" w:hAnsi="Arial" w:cs="Arial"/>
          <w:sz w:val="18"/>
          <w:szCs w:val="18"/>
          <w:lang w:val="eu-ES"/>
        </w:rPr>
      </w:pPr>
      <w:r>
        <w:rPr>
          <w:rFonts w:ascii="Arial" w:hAnsi="Arial" w:cs="Arial"/>
          <w:sz w:val="18"/>
          <w:szCs w:val="18"/>
        </w:rPr>
        <w:t>3.- Kontratuaren objektuaren izaera dela eta, kontratistaren langileek administrazio kontratatzailearen zentroetan zerbitzuren bat emateko esku hartu behar badute (edo, azpikontratistarenek, halakorik badago), eta lantoki horietan Administrazioaren langile propioek ere lan egiten badute, esku hartzeari ekin baino lehen, horretan lan egingo duten enpresa eta langile autonomo guztiek lankidetzan jardun beharko dute, eta garatuko dituzten jarduerek sor ditzaketen berariazko arriskuei buruzko informazioaren elkartrukea egin beharko dute, hain zuzen arrisku horiek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14:paraId="1D27B707" w14:textId="77777777" w:rsidR="00E44A1B" w:rsidRDefault="00E44A1B" w:rsidP="00E44A1B">
      <w:pPr>
        <w:pStyle w:val="texto"/>
        <w:shd w:val="clear" w:color="auto" w:fill="FFFFFF"/>
        <w:spacing w:before="60" w:after="0" w:line="240" w:lineRule="atLeast"/>
        <w:ind w:left="0" w:right="0" w:firstLine="0"/>
        <w:rPr>
          <w:rFonts w:ascii="Arial" w:hAnsi="Arial" w:cs="Arial"/>
          <w:color w:val="auto"/>
          <w:sz w:val="18"/>
          <w:szCs w:val="18"/>
          <w:lang w:val="eu-ES"/>
        </w:rPr>
      </w:pPr>
      <w:r>
        <w:rPr>
          <w:rFonts w:ascii="Arial" w:hAnsi="Arial" w:cs="Arial"/>
          <w:sz w:val="18"/>
          <w:szCs w:val="18"/>
          <w:lang w:val="eu-ES"/>
        </w:rPr>
        <w:t xml:space="preserve">Kasu horietan, jarduerari ekin baino lehen, honako dokumentazio hau aurkeztu beharko da, Jarduera enpresarialen koordinazioari buruzko urtarrilaren 30eko 171/2004 Errege Dekretua betez: </w:t>
      </w:r>
    </w:p>
    <w:p w14:paraId="17A53F24" w14:textId="77777777" w:rsidR="00E44A1B" w:rsidRDefault="00E44A1B" w:rsidP="00E44A1B">
      <w:pPr>
        <w:pStyle w:val="texto"/>
        <w:numPr>
          <w:ilvl w:val="0"/>
          <w:numId w:val="18"/>
        </w:numPr>
        <w:shd w:val="clear" w:color="auto" w:fill="FFFFFF"/>
        <w:spacing w:before="60" w:after="0" w:line="240" w:lineRule="atLeast"/>
        <w:ind w:left="568" w:right="0" w:hanging="284"/>
        <w:rPr>
          <w:rFonts w:ascii="Arial" w:hAnsi="Arial" w:cs="Arial"/>
          <w:color w:val="auto"/>
          <w:sz w:val="18"/>
          <w:szCs w:val="18"/>
          <w:lang w:val="eu-ES"/>
        </w:rPr>
      </w:pPr>
      <w:r>
        <w:rPr>
          <w:rFonts w:ascii="Arial" w:hAnsi="Arial" w:cs="Arial"/>
          <w:sz w:val="18"/>
          <w:szCs w:val="18"/>
          <w:lang w:val="eu-ES"/>
        </w:rPr>
        <w:t>Kudeaketa prebentiboko dokumentua, baita hartu beharreko prebentzio neurriak ere.</w:t>
      </w:r>
    </w:p>
    <w:p w14:paraId="39741960" w14:textId="77777777" w:rsidR="00E44A1B" w:rsidRDefault="00E44A1B" w:rsidP="00E44A1B">
      <w:pPr>
        <w:pStyle w:val="texto"/>
        <w:numPr>
          <w:ilvl w:val="0"/>
          <w:numId w:val="18"/>
        </w:numPr>
        <w:shd w:val="clear" w:color="auto" w:fill="FFFFFF"/>
        <w:spacing w:before="60" w:after="0" w:line="240" w:lineRule="atLeast"/>
        <w:ind w:left="568" w:right="0" w:hanging="284"/>
        <w:rPr>
          <w:rFonts w:ascii="Arial" w:hAnsi="Arial" w:cs="Arial"/>
          <w:color w:val="auto"/>
          <w:sz w:val="18"/>
          <w:szCs w:val="18"/>
          <w:lang w:val="eu-ES"/>
        </w:rPr>
      </w:pPr>
      <w:r>
        <w:rPr>
          <w:rFonts w:ascii="Arial" w:hAnsi="Arial" w:cs="Arial"/>
          <w:sz w:val="18"/>
          <w:szCs w:val="18"/>
          <w:lang w:val="eu-ES"/>
        </w:rPr>
        <w:t>Egin beharreko lanen prebentzio jardueren plangintza.</w:t>
      </w:r>
    </w:p>
    <w:p w14:paraId="35FE54C9" w14:textId="77777777" w:rsidR="00E44A1B" w:rsidRDefault="00E44A1B" w:rsidP="00E44A1B">
      <w:pPr>
        <w:pStyle w:val="texto"/>
        <w:numPr>
          <w:ilvl w:val="0"/>
          <w:numId w:val="18"/>
        </w:numPr>
        <w:shd w:val="clear" w:color="auto" w:fill="FFFFFF"/>
        <w:spacing w:before="60" w:after="0" w:line="240" w:lineRule="atLeast"/>
        <w:ind w:left="568" w:right="0" w:hanging="284"/>
        <w:rPr>
          <w:rFonts w:ascii="Arial" w:hAnsi="Arial" w:cs="Arial"/>
          <w:color w:val="auto"/>
          <w:sz w:val="18"/>
          <w:szCs w:val="18"/>
          <w:lang w:val="eu-ES"/>
        </w:rPr>
      </w:pPr>
      <w:r>
        <w:rPr>
          <w:rFonts w:ascii="Arial" w:hAnsi="Arial" w:cs="Arial"/>
          <w:sz w:val="18"/>
          <w:szCs w:val="18"/>
          <w:lang w:val="eu-ES"/>
        </w:rPr>
        <w:t>Jaso izanaren agiria, kontratistak sinatuta, baita azpikontratistak sinatuta ere, halakorik badago, egiaztatzeko administrazio kontratatzailearen eskutik lantokiko eta bertako instalazioetako berezko arriskuei buruzko dokumentazioa jaso dela, baita arrisku horiei aurrea hartzeko prebentzio neurriei eta jarraibideei buruzkoa eta larrialdi egoeretan aplikatu beharreko neurriei buruzkoa ere.</w:t>
      </w:r>
    </w:p>
    <w:p w14:paraId="790785D9" w14:textId="77777777" w:rsidR="00E44A1B" w:rsidRDefault="00E44A1B" w:rsidP="00E44A1B">
      <w:pPr>
        <w:pStyle w:val="texto"/>
        <w:numPr>
          <w:ilvl w:val="0"/>
          <w:numId w:val="18"/>
        </w:numPr>
        <w:shd w:val="clear" w:color="auto" w:fill="FFFFFF"/>
        <w:spacing w:before="60" w:after="0" w:line="240" w:lineRule="atLeast"/>
        <w:ind w:left="568" w:right="0" w:hanging="284"/>
        <w:rPr>
          <w:rFonts w:ascii="Arial" w:hAnsi="Arial" w:cs="Arial"/>
          <w:color w:val="auto"/>
          <w:sz w:val="18"/>
          <w:szCs w:val="18"/>
          <w:lang w:val="eu-ES"/>
        </w:rPr>
      </w:pPr>
      <w:r>
        <w:rPr>
          <w:rFonts w:ascii="Arial" w:hAnsi="Arial" w:cs="Arial"/>
          <w:sz w:val="18"/>
          <w:szCs w:val="18"/>
          <w:lang w:val="eu-ES"/>
        </w:rPr>
        <w:t>Aplikatutako prebentzio antolakuntzaren modalitatea. Hirugarren prebentzio zerbitzu bat aplikatzen bada, Prebentzio Zerbitzuarekin egindako kontratuaren kopia bat aurkeztu beharko da, hiru espezialitate hauekin: Segurtasuna, Higienea, Ergonomia eta Psikosoziologia Aplikatua, eta, gainera, Osasunaren Zaintza; eta prebentzio zerbitzu hori indarrean dagoela egiaztatzen duen ordainagiri edo ziurtagiria.</w:t>
      </w:r>
    </w:p>
    <w:p w14:paraId="30A6C613" w14:textId="77777777" w:rsidR="00E44A1B" w:rsidRDefault="00E44A1B" w:rsidP="00E44A1B">
      <w:pPr>
        <w:pStyle w:val="texto"/>
        <w:numPr>
          <w:ilvl w:val="0"/>
          <w:numId w:val="18"/>
        </w:numPr>
        <w:shd w:val="clear" w:color="auto" w:fill="FFFFFF"/>
        <w:spacing w:before="60" w:after="0" w:line="240" w:lineRule="atLeast"/>
        <w:ind w:left="568" w:right="0" w:hanging="284"/>
        <w:rPr>
          <w:rFonts w:ascii="Arial" w:hAnsi="Arial" w:cs="Arial"/>
          <w:color w:val="auto"/>
          <w:sz w:val="18"/>
          <w:szCs w:val="18"/>
          <w:lang w:val="eu-ES"/>
        </w:rPr>
      </w:pPr>
      <w:r>
        <w:rPr>
          <w:rFonts w:ascii="Arial" w:hAnsi="Arial" w:cs="Arial"/>
          <w:sz w:val="18"/>
          <w:szCs w:val="18"/>
          <w:lang w:val="eu-ES"/>
        </w:rPr>
        <w:t xml:space="preserve">Kontratua egikarituko duten langileen zerrenda eta haren objektua betetzeko esleituko den makineria. </w:t>
      </w:r>
    </w:p>
    <w:p w14:paraId="0909A4A4" w14:textId="77777777" w:rsidR="00E44A1B" w:rsidRDefault="00E44A1B" w:rsidP="00E44A1B">
      <w:pPr>
        <w:pStyle w:val="texto"/>
        <w:numPr>
          <w:ilvl w:val="0"/>
          <w:numId w:val="18"/>
        </w:numPr>
        <w:shd w:val="clear" w:color="auto" w:fill="FFFFFF"/>
        <w:spacing w:before="60" w:after="0" w:line="240" w:lineRule="atLeast"/>
        <w:ind w:left="568" w:right="0" w:hanging="284"/>
        <w:rPr>
          <w:rFonts w:ascii="Arial" w:hAnsi="Arial" w:cs="Arial"/>
          <w:color w:val="auto"/>
          <w:sz w:val="18"/>
          <w:szCs w:val="18"/>
          <w:lang w:val="eu-ES"/>
        </w:rPr>
      </w:pPr>
      <w:r>
        <w:rPr>
          <w:rFonts w:ascii="Arial" w:hAnsi="Arial" w:cs="Arial"/>
          <w:sz w:val="18"/>
          <w:szCs w:val="18"/>
          <w:lang w:val="eu-ES"/>
        </w:rPr>
        <w:t>Kontratua egikaritzeko atxikitako langileek kontratuko lanak egiteko mediku egokitasunari buruzko egiaztagiriak.</w:t>
      </w:r>
    </w:p>
    <w:p w14:paraId="51FDE3F8" w14:textId="77777777" w:rsidR="00E44A1B" w:rsidRDefault="00E44A1B" w:rsidP="00E44A1B">
      <w:pPr>
        <w:pStyle w:val="texto"/>
        <w:numPr>
          <w:ilvl w:val="0"/>
          <w:numId w:val="18"/>
        </w:numPr>
        <w:shd w:val="clear" w:color="auto" w:fill="FFFFFF"/>
        <w:spacing w:before="60" w:after="0" w:line="240" w:lineRule="atLeast"/>
        <w:ind w:left="568" w:right="0" w:hanging="284"/>
        <w:rPr>
          <w:rFonts w:ascii="Arial" w:hAnsi="Arial" w:cs="Arial"/>
          <w:color w:val="auto"/>
          <w:sz w:val="18"/>
          <w:szCs w:val="18"/>
          <w:lang w:val="eu-ES"/>
        </w:rPr>
      </w:pPr>
      <w:r>
        <w:rPr>
          <w:rFonts w:ascii="Arial" w:hAnsi="Arial" w:cs="Arial"/>
          <w:sz w:val="18"/>
          <w:szCs w:val="18"/>
          <w:lang w:val="eu-ES"/>
        </w:rPr>
        <w:t>Kontratua egikarituko duten langileek prebentzio esparruan jaso duten prestakuntzaren eta informazioaren frogagiria; horren barne egon beharko dira lantokiko eta bertako instalazioetako berezko arriskuen inguruan jasotako informazioa, arrisku horiei aurrea hartzeko prebentzio neurriak eta jarraibideak eta larrialdi kasuetan aplikatu beharrekoak.</w:t>
      </w:r>
    </w:p>
    <w:p w14:paraId="141F8A5F" w14:textId="77777777" w:rsidR="00E44A1B" w:rsidRDefault="00E44A1B" w:rsidP="00E44A1B">
      <w:pPr>
        <w:pStyle w:val="texto"/>
        <w:numPr>
          <w:ilvl w:val="0"/>
          <w:numId w:val="18"/>
        </w:numPr>
        <w:shd w:val="clear" w:color="auto" w:fill="FFFFFF"/>
        <w:spacing w:before="60" w:after="0" w:line="240" w:lineRule="atLeast"/>
        <w:ind w:left="568" w:right="0" w:hanging="284"/>
        <w:rPr>
          <w:rFonts w:ascii="Arial" w:hAnsi="Arial" w:cs="Arial"/>
          <w:color w:val="auto"/>
          <w:sz w:val="18"/>
          <w:szCs w:val="18"/>
          <w:lang w:val="eu-ES"/>
        </w:rPr>
      </w:pPr>
      <w:r>
        <w:rPr>
          <w:rFonts w:ascii="Arial" w:hAnsi="Arial" w:cs="Arial"/>
          <w:sz w:val="18"/>
          <w:szCs w:val="18"/>
          <w:lang w:val="eu-ES"/>
        </w:rPr>
        <w:t>Kasu bakoitzean beharrezkoak diren babes ekipamendu indibidualen entregaren frogagiria.</w:t>
      </w:r>
    </w:p>
    <w:p w14:paraId="190C19DC" w14:textId="77777777" w:rsidR="00E44A1B" w:rsidRDefault="00E44A1B" w:rsidP="00E44A1B">
      <w:pPr>
        <w:pStyle w:val="texto"/>
        <w:numPr>
          <w:ilvl w:val="0"/>
          <w:numId w:val="18"/>
        </w:numPr>
        <w:shd w:val="clear" w:color="auto" w:fill="FFFFFF"/>
        <w:spacing w:before="60" w:after="0" w:line="240" w:lineRule="atLeast"/>
        <w:ind w:left="568" w:right="0" w:hanging="284"/>
        <w:rPr>
          <w:rFonts w:ascii="Arial" w:hAnsi="Arial" w:cs="Arial"/>
          <w:color w:val="auto"/>
          <w:sz w:val="18"/>
          <w:szCs w:val="18"/>
          <w:lang w:val="eu-ES"/>
        </w:rPr>
      </w:pPr>
      <w:r>
        <w:rPr>
          <w:rFonts w:ascii="Arial" w:hAnsi="Arial" w:cs="Arial"/>
          <w:sz w:val="18"/>
          <w:szCs w:val="18"/>
          <w:lang w:val="eu-ES"/>
        </w:rPr>
        <w:t xml:space="preserve">Enpresak bere makineria edo lanerako ekipamenduak erabiltzen baditu, adostasun deklarazioa, CE markak edo uztailaren 18ko 1215/1997 Errege Dekretura, langileek lan tresneria erabiltzerakoan segurtasun eta osasun arloetan errespetatu beharreko gutxieneko xedapenak ezartzen dituenera egokitzeko dokumentazioa eta horiek erabiltzeko eskuliburua. Halaber, tresna horiek erabili behar dituzten langileek horretarako berariazko prestakuntza jaso duela eta horiek erabiltzeko baimenduta daudela adierazten duen ziurtagiria. </w:t>
      </w:r>
    </w:p>
    <w:p w14:paraId="0048BB02" w14:textId="77777777" w:rsidR="00E44A1B" w:rsidRDefault="00E44A1B" w:rsidP="00E44A1B">
      <w:pPr>
        <w:pStyle w:val="texto"/>
        <w:numPr>
          <w:ilvl w:val="0"/>
          <w:numId w:val="18"/>
        </w:numPr>
        <w:shd w:val="clear" w:color="auto" w:fill="FFFFFF"/>
        <w:spacing w:before="60" w:after="0" w:line="240" w:lineRule="atLeast"/>
        <w:ind w:left="568" w:right="0" w:hanging="284"/>
        <w:rPr>
          <w:rFonts w:ascii="Arial" w:hAnsi="Arial" w:cs="Arial"/>
          <w:color w:val="auto"/>
          <w:sz w:val="18"/>
          <w:szCs w:val="18"/>
          <w:lang w:val="eu-ES"/>
        </w:rPr>
      </w:pPr>
      <w:r>
        <w:rPr>
          <w:rFonts w:ascii="Arial" w:hAnsi="Arial" w:cs="Arial"/>
          <w:sz w:val="18"/>
          <w:szCs w:val="18"/>
          <w:lang w:val="eu-ES"/>
        </w:rPr>
        <w:t>Produktu kimikoen segurtasun fitxak, enpresa kontratistak edo azpikontratistak produktu kimikorik erabili behar badu.</w:t>
      </w:r>
    </w:p>
    <w:p w14:paraId="013AE40B" w14:textId="77777777" w:rsidR="00E44A1B" w:rsidRDefault="00E44A1B" w:rsidP="00E44A1B">
      <w:pPr>
        <w:pStyle w:val="texto"/>
        <w:numPr>
          <w:ilvl w:val="0"/>
          <w:numId w:val="18"/>
        </w:numPr>
        <w:shd w:val="clear" w:color="auto" w:fill="FFFFFF"/>
        <w:spacing w:before="60" w:after="0" w:line="240" w:lineRule="atLeast"/>
        <w:ind w:left="568" w:right="0" w:hanging="284"/>
        <w:rPr>
          <w:rFonts w:ascii="Arial" w:hAnsi="Arial" w:cs="Arial"/>
          <w:color w:val="auto"/>
          <w:sz w:val="18"/>
          <w:szCs w:val="18"/>
          <w:lang w:val="eu-ES"/>
        </w:rPr>
      </w:pPr>
      <w:r>
        <w:rPr>
          <w:rFonts w:ascii="Arial" w:hAnsi="Arial" w:cs="Arial"/>
          <w:sz w:val="18"/>
          <w:szCs w:val="18"/>
          <w:lang w:val="eu-ES"/>
        </w:rPr>
        <w:t>Segurtasun eta osasuneko arauak betetzen direla bermatuko duen pertsonaren izena; baita administrazio kontratatzailearen langileak koordinatzeko bitartekoak ere. Horrez gain, dagozkion prebentzio baliabideak eskuragarri jartzea, baldin eta horrelakorik beharrezkoa bada.</w:t>
      </w:r>
    </w:p>
    <w:p w14:paraId="4B4B22D5" w14:textId="77777777" w:rsidR="00E44A1B" w:rsidRDefault="00E44A1B" w:rsidP="00E44A1B">
      <w:pPr>
        <w:pStyle w:val="texto"/>
        <w:shd w:val="clear" w:color="auto" w:fill="FFFFFF"/>
        <w:spacing w:before="60" w:after="0" w:line="240" w:lineRule="atLeast"/>
        <w:ind w:left="0" w:right="0" w:firstLine="0"/>
        <w:rPr>
          <w:rFonts w:ascii="Arial" w:hAnsi="Arial" w:cs="Arial"/>
          <w:color w:val="auto"/>
          <w:sz w:val="18"/>
          <w:szCs w:val="18"/>
          <w:lang w:val="eu-ES"/>
        </w:rPr>
      </w:pPr>
      <w:r>
        <w:rPr>
          <w:rFonts w:ascii="Arial" w:hAnsi="Arial" w:cs="Arial"/>
          <w:sz w:val="18"/>
          <w:szCs w:val="18"/>
          <w:lang w:val="eu-ES"/>
        </w:rPr>
        <w:t>Enpresa kontratistak beste enpresa bat azpikontratatzen badu kontratuaren objektuaren atal bat egiteko, enpresa kontratistak klausula honetan zehaztutako egiaztapenak eskatu beharko dizkio enpresa azpikontratistari (autonomoei), hain zuzen ere enpresa kontratistak administrazio kontratatzailearen aurrean aurkezteko.</w:t>
      </w:r>
    </w:p>
    <w:p w14:paraId="1C842D5E" w14:textId="77777777" w:rsidR="00E44A1B" w:rsidRDefault="00E44A1B" w:rsidP="00E44A1B">
      <w:pPr>
        <w:pStyle w:val="texto"/>
        <w:shd w:val="clear" w:color="auto" w:fill="FFFFFF"/>
        <w:spacing w:before="60" w:after="0" w:line="240" w:lineRule="atLeast"/>
        <w:ind w:left="0" w:right="0" w:firstLine="0"/>
        <w:rPr>
          <w:rFonts w:ascii="Arial" w:hAnsi="Arial" w:cs="Arial"/>
          <w:color w:val="auto"/>
          <w:sz w:val="18"/>
          <w:szCs w:val="18"/>
          <w:lang w:val="eu-ES"/>
        </w:rPr>
      </w:pPr>
      <w:r>
        <w:rPr>
          <w:rFonts w:ascii="Arial" w:hAnsi="Arial" w:cs="Arial"/>
          <w:sz w:val="18"/>
          <w:szCs w:val="18"/>
          <w:lang w:val="eu-ES"/>
        </w:rPr>
        <w:t>Bereziki bermatu beharko da enpresa azpikontratistak laneko segurtasun eta osasun esparruko betebehar guztiak betetzen dituela, eta zehazki, prebentzio jardueren koordinazioari eta beharrezko prebentzio baliabideak eskuragarri jartzeari buruz, araudiak xedatutakoa betetzen dela.</w:t>
      </w:r>
    </w:p>
    <w:p w14:paraId="15CD4219" w14:textId="77777777" w:rsidR="00E44A1B" w:rsidRDefault="00E44A1B" w:rsidP="00E44A1B">
      <w:pPr>
        <w:pStyle w:val="texto"/>
        <w:shd w:val="clear" w:color="auto" w:fill="FFFFFF"/>
        <w:spacing w:before="60" w:after="0" w:line="240" w:lineRule="atLeast"/>
        <w:ind w:left="0" w:right="0" w:firstLine="0"/>
        <w:rPr>
          <w:rFonts w:ascii="Arial" w:hAnsi="Arial" w:cs="Arial"/>
          <w:color w:val="auto"/>
          <w:sz w:val="18"/>
          <w:szCs w:val="18"/>
          <w:lang w:val="eu-ES"/>
        </w:rPr>
      </w:pPr>
      <w:r>
        <w:rPr>
          <w:rFonts w:ascii="Arial" w:hAnsi="Arial" w:cs="Arial"/>
          <w:sz w:val="18"/>
          <w:szCs w:val="18"/>
          <w:lang w:val="eu-ES"/>
        </w:rPr>
        <w:t>Enpresa kontratistak bermatu beharko du jarduera gauzatzeko eta lanen zuzendaritza zuzenean egiteko azpiegitura eta baliabide nahikoa dituela enpresa azpikontratatuak.</w:t>
      </w:r>
    </w:p>
    <w:p w14:paraId="7E6D6F7A" w14:textId="77777777" w:rsidR="00E44A1B" w:rsidRDefault="00E44A1B" w:rsidP="00E44A1B">
      <w:pPr>
        <w:pStyle w:val="texto"/>
        <w:shd w:val="clear" w:color="auto" w:fill="FFFFFF"/>
        <w:spacing w:before="60" w:after="0" w:line="240" w:lineRule="atLeast"/>
        <w:ind w:left="0" w:right="0" w:firstLine="0"/>
        <w:rPr>
          <w:rFonts w:ascii="Arial" w:hAnsi="Arial" w:cs="Arial"/>
          <w:color w:val="auto"/>
          <w:sz w:val="18"/>
          <w:szCs w:val="18"/>
          <w:lang w:val="eu-ES"/>
        </w:rPr>
      </w:pPr>
      <w:r>
        <w:rPr>
          <w:rFonts w:ascii="Arial" w:hAnsi="Arial" w:cs="Arial"/>
          <w:sz w:val="18"/>
          <w:szCs w:val="18"/>
          <w:lang w:val="eu-ES"/>
        </w:rPr>
        <w:t>Entitate kontratatzaileak zainduko du kontratistek eta azpikontratistek lanen arriskuei aurrea hartzeko araudia betetzen dutela. Horretarako beharrezkoa den edozein neurri hartu ahal izango du.</w:t>
      </w:r>
    </w:p>
    <w:p w14:paraId="475A9694" w14:textId="77777777" w:rsidR="00E44A1B" w:rsidRDefault="00E44A1B" w:rsidP="00E44A1B">
      <w:pPr>
        <w:pStyle w:val="texto"/>
        <w:shd w:val="clear" w:color="auto" w:fill="FFFFFF"/>
        <w:spacing w:before="60" w:after="0" w:line="240" w:lineRule="atLeast"/>
        <w:ind w:left="0" w:right="0" w:firstLine="0"/>
        <w:rPr>
          <w:rFonts w:ascii="Arial" w:hAnsi="Arial" w:cs="Arial"/>
          <w:color w:val="auto"/>
          <w:sz w:val="18"/>
          <w:szCs w:val="18"/>
          <w:lang w:val="eu-ES"/>
        </w:rPr>
      </w:pPr>
      <w:r>
        <w:rPr>
          <w:rFonts w:ascii="Arial" w:hAnsi="Arial" w:cs="Arial"/>
          <w:sz w:val="18"/>
          <w:szCs w:val="18"/>
          <w:lang w:val="eu-ES"/>
        </w:rPr>
        <w:t>4.- Hornidura kontratuaren objektuaren izaera dela eta, kontratistaren (edo, hala badagokio, azpikontratistaren) langileek entitate kontratatzailearen lantokiren batean prestazioa eman behar badute eta bertan kontratatzailearen langileek zerbitzurik ematen ez badute, ezingo da kontratuaren objektu den jarduera abian jarri, baldin eta aldez aurretik administrazio kontratatzaileak jarduera hauek egin ez baditu:</w:t>
      </w:r>
    </w:p>
    <w:p w14:paraId="794F7DF5" w14:textId="77777777" w:rsidR="00E44A1B" w:rsidRDefault="00E44A1B" w:rsidP="00E44A1B">
      <w:pPr>
        <w:pStyle w:val="texto"/>
        <w:numPr>
          <w:ilvl w:val="0"/>
          <w:numId w:val="19"/>
        </w:numPr>
        <w:shd w:val="clear" w:color="auto" w:fill="FFFFFF"/>
        <w:tabs>
          <w:tab w:val="clear" w:pos="360"/>
          <w:tab w:val="num" w:pos="567"/>
        </w:tabs>
        <w:spacing w:before="60" w:after="0" w:line="240" w:lineRule="atLeast"/>
        <w:ind w:left="851" w:right="0" w:hanging="284"/>
        <w:rPr>
          <w:rFonts w:ascii="Arial" w:hAnsi="Arial" w:cs="Arial"/>
          <w:color w:val="auto"/>
          <w:sz w:val="18"/>
          <w:szCs w:val="18"/>
          <w:lang w:val="eu-ES"/>
        </w:rPr>
      </w:pPr>
      <w:r>
        <w:rPr>
          <w:rFonts w:ascii="Arial" w:hAnsi="Arial" w:cs="Arial"/>
          <w:sz w:val="18"/>
          <w:szCs w:val="18"/>
          <w:lang w:val="eu-ES"/>
        </w:rPr>
        <w:t xml:space="preserve">Jardueran parte hartzen duten enpresei lantokiko arriskuen berri ematea, hain zuzen ere bertan garatu beharreko jardueretan eragina izan dezaketena, baita arrisku horiei aurrea hartzeko neurrien berri ematea ere. </w:t>
      </w:r>
    </w:p>
    <w:p w14:paraId="79A02A2B" w14:textId="77777777" w:rsidR="00E44A1B" w:rsidRDefault="00E44A1B" w:rsidP="00E44A1B">
      <w:pPr>
        <w:pStyle w:val="texto"/>
        <w:numPr>
          <w:ilvl w:val="0"/>
          <w:numId w:val="19"/>
        </w:numPr>
        <w:shd w:val="clear" w:color="auto" w:fill="FFFFFF"/>
        <w:tabs>
          <w:tab w:val="clear" w:pos="360"/>
          <w:tab w:val="num" w:pos="567"/>
        </w:tabs>
        <w:spacing w:before="60" w:after="0" w:line="240" w:lineRule="atLeast"/>
        <w:ind w:left="851" w:right="0" w:hanging="284"/>
        <w:rPr>
          <w:rFonts w:ascii="Arial" w:hAnsi="Arial" w:cs="Arial"/>
          <w:color w:val="auto"/>
          <w:sz w:val="18"/>
          <w:szCs w:val="18"/>
          <w:lang w:val="eu-ES"/>
        </w:rPr>
      </w:pPr>
      <w:r>
        <w:rPr>
          <w:rFonts w:ascii="Arial" w:hAnsi="Arial" w:cs="Arial"/>
          <w:sz w:val="18"/>
          <w:szCs w:val="18"/>
          <w:lang w:val="eu-ES"/>
        </w:rPr>
        <w:t xml:space="preserve">Enpresa kontratistari larrialdietarako neurrien berri ematea. </w:t>
      </w:r>
    </w:p>
    <w:p w14:paraId="107EB1BB" w14:textId="77777777" w:rsidR="00E44A1B" w:rsidRDefault="00E44A1B" w:rsidP="00E44A1B">
      <w:pPr>
        <w:pStyle w:val="texto"/>
        <w:shd w:val="clear" w:color="auto" w:fill="FFFFFF"/>
        <w:spacing w:before="60" w:after="0" w:line="240" w:lineRule="atLeast"/>
        <w:ind w:left="0" w:right="0" w:firstLine="0"/>
        <w:rPr>
          <w:rFonts w:ascii="Arial" w:hAnsi="Arial" w:cs="Arial"/>
          <w:color w:val="auto"/>
          <w:sz w:val="18"/>
          <w:szCs w:val="18"/>
          <w:lang w:val="eu-ES"/>
        </w:rPr>
      </w:pPr>
      <w:r>
        <w:rPr>
          <w:rFonts w:ascii="Arial" w:hAnsi="Arial" w:cs="Arial"/>
          <w:sz w:val="18"/>
          <w:szCs w:val="18"/>
          <w:lang w:val="eu-ES"/>
        </w:rPr>
        <w:t>Lantoki horretan, enpresa bat baino gehiagoko langileek lan egin behar badute, jarduera abian jarri baino lehen, Jarduera enpresarialen koordinazioari buruzko urtarrilaren 30eko 171/2004 Errege Dekretua betez, enpresa eta langile autonomo guztiek elkarlanean jardun beharko dute, eta garatuko dituzten jardueren berariazko arriskuei buruzko informazioaren elkartrukea egin beharko dute, hain zuzen arrisku horiek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14:paraId="6774FB05" w14:textId="77777777" w:rsidR="00E44A1B" w:rsidRDefault="00E44A1B" w:rsidP="00E44A1B">
      <w:pPr>
        <w:pStyle w:val="texto"/>
        <w:shd w:val="clear" w:color="auto" w:fill="FFFFFF"/>
        <w:spacing w:before="60" w:after="0" w:line="240" w:lineRule="atLeast"/>
        <w:ind w:left="0" w:right="0" w:firstLine="0"/>
        <w:rPr>
          <w:rFonts w:ascii="Arial" w:hAnsi="Arial" w:cs="Arial"/>
          <w:color w:val="auto"/>
          <w:sz w:val="18"/>
          <w:szCs w:val="18"/>
          <w:lang w:val="eu-ES"/>
        </w:rPr>
      </w:pPr>
      <w:r>
        <w:rPr>
          <w:rFonts w:ascii="Arial" w:hAnsi="Arial" w:cs="Arial"/>
          <w:sz w:val="18"/>
          <w:szCs w:val="18"/>
          <w:lang w:val="eu-ES"/>
        </w:rPr>
        <w:t>Jarduera abian jarri baino lehen, kontratistak eta, halakorik badago, azpikontratistak aurkeztu beharko dute administrazio kontratatzailearen eskutik lantokiko eta bertako instalazioetako berariazko arriskuen, jarduerei eragin diezaieketen lantokiko arriskuen eta arrisku horien prebentzioko eta larrialdi kasuetarako neurrien inguruko dokumentazioa jaso izanaren agiri sinatua.</w:t>
      </w:r>
    </w:p>
    <w:p w14:paraId="0DCECF7A" w14:textId="77777777" w:rsidR="00E44A1B" w:rsidRDefault="00E44A1B" w:rsidP="00E44A1B">
      <w:pPr>
        <w:pStyle w:val="texto"/>
        <w:shd w:val="clear" w:color="auto" w:fill="FFFFFF"/>
        <w:spacing w:before="60" w:after="0" w:line="240" w:lineRule="atLeast"/>
        <w:ind w:left="0" w:right="0" w:firstLine="0"/>
        <w:rPr>
          <w:rFonts w:ascii="Arial" w:hAnsi="Arial" w:cs="Arial"/>
          <w:color w:val="auto"/>
          <w:sz w:val="18"/>
          <w:szCs w:val="18"/>
          <w:lang w:val="eu-ES"/>
        </w:rPr>
      </w:pPr>
      <w:r>
        <w:rPr>
          <w:rFonts w:ascii="Arial" w:hAnsi="Arial" w:cs="Arial"/>
          <w:sz w:val="18"/>
          <w:szCs w:val="18"/>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14:paraId="51FA3AEF" w14:textId="77777777" w:rsidR="00E44A1B" w:rsidRDefault="00E44A1B" w:rsidP="00E44A1B">
      <w:pPr>
        <w:pStyle w:val="Ttulo3"/>
        <w:rPr>
          <w:sz w:val="18"/>
          <w:szCs w:val="18"/>
        </w:rPr>
      </w:pPr>
      <w:bookmarkStart w:id="151" w:name="cl36_3"/>
      <w:bookmarkStart w:id="152" w:name="_Toc63777294"/>
      <w:bookmarkStart w:id="153" w:name="_Toc67905615"/>
      <w:r>
        <w:rPr>
          <w:sz w:val="18"/>
          <w:szCs w:val="18"/>
        </w:rPr>
        <w:t xml:space="preserve">36.3.- </w:t>
      </w:r>
      <w:bookmarkEnd w:id="151"/>
      <w:r>
        <w:rPr>
          <w:sz w:val="18"/>
          <w:szCs w:val="18"/>
        </w:rPr>
        <w:t>Informazioaren segurtasunaren arloko betebeharrak</w:t>
      </w:r>
      <w:bookmarkEnd w:id="152"/>
      <w:bookmarkEnd w:id="153"/>
    </w:p>
    <w:p w14:paraId="07B3C4D6" w14:textId="77777777" w:rsidR="00E44A1B" w:rsidRDefault="00E44A1B" w:rsidP="00E44A1B">
      <w:pPr>
        <w:spacing w:before="60" w:line="240" w:lineRule="atLeast"/>
        <w:jc w:val="both"/>
        <w:rPr>
          <w:rFonts w:ascii="Arial" w:hAnsi="Arial" w:cs="Arial"/>
          <w:sz w:val="18"/>
          <w:szCs w:val="18"/>
        </w:rPr>
      </w:pPr>
      <w:r>
        <w:rPr>
          <w:rFonts w:ascii="Arial" w:hAnsi="Arial" w:cs="Arial"/>
          <w:sz w:val="18"/>
          <w:szCs w:val="18"/>
        </w:rPr>
        <w:t>1.- Kontratistak eta haren zerbitzuko langileek konfidentzialtzat jo beharko dituzte Aretxabaletako udalak emandako informazioa, datuak edo espezifikazioak, edo kontratua egikaritzean eskuratuak izan direnak. Beraz, haiek ezin izango dira, ez osorik eta ez partzialki, argitaratu, kopiatu, erabili, laga edo hirugarrenei mailegatu, SPKLren 133.2 artikuluan jasotakoaren arabera. Betebehar horiek entitate kontratatzailearekiko harremanak amaituta ere iraungo dute.</w:t>
      </w:r>
    </w:p>
    <w:p w14:paraId="1692E956" w14:textId="77777777" w:rsidR="00E44A1B" w:rsidRDefault="00E44A1B" w:rsidP="00E44A1B">
      <w:pPr>
        <w:spacing w:before="60" w:line="240" w:lineRule="atLeast"/>
        <w:jc w:val="both"/>
        <w:rPr>
          <w:rFonts w:ascii="Arial" w:hAnsi="Arial" w:cs="Arial"/>
          <w:sz w:val="18"/>
          <w:szCs w:val="18"/>
        </w:rPr>
      </w:pPr>
      <w:r>
        <w:rPr>
          <w:rFonts w:ascii="Arial" w:hAnsi="Arial" w:cs="Arial"/>
          <w:sz w:val="18"/>
          <w:szCs w:val="18"/>
        </w:rPr>
        <w:t>2.- Baldin eta kontratua egikaritzeko beharrezkoa bada kontratistak tratamendurako arduradunaren kontura datu pertsonalak tratatzea:</w:t>
      </w:r>
    </w:p>
    <w:p w14:paraId="1D0E466F" w14:textId="77777777" w:rsidR="00E44A1B" w:rsidRDefault="00E44A1B" w:rsidP="00E44A1B">
      <w:pPr>
        <w:pStyle w:val="Zerrenda-paragrafoa2"/>
        <w:numPr>
          <w:ilvl w:val="0"/>
          <w:numId w:val="20"/>
        </w:numPr>
        <w:tabs>
          <w:tab w:val="left" w:pos="567"/>
        </w:tabs>
        <w:spacing w:before="60" w:after="0" w:line="240" w:lineRule="atLeast"/>
        <w:ind w:left="568" w:hanging="284"/>
        <w:jc w:val="both"/>
        <w:textAlignment w:val="baseline"/>
        <w:rPr>
          <w:rFonts w:ascii="Arial" w:hAnsi="Arial" w:cs="Arial"/>
          <w:sz w:val="18"/>
          <w:szCs w:val="18"/>
          <w:lang w:val="eu-ES"/>
        </w:rPr>
      </w:pPr>
      <w:r>
        <w:rPr>
          <w:rFonts w:ascii="Arial" w:hAnsi="Arial" w:cs="Arial"/>
          <w:sz w:val="18"/>
          <w:szCs w:val="18"/>
          <w:lang w:val="eu-ES"/>
        </w:rPr>
        <w:t>Tratamendu horren helburua adieraziko da ezaugarrien taulan. Kontratistak ezingo ditu datu horiek erabili zehaztutakoak ez diren beste helburu batzuetarako. Baldin eta kontratistak beste helburu baterako erabiltzen baditu datuak, kontratuko estipulazioak edo indarrean dagoen araudia bete gabe komunikatu edo erabiltzen baditu, bera ere tratamendurako ardura duen organotzat hartuko da eta pertsonalki egindako arau hausteez erantzungo du.</w:t>
      </w:r>
    </w:p>
    <w:p w14:paraId="47B0E106" w14:textId="77777777" w:rsidR="00E44A1B" w:rsidRDefault="00E44A1B" w:rsidP="00E44A1B">
      <w:pPr>
        <w:pStyle w:val="Zerrenda-paragrafoa2"/>
        <w:numPr>
          <w:ilvl w:val="0"/>
          <w:numId w:val="20"/>
        </w:numPr>
        <w:tabs>
          <w:tab w:val="left" w:pos="567"/>
        </w:tabs>
        <w:spacing w:before="60" w:after="0" w:line="240" w:lineRule="atLeast"/>
        <w:ind w:left="568" w:hanging="284"/>
        <w:jc w:val="both"/>
        <w:textAlignment w:val="baseline"/>
        <w:rPr>
          <w:rFonts w:ascii="Arial" w:hAnsi="Arial" w:cs="Arial"/>
          <w:sz w:val="18"/>
          <w:szCs w:val="18"/>
          <w:lang w:val="eu-ES"/>
        </w:rPr>
      </w:pPr>
      <w:r>
        <w:rPr>
          <w:rFonts w:ascii="Arial" w:hAnsi="Arial" w:cs="Arial"/>
          <w:sz w:val="18"/>
          <w:szCs w:val="18"/>
          <w:lang w:val="eu-ES"/>
        </w:rPr>
        <w:t>Kontratistak bete beharko ditu Estatuko eta Europar Batasuneko datu babesari buruzko araudia eta entitate kontratatzaileak ematen dizkion jarraibideak.</w:t>
      </w:r>
    </w:p>
    <w:p w14:paraId="67B56EB5" w14:textId="77777777" w:rsidR="00E44A1B" w:rsidRDefault="00E44A1B" w:rsidP="00E44A1B">
      <w:pPr>
        <w:pStyle w:val="Zerrenda-paragrafoa2"/>
        <w:numPr>
          <w:ilvl w:val="0"/>
          <w:numId w:val="20"/>
        </w:numPr>
        <w:tabs>
          <w:tab w:val="left" w:pos="567"/>
        </w:tabs>
        <w:spacing w:before="60" w:after="0" w:line="240" w:lineRule="atLeast"/>
        <w:ind w:left="568" w:hanging="284"/>
        <w:jc w:val="both"/>
        <w:textAlignment w:val="baseline"/>
        <w:rPr>
          <w:rFonts w:ascii="Arial" w:hAnsi="Arial" w:cs="Arial"/>
          <w:sz w:val="18"/>
          <w:szCs w:val="18"/>
          <w:lang w:val="eu-ES"/>
        </w:rPr>
      </w:pPr>
      <w:r>
        <w:rPr>
          <w:rFonts w:ascii="Arial" w:hAnsi="Arial" w:cs="Arial"/>
          <w:sz w:val="18"/>
          <w:szCs w:val="18"/>
          <w:lang w:val="eu-ES"/>
        </w:rPr>
        <w:t>Kontratistak adierazi beharko du, kontratua formalizatu aurretik, non dauden zerbitzariak eta nondik emango diren haiekin lotutako zerbitzuak. Kontratuaren bizialdian hari dagokionez egiten den edozein aldaketa behar den garaian komunikatu beharko da.</w:t>
      </w:r>
    </w:p>
    <w:p w14:paraId="3664F331" w14:textId="77777777" w:rsidR="00E44A1B" w:rsidRDefault="00E44A1B" w:rsidP="00E44A1B">
      <w:pPr>
        <w:pStyle w:val="Zerrenda-paragrafoa2"/>
        <w:numPr>
          <w:ilvl w:val="0"/>
          <w:numId w:val="20"/>
        </w:numPr>
        <w:tabs>
          <w:tab w:val="left" w:pos="567"/>
        </w:tabs>
        <w:spacing w:before="60" w:after="0" w:line="240" w:lineRule="atLeast"/>
        <w:ind w:left="568" w:hanging="284"/>
        <w:jc w:val="both"/>
        <w:textAlignment w:val="baseline"/>
        <w:rPr>
          <w:rFonts w:ascii="Arial" w:hAnsi="Arial" w:cs="Arial"/>
          <w:sz w:val="18"/>
          <w:szCs w:val="18"/>
          <w:lang w:val="eu-ES"/>
        </w:rPr>
      </w:pPr>
      <w:r>
        <w:rPr>
          <w:rFonts w:ascii="Arial" w:hAnsi="Arial" w:cs="Arial"/>
          <w:sz w:val="18"/>
          <w:szCs w:val="18"/>
          <w:lang w:val="eu-ES"/>
        </w:rPr>
        <w:t>Kontratistak, tratamendu eragilea den aldetik, beharrezko neurri teknikoak eta antolakuntzakoak hartu beharko ditu, datu pertsonalen segurtasuna bermatzeko eta datu horiek suntsitzea, galtzea edo aldatzea edo datuok baimenik gabe komunikatu edo eskuratzea saihesteko.</w:t>
      </w:r>
    </w:p>
    <w:p w14:paraId="59D265AF" w14:textId="77777777" w:rsidR="00E44A1B" w:rsidRDefault="00E44A1B" w:rsidP="00E44A1B">
      <w:pPr>
        <w:pStyle w:val="Zerrenda-paragrafoa2"/>
        <w:numPr>
          <w:ilvl w:val="0"/>
          <w:numId w:val="20"/>
        </w:numPr>
        <w:tabs>
          <w:tab w:val="left" w:pos="567"/>
        </w:tabs>
        <w:spacing w:before="60" w:after="0" w:line="240" w:lineRule="atLeast"/>
        <w:ind w:left="568" w:hanging="284"/>
        <w:jc w:val="both"/>
        <w:textAlignment w:val="baseline"/>
        <w:rPr>
          <w:rFonts w:ascii="Arial" w:hAnsi="Arial" w:cs="Arial"/>
          <w:sz w:val="18"/>
          <w:szCs w:val="18"/>
          <w:lang w:val="eu-ES"/>
        </w:rPr>
      </w:pPr>
      <w:r>
        <w:rPr>
          <w:rFonts w:ascii="Arial" w:hAnsi="Arial" w:cs="Arial"/>
          <w:sz w:val="18"/>
          <w:szCs w:val="18"/>
          <w:lang w:val="eu-ES"/>
        </w:rPr>
        <w:t>Kontratatutako zerbitzua amaitzean, kontratistak izaera pertsonaleko datuak deuseztatu beharko ditu, edo itzuli beharko dizkio entitate kontratatzaileari edota Administrazioak izendatutako beste tratamendu eragile bati.</w:t>
      </w:r>
    </w:p>
    <w:p w14:paraId="7793BDF7" w14:textId="77777777" w:rsidR="00E44A1B" w:rsidRDefault="00E44A1B" w:rsidP="00E44A1B">
      <w:pPr>
        <w:pStyle w:val="texto"/>
        <w:shd w:val="clear" w:color="auto" w:fill="FFFFFF"/>
        <w:spacing w:before="60" w:after="0" w:line="240" w:lineRule="atLeast"/>
        <w:ind w:left="0" w:right="0" w:firstLine="0"/>
        <w:rPr>
          <w:rFonts w:ascii="Arial" w:hAnsi="Arial" w:cs="Arial"/>
          <w:color w:val="auto"/>
          <w:sz w:val="18"/>
          <w:szCs w:val="18"/>
          <w:lang w:val="eu-ES"/>
        </w:rPr>
      </w:pPr>
      <w:r>
        <w:rPr>
          <w:rFonts w:ascii="Arial" w:hAnsi="Arial" w:cs="Arial"/>
          <w:sz w:val="18"/>
          <w:szCs w:val="18"/>
          <w:lang w:val="eu-ES"/>
        </w:rPr>
        <w:t>Funtsezko betebehartzat hartuko da, SPKLren 211. artikuluaren 1. apartatuko f) letran jasotakoaren ondorioetarako, atal honen a), b) eta c) letretan adierazitakoa, bai eta lizitatzaileei beren eskaintzan honako hauek adierazteko dagokien betebeharra ere: zerbitzariak edo haiekin lotutako zerbitzuak azpikontratatzea aurreikusi ote duten, zein den enpresaren izena edo profila –kaudimen profesional edo teknikoaren baldintzen aipamena eginez– eta zer azpikontratistari aginduko dioten kontratua egitea. d) eta e) letrak jasotako betebeharrak kontratua egikaritzeko baldintza berezitzat hartuak izango dira.</w:t>
      </w:r>
    </w:p>
    <w:p w14:paraId="79EBB34C" w14:textId="77777777" w:rsidR="00E44A1B" w:rsidRDefault="00E44A1B" w:rsidP="00E44A1B">
      <w:pPr>
        <w:spacing w:before="60" w:line="240" w:lineRule="atLeast"/>
        <w:jc w:val="both"/>
        <w:rPr>
          <w:rFonts w:ascii="Arial" w:hAnsi="Arial" w:cs="Arial"/>
          <w:sz w:val="18"/>
          <w:szCs w:val="18"/>
          <w:lang w:val="eu-ES"/>
        </w:rPr>
      </w:pPr>
      <w:r>
        <w:rPr>
          <w:rFonts w:ascii="Arial" w:hAnsi="Arial" w:cs="Arial"/>
          <w:sz w:val="18"/>
          <w:szCs w:val="18"/>
        </w:rPr>
        <w:t>3.- Kontratuaren indarraldian zehar, entitate kontratatzaileak beharrezkotzat jotzen dituen kontrolak egitea onartuko du adjudikaziodunak, hain zuzen ere segurtasun neurriak betetzen direla egiaztatzeko eta beharrezko neurri zuzentzaileak ezarri ahal izateko.</w:t>
      </w:r>
    </w:p>
    <w:p w14:paraId="624A7380" w14:textId="77777777" w:rsidR="00E44A1B" w:rsidRDefault="00E44A1B" w:rsidP="00E44A1B">
      <w:pPr>
        <w:suppressAutoHyphens/>
        <w:spacing w:before="60" w:line="240" w:lineRule="atLeast"/>
        <w:jc w:val="both"/>
        <w:rPr>
          <w:rFonts w:ascii="Arial" w:hAnsi="Arial" w:cs="Arial"/>
          <w:sz w:val="18"/>
          <w:szCs w:val="18"/>
        </w:rPr>
      </w:pPr>
      <w:r>
        <w:rPr>
          <w:rFonts w:ascii="Arial" w:hAnsi="Arial" w:cs="Arial"/>
          <w:sz w:val="18"/>
          <w:szCs w:val="18"/>
        </w:rPr>
        <w:t>4.- Baldin eta, enpresa kontratistak edo azpikontratistak klausula honetan xedatutako betebeharrak ez betetzeagatik, entitate kontratatzailea zigortzen badute dirua ordaintzera, diru hori kontratistari jasanaraziko dio. Horretarako, administrazio kontratatzaileak beharrezko jarduketa administratibo edo judizialak egiteko eskubidea izango du, harik eta ordaindutako zenbateko osoa berreskuratu arte.</w:t>
      </w:r>
    </w:p>
    <w:p w14:paraId="5D3DF04E" w14:textId="77777777" w:rsidR="00E44A1B" w:rsidRDefault="00E44A1B" w:rsidP="00E44A1B">
      <w:pPr>
        <w:pStyle w:val="Ttulo3"/>
        <w:rPr>
          <w:sz w:val="18"/>
          <w:szCs w:val="18"/>
        </w:rPr>
      </w:pPr>
      <w:bookmarkStart w:id="154" w:name="_Toc63777296"/>
      <w:bookmarkStart w:id="155" w:name="_Toc67905616"/>
      <w:r>
        <w:rPr>
          <w:sz w:val="18"/>
          <w:szCs w:val="18"/>
        </w:rPr>
        <w:t>36.4. Baimen eta lizentzien kudeaketaren inguruko betebeharrak</w:t>
      </w:r>
      <w:bookmarkEnd w:id="154"/>
      <w:bookmarkEnd w:id="155"/>
    </w:p>
    <w:p w14:paraId="2C38D560"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 xml:space="preserve">1.- Enpresa kontratistaren kontura eta haren ardura izango da, baldin eta kontratazio organoak bere kabuz kudeatzea erabakitzen ez badu, lanak behar bezala gauzatzeko beharrezkoak diren baimen, lizentzia eta onarpenak eskuratzea, bere kontura eskumeneko organismoen baldintza eta manuak errespetatu beharko dituelarik. </w:t>
      </w:r>
    </w:p>
    <w:p w14:paraId="1B5E9314"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 xml:space="preserve">2.- Baimenak, lizentziak edo onarpenak eskuratzeak tasa, fidantza edo bestelako gasturen bat badakar, enpresa kontratistak ordaindu eta gordailatuko ditu. </w:t>
      </w:r>
    </w:p>
    <w:p w14:paraId="163D1985" w14:textId="77777777" w:rsidR="00E44A1B" w:rsidRDefault="00E44A1B" w:rsidP="00E44A1B">
      <w:pPr>
        <w:pStyle w:val="Ttulo3"/>
        <w:rPr>
          <w:sz w:val="18"/>
          <w:szCs w:val="18"/>
        </w:rPr>
      </w:pPr>
      <w:bookmarkStart w:id="156" w:name="_Toc63777297"/>
      <w:bookmarkStart w:id="157" w:name="_Toc67905617"/>
      <w:r>
        <w:rPr>
          <w:sz w:val="18"/>
          <w:szCs w:val="18"/>
        </w:rPr>
        <w:t>36.5.- Kontratistari eska dakizkiokeen gastuak</w:t>
      </w:r>
      <w:bookmarkEnd w:id="156"/>
      <w:bookmarkEnd w:id="157"/>
    </w:p>
    <w:p w14:paraId="4108C015"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 xml:space="preserve">Kontratistaren kontura dira kontratua formalizatzeko gastuak, kontratua eskritura publikora eramaten bada, eta baita kontratua betetzeko eta horniduraren gai diren ondasunak egoki emateko lizentzia eta baimen guztiak ere. Adjudikaziodunaren kontura izango dira, era berean, hornidura entregatzeko eta baldintza agirietan edo dokumentu kontratuan zehaztutako lekura garraiatzeko gastuak. </w:t>
      </w:r>
    </w:p>
    <w:p w14:paraId="07BDCB63" w14:textId="77777777" w:rsidR="00E44A1B" w:rsidRDefault="00E44A1B" w:rsidP="00E44A1B">
      <w:pPr>
        <w:pStyle w:val="Ttulo3"/>
        <w:rPr>
          <w:sz w:val="18"/>
          <w:szCs w:val="18"/>
        </w:rPr>
      </w:pPr>
      <w:bookmarkStart w:id="158" w:name="_Toc63777298"/>
      <w:bookmarkStart w:id="159" w:name="_Toc67905618"/>
      <w:r>
        <w:rPr>
          <w:sz w:val="18"/>
          <w:szCs w:val="18"/>
        </w:rPr>
        <w:t>36.6.- Horniduraren instalazio eta prestazio osagarrietarako baldintzak</w:t>
      </w:r>
      <w:bookmarkEnd w:id="158"/>
      <w:bookmarkEnd w:id="159"/>
    </w:p>
    <w:p w14:paraId="17303BB5"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1.- Adjudikaziodunak bere kontura egin beharko ditu hornidurak eskatzen dituen instalazioetarako beharrezko jardun guztiak, tartean direla beren neurri eta zailtasun maila txikia dela-eta horniduraren osaketan espresuki jaso ez diren beharrezko elementu osagarriak, non eta preskripzio teknikoen agiriak ez duen bestelakorik ezartzen.</w:t>
      </w:r>
    </w:p>
    <w:p w14:paraId="306F3EB6"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2.- Preskripzio teknikoen agirian horrela ezarriz gero, enpresa adjudikaziodunak prestakuntza ikastaroak edo bestelako prestazio osagarri batzuk eskainiko ditu, ondasun hornituak egoki erabiltzeko beharrezkoak, alegia. Hori guztia kontratazio organoarentzako inolako kosturik gabe.</w:t>
      </w:r>
    </w:p>
    <w:p w14:paraId="36C5892F" w14:textId="77777777" w:rsidR="00E44A1B" w:rsidRDefault="00E44A1B" w:rsidP="00E44A1B">
      <w:pPr>
        <w:pStyle w:val="Ttulo3"/>
        <w:rPr>
          <w:sz w:val="18"/>
          <w:szCs w:val="18"/>
        </w:rPr>
      </w:pPr>
      <w:bookmarkStart w:id="160" w:name="_Toc63777299"/>
      <w:bookmarkStart w:id="161" w:name="_Toc67905619"/>
      <w:r>
        <w:rPr>
          <w:sz w:val="18"/>
          <w:szCs w:val="18"/>
        </w:rPr>
        <w:t>36.7. Lan programa</w:t>
      </w:r>
      <w:bookmarkEnd w:id="160"/>
      <w:bookmarkEnd w:id="161"/>
    </w:p>
    <w:p w14:paraId="532CAB56" w14:textId="77777777" w:rsidR="00E44A1B" w:rsidRDefault="00E44A1B" w:rsidP="00E44A1B">
      <w:pPr>
        <w:spacing w:before="60" w:line="240" w:lineRule="atLeast"/>
        <w:jc w:val="both"/>
        <w:rPr>
          <w:rFonts w:ascii="Arial" w:hAnsi="Arial" w:cs="Arial"/>
          <w:sz w:val="18"/>
          <w:szCs w:val="18"/>
        </w:rPr>
      </w:pPr>
      <w:r>
        <w:rPr>
          <w:rFonts w:ascii="Arial" w:hAnsi="Arial" w:cs="Arial"/>
          <w:sz w:val="18"/>
          <w:szCs w:val="18"/>
        </w:rPr>
        <w:t>1.- Administrazioak egoki iritziz gero preskripzio teknikoen agirian ezarriarekin bat lan programa bat eskatzeari, adjudikaziodunak programa hori aurkeztu beharko dio Administrazioari, honek, hautatutako aukerari buruzko dokumentuekin batera, onartu eta, hala badagokio, epe partzialak finkatu ditzan.</w:t>
      </w:r>
    </w:p>
    <w:p w14:paraId="73B5E538"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2.- Kontratuko baldintzak aldatzen diren bakoitzean, adjudikaziodunak gaurkotu eta egunean jarri beharko du programa hori, horretarako jasotzen dituen jarraibideen ildotik joz betiere.</w:t>
      </w:r>
    </w:p>
    <w:p w14:paraId="24279386" w14:textId="77777777" w:rsidR="00E44A1B" w:rsidRDefault="00E44A1B" w:rsidP="00E44A1B">
      <w:pPr>
        <w:pStyle w:val="Ttulo2"/>
        <w:spacing w:line="240" w:lineRule="atLeast"/>
        <w:jc w:val="both"/>
        <w:rPr>
          <w:bCs w:val="0"/>
          <w:i w:val="0"/>
          <w:iCs w:val="0"/>
          <w:sz w:val="18"/>
          <w:szCs w:val="18"/>
          <w:lang w:val="eu-ES"/>
        </w:rPr>
      </w:pPr>
      <w:bookmarkStart w:id="162" w:name="_Toc463331578"/>
      <w:bookmarkStart w:id="163" w:name="_Toc63777300"/>
      <w:bookmarkStart w:id="164" w:name="_Toc67905620"/>
      <w:r>
        <w:rPr>
          <w:bCs w:val="0"/>
          <w:i w:val="0"/>
          <w:iCs w:val="0"/>
          <w:sz w:val="18"/>
          <w:szCs w:val="18"/>
          <w:lang w:val="eu-ES"/>
        </w:rPr>
        <w:t xml:space="preserve">37.- </w:t>
      </w:r>
      <w:bookmarkEnd w:id="162"/>
      <w:r>
        <w:rPr>
          <w:bCs w:val="0"/>
          <w:i w:val="0"/>
          <w:iCs w:val="0"/>
          <w:sz w:val="18"/>
          <w:szCs w:val="18"/>
          <w:lang w:val="eu-ES"/>
        </w:rPr>
        <w:t>Berandutze zigorrak eta beste zigor batzuk</w:t>
      </w:r>
      <w:bookmarkEnd w:id="163"/>
      <w:bookmarkEnd w:id="164"/>
    </w:p>
    <w:p w14:paraId="1D535107" w14:textId="77777777" w:rsidR="00E44A1B" w:rsidRDefault="00E44A1B" w:rsidP="00E44A1B">
      <w:pPr>
        <w:spacing w:before="60" w:line="240" w:lineRule="atLeast"/>
        <w:jc w:val="both"/>
        <w:rPr>
          <w:rFonts w:ascii="Arial" w:hAnsi="Arial" w:cs="Arial"/>
          <w:sz w:val="18"/>
          <w:szCs w:val="18"/>
          <w:lang w:val="eu-ES"/>
        </w:rPr>
      </w:pPr>
      <w:r>
        <w:rPr>
          <w:rFonts w:ascii="Arial" w:hAnsi="Arial" w:cs="Arial"/>
          <w:sz w:val="18"/>
          <w:szCs w:val="18"/>
        </w:rPr>
        <w:t xml:space="preserve">1.- </w:t>
      </w:r>
      <w:r>
        <w:rPr>
          <w:rFonts w:ascii="Arial" w:eastAsia="Arial Unicode MS" w:hAnsi="Arial" w:cs="Arial"/>
          <w:sz w:val="18"/>
          <w:szCs w:val="18"/>
        </w:rPr>
        <w:t>Kontratazio organoak zigorrak ezarri ahal izango dizkio enpresa kontratistari jarraian adierazten diren ez-betetzeengatik eta adierazten diren zenbatekoetan, SPKLren 192. eta 193. artikuluetan ezarritakoari jarraituz</w:t>
      </w:r>
      <w:r>
        <w:rPr>
          <w:rFonts w:ascii="Arial" w:hAnsi="Arial" w:cs="Arial"/>
          <w:sz w:val="18"/>
          <w:szCs w:val="18"/>
        </w:rPr>
        <w:t>:</w:t>
      </w:r>
    </w:p>
    <w:p w14:paraId="205828C0" w14:textId="77777777" w:rsidR="00E44A1B" w:rsidRDefault="00E44A1B" w:rsidP="00E44A1B">
      <w:pPr>
        <w:widowControl/>
        <w:numPr>
          <w:ilvl w:val="2"/>
          <w:numId w:val="21"/>
        </w:numPr>
        <w:tabs>
          <w:tab w:val="num" w:pos="993"/>
        </w:tabs>
        <w:spacing w:before="60" w:line="240" w:lineRule="atLeast"/>
        <w:ind w:left="568" w:hanging="284"/>
        <w:jc w:val="both"/>
        <w:rPr>
          <w:rFonts w:ascii="Arial" w:eastAsia="Arial Unicode MS" w:hAnsi="Arial" w:cs="Arial"/>
          <w:sz w:val="18"/>
          <w:szCs w:val="18"/>
          <w:lang w:eastAsia="en-US"/>
        </w:rPr>
      </w:pPr>
      <w:r>
        <w:rPr>
          <w:rFonts w:ascii="Arial" w:eastAsia="Arial Unicode MS" w:hAnsi="Arial" w:cs="Arial"/>
          <w:sz w:val="18"/>
          <w:szCs w:val="18"/>
          <w:lang w:eastAsia="en-US"/>
        </w:rPr>
        <w:t>Guztizko epea edo epe partzialak betetzeko berandutzeagatik.</w:t>
      </w:r>
    </w:p>
    <w:p w14:paraId="712011DB" w14:textId="77777777" w:rsidR="00E44A1B" w:rsidRDefault="00E44A1B" w:rsidP="00E44A1B">
      <w:pPr>
        <w:widowControl/>
        <w:numPr>
          <w:ilvl w:val="2"/>
          <w:numId w:val="21"/>
        </w:numPr>
        <w:tabs>
          <w:tab w:val="num" w:pos="993"/>
        </w:tabs>
        <w:spacing w:before="60" w:line="240" w:lineRule="atLeast"/>
        <w:ind w:left="568" w:hanging="284"/>
        <w:jc w:val="both"/>
        <w:rPr>
          <w:rFonts w:ascii="Arial" w:eastAsia="Arial Unicode MS" w:hAnsi="Arial" w:cs="Arial"/>
          <w:sz w:val="18"/>
          <w:szCs w:val="18"/>
          <w:lang w:eastAsia="en-US"/>
        </w:rPr>
      </w:pPr>
      <w:r>
        <w:rPr>
          <w:rFonts w:ascii="Arial" w:eastAsia="Arial Unicode MS" w:hAnsi="Arial" w:cs="Arial"/>
          <w:sz w:val="18"/>
          <w:szCs w:val="18"/>
        </w:rPr>
        <w:t>Prestazioa gaizki betetzeagatik; ez betetzeagatik edo gaizki betetzeagatik agiri honetan jasotako kontratua egikaritzeko beste edozein baldintza berezi, hurrengo ataletan adierazitakoez bestelakoak direnak</w:t>
      </w:r>
      <w:r>
        <w:rPr>
          <w:rFonts w:ascii="Arial" w:eastAsia="Arial Unicode MS" w:hAnsi="Arial" w:cs="Arial"/>
          <w:sz w:val="18"/>
          <w:szCs w:val="18"/>
          <w:lang w:eastAsia="en-US"/>
        </w:rPr>
        <w:t>.</w:t>
      </w:r>
    </w:p>
    <w:p w14:paraId="765A0307" w14:textId="77777777" w:rsidR="00E44A1B" w:rsidRDefault="00E44A1B" w:rsidP="00E44A1B">
      <w:pPr>
        <w:widowControl/>
        <w:numPr>
          <w:ilvl w:val="2"/>
          <w:numId w:val="21"/>
        </w:numPr>
        <w:tabs>
          <w:tab w:val="num" w:pos="993"/>
        </w:tabs>
        <w:spacing w:before="60" w:line="240" w:lineRule="atLeast"/>
        <w:ind w:left="568" w:hanging="284"/>
        <w:jc w:val="both"/>
        <w:rPr>
          <w:rFonts w:ascii="Arial" w:eastAsia="Arial Unicode MS" w:hAnsi="Arial" w:cs="Arial"/>
          <w:sz w:val="18"/>
          <w:szCs w:val="18"/>
          <w:lang w:eastAsia="en-US"/>
        </w:rPr>
      </w:pPr>
      <w:r>
        <w:rPr>
          <w:rFonts w:ascii="Arial" w:eastAsia="Arial Unicode MS" w:hAnsi="Arial" w:cs="Arial"/>
          <w:sz w:val="18"/>
          <w:szCs w:val="18"/>
        </w:rPr>
        <w:t>Eskaintzak balioesteko irizpide modura kontuan hartutako alderdietan eragina duen zerbait ez betetzeagatik edo gaizki betetzeagatik</w:t>
      </w:r>
      <w:r>
        <w:rPr>
          <w:rFonts w:ascii="Arial" w:eastAsia="Arial Unicode MS" w:hAnsi="Arial" w:cs="Arial"/>
          <w:sz w:val="18"/>
          <w:szCs w:val="18"/>
          <w:lang w:eastAsia="en-US"/>
        </w:rPr>
        <w:t>.</w:t>
      </w:r>
    </w:p>
    <w:p w14:paraId="76332923" w14:textId="77777777" w:rsidR="00E44A1B" w:rsidRDefault="00E44A1B" w:rsidP="00E44A1B">
      <w:pPr>
        <w:widowControl/>
        <w:numPr>
          <w:ilvl w:val="2"/>
          <w:numId w:val="21"/>
        </w:numPr>
        <w:tabs>
          <w:tab w:val="num" w:pos="993"/>
        </w:tabs>
        <w:spacing w:before="60" w:line="240" w:lineRule="atLeast"/>
        <w:ind w:left="568" w:hanging="284"/>
        <w:jc w:val="both"/>
        <w:rPr>
          <w:rFonts w:ascii="Arial" w:eastAsia="Arial Unicode MS" w:hAnsi="Arial" w:cs="Arial"/>
          <w:sz w:val="18"/>
          <w:szCs w:val="18"/>
          <w:lang w:eastAsia="en-US"/>
        </w:rPr>
      </w:pPr>
      <w:r>
        <w:rPr>
          <w:rFonts w:ascii="Arial" w:hAnsi="Arial" w:cs="Arial"/>
          <w:sz w:val="18"/>
          <w:szCs w:val="18"/>
        </w:rPr>
        <w:t>Soldatak ez ordaintzeagatik edo ordainketa behin eta berriro atzeratzeagatik edo hitzarmen kolektiboetatik eratorritako soldata baldintzen azpitiko baldintzak aplikatzeagatik, modu larri eta dolozkoan</w:t>
      </w:r>
      <w:r>
        <w:rPr>
          <w:rFonts w:ascii="Arial" w:eastAsia="Arial Unicode MS" w:hAnsi="Arial" w:cs="Arial"/>
          <w:sz w:val="18"/>
          <w:szCs w:val="18"/>
          <w:lang w:eastAsia="en-US"/>
        </w:rPr>
        <w:t>.</w:t>
      </w:r>
    </w:p>
    <w:p w14:paraId="23BE1ED3" w14:textId="77777777" w:rsidR="00E44A1B" w:rsidRDefault="00E44A1B" w:rsidP="00E44A1B">
      <w:pPr>
        <w:widowControl/>
        <w:numPr>
          <w:ilvl w:val="2"/>
          <w:numId w:val="21"/>
        </w:numPr>
        <w:tabs>
          <w:tab w:val="num" w:pos="993"/>
        </w:tabs>
        <w:spacing w:before="60" w:line="240" w:lineRule="atLeast"/>
        <w:ind w:left="568" w:hanging="284"/>
        <w:jc w:val="both"/>
        <w:rPr>
          <w:rFonts w:ascii="Arial" w:eastAsia="Arial Unicode MS" w:hAnsi="Arial" w:cs="Arial"/>
          <w:sz w:val="18"/>
          <w:szCs w:val="18"/>
          <w:lang w:eastAsia="en-US"/>
        </w:rPr>
      </w:pPr>
      <w:r>
        <w:rPr>
          <w:rFonts w:ascii="Arial" w:eastAsia="Arial Unicode MS" w:hAnsi="Arial" w:cs="Arial"/>
          <w:sz w:val="18"/>
          <w:szCs w:val="18"/>
          <w:lang w:eastAsia="en-US"/>
        </w:rPr>
        <w:t>Azpikontrataziorako obligazioak, baldintzak eta bestelako beharkizunak urratzeagatik.</w:t>
      </w:r>
    </w:p>
    <w:p w14:paraId="4FB148E9" w14:textId="77777777" w:rsidR="00E44A1B" w:rsidRDefault="00E44A1B" w:rsidP="00E44A1B">
      <w:pPr>
        <w:widowControl/>
        <w:numPr>
          <w:ilvl w:val="2"/>
          <w:numId w:val="21"/>
        </w:numPr>
        <w:tabs>
          <w:tab w:val="num" w:pos="993"/>
        </w:tabs>
        <w:spacing w:before="60" w:line="240" w:lineRule="atLeast"/>
        <w:ind w:left="568" w:hanging="284"/>
        <w:jc w:val="both"/>
        <w:rPr>
          <w:rFonts w:ascii="Arial" w:eastAsia="Arial Unicode MS" w:hAnsi="Arial" w:cs="Arial"/>
          <w:sz w:val="18"/>
          <w:szCs w:val="18"/>
          <w:lang w:eastAsia="en-US"/>
        </w:rPr>
      </w:pPr>
      <w:r>
        <w:rPr>
          <w:rFonts w:ascii="Arial" w:eastAsia="Arial Unicode MS" w:hAnsi="Arial" w:cs="Arial"/>
          <w:sz w:val="18"/>
          <w:szCs w:val="18"/>
          <w:lang w:eastAsia="en-US"/>
        </w:rPr>
        <w:t>Lan programa eta laneko Segurtasun eta Osasun Plana aurkezteko epea ez betetzeagatik, horiek eskagarri direnean.</w:t>
      </w:r>
    </w:p>
    <w:p w14:paraId="5F46FEB1" w14:textId="77777777" w:rsidR="00E44A1B" w:rsidRDefault="00E44A1B" w:rsidP="00E44A1B">
      <w:pPr>
        <w:tabs>
          <w:tab w:val="left" w:pos="284"/>
        </w:tabs>
        <w:spacing w:before="60" w:line="240" w:lineRule="atLeast"/>
        <w:ind w:left="284" w:hanging="284"/>
        <w:jc w:val="both"/>
        <w:rPr>
          <w:rFonts w:ascii="Arial" w:hAnsi="Arial" w:cs="Arial"/>
          <w:sz w:val="18"/>
          <w:szCs w:val="18"/>
          <w:lang w:eastAsia="eu-ES"/>
        </w:rPr>
      </w:pPr>
      <w:r>
        <w:rPr>
          <w:rFonts w:ascii="Arial" w:hAnsi="Arial" w:cs="Arial"/>
          <w:sz w:val="18"/>
          <w:szCs w:val="18"/>
        </w:rPr>
        <w:t xml:space="preserve">2.- </w:t>
      </w:r>
      <w:r>
        <w:rPr>
          <w:rFonts w:ascii="Arial" w:eastAsia="Arial Unicode MS" w:hAnsi="Arial" w:cs="Arial"/>
          <w:sz w:val="18"/>
          <w:szCs w:val="18"/>
        </w:rPr>
        <w:t>Zigorren zenbatekoak hauek dira</w:t>
      </w:r>
      <w:r>
        <w:rPr>
          <w:rFonts w:ascii="Arial" w:eastAsia="Arial Unicode MS" w:hAnsi="Arial" w:cs="Arial"/>
          <w:sz w:val="18"/>
          <w:szCs w:val="18"/>
          <w:lang w:eastAsia="en-US"/>
        </w:rPr>
        <w:t>:</w:t>
      </w:r>
      <w:r>
        <w:rPr>
          <w:rFonts w:ascii="Arial" w:hAnsi="Arial" w:cs="Arial"/>
          <w:sz w:val="18"/>
          <w:szCs w:val="18"/>
        </w:rPr>
        <w:t xml:space="preserve"> </w:t>
      </w:r>
    </w:p>
    <w:p w14:paraId="41A5A34B" w14:textId="43365C7A" w:rsidR="00E44A1B" w:rsidRDefault="00E44A1B" w:rsidP="00E44A1B">
      <w:pPr>
        <w:widowControl/>
        <w:numPr>
          <w:ilvl w:val="0"/>
          <w:numId w:val="22"/>
        </w:numPr>
        <w:spacing w:before="60" w:line="240" w:lineRule="atLeast"/>
        <w:ind w:left="568" w:hanging="284"/>
        <w:jc w:val="both"/>
        <w:rPr>
          <w:rFonts w:ascii="Arial" w:eastAsia="Arial Unicode MS" w:hAnsi="Arial" w:cs="Arial"/>
          <w:sz w:val="18"/>
          <w:szCs w:val="18"/>
          <w:lang w:eastAsia="en-US"/>
        </w:rPr>
      </w:pPr>
      <w:r>
        <w:rPr>
          <w:rFonts w:ascii="Arial" w:eastAsia="Arial Unicode MS" w:hAnsi="Arial" w:cs="Arial"/>
          <w:sz w:val="18"/>
          <w:szCs w:val="18"/>
          <w:lang w:eastAsia="en-US"/>
        </w:rPr>
        <w:t xml:space="preserve">a) letran jasotako arrazoiarengatik, SPKLren 193. artikuluko 3. atalean aurreikusten den zenbatekoa, non eta ezaugarrien taulako </w:t>
      </w:r>
      <w:hyperlink r:id="rId130" w:anchor="CC_22" w:history="1">
        <w:r>
          <w:rPr>
            <w:rStyle w:val="Hipervnculo"/>
            <w:rFonts w:ascii="Arial" w:eastAsia="Arial Unicode MS" w:hAnsi="Arial" w:cs="Arial"/>
            <w:b/>
            <w:sz w:val="18"/>
            <w:szCs w:val="18"/>
            <w:lang w:eastAsia="en-US"/>
          </w:rPr>
          <w:t>22. atalak</w:t>
        </w:r>
      </w:hyperlink>
      <w:r>
        <w:rPr>
          <w:rFonts w:ascii="Arial" w:eastAsia="Arial Unicode MS" w:hAnsi="Arial" w:cs="Arial"/>
          <w:sz w:val="18"/>
          <w:szCs w:val="18"/>
          <w:lang w:eastAsia="en-US"/>
        </w:rPr>
        <w:t xml:space="preserve"> ez duen besterik ezartzen.</w:t>
      </w:r>
    </w:p>
    <w:p w14:paraId="0A7649AB" w14:textId="77777777" w:rsidR="00E44A1B" w:rsidRDefault="00E44A1B" w:rsidP="00E44A1B">
      <w:pPr>
        <w:widowControl/>
        <w:numPr>
          <w:ilvl w:val="0"/>
          <w:numId w:val="22"/>
        </w:numPr>
        <w:spacing w:before="60" w:line="240" w:lineRule="atLeast"/>
        <w:ind w:left="568" w:hanging="284"/>
        <w:jc w:val="both"/>
        <w:rPr>
          <w:rFonts w:ascii="Arial" w:eastAsia="Arial Unicode MS" w:hAnsi="Arial" w:cs="Arial"/>
          <w:sz w:val="18"/>
          <w:szCs w:val="18"/>
          <w:lang w:eastAsia="en-US"/>
        </w:rPr>
      </w:pPr>
      <w:r>
        <w:rPr>
          <w:rFonts w:ascii="Arial" w:eastAsia="Arial Unicode MS" w:hAnsi="Arial" w:cs="Arial"/>
          <w:sz w:val="18"/>
          <w:szCs w:val="18"/>
          <w:lang w:eastAsia="en-US"/>
        </w:rPr>
        <w:t>b), c) eta d) letretan jasotako arrazoiengatik, kontratuaren prezioaren % 4, non eta kontratazio organoak, arrazoi bidez, larri edo oso larri irizten ez dion ez-betetzeari, horrelakoetan % 7raino iritsi ahal izango baita larrien kasuan, eta % 10eraino oso larrienean. Ez-betetzea errepikatzea kontuan hartuko da larritasuna baloratzeko.</w:t>
      </w:r>
    </w:p>
    <w:p w14:paraId="76F4DB4B" w14:textId="77777777" w:rsidR="00E44A1B" w:rsidRDefault="00E44A1B" w:rsidP="00E44A1B">
      <w:pPr>
        <w:widowControl/>
        <w:numPr>
          <w:ilvl w:val="0"/>
          <w:numId w:val="22"/>
        </w:numPr>
        <w:spacing w:before="60" w:line="240" w:lineRule="atLeast"/>
        <w:ind w:left="568" w:hanging="284"/>
        <w:jc w:val="both"/>
        <w:rPr>
          <w:rFonts w:ascii="Arial" w:eastAsia="Arial Unicode MS" w:hAnsi="Arial" w:cs="Arial"/>
          <w:sz w:val="18"/>
          <w:szCs w:val="18"/>
          <w:lang w:eastAsia="en-US"/>
        </w:rPr>
      </w:pPr>
      <w:r>
        <w:rPr>
          <w:rFonts w:ascii="Arial" w:eastAsia="Arial Unicode MS" w:hAnsi="Arial" w:cs="Arial"/>
          <w:sz w:val="18"/>
          <w:szCs w:val="18"/>
          <w:lang w:eastAsia="en-US"/>
        </w:rPr>
        <w:t>e) letran jasotako arrazoiarengatik, azpikontratuaren zenbatekoaren % 50eraino.</w:t>
      </w:r>
    </w:p>
    <w:p w14:paraId="2A8DB29A" w14:textId="77777777" w:rsidR="00E44A1B" w:rsidRDefault="00E44A1B" w:rsidP="00E44A1B">
      <w:pPr>
        <w:widowControl/>
        <w:numPr>
          <w:ilvl w:val="0"/>
          <w:numId w:val="22"/>
        </w:numPr>
        <w:spacing w:before="60" w:line="240" w:lineRule="atLeast"/>
        <w:ind w:left="568" w:hanging="284"/>
        <w:jc w:val="both"/>
        <w:rPr>
          <w:rFonts w:ascii="Arial" w:eastAsia="Arial Unicode MS" w:hAnsi="Arial" w:cs="Arial"/>
          <w:sz w:val="18"/>
          <w:szCs w:val="18"/>
          <w:lang w:eastAsia="en-US"/>
        </w:rPr>
      </w:pPr>
      <w:r>
        <w:rPr>
          <w:rFonts w:ascii="Arial" w:eastAsia="Arial Unicode MS" w:hAnsi="Arial" w:cs="Arial"/>
          <w:sz w:val="18"/>
          <w:szCs w:val="18"/>
          <w:lang w:eastAsia="en-US"/>
        </w:rPr>
        <w:t>f) letran jasotako arrazoiarengatik, euro bat egunean kontratuko prezioko 5.000 euroko.</w:t>
      </w:r>
    </w:p>
    <w:p w14:paraId="19097638" w14:textId="77777777" w:rsidR="00E44A1B" w:rsidRDefault="00E44A1B" w:rsidP="00E44A1B">
      <w:pPr>
        <w:spacing w:before="60" w:line="240" w:lineRule="atLeast"/>
        <w:jc w:val="both"/>
        <w:rPr>
          <w:rFonts w:ascii="Arial" w:hAnsi="Arial" w:cs="Arial"/>
          <w:sz w:val="18"/>
          <w:szCs w:val="18"/>
          <w:lang w:eastAsia="eu-ES"/>
        </w:rPr>
      </w:pPr>
      <w:r>
        <w:rPr>
          <w:rFonts w:ascii="Arial" w:hAnsi="Arial" w:cs="Arial"/>
          <w:sz w:val="18"/>
          <w:szCs w:val="18"/>
        </w:rPr>
        <w:t>Zigor horiek, aurreko 1. ataleko a) letran aipatzen diren betebeharren urraketarako adierazitako salbuespenarekin, proportzionalak izan beharko dira ez-betetzearen larritasunarekiko eta horietako bakoitzaren zenbatekoak ezingo dira kontratuaren prezioaren % 10 baino handiagokoak izan, BEZa aparte, eta guztien artean ere ezingo da kontratuaren prezioaren % 50a gainditu</w:t>
      </w:r>
    </w:p>
    <w:p w14:paraId="1B0905A2" w14:textId="1786955B" w:rsidR="00E44A1B" w:rsidRDefault="00E44A1B" w:rsidP="00E44A1B">
      <w:pPr>
        <w:spacing w:before="60" w:line="240" w:lineRule="atLeast"/>
        <w:jc w:val="both"/>
        <w:rPr>
          <w:rFonts w:ascii="Arial" w:eastAsia="Arial Unicode MS" w:hAnsi="Arial" w:cs="Arial"/>
          <w:sz w:val="18"/>
          <w:szCs w:val="18"/>
          <w:lang w:eastAsia="en-US"/>
        </w:rPr>
      </w:pPr>
      <w:r>
        <w:rPr>
          <w:rFonts w:ascii="Arial" w:hAnsi="Arial" w:cs="Arial"/>
          <w:sz w:val="18"/>
          <w:szCs w:val="18"/>
        </w:rPr>
        <w:t xml:space="preserve">3.- Kontratuaren ezaugarri bereziak kontuan hartuta, hura behar bezala egikaritzeko aurreko atalean adierazitakoez aparteko zigorrak ezartzea beharrezkotzat jotzen bada, horiek ezaugarrien taulako </w:t>
      </w:r>
      <w:hyperlink r:id="rId131" w:anchor="CC_22" w:history="1">
        <w:r>
          <w:rPr>
            <w:rStyle w:val="Hipervnculo"/>
            <w:rFonts w:ascii="Arial" w:hAnsi="Arial" w:cs="Arial"/>
            <w:b/>
            <w:sz w:val="18"/>
            <w:szCs w:val="18"/>
          </w:rPr>
          <w:t>22. atalean</w:t>
        </w:r>
      </w:hyperlink>
      <w:r>
        <w:rPr>
          <w:rFonts w:ascii="Arial" w:hAnsi="Arial" w:cs="Arial"/>
          <w:sz w:val="18"/>
          <w:szCs w:val="18"/>
        </w:rPr>
        <w:t xml:space="preserve"> zehaztuko dira.</w:t>
      </w:r>
    </w:p>
    <w:p w14:paraId="4429CFAC" w14:textId="77777777" w:rsidR="00E44A1B" w:rsidRDefault="00E44A1B" w:rsidP="00E44A1B">
      <w:pPr>
        <w:tabs>
          <w:tab w:val="left" w:pos="0"/>
          <w:tab w:val="left" w:pos="426"/>
        </w:tabs>
        <w:spacing w:before="60" w:line="240" w:lineRule="atLeast"/>
        <w:jc w:val="both"/>
        <w:rPr>
          <w:rFonts w:ascii="Arial" w:eastAsia="Arial Unicode MS" w:hAnsi="Arial" w:cs="Arial"/>
          <w:sz w:val="18"/>
          <w:szCs w:val="18"/>
          <w:lang w:eastAsia="en-US"/>
        </w:rPr>
      </w:pPr>
      <w:r>
        <w:rPr>
          <w:rFonts w:ascii="Arial" w:eastAsia="Arial Unicode MS" w:hAnsi="Arial" w:cs="Arial"/>
          <w:sz w:val="18"/>
          <w:szCs w:val="18"/>
          <w:lang w:eastAsia="en-US"/>
        </w:rPr>
        <w:t xml:space="preserve">4.- </w:t>
      </w:r>
      <w:r>
        <w:rPr>
          <w:rFonts w:ascii="Arial" w:eastAsia="Arial Unicode MS" w:hAnsi="Arial" w:cs="Arial"/>
          <w:sz w:val="18"/>
          <w:szCs w:val="18"/>
        </w:rPr>
        <w:t>Enpresa kontratista berandutze egoeran dagoela aitortzeko ez da beharrezkoa izango Administrazioak aurretik eskaera egitea</w:t>
      </w:r>
      <w:r>
        <w:rPr>
          <w:rFonts w:ascii="Arial" w:eastAsia="Arial Unicode MS" w:hAnsi="Arial" w:cs="Arial"/>
          <w:sz w:val="18"/>
          <w:szCs w:val="18"/>
          <w:lang w:eastAsia="en-US"/>
        </w:rPr>
        <w:t>.</w:t>
      </w:r>
    </w:p>
    <w:p w14:paraId="1310DFB1" w14:textId="77777777" w:rsidR="00E44A1B" w:rsidRDefault="00E44A1B" w:rsidP="00E44A1B">
      <w:pPr>
        <w:tabs>
          <w:tab w:val="left" w:pos="0"/>
          <w:tab w:val="left" w:pos="426"/>
        </w:tabs>
        <w:spacing w:before="60" w:line="240" w:lineRule="atLeast"/>
        <w:jc w:val="both"/>
        <w:rPr>
          <w:rFonts w:ascii="Arial" w:eastAsia="Arial Unicode MS" w:hAnsi="Arial" w:cs="Arial"/>
          <w:sz w:val="18"/>
          <w:szCs w:val="18"/>
          <w:lang w:eastAsia="eu-ES"/>
        </w:rPr>
      </w:pPr>
      <w:r>
        <w:rPr>
          <w:rFonts w:ascii="Arial" w:eastAsia="Arial Unicode MS" w:hAnsi="Arial" w:cs="Arial"/>
          <w:sz w:val="18"/>
          <w:szCs w:val="18"/>
        </w:rPr>
        <w:t>5.- Bitartekoak baliatzeko konpromisoa, hizkuntzaren inguruko baldintzak edo beste edozein egikaritze baldintza berezi ez betetzearen edo gaizki betetzearen ondoriozko zigorrak kontratazio organoak ez-betetzea egiaztatzen duen unean ezarriko dira.</w:t>
      </w:r>
    </w:p>
    <w:p w14:paraId="0962337D" w14:textId="77777777" w:rsidR="00E44A1B" w:rsidRDefault="00E44A1B" w:rsidP="00E44A1B">
      <w:pPr>
        <w:tabs>
          <w:tab w:val="left" w:pos="0"/>
          <w:tab w:val="left" w:pos="426"/>
        </w:tabs>
        <w:spacing w:before="60" w:line="240" w:lineRule="atLeast"/>
        <w:jc w:val="both"/>
        <w:rPr>
          <w:rFonts w:ascii="Arial" w:eastAsia="Arial Unicode MS" w:hAnsi="Arial" w:cs="Arial"/>
          <w:sz w:val="18"/>
          <w:szCs w:val="18"/>
        </w:rPr>
      </w:pPr>
      <w:r>
        <w:rPr>
          <w:rFonts w:ascii="Arial" w:eastAsia="Arial Unicode MS" w:hAnsi="Arial" w:cs="Arial"/>
          <w:sz w:val="18"/>
          <w:szCs w:val="18"/>
        </w:rPr>
        <w:t>6.- Eskaintzak balioesteko irizpide modura kontuan hartutako alderdietan eragina dutenak ez betetzearen edo gaizki betetzearen ondoriozko zigorrak ezarriko dira, harreraren unean, kontratazio organoak ikusten duenean, kontratistari egotzi ahal zaizkion arrazoiak direla medio, azken horrek kontratua edo eskaintzan bere gain hartutako konpromisoren bat ez dituela gauzatu, betiere horiek garrantzitsuak izan badira adjudikazioari begira.</w:t>
      </w:r>
    </w:p>
    <w:p w14:paraId="175E0001" w14:textId="77777777" w:rsidR="00E44A1B" w:rsidRDefault="00E44A1B" w:rsidP="00E44A1B">
      <w:pPr>
        <w:tabs>
          <w:tab w:val="left" w:pos="0"/>
        </w:tabs>
        <w:spacing w:before="60" w:line="240" w:lineRule="atLeast"/>
        <w:jc w:val="both"/>
        <w:rPr>
          <w:rFonts w:ascii="Arial" w:eastAsia="Arial Unicode MS" w:hAnsi="Arial" w:cs="Arial"/>
          <w:sz w:val="18"/>
          <w:szCs w:val="18"/>
        </w:rPr>
      </w:pPr>
      <w:r>
        <w:rPr>
          <w:rFonts w:ascii="Arial" w:eastAsia="Arial Unicode MS" w:hAnsi="Arial" w:cs="Arial"/>
          <w:sz w:val="18"/>
          <w:szCs w:val="18"/>
        </w:rPr>
        <w:t xml:space="preserve">Bete ez diren konpromisoak adierazgarritzat joko dira, bete gabeko irizpidean kontratistak eskuratutako puntuazioaren </w:t>
      </w:r>
      <w:r>
        <w:rPr>
          <w:rFonts w:ascii="Arial" w:hAnsi="Arial" w:cs="Arial"/>
          <w:sz w:val="18"/>
          <w:szCs w:val="18"/>
          <w:lang w:eastAsia="zh-CN"/>
        </w:rPr>
        <w:t xml:space="preserve">% </w:t>
      </w:r>
      <w:r>
        <w:rPr>
          <w:rFonts w:ascii="Arial" w:eastAsia="Arial Unicode MS" w:hAnsi="Arial" w:cs="Arial"/>
          <w:sz w:val="18"/>
          <w:szCs w:val="18"/>
        </w:rPr>
        <w:t>50 deskontatu ostean, bere eskaintza ongien balioetsia ez bada.</w:t>
      </w:r>
    </w:p>
    <w:p w14:paraId="0C32E5AE" w14:textId="77777777" w:rsidR="00E44A1B" w:rsidRDefault="00E44A1B" w:rsidP="00E44A1B">
      <w:pPr>
        <w:tabs>
          <w:tab w:val="left" w:pos="0"/>
          <w:tab w:val="left" w:pos="426"/>
          <w:tab w:val="left" w:pos="567"/>
        </w:tabs>
        <w:spacing w:before="60" w:line="240" w:lineRule="atLeast"/>
        <w:jc w:val="both"/>
        <w:rPr>
          <w:rFonts w:ascii="Arial" w:eastAsia="Arial Unicode MS" w:hAnsi="Arial" w:cs="Arial"/>
          <w:sz w:val="18"/>
          <w:szCs w:val="18"/>
        </w:rPr>
      </w:pPr>
      <w:r>
        <w:rPr>
          <w:rFonts w:ascii="Arial" w:eastAsia="Arial Unicode MS" w:hAnsi="Arial" w:cs="Arial"/>
          <w:sz w:val="18"/>
          <w:szCs w:val="18"/>
        </w:rPr>
        <w:t>7.- Gaizki betetzearen ondoriozko zigorrak ezarriko dira, kontratistak akats horiek konpontzeko legez duen betebeharraren gorabehera.</w:t>
      </w:r>
    </w:p>
    <w:p w14:paraId="17A20A59" w14:textId="77777777" w:rsidR="00E44A1B" w:rsidRDefault="00E44A1B" w:rsidP="00E44A1B">
      <w:pPr>
        <w:tabs>
          <w:tab w:val="left" w:pos="0"/>
          <w:tab w:val="left" w:pos="426"/>
          <w:tab w:val="left" w:pos="567"/>
        </w:tabs>
        <w:spacing w:before="60" w:line="240" w:lineRule="atLeast"/>
        <w:jc w:val="both"/>
        <w:rPr>
          <w:rFonts w:ascii="Arial" w:eastAsia="Arial Unicode MS" w:hAnsi="Arial" w:cs="Arial"/>
          <w:sz w:val="18"/>
          <w:szCs w:val="18"/>
        </w:rPr>
      </w:pPr>
      <w:r>
        <w:rPr>
          <w:rFonts w:ascii="Arial" w:hAnsi="Arial" w:cs="Arial"/>
          <w:sz w:val="18"/>
          <w:szCs w:val="18"/>
        </w:rPr>
        <w:t>8</w:t>
      </w:r>
      <w:r>
        <w:rPr>
          <w:rFonts w:ascii="Arial" w:eastAsia="Arial Unicode MS" w:hAnsi="Arial" w:cs="Arial"/>
          <w:sz w:val="18"/>
          <w:szCs w:val="18"/>
          <w:lang w:eastAsia="en-US"/>
        </w:rPr>
        <w:t>.- Hondatze errazeko ondasunen edo entregarako finkatutako datatik kanpo jasoz gero baliorik ez duten ondasunen kasuan (prestazio berreskuraezinak), kontratistak ez duenean hitzartutako epean eta lekuan hornitzen eta ez-betetze horren eraginez organo kontratatzaileak beste prozedura baten bitartez eskuratu behar dituenean ondasun horiek, hain zuzen ere kontratu honek ase behar dituen zerbitzu publikoak behar bezala atendituta mantentzearren, zigor bat ere jarriko zaio adjudikaziodunari, berandutzeak organo kontratatzaileari eragindako kostu handiagoaren pare</w:t>
      </w:r>
    </w:p>
    <w:p w14:paraId="3E73AC68" w14:textId="77777777" w:rsidR="00E44A1B" w:rsidRDefault="00E44A1B" w:rsidP="00E44A1B">
      <w:pPr>
        <w:tabs>
          <w:tab w:val="left" w:pos="426"/>
        </w:tabs>
        <w:spacing w:before="60" w:line="240" w:lineRule="atLeast"/>
        <w:jc w:val="both"/>
        <w:rPr>
          <w:rFonts w:ascii="Arial" w:eastAsia="Arial Unicode MS" w:hAnsi="Arial" w:cs="Arial"/>
          <w:sz w:val="18"/>
          <w:szCs w:val="18"/>
        </w:rPr>
      </w:pPr>
      <w:r>
        <w:rPr>
          <w:rFonts w:ascii="Arial" w:eastAsia="Arial Unicode MS" w:hAnsi="Arial" w:cs="Arial"/>
          <w:sz w:val="18"/>
          <w:szCs w:val="18"/>
        </w:rPr>
        <w:t>9.- Zigorra ezartzeak ez du kalte eta galerengatiko kalte-ordaina salbuesten.</w:t>
      </w:r>
    </w:p>
    <w:p w14:paraId="76A9F4D5" w14:textId="77777777" w:rsidR="00E44A1B" w:rsidRDefault="00E44A1B" w:rsidP="00E44A1B">
      <w:pPr>
        <w:spacing w:before="60" w:line="240" w:lineRule="atLeast"/>
        <w:jc w:val="both"/>
        <w:rPr>
          <w:rFonts w:ascii="Arial" w:hAnsi="Arial" w:cs="Arial"/>
          <w:sz w:val="18"/>
          <w:szCs w:val="18"/>
        </w:rPr>
      </w:pPr>
      <w:r>
        <w:rPr>
          <w:rFonts w:ascii="Arial" w:eastAsia="Arial Unicode MS" w:hAnsi="Arial" w:cs="Arial"/>
          <w:sz w:val="18"/>
          <w:szCs w:val="18"/>
        </w:rPr>
        <w:t>10.- Berandutzearen ondoriozko zigorren zenbatekoa faktura edo ziurtapenetatik eta, aipatu dokumentuetatik kentzea ezinezkoa denean, bermetik kenduko da.</w:t>
      </w:r>
      <w:r>
        <w:rPr>
          <w:rFonts w:ascii="Arial" w:hAnsi="Arial" w:cs="Arial"/>
          <w:sz w:val="18"/>
          <w:szCs w:val="18"/>
        </w:rPr>
        <w:t xml:space="preserve"> Zigor horiek bermea baliatuz ordaintzen direnean, kontratista behartuta geratuko da berme hori birjarri edo areagotzera, egikaritzen denetik hamabost egun naturaleko epean. Hala egin ezean, kontratatua eteteko nahiko arrazoi dagoela ulertuko da.</w:t>
      </w:r>
    </w:p>
    <w:p w14:paraId="71229486" w14:textId="77777777" w:rsidR="00E44A1B" w:rsidRDefault="00E44A1B" w:rsidP="00E44A1B">
      <w:pPr>
        <w:pStyle w:val="Ttulo2"/>
        <w:spacing w:line="240" w:lineRule="atLeast"/>
        <w:jc w:val="both"/>
        <w:rPr>
          <w:bCs w:val="0"/>
          <w:i w:val="0"/>
          <w:iCs w:val="0"/>
          <w:sz w:val="18"/>
          <w:szCs w:val="18"/>
          <w:lang w:val="eu-ES"/>
        </w:rPr>
      </w:pPr>
      <w:bookmarkStart w:id="165" w:name="_Toc63777301"/>
      <w:bookmarkStart w:id="166" w:name="_Toc67905621"/>
      <w:r>
        <w:rPr>
          <w:bCs w:val="0"/>
          <w:i w:val="0"/>
          <w:iCs w:val="0"/>
          <w:sz w:val="18"/>
          <w:szCs w:val="18"/>
          <w:lang w:val="eu-ES"/>
        </w:rPr>
        <w:t>38.- Kontratuaren aldaketak</w:t>
      </w:r>
      <w:bookmarkEnd w:id="165"/>
      <w:bookmarkEnd w:id="166"/>
      <w:r>
        <w:rPr>
          <w:bCs w:val="0"/>
          <w:i w:val="0"/>
          <w:iCs w:val="0"/>
          <w:sz w:val="18"/>
          <w:szCs w:val="18"/>
          <w:lang w:val="eu-ES"/>
        </w:rPr>
        <w:t xml:space="preserve"> </w:t>
      </w:r>
    </w:p>
    <w:p w14:paraId="56A8D057" w14:textId="211C8027" w:rsidR="00E44A1B" w:rsidRDefault="00E44A1B" w:rsidP="00E44A1B">
      <w:pPr>
        <w:autoSpaceDE w:val="0"/>
        <w:autoSpaceDN w:val="0"/>
        <w:adjustRightInd w:val="0"/>
        <w:spacing w:before="60" w:line="240" w:lineRule="atLeast"/>
        <w:jc w:val="both"/>
        <w:rPr>
          <w:rFonts w:ascii="Arial" w:hAnsi="Arial" w:cs="Arial"/>
          <w:sz w:val="18"/>
          <w:szCs w:val="18"/>
          <w:lang w:val="eu-ES"/>
        </w:rPr>
      </w:pPr>
      <w:r>
        <w:rPr>
          <w:rFonts w:ascii="Arial" w:hAnsi="Arial" w:cs="Arial"/>
          <w:sz w:val="18"/>
          <w:szCs w:val="18"/>
        </w:rPr>
        <w:t xml:space="preserve">1.- Kontratua burutzen denean, kontratazio organoak bakar-bakarrik interes publikoagatiko aldaketak sartu ahal izango ditu bertan, horrela aurreikusten bada ezaugarrien taulako </w:t>
      </w:r>
      <w:hyperlink r:id="rId132" w:anchor="CC_21" w:history="1">
        <w:r>
          <w:rPr>
            <w:rStyle w:val="Hipervnculo"/>
            <w:rFonts w:ascii="Arial" w:hAnsi="Arial" w:cs="Arial"/>
            <w:b/>
            <w:sz w:val="18"/>
            <w:szCs w:val="18"/>
          </w:rPr>
          <w:t>21. atalean</w:t>
        </w:r>
      </w:hyperlink>
      <w:r>
        <w:rPr>
          <w:rFonts w:ascii="Arial" w:hAnsi="Arial" w:cs="Arial"/>
          <w:sz w:val="18"/>
          <w:szCs w:val="18"/>
        </w:rPr>
        <w:t>, edo SPKLren 205. artikuluan ezarritako kasuetan eta mugekin.</w:t>
      </w:r>
    </w:p>
    <w:p w14:paraId="254D7698" w14:textId="77777777" w:rsidR="00E44A1B" w:rsidRDefault="00E44A1B" w:rsidP="00E44A1B">
      <w:pPr>
        <w:tabs>
          <w:tab w:val="num" w:pos="400"/>
        </w:tabs>
        <w:spacing w:before="60" w:line="240" w:lineRule="atLeast"/>
        <w:jc w:val="both"/>
        <w:rPr>
          <w:rFonts w:ascii="Arial" w:hAnsi="Arial" w:cs="Arial"/>
          <w:sz w:val="18"/>
          <w:szCs w:val="18"/>
        </w:rPr>
      </w:pPr>
      <w:r>
        <w:rPr>
          <w:rFonts w:ascii="Arial" w:hAnsi="Arial" w:cs="Arial"/>
          <w:sz w:val="18"/>
          <w:szCs w:val="18"/>
        </w:rPr>
        <w:t xml:space="preserve">2.- Kontratuan aldaketak sartzea beharrezko suertatzen denean, kontratuaren arduradunak dagokion proposamena idatziko du, proposamena justifikatu, deskribatu eta baloratzen duten dokumentuekin batera. Aurreko ataleam ezarritako eskumenari dagozkien erabakiak hartzeko abiarazten diren prozeduretan, kontratistari entzunaldia eman beharko zaio. </w:t>
      </w:r>
    </w:p>
    <w:p w14:paraId="27CB68A8" w14:textId="5D6D2591"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 xml:space="preserve">3.- Ezaugarrien taulako </w:t>
      </w:r>
      <w:hyperlink r:id="rId133" w:anchor="CC_21" w:history="1">
        <w:r>
          <w:rPr>
            <w:rStyle w:val="Hipervnculo"/>
            <w:rFonts w:ascii="Arial" w:hAnsi="Arial" w:cs="Arial"/>
            <w:b/>
            <w:sz w:val="18"/>
            <w:szCs w:val="18"/>
          </w:rPr>
          <w:t>21. atalean</w:t>
        </w:r>
      </w:hyperlink>
      <w:r>
        <w:rPr>
          <w:rFonts w:ascii="Arial" w:hAnsi="Arial" w:cs="Arial"/>
          <w:sz w:val="18"/>
          <w:szCs w:val="18"/>
        </w:rPr>
        <w:t xml:space="preserve"> aurreikusitako aldaketak eta SPKLren 205. artikuluan jasotako kontratu aldaketarako kasuekin bat datozenak, bakarka edo elkarrekin kontratuaren hasierako prezioaren % 20ko gainditzen ez duen aldaketa eragiten dutenean –BEZik gabe–, nahitaezkoak izango dira, betiere, kontratistarentzat, eta kontratazio organoak erabaki beharko ditu, SPKLren 191. eta 207. artikuluetan eta APKLEOren 102. artikuluan aurreikusitako prozedura aurrez tramitatuta, eta dokumentu administratiboan formalizatu beharko dira, SPKLren 153. artikuluan adieraziarekin bat, hala dagokionean behin betiko bermea aurrez birdoituta. </w:t>
      </w:r>
    </w:p>
    <w:p w14:paraId="417ABACA"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 xml:space="preserve">4.- Ez kontratistak, ez kontratuaren arduradunak, ezingo dute behar bezala onartu gabeko aldaketarik sartu edo egin. Administrazioak behar bezala baimendu gabeko kontratu aldaketek enpresa kontratistaren ardura eragingo dute. Kontratistak, hala dagokionean, aldaketak izan dituzten alderdiak berregin beharko ditu, inolako ordainik jasotzeko eskubiderik gabe. </w:t>
      </w:r>
    </w:p>
    <w:p w14:paraId="1C5CB558"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5.- Kontratuko baldintzak aldatzen diren bakoitzean, kontratistak gaurkotu egin beharko du lan programa.</w:t>
      </w:r>
    </w:p>
    <w:p w14:paraId="2BA5C244" w14:textId="77777777" w:rsidR="00E44A1B" w:rsidRDefault="00E44A1B" w:rsidP="00E44A1B">
      <w:pPr>
        <w:pStyle w:val="Ttulo3"/>
        <w:rPr>
          <w:sz w:val="18"/>
          <w:szCs w:val="18"/>
        </w:rPr>
      </w:pPr>
      <w:bookmarkStart w:id="167" w:name="_Toc63777302"/>
      <w:bookmarkStart w:id="168" w:name="_Toc67905622"/>
      <w:r>
        <w:rPr>
          <w:sz w:val="18"/>
          <w:szCs w:val="18"/>
        </w:rPr>
        <w:t>38.1.- Aurreikusitako aldaketak</w:t>
      </w:r>
      <w:bookmarkEnd w:id="167"/>
      <w:bookmarkEnd w:id="168"/>
    </w:p>
    <w:p w14:paraId="111A879E" w14:textId="3F471DDE"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 xml:space="preserve">1.- Kontratu hau aldatu ahal izango da, horrela aurreikusi bada, klausula agiri honetako ezaugarrien taulako </w:t>
      </w:r>
      <w:hyperlink r:id="rId134" w:anchor="CC_21" w:history="1">
        <w:r>
          <w:rPr>
            <w:rStyle w:val="Hipervnculo"/>
            <w:rFonts w:ascii="Arial" w:hAnsi="Arial" w:cs="Arial"/>
            <w:b/>
            <w:sz w:val="18"/>
            <w:szCs w:val="18"/>
          </w:rPr>
          <w:t>21. atalean</w:t>
        </w:r>
      </w:hyperlink>
      <w:r>
        <w:rPr>
          <w:rFonts w:ascii="Arial" w:hAnsi="Arial" w:cs="Arial"/>
          <w:sz w:val="18"/>
          <w:szCs w:val="18"/>
        </w:rPr>
        <w:t xml:space="preserve"> zehazten denaren arabera, betiere hartan finkatutako baldintza, irismen eta mugekin, eta aldaketek hasierako prezioaren % 20tik gora egin gabe.</w:t>
      </w:r>
    </w:p>
    <w:p w14:paraId="41D174DE"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2.- Aldaketarako arrazoi bat baino gehiago aurreikusiz gero, jaso egin beharko dira horietako bakoitzeko inguruabarrak, baldintzak, irismena eta mugak.</w:t>
      </w:r>
    </w:p>
    <w:p w14:paraId="1B7D3288"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3.- Aurreikusten diren aldaketek ezingo dute, inolaz ere, kontratuan aurreikusi gabeko prezio unitario berririk finkatzea eragin.</w:t>
      </w:r>
    </w:p>
    <w:p w14:paraId="2D0842A1" w14:textId="2651A099"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 xml:space="preserve">4.- Hornitzekoak diren unitateen kopurua handitu ahal izango da SPKLren 301.2 artikuluan aipatutako ehunekoraino (kontratuaren prezioaren % 10), eta ez da beharrezkoa izango aldaketa espedienterik tramitatzea ezaugarrien taulako </w:t>
      </w:r>
      <w:hyperlink r:id="rId135" w:anchor="CC_21" w:history="1">
        <w:r>
          <w:rPr>
            <w:rStyle w:val="Hipervnculo"/>
            <w:rFonts w:ascii="Arial" w:hAnsi="Arial" w:cs="Arial"/>
            <w:b/>
            <w:sz w:val="18"/>
            <w:szCs w:val="18"/>
          </w:rPr>
          <w:t>21. atalean</w:t>
        </w:r>
      </w:hyperlink>
      <w:r>
        <w:rPr>
          <w:rFonts w:ascii="Arial" w:hAnsi="Arial" w:cs="Arial"/>
          <w:b/>
          <w:sz w:val="18"/>
          <w:szCs w:val="18"/>
        </w:rPr>
        <w:t xml:space="preserve"> </w:t>
      </w:r>
      <w:r>
        <w:rPr>
          <w:rFonts w:ascii="Arial" w:hAnsi="Arial" w:cs="Arial"/>
          <w:sz w:val="18"/>
          <w:szCs w:val="18"/>
        </w:rPr>
        <w:t>hala jasotzen denean.</w:t>
      </w:r>
    </w:p>
    <w:p w14:paraId="30F0EF4F" w14:textId="77777777" w:rsidR="00E44A1B" w:rsidRDefault="00E44A1B" w:rsidP="00E44A1B">
      <w:pPr>
        <w:pStyle w:val="Ttulo3"/>
        <w:rPr>
          <w:sz w:val="18"/>
          <w:szCs w:val="18"/>
        </w:rPr>
      </w:pPr>
      <w:bookmarkStart w:id="169" w:name="_Toc63777303"/>
      <w:bookmarkStart w:id="170" w:name="_Toc67905623"/>
      <w:r>
        <w:rPr>
          <w:sz w:val="18"/>
          <w:szCs w:val="18"/>
        </w:rPr>
        <w:t>38.2.- Aurreikusi gabeko aldaketak</w:t>
      </w:r>
      <w:bookmarkEnd w:id="169"/>
      <w:bookmarkEnd w:id="170"/>
    </w:p>
    <w:p w14:paraId="261974DB" w14:textId="248AC3FB"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 xml:space="preserve">1.- Ezaugarrien taulako </w:t>
      </w:r>
      <w:hyperlink r:id="rId136" w:anchor="CC_21" w:history="1">
        <w:r>
          <w:rPr>
            <w:rStyle w:val="Hipervnculo"/>
            <w:rFonts w:ascii="Arial" w:hAnsi="Arial" w:cs="Arial"/>
            <w:b/>
            <w:sz w:val="18"/>
            <w:szCs w:val="18"/>
          </w:rPr>
          <w:t>21. atalean</w:t>
        </w:r>
      </w:hyperlink>
      <w:r>
        <w:rPr>
          <w:rFonts w:ascii="Arial" w:hAnsi="Arial" w:cs="Arial"/>
          <w:sz w:val="18"/>
          <w:szCs w:val="18"/>
        </w:rPr>
        <w:t xml:space="preserve"> aurreikusitakoez bestelako aldaketak sartu ahal izango dira, bakar-bakarrik behar beste justifikatzen denean SPKLren 205.2 artikuluan jasotzen diren balizko tasatuetako bat edo batzuk gertatzen direla, eta betiere aldaketa horiek mugatzen badira eragile izan duten arrazoi objektiboari erantzuteko ezinbesteko aldaketei erantzutera.</w:t>
      </w:r>
    </w:p>
    <w:p w14:paraId="39A4B027"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2.- SPKLren 205. artikuluan ezarritakoari kalterik egin gabe, kasu horietan kontratua aldatu aurretik entzunaldia eman beharko zaio zehaztapen teknikoak idatzi dituen pertsonari, baldin eta zerbitzu-kontratu baten bidez kontratazio-organotik kanpoko hirugarren pertsona batek prestatu baditu, komenigarritzat jotzen dituen oharrak egin ditzan, gutxienez hiru egun naturaleko epean.</w:t>
      </w:r>
    </w:p>
    <w:p w14:paraId="7E06A3A7" w14:textId="77777777" w:rsidR="00E44A1B" w:rsidRDefault="00E44A1B" w:rsidP="00E44A1B">
      <w:pPr>
        <w:pStyle w:val="Ttulo3"/>
        <w:rPr>
          <w:bCs w:val="0"/>
          <w:color w:val="000000"/>
          <w:sz w:val="18"/>
          <w:szCs w:val="18"/>
        </w:rPr>
      </w:pPr>
      <w:bookmarkStart w:id="171" w:name="_Toc524941293"/>
      <w:bookmarkStart w:id="172" w:name="_Toc526767125"/>
      <w:bookmarkStart w:id="173" w:name="_Toc63777304"/>
      <w:bookmarkStart w:id="174" w:name="_Toc67905624"/>
      <w:r>
        <w:rPr>
          <w:bCs w:val="0"/>
          <w:sz w:val="18"/>
          <w:szCs w:val="18"/>
        </w:rPr>
        <w:t>38.3.- Aldaketaren araubidea</w:t>
      </w:r>
      <w:bookmarkEnd w:id="171"/>
      <w:bookmarkEnd w:id="172"/>
      <w:bookmarkEnd w:id="173"/>
      <w:bookmarkEnd w:id="174"/>
    </w:p>
    <w:p w14:paraId="5FC1358D" w14:textId="77777777" w:rsidR="00E44A1B" w:rsidRDefault="00E44A1B" w:rsidP="00E44A1B">
      <w:pPr>
        <w:spacing w:before="60" w:line="240" w:lineRule="atLeast"/>
        <w:jc w:val="both"/>
        <w:rPr>
          <w:rFonts w:ascii="Arial" w:hAnsi="Arial" w:cs="Arial"/>
          <w:sz w:val="18"/>
          <w:szCs w:val="18"/>
        </w:rPr>
      </w:pPr>
      <w:r>
        <w:rPr>
          <w:rFonts w:ascii="Arial" w:hAnsi="Arial" w:cs="Arial"/>
          <w:sz w:val="18"/>
          <w:szCs w:val="18"/>
        </w:rPr>
        <w:t>Bere araubideari dagokionez SPKLren 203.etik 207.era bitarteko artikuluetan eta 191. artikuluan xedatutakoa beteko da, eta baita erregelamenduz xedatutakoa ere.</w:t>
      </w:r>
    </w:p>
    <w:p w14:paraId="1230540B" w14:textId="77777777" w:rsidR="00E44A1B" w:rsidRDefault="00E44A1B" w:rsidP="00E44A1B">
      <w:pPr>
        <w:pStyle w:val="Ttulo2"/>
        <w:spacing w:line="240" w:lineRule="atLeast"/>
        <w:jc w:val="both"/>
        <w:rPr>
          <w:i w:val="0"/>
          <w:iCs w:val="0"/>
          <w:sz w:val="18"/>
          <w:szCs w:val="18"/>
          <w:lang w:val="eu-ES"/>
        </w:rPr>
      </w:pPr>
      <w:bookmarkStart w:id="175" w:name="_Toc63777305"/>
      <w:bookmarkStart w:id="176" w:name="_Toc67905625"/>
      <w:r>
        <w:rPr>
          <w:i w:val="0"/>
          <w:iCs w:val="0"/>
          <w:sz w:val="18"/>
          <w:szCs w:val="18"/>
          <w:lang w:val="eu-ES"/>
        </w:rPr>
        <w:t>39.- Kontratistari egin beharreko abonuak</w:t>
      </w:r>
      <w:bookmarkEnd w:id="175"/>
      <w:bookmarkEnd w:id="176"/>
      <w:r>
        <w:rPr>
          <w:i w:val="0"/>
          <w:iCs w:val="0"/>
          <w:sz w:val="18"/>
          <w:szCs w:val="18"/>
          <w:lang w:val="eu-ES"/>
        </w:rPr>
        <w:t xml:space="preserve"> </w:t>
      </w:r>
    </w:p>
    <w:p w14:paraId="6314DA19" w14:textId="77777777" w:rsidR="00E44A1B" w:rsidRDefault="00E44A1B" w:rsidP="00E44A1B">
      <w:pPr>
        <w:autoSpaceDE w:val="0"/>
        <w:autoSpaceDN w:val="0"/>
        <w:adjustRightInd w:val="0"/>
        <w:spacing w:before="60" w:line="240" w:lineRule="atLeast"/>
        <w:jc w:val="both"/>
        <w:rPr>
          <w:rFonts w:ascii="Arial" w:hAnsi="Arial" w:cs="Arial"/>
          <w:sz w:val="18"/>
          <w:szCs w:val="18"/>
          <w:lang w:val="eu-ES"/>
        </w:rPr>
      </w:pPr>
      <w:r>
        <w:rPr>
          <w:rFonts w:ascii="Arial" w:hAnsi="Arial" w:cs="Arial"/>
          <w:sz w:val="18"/>
          <w:szCs w:val="18"/>
        </w:rPr>
        <w:t xml:space="preserve">1.- Horniduraren abonua entrega egin eta adostasunez jaso ondoren egingo da, aurrez aurkeztuta, betiere, fakturak edo dokumentu baliokideak, ziurtagiriak entrega partzialak direnean, eta harrera-akta hala dagokionean. Horretarako, entrega datatik hogeita amar egun naturaleko epea izango du kontratistak, faktura aurkezteko. </w:t>
      </w:r>
    </w:p>
    <w:p w14:paraId="31FFE273" w14:textId="7A8D4913" w:rsidR="00E44A1B" w:rsidRDefault="00E44A1B" w:rsidP="00E44A1B">
      <w:pPr>
        <w:spacing w:before="60" w:line="240" w:lineRule="atLeast"/>
        <w:jc w:val="both"/>
        <w:rPr>
          <w:rFonts w:ascii="Arial" w:hAnsi="Arial" w:cs="Arial"/>
          <w:sz w:val="18"/>
          <w:szCs w:val="18"/>
        </w:rPr>
      </w:pPr>
      <w:r>
        <w:rPr>
          <w:rFonts w:ascii="Arial" w:hAnsi="Arial" w:cs="Arial"/>
          <w:sz w:val="18"/>
          <w:szCs w:val="18"/>
        </w:rPr>
        <w:t xml:space="preserve">2.- Kontratistak eskubidea izango du kontratuaren egikaritzea prestatzeko lanen zenbatekoa kontura ordain dakion, baldin eta lan horiek kontratuaren objektuan sartuta badaude, ezaugarrien taulako </w:t>
      </w:r>
      <w:hyperlink r:id="rId137" w:anchor="CC_24" w:history="1">
        <w:r>
          <w:rPr>
            <w:rStyle w:val="Hipervnculo"/>
            <w:rFonts w:ascii="Arial" w:hAnsi="Arial" w:cs="Arial"/>
            <w:b/>
            <w:sz w:val="18"/>
            <w:szCs w:val="18"/>
          </w:rPr>
          <w:t>24. atalean</w:t>
        </w:r>
      </w:hyperlink>
      <w:r>
        <w:rPr>
          <w:rFonts w:ascii="Arial" w:hAnsi="Arial" w:cs="Arial"/>
          <w:sz w:val="18"/>
          <w:szCs w:val="18"/>
        </w:rPr>
        <w:t xml:space="preserve"> adierazitako baldintzen arabera. Konturako abonu horiek bermea jarrita ziurtatu beharko dira.</w:t>
      </w:r>
    </w:p>
    <w:p w14:paraId="409F28CC" w14:textId="77777777" w:rsidR="00E44A1B" w:rsidRDefault="00E44A1B" w:rsidP="00E44A1B">
      <w:pPr>
        <w:autoSpaceDE w:val="0"/>
        <w:autoSpaceDN w:val="0"/>
        <w:spacing w:before="60" w:line="240" w:lineRule="atLeast"/>
        <w:jc w:val="both"/>
        <w:rPr>
          <w:rFonts w:ascii="Arial" w:hAnsi="Arial" w:cs="Arial"/>
          <w:sz w:val="18"/>
          <w:szCs w:val="18"/>
        </w:rPr>
      </w:pPr>
      <w:r>
        <w:rPr>
          <w:rFonts w:ascii="Arial" w:hAnsi="Arial" w:cs="Arial"/>
          <w:sz w:val="18"/>
          <w:szCs w:val="18"/>
        </w:rPr>
        <w:t>3.- Fakturak formatu elektronikoan aurkeztu beharko dira abenduaren 27ko 25/2013 Legeak, faktura elektronikoa sustatzeko eta sektore publikoan fakturen kontabilitate erregistroa sortzekoak ezartzen dituen balizkoetan.</w:t>
      </w:r>
    </w:p>
    <w:p w14:paraId="34ECFDD7"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4.- SPKLren 198. artikuluan ezarriarekin bat, egindako hornidurak kontratuan xedatuarekin bat datozela egiaztatzen duten dokumentuak onartzen diren datatik hurrengo hogeita hamar egun naturaleko epearen barnean prezioa ordaindu beharko du Administrazioak; eta berandutzez jardunez gero, hogeita hamar egun naturaleko epe hori betetzen denetik aurrerako berandutze interesak eta kobrantza-kostuengatiko kalte-ordainak ordaindu beharko dizkio kontratistari, artikulu honetan bertan aurreikusten den moduan.</w:t>
      </w:r>
    </w:p>
    <w:p w14:paraId="02D2F1E2" w14:textId="77777777" w:rsidR="00E44A1B" w:rsidRDefault="00E44A1B" w:rsidP="00E44A1B">
      <w:pPr>
        <w:spacing w:before="60" w:line="240" w:lineRule="atLeast"/>
        <w:jc w:val="both"/>
        <w:rPr>
          <w:rFonts w:ascii="Arial" w:hAnsi="Arial" w:cs="Arial"/>
          <w:sz w:val="18"/>
          <w:szCs w:val="18"/>
        </w:rPr>
      </w:pPr>
      <w:r>
        <w:rPr>
          <w:rFonts w:ascii="Arial" w:hAnsi="Arial" w:cs="Arial"/>
          <w:sz w:val="18"/>
          <w:szCs w:val="18"/>
        </w:rPr>
        <w:t>5.- Edonola ere, enpresa kontratistak ez badu erregistro administratiboan faktura aurkezteko duen hogeita hamar egun naturaleko epea betetzen, interesak ez dira hasiko sortzen, harik eta faktura dagokion erregistroan aurkeztu eta hogeita hamar egun natural igaro arte Administrazioak, hala badagokio, faktura ontzat eman eta ordaindu arte.</w:t>
      </w:r>
    </w:p>
    <w:p w14:paraId="7196173B"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 xml:space="preserve">6.- Bestetik, emandako hornidurak kontratuan xedatuari egokitzen zaizkiola egiaztatzen duten dokumentuak onartu beharko ditu Administrazioak, ondasunen entrega efektiboaren ondotiko hogeita hamar egun naturalen barnean. </w:t>
      </w:r>
    </w:p>
    <w:p w14:paraId="2606321E"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7.- Fakturetan ondoko datu hauek jaso beharko dira:</w:t>
      </w:r>
    </w:p>
    <w:p w14:paraId="56BD60DE" w14:textId="77777777" w:rsidR="00E44A1B" w:rsidRDefault="00E44A1B" w:rsidP="00E44A1B">
      <w:pPr>
        <w:autoSpaceDE w:val="0"/>
        <w:autoSpaceDN w:val="0"/>
        <w:adjustRightInd w:val="0"/>
        <w:spacing w:before="60" w:line="240" w:lineRule="atLeast"/>
        <w:ind w:left="568" w:hanging="284"/>
        <w:jc w:val="both"/>
        <w:rPr>
          <w:rFonts w:ascii="Arial" w:hAnsi="Arial" w:cs="Arial"/>
          <w:sz w:val="18"/>
          <w:szCs w:val="18"/>
        </w:rPr>
      </w:pPr>
      <w:r>
        <w:rPr>
          <w:rFonts w:ascii="Arial" w:hAnsi="Arial" w:cs="Arial"/>
          <w:sz w:val="18"/>
          <w:szCs w:val="18"/>
        </w:rPr>
        <w:t>-</w:t>
      </w:r>
      <w:r>
        <w:rPr>
          <w:rFonts w:ascii="Arial" w:hAnsi="Arial" w:cs="Arial"/>
          <w:sz w:val="18"/>
          <w:szCs w:val="18"/>
        </w:rPr>
        <w:tab/>
        <w:t>Entitate kontratatzailearen identifikazioa.</w:t>
      </w:r>
    </w:p>
    <w:p w14:paraId="3A3A18CA" w14:textId="77777777" w:rsidR="00E44A1B" w:rsidRDefault="00E44A1B" w:rsidP="00E44A1B">
      <w:pPr>
        <w:autoSpaceDE w:val="0"/>
        <w:autoSpaceDN w:val="0"/>
        <w:adjustRightInd w:val="0"/>
        <w:spacing w:before="60" w:line="240" w:lineRule="atLeast"/>
        <w:ind w:left="568" w:hanging="284"/>
        <w:jc w:val="both"/>
        <w:rPr>
          <w:rFonts w:ascii="Arial" w:hAnsi="Arial" w:cs="Arial"/>
          <w:sz w:val="18"/>
          <w:szCs w:val="18"/>
        </w:rPr>
      </w:pPr>
      <w:r>
        <w:rPr>
          <w:rFonts w:ascii="Arial" w:hAnsi="Arial" w:cs="Arial"/>
          <w:sz w:val="18"/>
          <w:szCs w:val="18"/>
        </w:rPr>
        <w:t>-</w:t>
      </w:r>
      <w:r>
        <w:rPr>
          <w:rFonts w:ascii="Arial" w:hAnsi="Arial" w:cs="Arial"/>
          <w:sz w:val="18"/>
          <w:szCs w:val="18"/>
        </w:rPr>
        <w:tab/>
        <w:t>Kontratazio organoaren identifikazioa.</w:t>
      </w:r>
    </w:p>
    <w:p w14:paraId="61D5C5B0" w14:textId="77777777" w:rsidR="00E44A1B" w:rsidRDefault="00E44A1B" w:rsidP="00E44A1B">
      <w:pPr>
        <w:autoSpaceDE w:val="0"/>
        <w:autoSpaceDN w:val="0"/>
        <w:adjustRightInd w:val="0"/>
        <w:spacing w:before="60" w:line="240" w:lineRule="atLeast"/>
        <w:ind w:left="568" w:hanging="284"/>
        <w:jc w:val="both"/>
        <w:rPr>
          <w:rFonts w:ascii="Arial" w:hAnsi="Arial" w:cs="Arial"/>
          <w:sz w:val="18"/>
          <w:szCs w:val="18"/>
        </w:rPr>
      </w:pPr>
      <w:r>
        <w:rPr>
          <w:rFonts w:ascii="Arial" w:hAnsi="Arial" w:cs="Arial"/>
          <w:sz w:val="18"/>
          <w:szCs w:val="18"/>
        </w:rPr>
        <w:t>-</w:t>
      </w:r>
      <w:r>
        <w:rPr>
          <w:rFonts w:ascii="Arial" w:hAnsi="Arial" w:cs="Arial"/>
          <w:sz w:val="18"/>
          <w:szCs w:val="18"/>
        </w:rPr>
        <w:tab/>
        <w:t>Kontabilitate publikoaren arloko eskumenak dituen organoaren identifikazioa.</w:t>
      </w:r>
    </w:p>
    <w:p w14:paraId="610DD5A4" w14:textId="77777777" w:rsidR="00E44A1B" w:rsidRDefault="00E44A1B" w:rsidP="00E44A1B">
      <w:pPr>
        <w:autoSpaceDE w:val="0"/>
        <w:autoSpaceDN w:val="0"/>
        <w:adjustRightInd w:val="0"/>
        <w:spacing w:before="60" w:line="240" w:lineRule="atLeast"/>
        <w:ind w:left="568" w:hanging="284"/>
        <w:jc w:val="both"/>
        <w:rPr>
          <w:rFonts w:ascii="Arial" w:hAnsi="Arial" w:cs="Arial"/>
          <w:sz w:val="18"/>
          <w:szCs w:val="18"/>
        </w:rPr>
      </w:pPr>
      <w:r>
        <w:rPr>
          <w:rFonts w:ascii="Arial" w:hAnsi="Arial" w:cs="Arial"/>
          <w:sz w:val="18"/>
          <w:szCs w:val="18"/>
        </w:rPr>
        <w:t>-</w:t>
      </w:r>
      <w:r>
        <w:rPr>
          <w:rFonts w:ascii="Arial" w:hAnsi="Arial" w:cs="Arial"/>
          <w:sz w:val="18"/>
          <w:szCs w:val="18"/>
        </w:rPr>
        <w:tab/>
        <w:t>Prestazio kontratatuaren hartzailearen identifikazioa.</w:t>
      </w:r>
    </w:p>
    <w:p w14:paraId="6AC9D336" w14:textId="19395664"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 xml:space="preserve">8.- Ezaugarrien taulako </w:t>
      </w:r>
      <w:hyperlink r:id="rId138" w:anchor="CC_10" w:history="1">
        <w:r>
          <w:rPr>
            <w:rStyle w:val="Hipervnculo"/>
            <w:rFonts w:ascii="Arial" w:hAnsi="Arial" w:cs="Arial"/>
            <w:b/>
            <w:sz w:val="18"/>
            <w:szCs w:val="18"/>
          </w:rPr>
          <w:t>10. atalean</w:t>
        </w:r>
      </w:hyperlink>
      <w:r>
        <w:rPr>
          <w:rFonts w:ascii="Arial" w:hAnsi="Arial" w:cs="Arial"/>
          <w:sz w:val="18"/>
          <w:szCs w:val="18"/>
        </w:rPr>
        <w:t xml:space="preserve"> horrela xedatzen bada, horniduraren prezioaren ordainketa klase bereko ondasunen entregaren bitartez gauzatu ahal izango da, SPKLren 302. artikuluan eta preskripzio teknikoen agirian ezartzen diren modu eta baldintzak betez.</w:t>
      </w:r>
    </w:p>
    <w:p w14:paraId="5BB8A844"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 xml:space="preserve">9.- SPKLren 200. artikuluan xedatuarekin bat, eta bertan ezartzen diren baldintzetan, kontratistek, legez ezarritako bideren batetik, hirugarren pertsona bati laga ahal izango diote kontratuaren prezioa kobratzeko duten eskubidea. Lagapenak ondorioak izan ditzan eta Administrazioak lagapen hartzaileari ordaintzeko agindua eman dezan, Administrazioari modu frogagarrian jakinarazi beharko zaio lagapen horretarako akordioa. </w:t>
      </w:r>
    </w:p>
    <w:p w14:paraId="561C1709" w14:textId="77777777" w:rsidR="00E44A1B" w:rsidRDefault="00E44A1B" w:rsidP="00E44A1B">
      <w:pPr>
        <w:pStyle w:val="Ttulo2"/>
        <w:spacing w:line="240" w:lineRule="atLeast"/>
        <w:jc w:val="both"/>
        <w:rPr>
          <w:bCs w:val="0"/>
          <w:i w:val="0"/>
          <w:iCs w:val="0"/>
          <w:sz w:val="18"/>
          <w:szCs w:val="18"/>
          <w:lang w:val="eu-ES"/>
        </w:rPr>
      </w:pPr>
      <w:bookmarkStart w:id="177" w:name="_Toc63777306"/>
      <w:bookmarkStart w:id="178" w:name="_Toc67905626"/>
      <w:r>
        <w:rPr>
          <w:bCs w:val="0"/>
          <w:i w:val="0"/>
          <w:iCs w:val="0"/>
          <w:sz w:val="18"/>
          <w:szCs w:val="18"/>
          <w:lang w:val="eu-ES"/>
        </w:rPr>
        <w:t>40.- Mantentzea</w:t>
      </w:r>
      <w:bookmarkEnd w:id="177"/>
      <w:bookmarkEnd w:id="178"/>
    </w:p>
    <w:p w14:paraId="0EACA869" w14:textId="77777777" w:rsidR="00E44A1B" w:rsidRDefault="00E44A1B" w:rsidP="00E44A1B">
      <w:pPr>
        <w:autoSpaceDE w:val="0"/>
        <w:autoSpaceDN w:val="0"/>
        <w:adjustRightInd w:val="0"/>
        <w:spacing w:before="60" w:line="240" w:lineRule="atLeast"/>
        <w:jc w:val="both"/>
        <w:rPr>
          <w:rFonts w:ascii="Arial" w:hAnsi="Arial" w:cs="Arial"/>
          <w:sz w:val="18"/>
          <w:szCs w:val="18"/>
          <w:lang w:val="eu-ES"/>
        </w:rPr>
      </w:pPr>
      <w:r>
        <w:rPr>
          <w:rFonts w:ascii="Arial" w:hAnsi="Arial" w:cs="Arial"/>
          <w:sz w:val="18"/>
          <w:szCs w:val="18"/>
        </w:rPr>
        <w:t>Adjudikaziodunak horniduraren objektu diren ondasunetarako mantentze lanak egingo ditu, preskripzio teknikoen agirian jasotzen diren baldintzetan.</w:t>
      </w:r>
    </w:p>
    <w:p w14:paraId="10C58C74" w14:textId="77777777" w:rsidR="00E44A1B" w:rsidRDefault="00E44A1B" w:rsidP="00E44A1B">
      <w:pPr>
        <w:pStyle w:val="Ttulo2"/>
        <w:spacing w:line="240" w:lineRule="atLeast"/>
        <w:jc w:val="both"/>
        <w:rPr>
          <w:bCs w:val="0"/>
          <w:i w:val="0"/>
          <w:iCs w:val="0"/>
          <w:sz w:val="18"/>
          <w:szCs w:val="18"/>
          <w:lang w:val="eu-ES"/>
        </w:rPr>
      </w:pPr>
      <w:bookmarkStart w:id="179" w:name="_Toc63777307"/>
      <w:bookmarkStart w:id="180" w:name="_Toc67905627"/>
      <w:r>
        <w:rPr>
          <w:bCs w:val="0"/>
          <w:i w:val="0"/>
          <w:iCs w:val="0"/>
          <w:sz w:val="18"/>
          <w:szCs w:val="18"/>
          <w:lang w:val="eu-ES"/>
        </w:rPr>
        <w:t>41.- Kontratua etetea</w:t>
      </w:r>
      <w:bookmarkEnd w:id="179"/>
      <w:bookmarkEnd w:id="180"/>
    </w:p>
    <w:p w14:paraId="05A9FC7C" w14:textId="77777777" w:rsidR="00E44A1B" w:rsidRDefault="00E44A1B" w:rsidP="00E44A1B">
      <w:pPr>
        <w:autoSpaceDE w:val="0"/>
        <w:autoSpaceDN w:val="0"/>
        <w:adjustRightInd w:val="0"/>
        <w:spacing w:before="60" w:line="240" w:lineRule="atLeast"/>
        <w:jc w:val="both"/>
        <w:rPr>
          <w:rFonts w:ascii="Arial" w:hAnsi="Arial" w:cs="Arial"/>
          <w:sz w:val="18"/>
          <w:szCs w:val="18"/>
          <w:lang w:val="eu-ES"/>
        </w:rPr>
      </w:pPr>
      <w:r>
        <w:rPr>
          <w:rFonts w:ascii="Arial" w:hAnsi="Arial" w:cs="Arial"/>
          <w:sz w:val="18"/>
          <w:szCs w:val="18"/>
        </w:rPr>
        <w:t>Kontratua etenez gero, SPKLren 208. eta 306. artikuluetan eta APKLEOren 103. artikuluan xedatua aplikatuko da. Aldi baterako etete, etete partzial, etete oso edo behin betiko etete kasuetan, etete horren akta egingo da.</w:t>
      </w:r>
    </w:p>
    <w:p w14:paraId="6547D951" w14:textId="77777777" w:rsidR="00E44A1B" w:rsidRDefault="00E44A1B" w:rsidP="00E44A1B">
      <w:pPr>
        <w:pStyle w:val="Ttulo2"/>
        <w:spacing w:line="240" w:lineRule="atLeast"/>
        <w:jc w:val="both"/>
        <w:rPr>
          <w:bCs w:val="0"/>
          <w:i w:val="0"/>
          <w:iCs w:val="0"/>
          <w:sz w:val="18"/>
          <w:szCs w:val="18"/>
          <w:lang w:val="eu-ES"/>
        </w:rPr>
      </w:pPr>
      <w:bookmarkStart w:id="181" w:name="_Toc63777308"/>
      <w:bookmarkStart w:id="182" w:name="_Toc67905628"/>
      <w:r>
        <w:rPr>
          <w:bCs w:val="0"/>
          <w:i w:val="0"/>
          <w:iCs w:val="0"/>
          <w:sz w:val="18"/>
          <w:szCs w:val="18"/>
          <w:lang w:val="eu-ES"/>
        </w:rPr>
        <w:t>42.- Harrera eta berme epea</w:t>
      </w:r>
      <w:bookmarkEnd w:id="181"/>
      <w:bookmarkEnd w:id="182"/>
    </w:p>
    <w:p w14:paraId="1068E214" w14:textId="77777777" w:rsidR="00E44A1B" w:rsidRDefault="00E44A1B" w:rsidP="00E44A1B">
      <w:pPr>
        <w:pStyle w:val="Ttulo3"/>
        <w:rPr>
          <w:bCs w:val="0"/>
          <w:sz w:val="18"/>
          <w:szCs w:val="18"/>
        </w:rPr>
      </w:pPr>
      <w:bookmarkStart w:id="183" w:name="_Toc63777309"/>
      <w:bookmarkStart w:id="184" w:name="_Toc67905629"/>
      <w:r>
        <w:rPr>
          <w:bCs w:val="0"/>
          <w:sz w:val="18"/>
          <w:szCs w:val="18"/>
        </w:rPr>
        <w:t>42.1.- Harrera eta likidazioa</w:t>
      </w:r>
      <w:bookmarkEnd w:id="183"/>
      <w:bookmarkEnd w:id="184"/>
    </w:p>
    <w:p w14:paraId="22B5D117" w14:textId="77777777" w:rsidR="00E44A1B" w:rsidRDefault="00E44A1B" w:rsidP="00E44A1B">
      <w:pPr>
        <w:pStyle w:val="texto"/>
        <w:shd w:val="clear" w:color="auto" w:fill="FFFFFF"/>
        <w:spacing w:before="60" w:after="0" w:line="240" w:lineRule="atLeast"/>
        <w:ind w:left="0" w:right="-34" w:firstLine="0"/>
        <w:rPr>
          <w:rFonts w:ascii="Arial" w:hAnsi="Arial" w:cs="Arial"/>
          <w:color w:val="auto"/>
          <w:sz w:val="18"/>
          <w:szCs w:val="18"/>
          <w:lang w:val="eu-ES"/>
        </w:rPr>
      </w:pPr>
      <w:r>
        <w:rPr>
          <w:rFonts w:ascii="Arial" w:hAnsi="Arial" w:cs="Arial"/>
          <w:sz w:val="18"/>
          <w:szCs w:val="18"/>
          <w:lang w:val="eu-ES"/>
        </w:rPr>
        <w:t>1.- Horniduraren objektu diren ondasunak kontratuan ezarritako lekuan eta denboran entregatu beharko ditu enpresa kontratistak, preskripzio teknikoen agirian eta administrazio klausulen agirian adierazitakoari jarraituz. Eta, hornidura egiten hasi aurretik, preskripzio teknikoen agirian aipatutako dokumentazio teknikoa aurkeztu beharko du.</w:t>
      </w:r>
    </w:p>
    <w:p w14:paraId="34231F32" w14:textId="77777777" w:rsidR="00E44A1B" w:rsidRDefault="00E44A1B" w:rsidP="00E44A1B">
      <w:pPr>
        <w:pStyle w:val="texto"/>
        <w:shd w:val="clear" w:color="auto" w:fill="FFFFFF"/>
        <w:tabs>
          <w:tab w:val="num" w:pos="3460"/>
        </w:tabs>
        <w:spacing w:before="60" w:after="0" w:line="240" w:lineRule="atLeast"/>
        <w:ind w:left="0" w:right="-34" w:firstLine="0"/>
        <w:rPr>
          <w:rFonts w:ascii="Arial" w:hAnsi="Arial" w:cs="Arial"/>
          <w:color w:val="auto"/>
          <w:sz w:val="18"/>
          <w:szCs w:val="18"/>
          <w:lang w:val="eu-ES"/>
        </w:rPr>
      </w:pPr>
      <w:r>
        <w:rPr>
          <w:rFonts w:ascii="Arial" w:hAnsi="Arial" w:cs="Arial"/>
          <w:sz w:val="18"/>
          <w:szCs w:val="18"/>
          <w:lang w:val="eu-ES"/>
        </w:rPr>
        <w:t>2.- Hornitu beharreko ondasunak emateak eta adostutako lekuraino garraiatzeak eragindako gastuak enpresa kontratistaren kontura izango dira.</w:t>
      </w:r>
    </w:p>
    <w:p w14:paraId="427091B6" w14:textId="77777777" w:rsidR="00E44A1B" w:rsidRDefault="00E44A1B" w:rsidP="00E44A1B">
      <w:pPr>
        <w:pStyle w:val="texto"/>
        <w:shd w:val="clear" w:color="auto" w:fill="FFFFFF"/>
        <w:tabs>
          <w:tab w:val="num" w:pos="3460"/>
        </w:tabs>
        <w:spacing w:before="60" w:after="0" w:line="240" w:lineRule="atLeast"/>
        <w:ind w:left="0" w:right="-34" w:firstLine="0"/>
        <w:rPr>
          <w:rFonts w:ascii="Arial" w:hAnsi="Arial" w:cs="Arial"/>
          <w:color w:val="auto"/>
          <w:sz w:val="18"/>
          <w:szCs w:val="18"/>
          <w:lang w:val="eu-ES"/>
        </w:rPr>
      </w:pPr>
      <w:r>
        <w:rPr>
          <w:rFonts w:ascii="Arial" w:hAnsi="Arial" w:cs="Arial"/>
          <w:sz w:val="18"/>
          <w:szCs w:val="18"/>
          <w:lang w:val="eu-ES"/>
        </w:rPr>
        <w:t xml:space="preserve">3.- Enpresa adjudikaziodunak ez du inolako kalte-ordainik jasotzeko eskubiderik izango ondasunak Administrazioaren esku utzi aurretik gerta litezkeen galera, matxura edo kalteengatik, non eta Administrazioa bera ez den berandutzez aritu ondasunak jasotzeko unean. </w:t>
      </w:r>
    </w:p>
    <w:p w14:paraId="7392D712" w14:textId="77777777" w:rsidR="00E44A1B" w:rsidRDefault="00E44A1B" w:rsidP="00E44A1B">
      <w:pPr>
        <w:pStyle w:val="texto"/>
        <w:shd w:val="clear" w:color="auto" w:fill="FFFFFF"/>
        <w:spacing w:before="60" w:after="0" w:line="240" w:lineRule="atLeast"/>
        <w:ind w:left="0" w:right="-34" w:firstLine="0"/>
        <w:rPr>
          <w:rFonts w:ascii="Arial" w:hAnsi="Arial" w:cs="Arial"/>
          <w:color w:val="auto"/>
          <w:sz w:val="18"/>
          <w:szCs w:val="18"/>
          <w:lang w:val="eu-ES"/>
        </w:rPr>
      </w:pPr>
      <w:r>
        <w:rPr>
          <w:rFonts w:ascii="Arial" w:hAnsi="Arial" w:cs="Arial"/>
          <w:sz w:val="18"/>
          <w:szCs w:val="18"/>
          <w:lang w:val="eu-ES"/>
        </w:rPr>
        <w:t>4.- Ondasunak jasotzeko egintza formala, klausula agiriko baldintzen arabera, ondasunak entregatu ondoren egin behar bada, Administrazioaren erantzukizuna izango da entregaren eta jasotzearen arteko bitarte horretan ondasunak zaintzea.</w:t>
      </w:r>
    </w:p>
    <w:p w14:paraId="6351B337" w14:textId="77777777" w:rsidR="00E44A1B" w:rsidRDefault="00E44A1B" w:rsidP="00E44A1B">
      <w:pPr>
        <w:pStyle w:val="texto"/>
        <w:shd w:val="clear" w:color="auto" w:fill="FFFFFF"/>
        <w:spacing w:before="60" w:after="0" w:line="240" w:lineRule="atLeast"/>
        <w:ind w:left="0" w:right="-34" w:firstLine="0"/>
        <w:rPr>
          <w:rFonts w:ascii="Arial" w:hAnsi="Arial" w:cs="Arial"/>
          <w:color w:val="auto"/>
          <w:sz w:val="18"/>
          <w:szCs w:val="18"/>
          <w:lang w:val="eu-ES"/>
        </w:rPr>
      </w:pPr>
      <w:r>
        <w:rPr>
          <w:rFonts w:ascii="Arial" w:hAnsi="Arial" w:cs="Arial"/>
          <w:sz w:val="18"/>
          <w:szCs w:val="18"/>
          <w:lang w:val="eu-ES"/>
        </w:rPr>
        <w:t>5.- Ondasun edo produktu galkorren kasuan, Administrazioak adostasuna adieraziz haiek jaso ondoren, berea izango du haiek kudeatzeko, erabiltzeko edo galtzen ez uzteko ardura, hargatik eragotzi gabe ondasun edo produktu horien ezkutuko akats edo hutsengatik hornitzaileak izan dezakeen erantzukizuna.</w:t>
      </w:r>
    </w:p>
    <w:p w14:paraId="5055318D" w14:textId="77777777" w:rsidR="00E44A1B" w:rsidRDefault="00E44A1B" w:rsidP="00E44A1B">
      <w:pPr>
        <w:pStyle w:val="texto"/>
        <w:shd w:val="clear" w:color="auto" w:fill="FFFFFF"/>
        <w:spacing w:before="60" w:after="0" w:line="240" w:lineRule="atLeast"/>
        <w:ind w:left="0" w:right="-34" w:firstLine="0"/>
        <w:rPr>
          <w:rFonts w:ascii="Arial" w:hAnsi="Arial" w:cs="Arial"/>
          <w:color w:val="auto"/>
          <w:sz w:val="18"/>
          <w:szCs w:val="18"/>
          <w:lang w:val="eu-ES"/>
        </w:rPr>
      </w:pPr>
      <w:r>
        <w:rPr>
          <w:rFonts w:ascii="Arial" w:hAnsi="Arial" w:cs="Arial"/>
          <w:sz w:val="18"/>
          <w:szCs w:val="18"/>
          <w:lang w:val="eu-ES"/>
        </w:rPr>
        <w:t>6.- Enpresa kontratistak kontratua bete duela esango da, objektua oso-osorik kontratuan ezarri bezala eta Administrazioaren adostasunarekin gauzatu duenean.</w:t>
      </w:r>
    </w:p>
    <w:p w14:paraId="6F5ACFA0" w14:textId="77777777" w:rsidR="00E44A1B" w:rsidRDefault="00E44A1B" w:rsidP="00E44A1B">
      <w:pPr>
        <w:pStyle w:val="texto"/>
        <w:shd w:val="clear" w:color="auto" w:fill="FFFFFF"/>
        <w:spacing w:before="60" w:after="0" w:line="240" w:lineRule="atLeast"/>
        <w:ind w:left="0" w:right="-34" w:firstLine="0"/>
        <w:rPr>
          <w:rFonts w:ascii="Arial" w:hAnsi="Arial" w:cs="Arial"/>
          <w:color w:val="auto"/>
          <w:sz w:val="18"/>
          <w:szCs w:val="18"/>
          <w:lang w:val="eu-ES"/>
        </w:rPr>
      </w:pPr>
      <w:r>
        <w:rPr>
          <w:rFonts w:ascii="Arial" w:hAnsi="Arial" w:cs="Arial"/>
          <w:sz w:val="18"/>
          <w:szCs w:val="18"/>
          <w:lang w:val="eu-ES"/>
        </w:rPr>
        <w:t>7.- Kontratuaren objektua amaitzen denetik hasi eta hilabeteko epean, horniduraren objektu diren ondasunak hartuko dira, egintza formalean.</w:t>
      </w:r>
    </w:p>
    <w:p w14:paraId="09DC326D" w14:textId="77777777" w:rsidR="00E44A1B" w:rsidRDefault="00E44A1B" w:rsidP="00E44A1B">
      <w:pPr>
        <w:pStyle w:val="texto"/>
        <w:shd w:val="clear" w:color="auto" w:fill="FFFFFF"/>
        <w:spacing w:before="60" w:after="0" w:line="240" w:lineRule="atLeast"/>
        <w:ind w:left="0" w:right="-34" w:firstLine="0"/>
        <w:rPr>
          <w:rFonts w:ascii="Arial" w:hAnsi="Arial" w:cs="Arial"/>
          <w:color w:val="auto"/>
          <w:sz w:val="18"/>
          <w:szCs w:val="18"/>
          <w:lang w:val="eu-ES"/>
        </w:rPr>
      </w:pPr>
      <w:r>
        <w:rPr>
          <w:rFonts w:ascii="Arial" w:hAnsi="Arial" w:cs="Arial"/>
          <w:sz w:val="18"/>
          <w:szCs w:val="18"/>
          <w:lang w:val="eu-ES"/>
        </w:rPr>
        <w:t>8.- Ondasunak egoera onean eta preskripzio teknikoetan aurreikusi bezala baldin badaude, Administrazioak izendatutako pertsonak hartutzat emango ditu, eta harrera akta egingo da. Harrera-egintza horretan dauden pertsonek izenpetu egin beharko dute akta eta, ondoren, dokumentu horren ale bat kontratuaren arduradunari edo Administrazioa ordezkatzen duen pertsonari emango zaio, eta beste bat, berriz, kontratistari, eta berme epea une horretantxe abiatuko da.</w:t>
      </w:r>
    </w:p>
    <w:p w14:paraId="5F873877" w14:textId="77777777" w:rsidR="00E44A1B" w:rsidRDefault="00E44A1B" w:rsidP="00E44A1B">
      <w:pPr>
        <w:pStyle w:val="texto"/>
        <w:shd w:val="clear" w:color="auto" w:fill="FFFFFF"/>
        <w:spacing w:before="60" w:after="0" w:line="240" w:lineRule="atLeast"/>
        <w:ind w:left="0" w:right="-34" w:firstLine="0"/>
        <w:rPr>
          <w:rFonts w:ascii="Arial" w:hAnsi="Arial" w:cs="Arial"/>
          <w:color w:val="auto"/>
          <w:sz w:val="18"/>
          <w:szCs w:val="18"/>
          <w:lang w:val="eu-ES"/>
        </w:rPr>
      </w:pPr>
      <w:r>
        <w:rPr>
          <w:rFonts w:ascii="Arial" w:hAnsi="Arial" w:cs="Arial"/>
          <w:sz w:val="18"/>
          <w:szCs w:val="18"/>
          <w:lang w:val="eu-ES"/>
        </w:rPr>
        <w:t>9.- Alabaina ondasunak ez badaude jasotzeko moduan, halaxe adieraziko da aktan, eta kontratistari zehatz-mehatz adierazi beharko zaio zer egin behar duen, ikusitako hutsak zuzentzeko edo itunduaren araberako hornidura berria egiteko.</w:t>
      </w:r>
    </w:p>
    <w:p w14:paraId="618E2843" w14:textId="77777777" w:rsidR="00E44A1B" w:rsidRDefault="00E44A1B" w:rsidP="00E44A1B">
      <w:pPr>
        <w:pStyle w:val="Ttulo3"/>
        <w:rPr>
          <w:bCs w:val="0"/>
          <w:sz w:val="18"/>
          <w:szCs w:val="18"/>
        </w:rPr>
      </w:pPr>
      <w:bookmarkStart w:id="185" w:name="_Toc63777310"/>
      <w:bookmarkStart w:id="186" w:name="_Toc67905630"/>
      <w:r>
        <w:rPr>
          <w:bCs w:val="0"/>
          <w:sz w:val="18"/>
          <w:szCs w:val="18"/>
        </w:rPr>
        <w:t>42.2.- Berme epea</w:t>
      </w:r>
      <w:bookmarkEnd w:id="185"/>
      <w:bookmarkEnd w:id="186"/>
    </w:p>
    <w:p w14:paraId="25AB75EC" w14:textId="47B3F0CD"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 xml:space="preserve">1.- Berme epea ezaugarrien taulako </w:t>
      </w:r>
      <w:hyperlink r:id="rId139" w:anchor="CC_17" w:history="1">
        <w:r>
          <w:rPr>
            <w:rStyle w:val="Hipervnculo"/>
            <w:rFonts w:ascii="Arial" w:hAnsi="Arial" w:cs="Arial"/>
            <w:b/>
            <w:sz w:val="18"/>
            <w:szCs w:val="18"/>
          </w:rPr>
          <w:t>17. atalean</w:t>
        </w:r>
      </w:hyperlink>
      <w:r>
        <w:rPr>
          <w:rFonts w:ascii="Arial" w:hAnsi="Arial" w:cs="Arial"/>
          <w:sz w:val="18"/>
          <w:szCs w:val="18"/>
        </w:rPr>
        <w:t xml:space="preserve"> ezarria izango da edo, bestela, adjudikaziodunak eskainia.</w:t>
      </w:r>
    </w:p>
    <w:p w14:paraId="3DD7A192"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2.- Epe horretan egiaztatzen bada kontratazio organoari emandako edo haren eskura jarritako ondasunetan ezkutuko akats edo hutsen bat dagoela, kontratazio organoak eskubidea izango du horiek konpontzea erreklamatzeko, SPKLren 305. artikuluan adieraziarekin bat.</w:t>
      </w:r>
    </w:p>
    <w:p w14:paraId="145E38C8"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3.- Baldin eta kontratazio organoak, berme epean, hornitutako ondasunetan ikusi eta kontratistari egotz dakizkion akats edo hutsen ondorioz, lortu nahi den helbururako egokiak ez direla irizten badie ondasun horiei, eta ondasunok berriro entregatu edo konpontzea, ustez, nahikoa ez bada jarritako helburua lortzeko, atzera bota eta kontratistaren arduran utz ditzake, aipatutako berme epea amaitu aurretik; horrela, ordaintzeko betebeharretik askatuta geldituko da, edo ordaindutako prezioa berreskuratzeko eskubidea edukiko du, hala badagokio.</w:t>
      </w:r>
    </w:p>
    <w:p w14:paraId="7DB502DB" w14:textId="77777777" w:rsidR="00E44A1B" w:rsidRDefault="00E44A1B" w:rsidP="00E44A1B">
      <w:pPr>
        <w:pStyle w:val="Ttulo3"/>
        <w:rPr>
          <w:bCs w:val="0"/>
          <w:sz w:val="18"/>
          <w:szCs w:val="18"/>
        </w:rPr>
      </w:pPr>
      <w:bookmarkStart w:id="187" w:name="_Toc63777311"/>
      <w:bookmarkStart w:id="188" w:name="_Toc67905631"/>
      <w:r>
        <w:rPr>
          <w:bCs w:val="0"/>
          <w:sz w:val="18"/>
          <w:szCs w:val="18"/>
        </w:rPr>
        <w:t>42.3.- Bermea itzultzea</w:t>
      </w:r>
      <w:bookmarkEnd w:id="187"/>
      <w:bookmarkEnd w:id="188"/>
    </w:p>
    <w:p w14:paraId="243B8039" w14:textId="5D29C455"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 xml:space="preserve">Ezaugarrien taulako </w:t>
      </w:r>
      <w:hyperlink r:id="rId140" w:anchor="CC_17" w:history="1">
        <w:r>
          <w:rPr>
            <w:rStyle w:val="Hipervnculo"/>
            <w:rFonts w:ascii="Arial" w:hAnsi="Arial" w:cs="Arial"/>
            <w:b/>
            <w:sz w:val="18"/>
            <w:szCs w:val="18"/>
          </w:rPr>
          <w:t>17. atalean</w:t>
        </w:r>
      </w:hyperlink>
      <w:r>
        <w:rPr>
          <w:rFonts w:ascii="Arial" w:hAnsi="Arial" w:cs="Arial"/>
          <w:sz w:val="18"/>
          <w:szCs w:val="18"/>
        </w:rPr>
        <w:t xml:space="preserve"> adierazitako berme epea igarotzen bada Administrazioak inolako eragozpenik adierazi gabe, egindako horniduraren gaineko erantzukizun orotatik libre geratuko da kontratista, eta behin betiko bermea itzuli edo deuseztatu egingo da horrenbestez.</w:t>
      </w:r>
    </w:p>
    <w:p w14:paraId="19B2DD81" w14:textId="77777777" w:rsidR="00E44A1B" w:rsidRDefault="00E44A1B" w:rsidP="00E44A1B">
      <w:pPr>
        <w:pStyle w:val="Ttulo2"/>
        <w:spacing w:line="240" w:lineRule="atLeast"/>
        <w:jc w:val="both"/>
        <w:rPr>
          <w:bCs w:val="0"/>
          <w:i w:val="0"/>
          <w:iCs w:val="0"/>
          <w:sz w:val="18"/>
          <w:szCs w:val="18"/>
          <w:lang w:val="eu-ES"/>
        </w:rPr>
      </w:pPr>
      <w:bookmarkStart w:id="189" w:name="_45.-_Resolución_del"/>
      <w:bookmarkStart w:id="190" w:name="_Toc67905632"/>
      <w:bookmarkStart w:id="191" w:name="_Toc63777312"/>
      <w:bookmarkEnd w:id="189"/>
      <w:r>
        <w:rPr>
          <w:bCs w:val="0"/>
          <w:i w:val="0"/>
          <w:iCs w:val="0"/>
          <w:sz w:val="18"/>
          <w:szCs w:val="18"/>
          <w:lang w:val="eu-ES"/>
        </w:rPr>
        <w:t>43.- Kontratua suntsiaraztea</w:t>
      </w:r>
      <w:bookmarkEnd w:id="190"/>
      <w:bookmarkEnd w:id="191"/>
    </w:p>
    <w:p w14:paraId="7DE86CAF" w14:textId="08C8FCA4" w:rsidR="00E44A1B" w:rsidRDefault="00E44A1B" w:rsidP="00E44A1B">
      <w:pPr>
        <w:tabs>
          <w:tab w:val="left" w:pos="284"/>
        </w:tabs>
        <w:autoSpaceDE w:val="0"/>
        <w:autoSpaceDN w:val="0"/>
        <w:adjustRightInd w:val="0"/>
        <w:spacing w:before="60" w:line="240" w:lineRule="atLeast"/>
        <w:jc w:val="both"/>
        <w:rPr>
          <w:rFonts w:ascii="Arial" w:hAnsi="Arial" w:cs="Arial"/>
          <w:sz w:val="18"/>
          <w:szCs w:val="18"/>
          <w:lang w:val="eu-ES"/>
        </w:rPr>
      </w:pPr>
      <w:r>
        <w:rPr>
          <w:rFonts w:ascii="Arial" w:hAnsi="Arial" w:cs="Arial"/>
          <w:sz w:val="18"/>
          <w:szCs w:val="18"/>
        </w:rPr>
        <w:t xml:space="preserve">1.- Kontratua suntsitzeko arrazoi izango da, SPKLren 211. eta 306. artikuluetan ezarritakoez gain, SPKLn adierazitako funtsezko betebeharrak, </w:t>
      </w:r>
      <w:hyperlink r:id="rId141" w:anchor="cl36_3" w:history="1">
        <w:r>
          <w:rPr>
            <w:rStyle w:val="Hipervnculo"/>
            <w:rFonts w:ascii="Arial" w:hAnsi="Arial" w:cs="Arial"/>
            <w:b/>
            <w:sz w:val="18"/>
            <w:szCs w:val="18"/>
          </w:rPr>
          <w:t>36.3</w:t>
        </w:r>
      </w:hyperlink>
      <w:r>
        <w:rPr>
          <w:rFonts w:ascii="Arial" w:hAnsi="Arial" w:cs="Arial"/>
          <w:sz w:val="18"/>
          <w:szCs w:val="18"/>
        </w:rPr>
        <w:t xml:space="preserve"> eta </w:t>
      </w:r>
      <w:hyperlink r:id="rId142" w:anchor="cl36_4" w:history="1">
        <w:r>
          <w:rPr>
            <w:rStyle w:val="Hipervnculo"/>
            <w:rFonts w:ascii="Arial" w:hAnsi="Arial" w:cs="Arial"/>
            <w:b/>
            <w:sz w:val="18"/>
            <w:szCs w:val="18"/>
          </w:rPr>
          <w:t>36.4 klausuletan</w:t>
        </w:r>
      </w:hyperlink>
      <w:r>
        <w:rPr>
          <w:rFonts w:ascii="Arial" w:hAnsi="Arial" w:cs="Arial"/>
          <w:sz w:val="18"/>
          <w:szCs w:val="18"/>
        </w:rPr>
        <w:t xml:space="preserve"> jasotzen direnak eta ezaugarrien taulako </w:t>
      </w:r>
      <w:hyperlink r:id="rId143" w:anchor="CC_20" w:history="1">
        <w:r>
          <w:rPr>
            <w:rStyle w:val="Hipervnculo"/>
            <w:rFonts w:ascii="Arial" w:hAnsi="Arial" w:cs="Arial"/>
            <w:b/>
            <w:sz w:val="18"/>
            <w:szCs w:val="18"/>
          </w:rPr>
          <w:t>20. atalean</w:t>
        </w:r>
      </w:hyperlink>
      <w:r>
        <w:rPr>
          <w:rFonts w:ascii="Arial" w:hAnsi="Arial" w:cs="Arial"/>
          <w:sz w:val="18"/>
          <w:szCs w:val="18"/>
        </w:rPr>
        <w:t xml:space="preserve"> kontratuzko funtsezko betebehar modura adierazten direnak ez betetzea.</w:t>
      </w:r>
    </w:p>
    <w:p w14:paraId="589E7912" w14:textId="77777777" w:rsidR="00E44A1B" w:rsidRDefault="00E44A1B" w:rsidP="00E44A1B">
      <w:pPr>
        <w:tabs>
          <w:tab w:val="left" w:pos="284"/>
        </w:tabs>
        <w:autoSpaceDE w:val="0"/>
        <w:autoSpaceDN w:val="0"/>
        <w:adjustRightInd w:val="0"/>
        <w:spacing w:before="60" w:line="240" w:lineRule="atLeast"/>
        <w:jc w:val="both"/>
        <w:rPr>
          <w:rFonts w:ascii="Arial" w:hAnsi="Arial" w:cs="Arial"/>
          <w:sz w:val="18"/>
          <w:szCs w:val="18"/>
        </w:rPr>
      </w:pPr>
      <w:r>
        <w:rPr>
          <w:rFonts w:ascii="Arial" w:hAnsi="Arial" w:cs="Arial"/>
          <w:sz w:val="18"/>
          <w:szCs w:val="18"/>
        </w:rPr>
        <w:t>2.- SPKLren 211.2. artikuluarekin bat etorriz, suntsitzearen ondorioko ekonomikoekin lotuta kontratua suntsitzeko efektu ezberdinak dituzten arrazoi ugari gertatzen direnean, denboran lehentasunez agertutakoari erreparatu beharko zaio.</w:t>
      </w:r>
    </w:p>
    <w:p w14:paraId="52979F59"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3.- Kontratua suntsitzea kontratazio organoak erabakiko du SPKLren 212.1. artikuluan xedatutakoarekin bat etorriz, erregelamenduz ezarritako moduan izapidetutako prozedura bidez.</w:t>
      </w:r>
    </w:p>
    <w:p w14:paraId="1DC9042F" w14:textId="77777777" w:rsidR="00E44A1B" w:rsidRDefault="00E44A1B" w:rsidP="00E44A1B">
      <w:pPr>
        <w:tabs>
          <w:tab w:val="left" w:pos="284"/>
        </w:tabs>
        <w:autoSpaceDE w:val="0"/>
        <w:autoSpaceDN w:val="0"/>
        <w:adjustRightInd w:val="0"/>
        <w:spacing w:before="60" w:line="240" w:lineRule="atLeast"/>
        <w:jc w:val="both"/>
        <w:rPr>
          <w:rFonts w:ascii="Arial" w:hAnsi="Arial" w:cs="Arial"/>
          <w:sz w:val="18"/>
          <w:szCs w:val="18"/>
        </w:rPr>
      </w:pPr>
      <w:r>
        <w:rPr>
          <w:rFonts w:ascii="Arial" w:hAnsi="Arial" w:cs="Arial"/>
          <w:sz w:val="18"/>
          <w:szCs w:val="18"/>
        </w:rPr>
        <w:t>4.- Kontratua kontratistaren erruzko ez-betetze baten ondorioz suntsiarazten denean, bermea konfiskatu egingo zaio eta, gainera, Administrazioari kalte-ordainak ordaindu beharko dizkio konfiskatutako bermearen zenbatekotik gorako kalte eta galeren ondorioz. Kontratazio organoak, kontratistak ordaindu behar dituen kalte-galerak zehaztu beharko ditu. Horretarako, erabakia arrazoitu egin beharko du, kontratistari entzun ondoren. Erabakia hartzeko, besteak beste, honako faktore hauek izango dira kontuan: dakarkion atzerapena eta Administrazioari inolako beharrik gabe eragin dizkion gastu handiagoak.</w:t>
      </w:r>
    </w:p>
    <w:p w14:paraId="43B2334D" w14:textId="77777777" w:rsidR="00E44A1B" w:rsidRDefault="00E44A1B" w:rsidP="00E44A1B">
      <w:pPr>
        <w:tabs>
          <w:tab w:val="left" w:pos="284"/>
        </w:tabs>
        <w:autoSpaceDE w:val="0"/>
        <w:autoSpaceDN w:val="0"/>
        <w:adjustRightInd w:val="0"/>
        <w:spacing w:before="60" w:line="240" w:lineRule="atLeast"/>
        <w:jc w:val="both"/>
        <w:rPr>
          <w:rFonts w:ascii="Arial" w:hAnsi="Arial" w:cs="Arial"/>
          <w:sz w:val="18"/>
          <w:szCs w:val="18"/>
        </w:rPr>
      </w:pPr>
      <w:r>
        <w:rPr>
          <w:rFonts w:ascii="Arial" w:hAnsi="Arial" w:cs="Arial"/>
          <w:sz w:val="18"/>
          <w:szCs w:val="18"/>
        </w:rPr>
        <w:t>5.- Suntsitzeko arrazoiak aplikatzeko SPKLren 212. artikuluan xedatutakoa beteko da eta suntsiarazpenaren ondorioetarako SPKLren 213. eta 306. artikuluetan xedatutakoa, eta baita, hala badagokio, erregelamendu bidezko garapenean xedatutakoa.</w:t>
      </w:r>
    </w:p>
    <w:p w14:paraId="2666DB9A"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 xml:space="preserve">6.- Kontratua suntsiarazteko arrazoiak izan daitezke, halaber, honako hauek: </w:t>
      </w:r>
    </w:p>
    <w:p w14:paraId="5303797D" w14:textId="77777777" w:rsidR="00E44A1B" w:rsidRDefault="00E44A1B" w:rsidP="00E44A1B">
      <w:pPr>
        <w:widowControl/>
        <w:numPr>
          <w:ilvl w:val="0"/>
          <w:numId w:val="23"/>
        </w:numPr>
        <w:spacing w:before="60" w:line="240" w:lineRule="atLeast"/>
        <w:ind w:left="568" w:hanging="284"/>
        <w:jc w:val="both"/>
        <w:rPr>
          <w:rFonts w:ascii="Arial" w:eastAsia="Arial Unicode MS" w:hAnsi="Arial" w:cs="Arial"/>
          <w:sz w:val="18"/>
          <w:szCs w:val="18"/>
        </w:rPr>
      </w:pPr>
      <w:r>
        <w:rPr>
          <w:rFonts w:ascii="Arial" w:hAnsi="Arial" w:cs="Arial"/>
          <w:sz w:val="18"/>
          <w:szCs w:val="18"/>
        </w:rPr>
        <w:t xml:space="preserve">Kontratua egikaritu bitartean, kontratuari atxikitako langileei kontratistak soldatak ez ordaintzea, </w:t>
      </w:r>
      <w:r>
        <w:rPr>
          <w:rFonts w:ascii="Arial" w:eastAsia="Arial Unicode MS" w:hAnsi="Arial" w:cs="Arial"/>
          <w:sz w:val="18"/>
          <w:szCs w:val="18"/>
        </w:rPr>
        <w:t>edo langile horientzat indarrean dauden lan hitzarmenetan ezarritako baldintzak ez betetzea.</w:t>
      </w:r>
    </w:p>
    <w:p w14:paraId="47588262" w14:textId="77777777" w:rsidR="00E44A1B" w:rsidRDefault="00E44A1B" w:rsidP="00E44A1B">
      <w:pPr>
        <w:spacing w:before="60" w:line="240" w:lineRule="atLeast"/>
        <w:ind w:left="567"/>
        <w:jc w:val="both"/>
        <w:rPr>
          <w:rFonts w:ascii="Arial" w:eastAsia="Arial Unicode MS" w:hAnsi="Arial" w:cs="Arial"/>
          <w:sz w:val="18"/>
          <w:szCs w:val="18"/>
        </w:rPr>
      </w:pPr>
      <w:r>
        <w:rPr>
          <w:rFonts w:ascii="Arial" w:hAnsi="Arial" w:cs="Arial"/>
          <w:sz w:val="18"/>
          <w:szCs w:val="18"/>
        </w:rPr>
        <w:t>Arrazoi horrengatiko suntsiarazpena, oro har, enpresa kontratistako langileen ordezkaritzak eskaturik erabakiko da; soldatak ez ordaintze horrek eragiten dien langileak SPKLren 130. artikuluarekin bat subrogazioa bidezkoa den langileak direnean eta enpresa kontratistak zor dituen soldatek kontratuaren adjudikazio prezioaren %5etik gorakoak direnean, aldiz, kontratazio organoak ofizioz erabaki ahal izango du, zuzenean, kontratua suntsiaraztea.</w:t>
      </w:r>
      <w:r>
        <w:rPr>
          <w:rFonts w:ascii="Arial" w:eastAsia="Arial Unicode MS" w:hAnsi="Arial" w:cs="Arial"/>
          <w:sz w:val="18"/>
          <w:szCs w:val="18"/>
        </w:rPr>
        <w:t>.</w:t>
      </w:r>
    </w:p>
    <w:p w14:paraId="298EB881" w14:textId="77777777" w:rsidR="00E44A1B" w:rsidRDefault="00E44A1B" w:rsidP="00E44A1B">
      <w:pPr>
        <w:widowControl/>
        <w:numPr>
          <w:ilvl w:val="0"/>
          <w:numId w:val="23"/>
        </w:numPr>
        <w:spacing w:before="60" w:line="240" w:lineRule="atLeast"/>
        <w:ind w:left="568" w:hanging="284"/>
        <w:jc w:val="both"/>
        <w:rPr>
          <w:rFonts w:ascii="Arial" w:eastAsia="Arial Unicode MS" w:hAnsi="Arial" w:cs="Arial"/>
          <w:sz w:val="18"/>
          <w:szCs w:val="18"/>
        </w:rPr>
      </w:pPr>
      <w:r>
        <w:rPr>
          <w:rFonts w:ascii="Arial" w:eastAsia="Arial Unicode MS" w:hAnsi="Arial" w:cs="Arial"/>
          <w:sz w:val="18"/>
          <w:szCs w:val="18"/>
        </w:rPr>
        <w:t>Klausula agiri honen arabera laneko segurtasun eta osasun arloko ez-betetze oso larria gertatzea.</w:t>
      </w:r>
    </w:p>
    <w:p w14:paraId="6348EA9A" w14:textId="77777777" w:rsidR="00E44A1B" w:rsidRDefault="00E44A1B" w:rsidP="00E44A1B">
      <w:pPr>
        <w:tabs>
          <w:tab w:val="left" w:pos="284"/>
        </w:tabs>
        <w:autoSpaceDE w:val="0"/>
        <w:autoSpaceDN w:val="0"/>
        <w:adjustRightInd w:val="0"/>
        <w:spacing w:before="60" w:line="240" w:lineRule="atLeast"/>
        <w:jc w:val="both"/>
        <w:rPr>
          <w:rFonts w:ascii="Arial" w:hAnsi="Arial" w:cs="Arial"/>
          <w:sz w:val="18"/>
          <w:szCs w:val="18"/>
        </w:rPr>
      </w:pPr>
      <w:r>
        <w:rPr>
          <w:rFonts w:ascii="Arial" w:hAnsi="Arial" w:cs="Arial"/>
          <w:sz w:val="18"/>
          <w:szCs w:val="18"/>
        </w:rPr>
        <w:t>7.- Aldi baterako enpresa elkarteen kasuan, elkartekideetakoren bat SPKLren 211.1 artikuluko a) eta b) letretan jasotako egoeraren batean dagoenean Administrazioak ahalmena izango du aldi baterako elkartea osatzen duten beste enpresei kontratuko obligazioak betetzea eskatzeko edo kontratua suntsiaraztea erabakitzeko.</w:t>
      </w:r>
    </w:p>
    <w:p w14:paraId="7F5D098E" w14:textId="77777777" w:rsidR="00E44A1B" w:rsidRDefault="00E44A1B" w:rsidP="00E44A1B">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8.- Haatik, ez-betetzeengatiko zigorrak kontratuaren prezioaren % 5eko multiplo batera iristen direnean, kontratazio organoak eskumena izango du kontratua suntsitzeko edo beste zigor batzuk ezarriz harekin jarraitzeko.</w:t>
      </w:r>
    </w:p>
    <w:p w14:paraId="2F449734" w14:textId="77777777" w:rsidR="00E44A1B" w:rsidRDefault="00E44A1B" w:rsidP="00E44A1B">
      <w:pPr>
        <w:autoSpaceDE w:val="0"/>
        <w:autoSpaceDN w:val="0"/>
        <w:adjustRightInd w:val="0"/>
        <w:spacing w:before="60" w:line="240" w:lineRule="atLeast"/>
        <w:jc w:val="both"/>
        <w:rPr>
          <w:rFonts w:ascii="Arial" w:hAnsi="Arial" w:cs="Arial"/>
          <w:sz w:val="18"/>
          <w:szCs w:val="18"/>
        </w:rPr>
      </w:pPr>
    </w:p>
    <w:p w14:paraId="7569813A" w14:textId="77777777" w:rsidR="00E44A1B" w:rsidRDefault="00E44A1B" w:rsidP="00E44A1B">
      <w:pPr>
        <w:autoSpaceDE w:val="0"/>
        <w:autoSpaceDN w:val="0"/>
        <w:adjustRightInd w:val="0"/>
        <w:spacing w:before="60" w:line="240" w:lineRule="atLeast"/>
        <w:jc w:val="both"/>
        <w:rPr>
          <w:rFonts w:ascii="Arial" w:hAnsi="Arial" w:cs="Arial"/>
          <w:sz w:val="18"/>
          <w:szCs w:val="18"/>
        </w:rPr>
      </w:pPr>
    </w:p>
    <w:p w14:paraId="6B8F7804" w14:textId="77777777" w:rsidR="00E44A1B" w:rsidRDefault="00E44A1B" w:rsidP="00E44A1B">
      <w:pPr>
        <w:autoSpaceDE w:val="0"/>
        <w:autoSpaceDN w:val="0"/>
        <w:adjustRightInd w:val="0"/>
        <w:spacing w:before="60" w:line="240" w:lineRule="atLeast"/>
        <w:jc w:val="both"/>
        <w:rPr>
          <w:rFonts w:ascii="Arial" w:hAnsi="Arial" w:cs="Arial"/>
          <w:sz w:val="18"/>
          <w:szCs w:val="18"/>
        </w:rPr>
      </w:pPr>
    </w:p>
    <w:p w14:paraId="79FC2BA8" w14:textId="77777777" w:rsidR="00E44A1B" w:rsidRDefault="00E44A1B" w:rsidP="00E44A1B">
      <w:pPr>
        <w:pStyle w:val="Ttulo1"/>
        <w:spacing w:line="240" w:lineRule="atLeast"/>
        <w:jc w:val="center"/>
        <w:rPr>
          <w:sz w:val="18"/>
          <w:szCs w:val="18"/>
          <w:lang w:val="eu-ES"/>
        </w:rPr>
      </w:pPr>
      <w:r>
        <w:rPr>
          <w:b w:val="0"/>
          <w:bCs w:val="0"/>
          <w:sz w:val="18"/>
          <w:szCs w:val="18"/>
        </w:rPr>
        <w:br w:type="page"/>
      </w:r>
      <w:bookmarkStart w:id="192" w:name="ax_1"/>
      <w:bookmarkStart w:id="193" w:name="_Toc509225557"/>
      <w:bookmarkStart w:id="194" w:name="_Toc63777313"/>
      <w:bookmarkStart w:id="195" w:name="_Toc67905633"/>
      <w:r>
        <w:rPr>
          <w:sz w:val="18"/>
          <w:szCs w:val="18"/>
          <w:lang w:val="eu-ES"/>
        </w:rPr>
        <w:t xml:space="preserve">I. ERANSKINA.- </w:t>
      </w:r>
      <w:bookmarkEnd w:id="192"/>
      <w:r>
        <w:rPr>
          <w:sz w:val="18"/>
          <w:szCs w:val="18"/>
          <w:lang w:val="eu-ES"/>
        </w:rPr>
        <w:t>LIZITAZIO ELEKTRONIKORAKO JARRAIBIDEAK</w:t>
      </w:r>
      <w:bookmarkEnd w:id="193"/>
      <w:bookmarkEnd w:id="194"/>
      <w:bookmarkEnd w:id="195"/>
    </w:p>
    <w:p w14:paraId="5A23D61F" w14:textId="77777777" w:rsidR="00E44A1B" w:rsidRDefault="00E44A1B" w:rsidP="00E44A1B">
      <w:pPr>
        <w:tabs>
          <w:tab w:val="left" w:pos="425"/>
        </w:tabs>
        <w:spacing w:before="60" w:line="240" w:lineRule="atLeast"/>
        <w:jc w:val="both"/>
        <w:rPr>
          <w:rFonts w:ascii="Arial" w:hAnsi="Arial" w:cs="Arial"/>
          <w:b/>
          <w:sz w:val="18"/>
          <w:szCs w:val="18"/>
          <w:lang w:val="eu-ES" w:eastAsia="en-US"/>
        </w:rPr>
      </w:pPr>
      <w:bookmarkStart w:id="196" w:name="_Toc509225558"/>
      <w:bookmarkStart w:id="197" w:name="_Toc463331603"/>
      <w:bookmarkStart w:id="198" w:name="_Toc480816088"/>
    </w:p>
    <w:p w14:paraId="2BDA5A79" w14:textId="77777777" w:rsidR="00E44A1B" w:rsidRDefault="00E44A1B" w:rsidP="00E44A1B">
      <w:pPr>
        <w:spacing w:before="60" w:line="240" w:lineRule="atLeast"/>
        <w:jc w:val="both"/>
        <w:rPr>
          <w:rFonts w:ascii="Arial" w:hAnsi="Arial" w:cs="Arial"/>
          <w:b/>
          <w:sz w:val="18"/>
          <w:szCs w:val="18"/>
          <w:lang w:eastAsia="eu-ES"/>
        </w:rPr>
      </w:pPr>
      <w:r>
        <w:rPr>
          <w:rFonts w:ascii="Arial" w:hAnsi="Arial" w:cs="Arial"/>
          <w:b/>
          <w:sz w:val="18"/>
          <w:szCs w:val="18"/>
        </w:rPr>
        <w:t>I.- LIZITAZIO ELEKTRONIKORAKO SISTEMA</w:t>
      </w:r>
    </w:p>
    <w:p w14:paraId="72CDAD6B" w14:textId="77777777" w:rsidR="00E44A1B" w:rsidRDefault="00E44A1B" w:rsidP="00E44A1B">
      <w:pPr>
        <w:pStyle w:val="Zerrenda-paragrafoa2"/>
        <w:numPr>
          <w:ilvl w:val="0"/>
          <w:numId w:val="24"/>
        </w:numPr>
        <w:spacing w:before="120" w:after="0" w:line="240" w:lineRule="atLeast"/>
        <w:ind w:left="568" w:hanging="284"/>
        <w:jc w:val="both"/>
        <w:rPr>
          <w:rFonts w:ascii="Arial" w:hAnsi="Arial" w:cs="Arial"/>
          <w:b/>
          <w:sz w:val="18"/>
          <w:szCs w:val="18"/>
          <w:lang w:val="eu-ES"/>
        </w:rPr>
      </w:pPr>
      <w:r>
        <w:rPr>
          <w:rFonts w:ascii="Arial" w:hAnsi="Arial" w:cs="Arial"/>
          <w:b/>
          <w:sz w:val="18"/>
          <w:szCs w:val="18"/>
          <w:lang w:val="eu-ES"/>
        </w:rPr>
        <w:t>Kontratazio prozeduretako izapideetarako lizitazio elektronikorako sistema erabiltzeko beharkizunak</w:t>
      </w:r>
    </w:p>
    <w:p w14:paraId="5782DD6D" w14:textId="77777777" w:rsidR="00E44A1B" w:rsidRDefault="00E44A1B" w:rsidP="00E44A1B">
      <w:pPr>
        <w:widowControl/>
        <w:numPr>
          <w:ilvl w:val="1"/>
          <w:numId w:val="25"/>
        </w:numPr>
        <w:spacing w:before="120" w:line="240" w:lineRule="atLeast"/>
        <w:ind w:left="992" w:hanging="425"/>
        <w:jc w:val="both"/>
        <w:rPr>
          <w:rFonts w:ascii="Arial" w:hAnsi="Arial" w:cs="Arial"/>
          <w:b/>
          <w:sz w:val="18"/>
          <w:szCs w:val="18"/>
          <w:lang w:val="eu-ES" w:eastAsia="en-US"/>
        </w:rPr>
      </w:pPr>
      <w:r>
        <w:rPr>
          <w:rFonts w:ascii="Arial" w:hAnsi="Arial" w:cs="Arial"/>
          <w:b/>
          <w:sz w:val="18"/>
          <w:szCs w:val="18"/>
          <w:lang w:eastAsia="en-US"/>
        </w:rPr>
        <w:t>Administrazio beharkizunak:</w:t>
      </w:r>
    </w:p>
    <w:p w14:paraId="52758CAB" w14:textId="77777777" w:rsidR="00E44A1B" w:rsidRDefault="00E44A1B" w:rsidP="00E44A1B">
      <w:pPr>
        <w:pStyle w:val="Zerrenda-paragrafoa2"/>
        <w:numPr>
          <w:ilvl w:val="0"/>
          <w:numId w:val="26"/>
        </w:numPr>
        <w:spacing w:before="60" w:after="0" w:line="240" w:lineRule="atLeast"/>
        <w:ind w:left="1135" w:hanging="284"/>
        <w:jc w:val="both"/>
        <w:rPr>
          <w:rFonts w:ascii="Arial" w:hAnsi="Arial" w:cs="Arial"/>
          <w:sz w:val="18"/>
          <w:szCs w:val="18"/>
          <w:lang w:val="eu-ES"/>
        </w:rPr>
      </w:pPr>
      <w:r>
        <w:rPr>
          <w:rFonts w:ascii="Arial" w:hAnsi="Arial" w:cs="Arial"/>
          <w:sz w:val="18"/>
          <w:szCs w:val="18"/>
          <w:lang w:val="eu-ES"/>
        </w:rPr>
        <w:t>Ziurtagiri digital bat izatea, lizitazio elektronikorako sisteman identifikazio eta sinadurarako bitarteko gisa onartuta dagoena. Gaur egun, honako hauek dira ziurtagiri elektroniko horiek:</w:t>
      </w:r>
    </w:p>
    <w:p w14:paraId="02A24F72" w14:textId="77777777" w:rsidR="00E44A1B" w:rsidRDefault="00E44A1B" w:rsidP="00E44A1B">
      <w:pPr>
        <w:pStyle w:val="Zerrenda-paragrafoa2"/>
        <w:numPr>
          <w:ilvl w:val="1"/>
          <w:numId w:val="27"/>
        </w:numPr>
        <w:spacing w:before="60" w:after="0" w:line="240" w:lineRule="atLeast"/>
        <w:ind w:left="1418" w:hanging="284"/>
        <w:jc w:val="both"/>
        <w:rPr>
          <w:rFonts w:ascii="Arial" w:hAnsi="Arial" w:cs="Arial"/>
          <w:sz w:val="18"/>
          <w:szCs w:val="18"/>
          <w:lang w:val="eu-ES"/>
        </w:rPr>
      </w:pPr>
      <w:r>
        <w:rPr>
          <w:rFonts w:ascii="Arial" w:hAnsi="Arial" w:cs="Arial"/>
          <w:sz w:val="18"/>
          <w:szCs w:val="18"/>
          <w:lang w:val="eu-ES"/>
        </w:rPr>
        <w:t>Izenpe (entitatea, herritarra, entitatearen ordezkaria)</w:t>
      </w:r>
    </w:p>
    <w:p w14:paraId="27CE7B4B" w14:textId="77777777" w:rsidR="00E44A1B" w:rsidRDefault="00E44A1B" w:rsidP="00E44A1B">
      <w:pPr>
        <w:pStyle w:val="Zerrenda-paragrafoa2"/>
        <w:numPr>
          <w:ilvl w:val="1"/>
          <w:numId w:val="27"/>
        </w:numPr>
        <w:spacing w:before="60" w:after="0" w:line="240" w:lineRule="atLeast"/>
        <w:ind w:left="1418" w:hanging="284"/>
        <w:jc w:val="both"/>
        <w:rPr>
          <w:rFonts w:ascii="Arial" w:hAnsi="Arial" w:cs="Arial"/>
          <w:sz w:val="18"/>
          <w:szCs w:val="18"/>
          <w:lang w:val="eu-ES"/>
        </w:rPr>
      </w:pPr>
      <w:r>
        <w:rPr>
          <w:rFonts w:ascii="Arial" w:hAnsi="Arial" w:cs="Arial"/>
          <w:sz w:val="18"/>
          <w:szCs w:val="18"/>
          <w:lang w:val="eu-ES"/>
        </w:rPr>
        <w:t>FMNT (entitatea, herritarra, entitatearen ordezkaria)</w:t>
      </w:r>
    </w:p>
    <w:p w14:paraId="375CAC8A" w14:textId="77777777" w:rsidR="00E44A1B" w:rsidRDefault="00E44A1B" w:rsidP="00E44A1B">
      <w:pPr>
        <w:pStyle w:val="Zerrenda-paragrafoa2"/>
        <w:numPr>
          <w:ilvl w:val="1"/>
          <w:numId w:val="27"/>
        </w:numPr>
        <w:spacing w:before="60" w:after="0" w:line="240" w:lineRule="atLeast"/>
        <w:ind w:left="1418" w:hanging="284"/>
        <w:jc w:val="both"/>
        <w:rPr>
          <w:rFonts w:ascii="Arial" w:hAnsi="Arial" w:cs="Arial"/>
          <w:sz w:val="18"/>
          <w:szCs w:val="18"/>
          <w:lang w:val="eu-ES"/>
        </w:rPr>
      </w:pPr>
      <w:r>
        <w:rPr>
          <w:rFonts w:ascii="Arial" w:hAnsi="Arial" w:cs="Arial"/>
          <w:sz w:val="18"/>
          <w:szCs w:val="18"/>
          <w:lang w:val="eu-ES"/>
        </w:rPr>
        <w:t>Nortasun agiri nazional elektronikoa</w:t>
      </w:r>
    </w:p>
    <w:p w14:paraId="7953EEC4" w14:textId="77777777" w:rsidR="00E44A1B" w:rsidRDefault="00E44A1B" w:rsidP="00E44A1B">
      <w:pPr>
        <w:pStyle w:val="Zerrenda-paragrafoa2"/>
        <w:numPr>
          <w:ilvl w:val="1"/>
          <w:numId w:val="27"/>
        </w:numPr>
        <w:spacing w:before="60" w:after="0" w:line="240" w:lineRule="atLeast"/>
        <w:ind w:left="1418" w:hanging="284"/>
        <w:jc w:val="both"/>
        <w:rPr>
          <w:rFonts w:ascii="Arial" w:hAnsi="Arial" w:cs="Arial"/>
          <w:sz w:val="18"/>
          <w:szCs w:val="18"/>
          <w:lang w:val="eu-ES"/>
        </w:rPr>
      </w:pPr>
      <w:r>
        <w:rPr>
          <w:rFonts w:ascii="Arial" w:hAnsi="Arial" w:cs="Arial"/>
          <w:sz w:val="18"/>
          <w:szCs w:val="18"/>
          <w:lang w:val="eu-ES"/>
        </w:rPr>
        <w:t>Camerfirma (entitatea, herritarra)</w:t>
      </w:r>
    </w:p>
    <w:p w14:paraId="23FBBDBB" w14:textId="77777777" w:rsidR="00E44A1B" w:rsidRDefault="00E44A1B" w:rsidP="00E44A1B">
      <w:pPr>
        <w:spacing w:before="60" w:line="240" w:lineRule="atLeast"/>
        <w:ind w:left="1134"/>
        <w:jc w:val="both"/>
        <w:rPr>
          <w:rFonts w:ascii="Arial" w:hAnsi="Arial" w:cs="Arial"/>
          <w:sz w:val="18"/>
          <w:szCs w:val="18"/>
          <w:lang w:val="eu-ES" w:eastAsia="en-US"/>
        </w:rPr>
      </w:pPr>
      <w:r>
        <w:rPr>
          <w:rFonts w:ascii="Arial" w:hAnsi="Arial" w:cs="Arial"/>
          <w:sz w:val="18"/>
          <w:szCs w:val="18"/>
          <w:lang w:eastAsia="en-US"/>
        </w:rPr>
        <w:t xml:space="preserve">Baimendutako ziurtagirien zerrendak aldaketak izan ditzake. Lizitazio elektronikorako sistemara sartzeko atariak momentu oro baimendutako ziurtagiri elektronikoen zerrenda eguneratua erakutsiko du.  </w:t>
      </w:r>
    </w:p>
    <w:p w14:paraId="0BAA7166" w14:textId="77777777" w:rsidR="00E44A1B" w:rsidRDefault="00E44A1B" w:rsidP="00E44A1B">
      <w:pPr>
        <w:pStyle w:val="Zerrenda-paragrafoa2"/>
        <w:spacing w:before="60" w:after="0" w:line="240" w:lineRule="atLeast"/>
        <w:ind w:left="1135"/>
        <w:jc w:val="both"/>
        <w:rPr>
          <w:rFonts w:ascii="Arial" w:hAnsi="Arial" w:cs="Arial"/>
          <w:sz w:val="18"/>
          <w:szCs w:val="18"/>
          <w:lang w:val="eu-ES" w:eastAsia="en-US"/>
        </w:rPr>
      </w:pPr>
      <w:r>
        <w:rPr>
          <w:rFonts w:ascii="Arial" w:hAnsi="Arial" w:cs="Arial"/>
          <w:sz w:val="18"/>
          <w:szCs w:val="18"/>
          <w:lang w:val="eu-ES" w:eastAsia="en-US"/>
        </w:rPr>
        <w:t>Entitate motako ziurtagiria berritzerik ez badago ere, posible izango da horiek erabiltzea iraungi bitartean edo horiek baliogabetu arte.</w:t>
      </w:r>
    </w:p>
    <w:p w14:paraId="24CD0DF4" w14:textId="77777777" w:rsidR="00E44A1B" w:rsidRDefault="00E44A1B" w:rsidP="00E44A1B">
      <w:pPr>
        <w:pStyle w:val="Zerrenda-paragrafoa2"/>
        <w:numPr>
          <w:ilvl w:val="0"/>
          <w:numId w:val="26"/>
        </w:numPr>
        <w:spacing w:before="60" w:after="0" w:line="240" w:lineRule="atLeast"/>
        <w:ind w:left="1135" w:hanging="284"/>
        <w:jc w:val="both"/>
        <w:rPr>
          <w:rFonts w:ascii="Arial" w:hAnsi="Arial" w:cs="Arial"/>
          <w:sz w:val="18"/>
          <w:szCs w:val="18"/>
          <w:lang w:val="eu-ES"/>
        </w:rPr>
      </w:pPr>
      <w:r>
        <w:rPr>
          <w:rFonts w:ascii="Arial" w:hAnsi="Arial" w:cs="Arial"/>
          <w:sz w:val="18"/>
          <w:szCs w:val="18"/>
          <w:lang w:val="eu-ES"/>
        </w:rPr>
        <w:t>Egoera hauetako batean egotea:</w:t>
      </w:r>
    </w:p>
    <w:p w14:paraId="699D1072" w14:textId="77777777" w:rsidR="00E44A1B" w:rsidRDefault="00E44A1B" w:rsidP="00E44A1B">
      <w:pPr>
        <w:pStyle w:val="Zerrenda-paragrafoa2"/>
        <w:numPr>
          <w:ilvl w:val="1"/>
          <w:numId w:val="28"/>
        </w:numPr>
        <w:spacing w:before="60" w:after="0" w:line="240" w:lineRule="atLeast"/>
        <w:ind w:left="1418" w:hanging="284"/>
        <w:jc w:val="both"/>
        <w:rPr>
          <w:rFonts w:ascii="Arial" w:hAnsi="Arial" w:cs="Arial"/>
          <w:sz w:val="18"/>
          <w:szCs w:val="18"/>
          <w:lang w:val="eu-ES"/>
        </w:rPr>
      </w:pPr>
      <w:r>
        <w:rPr>
          <w:rFonts w:ascii="Arial" w:hAnsi="Arial" w:cs="Arial"/>
          <w:sz w:val="18"/>
          <w:szCs w:val="18"/>
          <w:lang w:val="eu-ES"/>
        </w:rPr>
        <w:t>Alta emanda egotea eta indarrean dagoen ziurtagiria izatea Euskadiko Lizitatzaileen eta Enpresa Sailkatuen Erregistroan</w:t>
      </w:r>
    </w:p>
    <w:p w14:paraId="498CD834" w14:textId="77777777" w:rsidR="00E44A1B" w:rsidRDefault="00E44A1B" w:rsidP="00E44A1B">
      <w:pPr>
        <w:pStyle w:val="Zerrenda-paragrafoa2"/>
        <w:numPr>
          <w:ilvl w:val="1"/>
          <w:numId w:val="28"/>
        </w:numPr>
        <w:spacing w:before="60" w:after="0" w:line="240" w:lineRule="atLeast"/>
        <w:ind w:left="1418" w:hanging="284"/>
        <w:jc w:val="both"/>
        <w:rPr>
          <w:rFonts w:ascii="Arial" w:hAnsi="Arial" w:cs="Arial"/>
          <w:sz w:val="18"/>
          <w:szCs w:val="18"/>
          <w:lang w:val="eu-ES"/>
        </w:rPr>
      </w:pPr>
      <w:r>
        <w:rPr>
          <w:rFonts w:ascii="Arial" w:hAnsi="Arial" w:cs="Arial"/>
          <w:sz w:val="18"/>
          <w:szCs w:val="18"/>
          <w:lang w:val="eu-ES"/>
        </w:rPr>
        <w:t>Alta emanda egotea lizitazio elektronikorako aldi baterako gaikuntzako sisteman</w:t>
      </w:r>
    </w:p>
    <w:p w14:paraId="3B4F2738" w14:textId="77777777" w:rsidR="00E44A1B" w:rsidRDefault="00E44A1B" w:rsidP="00E44A1B">
      <w:pPr>
        <w:pStyle w:val="Zerrenda-paragrafoa2"/>
        <w:numPr>
          <w:ilvl w:val="1"/>
          <w:numId w:val="28"/>
        </w:numPr>
        <w:spacing w:before="60" w:after="0" w:line="240" w:lineRule="atLeast"/>
        <w:ind w:left="1418" w:hanging="284"/>
        <w:jc w:val="both"/>
        <w:rPr>
          <w:rFonts w:ascii="Arial" w:hAnsi="Arial" w:cs="Arial"/>
          <w:sz w:val="18"/>
          <w:szCs w:val="18"/>
          <w:lang w:val="eu-ES"/>
        </w:rPr>
      </w:pPr>
      <w:r>
        <w:rPr>
          <w:rFonts w:ascii="Arial" w:hAnsi="Arial" w:cs="Arial"/>
          <w:sz w:val="18"/>
          <w:szCs w:val="18"/>
          <w:lang w:val="eu-ES"/>
        </w:rPr>
        <w:t>Bi operadore ekonomiko edo gehiago elkarrekin aurkezten badira, formalki aldi baterako enpresa elkarte gisa (ABEE) eratzeko konpromisoa hartuta, ABEEaren konpromisoa aldi baterako gaikuntzako sisteman erregistratuta egon beharko da</w:t>
      </w:r>
    </w:p>
    <w:p w14:paraId="66A0717F" w14:textId="77777777" w:rsidR="00E44A1B" w:rsidRDefault="00E44A1B" w:rsidP="00E44A1B">
      <w:pPr>
        <w:widowControl/>
        <w:numPr>
          <w:ilvl w:val="1"/>
          <w:numId w:val="25"/>
        </w:numPr>
        <w:spacing w:before="120" w:line="240" w:lineRule="atLeast"/>
        <w:ind w:left="992" w:hanging="425"/>
        <w:jc w:val="both"/>
        <w:rPr>
          <w:rFonts w:ascii="Arial" w:hAnsi="Arial" w:cs="Arial"/>
          <w:b/>
          <w:sz w:val="18"/>
          <w:szCs w:val="18"/>
          <w:lang w:val="eu-ES" w:eastAsia="en-US"/>
        </w:rPr>
      </w:pPr>
      <w:r>
        <w:rPr>
          <w:rFonts w:ascii="Arial" w:hAnsi="Arial" w:cs="Arial"/>
          <w:b/>
          <w:sz w:val="18"/>
          <w:szCs w:val="18"/>
          <w:lang w:eastAsia="en-US"/>
        </w:rPr>
        <w:t>Beharkizun teknikoak:</w:t>
      </w:r>
    </w:p>
    <w:p w14:paraId="342F1364" w14:textId="2190D90D" w:rsidR="00E44A1B" w:rsidRDefault="00E44A1B" w:rsidP="00E44A1B">
      <w:pPr>
        <w:spacing w:before="60" w:line="240" w:lineRule="atLeast"/>
        <w:ind w:left="567"/>
        <w:jc w:val="both"/>
        <w:rPr>
          <w:rFonts w:ascii="Arial" w:hAnsi="Arial" w:cs="Arial"/>
          <w:sz w:val="18"/>
          <w:szCs w:val="18"/>
          <w:lang w:eastAsia="eu-ES"/>
        </w:rPr>
      </w:pPr>
      <w:r>
        <w:rPr>
          <w:rFonts w:ascii="Arial" w:hAnsi="Arial" w:cs="Arial"/>
          <w:sz w:val="18"/>
          <w:szCs w:val="18"/>
        </w:rPr>
        <w:t>Elektronikoki lizitatzeko baldintza teknikoei buruzko informazioa lotura honetan aurkitu daiteke: </w:t>
      </w:r>
      <w:hyperlink r:id="rId144" w:history="1">
        <w:r>
          <w:rPr>
            <w:rStyle w:val="Hipervnculo"/>
            <w:rFonts w:ascii="Arial" w:hAnsi="Arial" w:cs="Arial"/>
            <w:sz w:val="18"/>
            <w:szCs w:val="18"/>
            <w:lang w:eastAsia="en-US"/>
          </w:rPr>
          <w:t>https://www.contratacion.euskadi.eus/informazio-orokorra-lizitazio-elektronikoa/w32-kpelicel/eu/</w:t>
        </w:r>
      </w:hyperlink>
    </w:p>
    <w:p w14:paraId="0D07BFA5" w14:textId="77777777" w:rsidR="00E44A1B" w:rsidRDefault="00E44A1B" w:rsidP="00E44A1B">
      <w:pPr>
        <w:pStyle w:val="Zerrenda-paragrafoa2"/>
        <w:numPr>
          <w:ilvl w:val="0"/>
          <w:numId w:val="24"/>
        </w:numPr>
        <w:spacing w:before="120" w:after="0" w:line="240" w:lineRule="atLeast"/>
        <w:ind w:left="568" w:hanging="284"/>
        <w:jc w:val="both"/>
        <w:rPr>
          <w:rFonts w:ascii="Arial" w:hAnsi="Arial" w:cs="Arial"/>
          <w:b/>
          <w:sz w:val="18"/>
          <w:szCs w:val="18"/>
          <w:lang w:val="eu-ES"/>
        </w:rPr>
      </w:pPr>
      <w:r>
        <w:rPr>
          <w:rFonts w:ascii="Arial" w:hAnsi="Arial" w:cs="Arial"/>
          <w:b/>
          <w:sz w:val="18"/>
          <w:szCs w:val="18"/>
          <w:lang w:val="eu-ES"/>
        </w:rPr>
        <w:t>Lizitazio elektronikoko sistemara sartzeko modua:</w:t>
      </w:r>
    </w:p>
    <w:p w14:paraId="7D4FC806" w14:textId="77777777" w:rsidR="00E44A1B" w:rsidRDefault="00E44A1B" w:rsidP="00E44A1B">
      <w:pPr>
        <w:pStyle w:val="Zerrenda-paragrafoa2"/>
        <w:spacing w:before="60" w:after="0" w:line="240" w:lineRule="atLeast"/>
        <w:ind w:left="567"/>
        <w:jc w:val="both"/>
        <w:rPr>
          <w:rStyle w:val="Hipervnculo"/>
        </w:rPr>
      </w:pPr>
      <w:r>
        <w:rPr>
          <w:rFonts w:ascii="Arial" w:hAnsi="Arial" w:cs="Arial"/>
          <w:sz w:val="18"/>
          <w:szCs w:val="18"/>
          <w:lang w:val="eu-ES"/>
        </w:rPr>
        <w:t xml:space="preserve">Sistema erabili ahal izateko, atari honetan sartu beharko da: </w:t>
      </w:r>
    </w:p>
    <w:p w14:paraId="78B97906" w14:textId="4CE38769" w:rsidR="00E44A1B" w:rsidRDefault="00786317" w:rsidP="00E44A1B">
      <w:pPr>
        <w:spacing w:before="60"/>
        <w:ind w:left="567"/>
        <w:jc w:val="both"/>
        <w:rPr>
          <w:rStyle w:val="Hipervnculo"/>
          <w:rFonts w:ascii="Arial" w:hAnsi="Arial" w:cs="Arial"/>
          <w:sz w:val="18"/>
          <w:szCs w:val="18"/>
          <w:lang w:val="eu-ES" w:eastAsia="en-US"/>
        </w:rPr>
      </w:pPr>
      <w:hyperlink r:id="rId145" w:history="1">
        <w:r w:rsidR="00E44A1B">
          <w:rPr>
            <w:rStyle w:val="Hipervnculo"/>
            <w:rFonts w:ascii="Arial" w:hAnsi="Arial" w:cs="Arial"/>
            <w:sz w:val="18"/>
            <w:szCs w:val="18"/>
            <w:lang w:eastAsia="en-US"/>
          </w:rPr>
          <w:t>https://www6.euskadi.net/lizitazioa/</w:t>
        </w:r>
      </w:hyperlink>
    </w:p>
    <w:p w14:paraId="7E64DC47" w14:textId="77777777" w:rsidR="00E44A1B" w:rsidRDefault="00E44A1B" w:rsidP="00E44A1B">
      <w:pPr>
        <w:spacing w:before="360" w:line="240" w:lineRule="atLeast"/>
        <w:jc w:val="both"/>
        <w:rPr>
          <w:b/>
        </w:rPr>
      </w:pPr>
      <w:r>
        <w:rPr>
          <w:rFonts w:ascii="Arial" w:hAnsi="Arial" w:cs="Arial"/>
          <w:b/>
          <w:sz w:val="18"/>
          <w:szCs w:val="18"/>
          <w:lang w:eastAsia="en-US"/>
        </w:rPr>
        <w:t>Lizitazio elektronikoari buruzko zalantzak edo gorabeherak argitzeko zerbitzua:</w:t>
      </w:r>
    </w:p>
    <w:p w14:paraId="7E638ECB" w14:textId="77777777" w:rsidR="00E44A1B" w:rsidRDefault="00E44A1B" w:rsidP="00E44A1B">
      <w:pPr>
        <w:spacing w:before="120" w:line="240" w:lineRule="atLeast"/>
        <w:jc w:val="center"/>
        <w:rPr>
          <w:rFonts w:ascii="Arial" w:hAnsi="Arial" w:cs="Arial"/>
          <w:b/>
          <w:sz w:val="18"/>
          <w:szCs w:val="18"/>
          <w:lang w:eastAsia="eu-ES"/>
        </w:rPr>
      </w:pPr>
      <w:r>
        <w:rPr>
          <w:rFonts w:ascii="Arial" w:hAnsi="Arial" w:cs="Arial"/>
          <w:b/>
          <w:sz w:val="18"/>
          <w:szCs w:val="18"/>
          <w:lang w:eastAsia="en-US"/>
        </w:rPr>
        <w:t>945</w:t>
      </w:r>
      <w:r>
        <w:rPr>
          <w:rFonts w:ascii="Arial" w:hAnsi="Arial" w:cs="Arial"/>
          <w:b/>
          <w:sz w:val="18"/>
          <w:szCs w:val="18"/>
        </w:rPr>
        <w:t xml:space="preserve"> 016 298</w:t>
      </w:r>
    </w:p>
    <w:p w14:paraId="4C69FD74" w14:textId="77777777" w:rsidR="00E44A1B" w:rsidRDefault="00E44A1B" w:rsidP="00E44A1B">
      <w:pPr>
        <w:pStyle w:val="Zerrenda-paragrafoa2"/>
        <w:tabs>
          <w:tab w:val="left" w:pos="0"/>
          <w:tab w:val="left" w:pos="400"/>
        </w:tabs>
        <w:spacing w:before="60" w:after="0" w:line="240" w:lineRule="atLeast"/>
        <w:ind w:left="0"/>
        <w:jc w:val="both"/>
        <w:rPr>
          <w:rStyle w:val="Hipervnculo"/>
          <w:lang w:val="eu-ES"/>
        </w:rPr>
      </w:pPr>
    </w:p>
    <w:p w14:paraId="192D20C9" w14:textId="77777777" w:rsidR="00E44A1B" w:rsidRDefault="00E44A1B" w:rsidP="00E44A1B">
      <w:pPr>
        <w:spacing w:after="60" w:line="240" w:lineRule="atLeast"/>
        <w:ind w:right="-1"/>
        <w:jc w:val="both"/>
        <w:rPr>
          <w:b/>
        </w:rPr>
      </w:pPr>
      <w:r>
        <w:rPr>
          <w:rFonts w:ascii="Arial" w:hAnsi="Arial" w:cs="Arial"/>
          <w:b/>
          <w:sz w:val="18"/>
          <w:szCs w:val="18"/>
        </w:rPr>
        <w:t>II.- JAKINARAZPEN ETA KOMUNIKAZIO ELEKTRONIKOAK</w:t>
      </w:r>
    </w:p>
    <w:p w14:paraId="734F8A18" w14:textId="47475B18" w:rsidR="00E44A1B" w:rsidRDefault="00E44A1B" w:rsidP="00E44A1B">
      <w:pPr>
        <w:spacing w:after="60" w:line="240" w:lineRule="atLeast"/>
        <w:ind w:left="567" w:right="-1"/>
        <w:jc w:val="both"/>
        <w:rPr>
          <w:rFonts w:ascii="Arial" w:hAnsi="Arial" w:cs="Arial"/>
          <w:sz w:val="18"/>
          <w:szCs w:val="18"/>
        </w:rPr>
      </w:pPr>
      <w:r>
        <w:rPr>
          <w:rFonts w:ascii="Arial" w:hAnsi="Arial" w:cs="Arial"/>
          <w:sz w:val="18"/>
          <w:szCs w:val="18"/>
        </w:rPr>
        <w:t xml:space="preserve">Jakinarazpen eta komunikazio elektronikoak Aretxabaletako udalaren egoitza elektronikoaren bidez egingo dira, helbide honetan: </w:t>
      </w:r>
      <w:r>
        <w:rPr>
          <w:rStyle w:val="Hipervnculo"/>
          <w:rFonts w:ascii="Arial" w:hAnsi="Arial" w:cs="Arial"/>
          <w:sz w:val="18"/>
          <w:szCs w:val="18"/>
        </w:rPr>
        <w:t>https://</w:t>
      </w:r>
      <w:hyperlink r:id="rId146" w:history="1">
        <w:r>
          <w:rPr>
            <w:rStyle w:val="Hipervnculo"/>
            <w:rFonts w:ascii="Arial" w:hAnsi="Arial" w:cs="Arial"/>
            <w:sz w:val="18"/>
            <w:szCs w:val="18"/>
          </w:rPr>
          <w:t>www.aretxabaleta.eus</w:t>
        </w:r>
      </w:hyperlink>
      <w:r>
        <w:rPr>
          <w:rFonts w:ascii="Arial" w:hAnsi="Arial" w:cs="Arial"/>
          <w:sz w:val="18"/>
          <w:szCs w:val="18"/>
        </w:rPr>
        <w:t xml:space="preserve">. Jakinarazpen edo komunikazio bat bidaltzen den bakoitzean, ohar bat bidaliko zaio enpresari, horrek </w:t>
      </w:r>
      <w:r>
        <w:rPr>
          <w:rFonts w:ascii="Arial" w:hAnsi="Arial" w:cs="Arial"/>
          <w:b/>
          <w:sz w:val="18"/>
          <w:szCs w:val="18"/>
        </w:rPr>
        <w:t>I. eranskin</w:t>
      </w:r>
      <w:r>
        <w:rPr>
          <w:rFonts w:ascii="Arial" w:hAnsi="Arial" w:cs="Arial"/>
          <w:sz w:val="18"/>
          <w:szCs w:val="18"/>
        </w:rPr>
        <w:t xml:space="preserve"> honen </w:t>
      </w:r>
      <w:hyperlink r:id="rId147" w:anchor="ax_a1" w:history="1">
        <w:r>
          <w:rPr>
            <w:rStyle w:val="Hipervnculo"/>
            <w:rFonts w:ascii="Arial" w:hAnsi="Arial" w:cs="Arial"/>
            <w:b/>
            <w:sz w:val="18"/>
            <w:szCs w:val="18"/>
          </w:rPr>
          <w:t>gehigarrian</w:t>
        </w:r>
      </w:hyperlink>
      <w:r>
        <w:rPr>
          <w:rFonts w:ascii="Arial" w:hAnsi="Arial" w:cs="Arial"/>
          <w:sz w:val="18"/>
          <w:szCs w:val="18"/>
        </w:rPr>
        <w:t xml:space="preserve"> horretarako zehaztutako helbide elektronikora.</w:t>
      </w:r>
    </w:p>
    <w:p w14:paraId="4D71BB12" w14:textId="77777777" w:rsidR="00E44A1B" w:rsidRDefault="00E44A1B" w:rsidP="00E44A1B">
      <w:pPr>
        <w:spacing w:after="60" w:line="240" w:lineRule="atLeast"/>
        <w:ind w:left="567" w:right="-1"/>
        <w:jc w:val="both"/>
        <w:rPr>
          <w:rFonts w:ascii="Arial" w:hAnsi="Arial" w:cs="Arial"/>
          <w:sz w:val="18"/>
          <w:szCs w:val="18"/>
        </w:rPr>
      </w:pPr>
    </w:p>
    <w:p w14:paraId="1F22813A" w14:textId="77777777" w:rsidR="00E44A1B" w:rsidRDefault="00E44A1B" w:rsidP="00E44A1B">
      <w:pPr>
        <w:pStyle w:val="Ttulo1"/>
        <w:spacing w:line="240" w:lineRule="atLeast"/>
        <w:jc w:val="center"/>
        <w:rPr>
          <w:sz w:val="18"/>
          <w:szCs w:val="18"/>
          <w:lang w:val="eu-ES"/>
        </w:rPr>
      </w:pPr>
      <w:r>
        <w:rPr>
          <w:b w:val="0"/>
          <w:bCs w:val="0"/>
          <w:sz w:val="18"/>
          <w:szCs w:val="18"/>
        </w:rPr>
        <w:br w:type="page"/>
      </w:r>
      <w:bookmarkStart w:id="199" w:name="ax_a1"/>
      <w:bookmarkStart w:id="200" w:name="_Toc63777314"/>
      <w:bookmarkStart w:id="201" w:name="_Toc67905634"/>
      <w:r>
        <w:rPr>
          <w:sz w:val="18"/>
          <w:szCs w:val="18"/>
          <w:lang w:val="eu-ES"/>
        </w:rPr>
        <w:t>I. ERANSKINAREN GEHIGARRIA</w:t>
      </w:r>
      <w:bookmarkEnd w:id="199"/>
      <w:r>
        <w:rPr>
          <w:sz w:val="18"/>
          <w:szCs w:val="18"/>
          <w:lang w:val="eu-ES"/>
        </w:rPr>
        <w:t>.- JAKINARAZPEN ETA KOMUNIKAZIOAK JASOTZEKO DATUAK</w:t>
      </w:r>
      <w:bookmarkEnd w:id="196"/>
      <w:bookmarkEnd w:id="200"/>
      <w:bookmarkEnd w:id="201"/>
    </w:p>
    <w:p w14:paraId="09C43FD4" w14:textId="77777777" w:rsidR="00E44A1B" w:rsidRDefault="00E44A1B" w:rsidP="00E44A1B">
      <w:pPr>
        <w:autoSpaceDE w:val="0"/>
        <w:autoSpaceDN w:val="0"/>
        <w:adjustRightInd w:val="0"/>
        <w:jc w:val="both"/>
        <w:rPr>
          <w:rFonts w:ascii="Arial" w:hAnsi="Arial" w:cs="Arial"/>
          <w:bCs/>
          <w:sz w:val="18"/>
          <w:szCs w:val="18"/>
          <w:lang w:val="eu-ES"/>
        </w:rPr>
      </w:pPr>
    </w:p>
    <w:p w14:paraId="48D14C81" w14:textId="77777777" w:rsidR="00E44A1B" w:rsidRDefault="00E44A1B" w:rsidP="00E44A1B">
      <w:pPr>
        <w:autoSpaceDE w:val="0"/>
        <w:autoSpaceDN w:val="0"/>
        <w:adjustRightInd w:val="0"/>
        <w:jc w:val="both"/>
        <w:rPr>
          <w:rFonts w:ascii="Arial" w:hAnsi="Arial" w:cs="Arial"/>
          <w:bCs/>
          <w:sz w:val="18"/>
          <w:szCs w:val="18"/>
        </w:rPr>
      </w:pPr>
    </w:p>
    <w:tbl>
      <w:tblPr>
        <w:tblW w:w="0" w:type="auto"/>
        <w:tblInd w:w="28" w:type="dxa"/>
        <w:tblLayout w:type="fixed"/>
        <w:tblCellMar>
          <w:top w:w="28" w:type="dxa"/>
          <w:left w:w="28" w:type="dxa"/>
          <w:bottom w:w="28" w:type="dxa"/>
          <w:right w:w="28" w:type="dxa"/>
        </w:tblCellMar>
        <w:tblLook w:val="04A0" w:firstRow="1" w:lastRow="0" w:firstColumn="1" w:lastColumn="0" w:noHBand="0" w:noVBand="1"/>
      </w:tblPr>
      <w:tblGrid>
        <w:gridCol w:w="284"/>
        <w:gridCol w:w="2977"/>
        <w:gridCol w:w="2356"/>
        <w:gridCol w:w="2887"/>
      </w:tblGrid>
      <w:tr w:rsidR="00E44A1B" w14:paraId="24C0AEAC" w14:textId="77777777" w:rsidTr="00E44A1B">
        <w:trPr>
          <w:trHeight w:val="340"/>
        </w:trPr>
        <w:tc>
          <w:tcPr>
            <w:tcW w:w="8504" w:type="dxa"/>
            <w:gridSpan w:val="4"/>
            <w:tcBorders>
              <w:top w:val="nil"/>
              <w:left w:val="nil"/>
              <w:bottom w:val="single" w:sz="4" w:space="0" w:color="auto"/>
              <w:right w:val="nil"/>
            </w:tcBorders>
            <w:hideMark/>
          </w:tcPr>
          <w:p w14:paraId="2070DC50" w14:textId="77777777" w:rsidR="00E44A1B" w:rsidRDefault="00E44A1B">
            <w:pPr>
              <w:spacing w:before="80" w:after="20"/>
              <w:rPr>
                <w:rFonts w:ascii="Arial" w:hAnsi="Arial" w:cs="Arial"/>
                <w:color w:val="000000"/>
                <w:sz w:val="18"/>
                <w:szCs w:val="18"/>
              </w:rPr>
            </w:pPr>
            <w:r>
              <w:rPr>
                <w:rFonts w:ascii="Arial" w:hAnsi="Arial" w:cs="Arial"/>
                <w:b/>
                <w:bCs/>
                <w:position w:val="19"/>
                <w:sz w:val="18"/>
                <w:szCs w:val="18"/>
              </w:rPr>
              <w:t>IDENTIFIKAZIO DATUAK</w:t>
            </w:r>
          </w:p>
        </w:tc>
      </w:tr>
      <w:tr w:rsidR="00E44A1B" w14:paraId="3719781F" w14:textId="77777777" w:rsidTr="00E44A1B">
        <w:trPr>
          <w:trHeight w:val="463"/>
        </w:trPr>
        <w:tc>
          <w:tcPr>
            <w:tcW w:w="5617" w:type="dxa"/>
            <w:gridSpan w:val="3"/>
            <w:tcBorders>
              <w:top w:val="single" w:sz="4" w:space="0" w:color="auto"/>
              <w:left w:val="nil"/>
              <w:bottom w:val="nil"/>
              <w:right w:val="nil"/>
            </w:tcBorders>
            <w:vAlign w:val="center"/>
          </w:tcPr>
          <w:p w14:paraId="0EF9CC83" w14:textId="77777777" w:rsidR="00E44A1B" w:rsidRDefault="00E44A1B">
            <w:pPr>
              <w:spacing w:after="80"/>
              <w:rPr>
                <w:rFonts w:ascii="Arial" w:hAnsi="Arial" w:cs="Arial"/>
                <w:color w:val="000000"/>
                <w:sz w:val="18"/>
                <w:szCs w:val="18"/>
              </w:rPr>
            </w:pPr>
            <w:r>
              <w:rPr>
                <w:rFonts w:ascii="Arial" w:hAnsi="Arial" w:cs="Arial"/>
                <w:b/>
                <w:bCs/>
                <w:sz w:val="18"/>
                <w:szCs w:val="18"/>
              </w:rPr>
              <w:t>1. abizena, 2. abizena, izena</w:t>
            </w:r>
          </w:p>
          <w:p w14:paraId="202770C5" w14:textId="77777777" w:rsidR="00E44A1B" w:rsidRDefault="00E44A1B">
            <w:pPr>
              <w:spacing w:after="40"/>
              <w:rPr>
                <w:rFonts w:ascii="Arial" w:hAnsi="Arial" w:cs="Arial"/>
                <w:color w:val="000000"/>
                <w:sz w:val="18"/>
                <w:szCs w:val="18"/>
              </w:rPr>
            </w:pPr>
          </w:p>
        </w:tc>
        <w:tc>
          <w:tcPr>
            <w:tcW w:w="2887" w:type="dxa"/>
            <w:tcBorders>
              <w:top w:val="single" w:sz="4" w:space="0" w:color="auto"/>
              <w:left w:val="nil"/>
              <w:bottom w:val="nil"/>
              <w:right w:val="nil"/>
            </w:tcBorders>
          </w:tcPr>
          <w:p w14:paraId="241DEB5E" w14:textId="77777777" w:rsidR="00E44A1B" w:rsidRDefault="00E44A1B">
            <w:pPr>
              <w:spacing w:after="80"/>
              <w:rPr>
                <w:rFonts w:ascii="Arial" w:hAnsi="Arial" w:cs="Arial"/>
                <w:b/>
                <w:bCs/>
                <w:color w:val="000000"/>
                <w:sz w:val="18"/>
                <w:szCs w:val="18"/>
              </w:rPr>
            </w:pPr>
            <w:r>
              <w:rPr>
                <w:rFonts w:ascii="Arial" w:hAnsi="Arial" w:cs="Arial"/>
                <w:b/>
                <w:bCs/>
                <w:sz w:val="18"/>
                <w:szCs w:val="18"/>
              </w:rPr>
              <w:t>NAN/IFZ</w:t>
            </w:r>
          </w:p>
          <w:p w14:paraId="2ADB38A9" w14:textId="77777777" w:rsidR="00E44A1B" w:rsidRDefault="00E44A1B">
            <w:pPr>
              <w:spacing w:after="40"/>
              <w:ind w:left="45"/>
              <w:rPr>
                <w:rFonts w:ascii="Arial" w:hAnsi="Arial" w:cs="Arial"/>
                <w:color w:val="000000"/>
                <w:sz w:val="18"/>
                <w:szCs w:val="18"/>
              </w:rPr>
            </w:pPr>
          </w:p>
        </w:tc>
      </w:tr>
      <w:tr w:rsidR="00E44A1B" w14:paraId="390CE24A" w14:textId="77777777" w:rsidTr="00E44A1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hideMark/>
          </w:tcPr>
          <w:p w14:paraId="67221719" w14:textId="77777777" w:rsidR="00E44A1B" w:rsidRDefault="00E44A1B">
            <w:pPr>
              <w:rPr>
                <w:rFonts w:ascii="Arial" w:hAnsi="Arial" w:cs="Arial"/>
                <w:b/>
                <w:bCs/>
                <w:color w:val="000000"/>
                <w:sz w:val="18"/>
                <w:szCs w:val="18"/>
              </w:rPr>
            </w:pPr>
            <w:r>
              <w:rPr>
                <w:rFonts w:ascii="Arial" w:hAnsi="Arial" w:cs="Arial"/>
                <w:b/>
                <w:color w:val="000000"/>
                <w:sz w:val="18"/>
                <w:szCs w:val="18"/>
              </w:rPr>
              <w:t xml:space="preserve"> </w:t>
            </w:r>
          </w:p>
        </w:tc>
        <w:tc>
          <w:tcPr>
            <w:tcW w:w="8220" w:type="dxa"/>
            <w:gridSpan w:val="3"/>
            <w:tcBorders>
              <w:top w:val="nil"/>
              <w:left w:val="single" w:sz="4" w:space="0" w:color="auto"/>
              <w:bottom w:val="nil"/>
              <w:right w:val="nil"/>
            </w:tcBorders>
            <w:vAlign w:val="center"/>
            <w:hideMark/>
          </w:tcPr>
          <w:p w14:paraId="21DD121F" w14:textId="77777777" w:rsidR="00E44A1B" w:rsidRDefault="00E44A1B">
            <w:pPr>
              <w:ind w:left="45"/>
              <w:rPr>
                <w:rFonts w:ascii="Arial" w:hAnsi="Arial" w:cs="Arial"/>
                <w:color w:val="000000"/>
                <w:sz w:val="18"/>
                <w:szCs w:val="18"/>
              </w:rPr>
            </w:pPr>
            <w:r>
              <w:rPr>
                <w:rFonts w:ascii="Arial" w:hAnsi="Arial" w:cs="Arial"/>
                <w:b/>
                <w:bCs/>
                <w:sz w:val="18"/>
                <w:szCs w:val="18"/>
              </w:rPr>
              <w:t>Norberaren izenean</w:t>
            </w:r>
          </w:p>
        </w:tc>
      </w:tr>
      <w:tr w:rsidR="00E44A1B" w14:paraId="2E8E7014" w14:textId="77777777" w:rsidTr="00E44A1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hideMark/>
          </w:tcPr>
          <w:p w14:paraId="3E51FF1C" w14:textId="77777777" w:rsidR="00E44A1B" w:rsidRDefault="00E44A1B">
            <w:pPr>
              <w:rPr>
                <w:rFonts w:ascii="Arial" w:hAnsi="Arial" w:cs="Arial"/>
                <w:b/>
                <w:bCs/>
                <w:color w:val="000000"/>
                <w:sz w:val="18"/>
                <w:szCs w:val="18"/>
              </w:rPr>
            </w:pPr>
            <w:r>
              <w:rPr>
                <w:rFonts w:ascii="Arial" w:hAnsi="Arial" w:cs="Arial"/>
                <w:b/>
                <w:color w:val="000000"/>
                <w:sz w:val="18"/>
                <w:szCs w:val="18"/>
              </w:rPr>
              <w:t xml:space="preserve"> </w:t>
            </w:r>
          </w:p>
        </w:tc>
        <w:tc>
          <w:tcPr>
            <w:tcW w:w="8220" w:type="dxa"/>
            <w:gridSpan w:val="3"/>
            <w:tcBorders>
              <w:top w:val="nil"/>
              <w:left w:val="single" w:sz="4" w:space="0" w:color="auto"/>
              <w:bottom w:val="nil"/>
              <w:right w:val="nil"/>
            </w:tcBorders>
            <w:vAlign w:val="center"/>
            <w:hideMark/>
          </w:tcPr>
          <w:p w14:paraId="6AB4A0EC" w14:textId="77777777" w:rsidR="00E44A1B" w:rsidRDefault="00E44A1B">
            <w:pPr>
              <w:ind w:left="45"/>
              <w:rPr>
                <w:rFonts w:ascii="Arial" w:hAnsi="Arial" w:cs="Arial"/>
                <w:sz w:val="18"/>
                <w:szCs w:val="18"/>
              </w:rPr>
            </w:pPr>
            <w:r>
              <w:rPr>
                <w:rFonts w:ascii="Arial" w:hAnsi="Arial" w:cs="Arial"/>
                <w:b/>
                <w:bCs/>
                <w:sz w:val="18"/>
                <w:szCs w:val="18"/>
              </w:rPr>
              <w:t>Ordezkatutako enpresaren izenean</w:t>
            </w:r>
            <w:r>
              <w:rPr>
                <w:rFonts w:ascii="Arial" w:hAnsi="Arial" w:cs="Arial"/>
                <w:b/>
                <w:bCs/>
                <w:color w:val="000000"/>
                <w:sz w:val="18"/>
                <w:szCs w:val="18"/>
              </w:rPr>
              <w:t xml:space="preserve"> </w:t>
            </w:r>
          </w:p>
        </w:tc>
      </w:tr>
      <w:tr w:rsidR="00E44A1B" w14:paraId="3C033BC7" w14:textId="77777777" w:rsidTr="00E44A1B">
        <w:trPr>
          <w:trHeight w:val="340"/>
        </w:trPr>
        <w:tc>
          <w:tcPr>
            <w:tcW w:w="3261" w:type="dxa"/>
            <w:gridSpan w:val="2"/>
            <w:vAlign w:val="center"/>
            <w:hideMark/>
          </w:tcPr>
          <w:p w14:paraId="296E69C9" w14:textId="77777777" w:rsidR="00E44A1B" w:rsidRDefault="00E44A1B">
            <w:pPr>
              <w:ind w:left="397"/>
              <w:rPr>
                <w:rFonts w:ascii="Arial" w:hAnsi="Arial" w:cs="Arial"/>
                <w:b/>
                <w:bCs/>
                <w:color w:val="000000"/>
                <w:sz w:val="18"/>
                <w:szCs w:val="18"/>
              </w:rPr>
            </w:pPr>
            <w:r>
              <w:rPr>
                <w:rFonts w:ascii="Arial" w:hAnsi="Arial" w:cs="Arial"/>
                <w:b/>
                <w:bCs/>
                <w:sz w:val="18"/>
                <w:szCs w:val="18"/>
              </w:rPr>
              <w:t>Ordezkatuaren sozietate izena:</w:t>
            </w:r>
          </w:p>
        </w:tc>
        <w:tc>
          <w:tcPr>
            <w:tcW w:w="5243" w:type="dxa"/>
            <w:gridSpan w:val="2"/>
            <w:vAlign w:val="center"/>
          </w:tcPr>
          <w:p w14:paraId="0BDD188B" w14:textId="77777777" w:rsidR="00E44A1B" w:rsidRDefault="00E44A1B">
            <w:pPr>
              <w:ind w:left="45"/>
              <w:rPr>
                <w:rFonts w:ascii="Arial" w:hAnsi="Arial" w:cs="Arial"/>
                <w:bCs/>
                <w:color w:val="000000"/>
                <w:sz w:val="18"/>
                <w:szCs w:val="18"/>
              </w:rPr>
            </w:pPr>
          </w:p>
        </w:tc>
      </w:tr>
      <w:tr w:rsidR="00E44A1B" w14:paraId="39C1781C" w14:textId="77777777" w:rsidTr="00E44A1B">
        <w:trPr>
          <w:trHeight w:val="340"/>
        </w:trPr>
        <w:tc>
          <w:tcPr>
            <w:tcW w:w="3261" w:type="dxa"/>
            <w:gridSpan w:val="2"/>
            <w:vAlign w:val="center"/>
            <w:hideMark/>
          </w:tcPr>
          <w:p w14:paraId="63190C5F" w14:textId="77777777" w:rsidR="00E44A1B" w:rsidRDefault="00E44A1B">
            <w:pPr>
              <w:ind w:left="397"/>
              <w:rPr>
                <w:rFonts w:ascii="Arial" w:hAnsi="Arial" w:cs="Arial"/>
                <w:b/>
                <w:bCs/>
                <w:color w:val="000000"/>
                <w:sz w:val="18"/>
                <w:szCs w:val="18"/>
              </w:rPr>
            </w:pPr>
            <w:r>
              <w:rPr>
                <w:rFonts w:ascii="Arial" w:hAnsi="Arial" w:cs="Arial"/>
                <w:b/>
                <w:bCs/>
                <w:sz w:val="18"/>
                <w:szCs w:val="18"/>
              </w:rPr>
              <w:t>Ordezkatuaren IFK:</w:t>
            </w:r>
          </w:p>
        </w:tc>
        <w:tc>
          <w:tcPr>
            <w:tcW w:w="5243" w:type="dxa"/>
            <w:gridSpan w:val="2"/>
            <w:vAlign w:val="center"/>
          </w:tcPr>
          <w:p w14:paraId="52FC7280" w14:textId="77777777" w:rsidR="00E44A1B" w:rsidRDefault="00E44A1B">
            <w:pPr>
              <w:ind w:left="45"/>
              <w:rPr>
                <w:rFonts w:ascii="Arial" w:hAnsi="Arial" w:cs="Arial"/>
                <w:bCs/>
                <w:color w:val="000000"/>
                <w:sz w:val="18"/>
                <w:szCs w:val="18"/>
              </w:rPr>
            </w:pPr>
          </w:p>
        </w:tc>
      </w:tr>
    </w:tbl>
    <w:p w14:paraId="4E299B52" w14:textId="77777777" w:rsidR="00E44A1B" w:rsidRDefault="00E44A1B" w:rsidP="00E44A1B">
      <w:pPr>
        <w:autoSpaceDE w:val="0"/>
        <w:autoSpaceDN w:val="0"/>
        <w:adjustRightInd w:val="0"/>
        <w:jc w:val="both"/>
        <w:rPr>
          <w:rFonts w:ascii="Arial" w:hAnsi="Arial" w:cs="Arial"/>
          <w:bCs/>
          <w:sz w:val="18"/>
          <w:szCs w:val="18"/>
        </w:rPr>
      </w:pPr>
    </w:p>
    <w:p w14:paraId="2D3867C4" w14:textId="77777777" w:rsidR="00E44A1B" w:rsidRDefault="00E44A1B" w:rsidP="00E44A1B">
      <w:pPr>
        <w:autoSpaceDE w:val="0"/>
        <w:autoSpaceDN w:val="0"/>
        <w:adjustRightInd w:val="0"/>
        <w:spacing w:after="60" w:line="240" w:lineRule="atLeast"/>
        <w:ind w:right="-1"/>
        <w:jc w:val="both"/>
        <w:rPr>
          <w:rFonts w:ascii="Arial" w:hAnsi="Arial" w:cs="Arial"/>
          <w:bCs/>
          <w:sz w:val="18"/>
          <w:szCs w:val="18"/>
        </w:rPr>
      </w:pPr>
    </w:p>
    <w:p w14:paraId="67F18EE9" w14:textId="77777777" w:rsidR="00E44A1B" w:rsidRDefault="00E44A1B" w:rsidP="00E44A1B">
      <w:pPr>
        <w:autoSpaceDE w:val="0"/>
        <w:autoSpaceDN w:val="0"/>
        <w:adjustRightInd w:val="0"/>
        <w:spacing w:after="60"/>
        <w:jc w:val="both"/>
        <w:rPr>
          <w:rFonts w:ascii="Arial" w:hAnsi="Arial" w:cs="Arial"/>
          <w:i/>
          <w:sz w:val="18"/>
          <w:szCs w:val="18"/>
        </w:rPr>
      </w:pPr>
      <w:r>
        <w:rPr>
          <w:rFonts w:ascii="Arial" w:hAnsi="Arial" w:cs="Arial"/>
          <w:i/>
          <w:sz w:val="18"/>
          <w:szCs w:val="18"/>
        </w:rPr>
        <w:t>* Aldi baterako enpresa elkartea bada, eredua egokitu egin behar da, aldi baterako enpresa elkartean izango den enpresa bakoitza ordezkatzen duten pertsona guztiei buruzko datuak gehitzeko</w:t>
      </w:r>
    </w:p>
    <w:p w14:paraId="39047023" w14:textId="77777777" w:rsidR="00E44A1B" w:rsidRDefault="00E44A1B" w:rsidP="00E44A1B">
      <w:pPr>
        <w:autoSpaceDE w:val="0"/>
        <w:autoSpaceDN w:val="0"/>
        <w:adjustRightInd w:val="0"/>
        <w:spacing w:after="60"/>
        <w:jc w:val="both"/>
        <w:rPr>
          <w:rFonts w:ascii="Arial" w:hAnsi="Arial" w:cs="Arial"/>
          <w:i/>
          <w:sz w:val="18"/>
          <w:szCs w:val="18"/>
        </w:rPr>
      </w:pPr>
    </w:p>
    <w:p w14:paraId="7A4ED357" w14:textId="77777777" w:rsidR="00E44A1B" w:rsidRDefault="00E44A1B" w:rsidP="00E44A1B">
      <w:pPr>
        <w:autoSpaceDE w:val="0"/>
        <w:autoSpaceDN w:val="0"/>
        <w:adjustRightInd w:val="0"/>
        <w:spacing w:before="240" w:after="240"/>
        <w:jc w:val="center"/>
        <w:rPr>
          <w:rFonts w:ascii="Arial" w:hAnsi="Arial" w:cs="Arial"/>
          <w:b/>
          <w:sz w:val="18"/>
          <w:szCs w:val="18"/>
        </w:rPr>
      </w:pPr>
      <w:r>
        <w:rPr>
          <w:rFonts w:ascii="Arial" w:hAnsi="Arial" w:cs="Arial"/>
          <w:b/>
          <w:sz w:val="18"/>
          <w:szCs w:val="18"/>
        </w:rPr>
        <w:t>ADIERAZTEN DU(TE)</w:t>
      </w:r>
    </w:p>
    <w:p w14:paraId="3D0EAEA3" w14:textId="77777777" w:rsidR="00E44A1B" w:rsidRDefault="00E44A1B" w:rsidP="00E44A1B">
      <w:pPr>
        <w:autoSpaceDE w:val="0"/>
        <w:autoSpaceDN w:val="0"/>
        <w:adjustRightInd w:val="0"/>
        <w:spacing w:after="120"/>
        <w:jc w:val="both"/>
        <w:rPr>
          <w:rFonts w:ascii="Arial" w:hAnsi="Arial" w:cs="Arial"/>
          <w:sz w:val="18"/>
          <w:szCs w:val="18"/>
        </w:rPr>
      </w:pPr>
      <w:r>
        <w:rPr>
          <w:rFonts w:ascii="Arial" w:hAnsi="Arial" w:cs="Arial"/>
          <w:sz w:val="18"/>
          <w:szCs w:val="18"/>
        </w:rPr>
        <w:t>Kontratua (</w:t>
      </w:r>
      <w:r>
        <w:rPr>
          <w:rFonts w:ascii="Arial" w:hAnsi="Arial" w:cs="Arial"/>
          <w:i/>
          <w:sz w:val="18"/>
          <w:szCs w:val="18"/>
        </w:rPr>
        <w:t>izena eta espediente kodea</w:t>
      </w:r>
      <w:r>
        <w:rPr>
          <w:rFonts w:ascii="Arial" w:hAnsi="Arial" w:cs="Arial"/>
          <w:sz w:val="18"/>
          <w:szCs w:val="18"/>
        </w:rPr>
        <w:t>) adjudikatzeko prozedurari buruzko jakinarazpen eta komunikazioen ondorioetarako:</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5617"/>
        <w:gridCol w:w="2887"/>
      </w:tblGrid>
      <w:tr w:rsidR="00E44A1B" w14:paraId="1662F351" w14:textId="77777777" w:rsidTr="00E44A1B">
        <w:trPr>
          <w:trHeight w:val="284"/>
        </w:trPr>
        <w:tc>
          <w:tcPr>
            <w:tcW w:w="8504" w:type="dxa"/>
            <w:gridSpan w:val="2"/>
            <w:tcBorders>
              <w:top w:val="nil"/>
              <w:left w:val="nil"/>
              <w:bottom w:val="single" w:sz="4" w:space="0" w:color="auto"/>
              <w:right w:val="nil"/>
            </w:tcBorders>
            <w:hideMark/>
          </w:tcPr>
          <w:p w14:paraId="774E6AC5" w14:textId="77777777" w:rsidR="00E44A1B" w:rsidRDefault="00E44A1B">
            <w:pPr>
              <w:spacing w:before="60" w:after="20"/>
              <w:rPr>
                <w:rFonts w:ascii="Arial" w:hAnsi="Arial" w:cs="Arial"/>
                <w:b/>
                <w:bCs/>
                <w:color w:val="000000"/>
                <w:position w:val="21"/>
                <w:sz w:val="18"/>
                <w:szCs w:val="18"/>
              </w:rPr>
            </w:pPr>
            <w:r>
              <w:rPr>
                <w:rFonts w:ascii="Arial" w:hAnsi="Arial" w:cs="Arial"/>
                <w:b/>
                <w:bCs/>
                <w:position w:val="21"/>
                <w:sz w:val="18"/>
                <w:szCs w:val="18"/>
              </w:rPr>
              <w:t>KONTRATAZIO ESPEDIENTEAREN DATUAK</w:t>
            </w:r>
          </w:p>
        </w:tc>
      </w:tr>
      <w:tr w:rsidR="00E44A1B" w14:paraId="5265FB72" w14:textId="77777777" w:rsidTr="00E44A1B">
        <w:trPr>
          <w:trHeight w:val="454"/>
        </w:trPr>
        <w:tc>
          <w:tcPr>
            <w:tcW w:w="5617" w:type="dxa"/>
            <w:tcBorders>
              <w:top w:val="single" w:sz="4" w:space="0" w:color="auto"/>
              <w:left w:val="nil"/>
              <w:bottom w:val="nil"/>
              <w:right w:val="nil"/>
            </w:tcBorders>
            <w:hideMark/>
          </w:tcPr>
          <w:p w14:paraId="6D1D25B1" w14:textId="77777777" w:rsidR="00E44A1B" w:rsidRDefault="00E44A1B">
            <w:pPr>
              <w:spacing w:after="80"/>
              <w:rPr>
                <w:rFonts w:ascii="Arial" w:hAnsi="Arial" w:cs="Arial"/>
                <w:b/>
                <w:bCs/>
                <w:color w:val="000000"/>
                <w:sz w:val="18"/>
                <w:szCs w:val="18"/>
              </w:rPr>
            </w:pPr>
            <w:r>
              <w:rPr>
                <w:rFonts w:ascii="Arial" w:hAnsi="Arial" w:cs="Arial"/>
                <w:b/>
                <w:bCs/>
                <w:sz w:val="18"/>
                <w:szCs w:val="18"/>
              </w:rPr>
              <w:t>Kontratuaren izena</w:t>
            </w:r>
          </w:p>
          <w:p w14:paraId="123BEB25" w14:textId="77777777" w:rsidR="00E44A1B" w:rsidRDefault="00E44A1B">
            <w:pPr>
              <w:ind w:left="45"/>
              <w:jc w:val="both"/>
              <w:rPr>
                <w:rFonts w:ascii="Arial" w:hAnsi="Arial" w:cs="Arial"/>
                <w:color w:val="000000"/>
                <w:sz w:val="18"/>
                <w:szCs w:val="18"/>
              </w:rPr>
            </w:pPr>
            <w:r>
              <w:rPr>
                <w:rFonts w:ascii="Arial" w:hAnsi="Arial" w:cs="Arial"/>
                <w:color w:val="000000"/>
                <w:sz w:val="18"/>
                <w:szCs w:val="18"/>
              </w:rPr>
              <w:t>Funtzio anitzeko ekipamenduen hornidura, instalazioa eta mantentze lanak errentamendu-erregimenean (renting)</w:t>
            </w:r>
          </w:p>
        </w:tc>
        <w:tc>
          <w:tcPr>
            <w:tcW w:w="2887" w:type="dxa"/>
            <w:tcBorders>
              <w:top w:val="single" w:sz="4" w:space="0" w:color="auto"/>
              <w:left w:val="nil"/>
              <w:bottom w:val="nil"/>
              <w:right w:val="nil"/>
            </w:tcBorders>
            <w:hideMark/>
          </w:tcPr>
          <w:p w14:paraId="1FB89707" w14:textId="77777777" w:rsidR="00E44A1B" w:rsidRDefault="00E44A1B">
            <w:pPr>
              <w:spacing w:after="80"/>
              <w:rPr>
                <w:rFonts w:ascii="Arial" w:hAnsi="Arial" w:cs="Arial"/>
                <w:b/>
                <w:bCs/>
                <w:color w:val="000000"/>
                <w:sz w:val="18"/>
                <w:szCs w:val="18"/>
              </w:rPr>
            </w:pPr>
            <w:r>
              <w:rPr>
                <w:rFonts w:ascii="Arial" w:hAnsi="Arial" w:cs="Arial"/>
                <w:b/>
                <w:bCs/>
                <w:sz w:val="18"/>
                <w:szCs w:val="18"/>
              </w:rPr>
              <w:t>Erreferentzia kodea</w:t>
            </w:r>
          </w:p>
          <w:p w14:paraId="07869DF2" w14:textId="77777777" w:rsidR="00E44A1B" w:rsidRDefault="00E44A1B">
            <w:pPr>
              <w:ind w:left="45"/>
              <w:jc w:val="both"/>
              <w:rPr>
                <w:rFonts w:ascii="Arial" w:hAnsi="Arial" w:cs="Arial"/>
                <w:sz w:val="18"/>
                <w:szCs w:val="18"/>
              </w:rPr>
            </w:pPr>
            <w:r>
              <w:rPr>
                <w:rFonts w:ascii="Arial" w:hAnsi="Arial" w:cs="Arial"/>
                <w:sz w:val="18"/>
                <w:szCs w:val="18"/>
              </w:rPr>
              <w:t>2021IKI10001</w:t>
            </w:r>
          </w:p>
        </w:tc>
      </w:tr>
    </w:tbl>
    <w:p w14:paraId="2D6C1689" w14:textId="77777777" w:rsidR="00E44A1B" w:rsidRDefault="00E44A1B" w:rsidP="00E44A1B">
      <w:pPr>
        <w:autoSpaceDE w:val="0"/>
        <w:autoSpaceDN w:val="0"/>
        <w:adjustRightInd w:val="0"/>
        <w:jc w:val="both"/>
        <w:rPr>
          <w:rFonts w:ascii="Arial" w:hAnsi="Arial" w:cs="Arial"/>
          <w:sz w:val="18"/>
          <w:szCs w:val="18"/>
        </w:rPr>
      </w:pPr>
    </w:p>
    <w:p w14:paraId="26A9629C" w14:textId="77777777" w:rsidR="00E44A1B" w:rsidRDefault="00E44A1B" w:rsidP="00E44A1B">
      <w:pPr>
        <w:tabs>
          <w:tab w:val="num" w:pos="2940"/>
        </w:tabs>
        <w:spacing w:before="120" w:line="240" w:lineRule="atLeast"/>
        <w:jc w:val="both"/>
        <w:rPr>
          <w:rFonts w:ascii="Arial" w:hAnsi="Arial" w:cs="Arial"/>
          <w:sz w:val="18"/>
          <w:szCs w:val="18"/>
        </w:rPr>
      </w:pPr>
      <w:r>
        <w:rPr>
          <w:rFonts w:ascii="Arial" w:hAnsi="Arial" w:cs="Arial"/>
          <w:sz w:val="18"/>
          <w:szCs w:val="18"/>
        </w:rPr>
        <w:t xml:space="preserve">Jakinarazpen eta komunikazio elektronikoetarako datuak honako hauek dira </w:t>
      </w:r>
      <w:r>
        <w:rPr>
          <w:rStyle w:val="Refdenotaalpie"/>
          <w:rFonts w:ascii="Arial" w:hAnsi="Arial" w:cs="Arial"/>
          <w:b/>
          <w:sz w:val="18"/>
          <w:szCs w:val="18"/>
        </w:rPr>
        <w:footnoteReference w:id="1"/>
      </w:r>
      <w:r>
        <w:rPr>
          <w:rFonts w:ascii="Arial" w:hAnsi="Arial" w:cs="Arial"/>
          <w:sz w:val="18"/>
          <w:szCs w:val="18"/>
        </w:rPr>
        <w:t>:</w:t>
      </w:r>
    </w:p>
    <w:p w14:paraId="4B38B02C" w14:textId="77777777" w:rsidR="00E44A1B" w:rsidRDefault="00E44A1B" w:rsidP="00E44A1B">
      <w:pPr>
        <w:jc w:val="both"/>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3686"/>
        <w:gridCol w:w="567"/>
        <w:gridCol w:w="623"/>
        <w:gridCol w:w="741"/>
        <w:gridCol w:w="337"/>
        <w:gridCol w:w="850"/>
        <w:gridCol w:w="284"/>
        <w:gridCol w:w="11"/>
        <w:gridCol w:w="1123"/>
        <w:gridCol w:w="284"/>
      </w:tblGrid>
      <w:tr w:rsidR="00E44A1B" w14:paraId="0BAE81C3" w14:textId="77777777" w:rsidTr="00E44A1B">
        <w:trPr>
          <w:trHeight w:val="284"/>
        </w:trPr>
        <w:tc>
          <w:tcPr>
            <w:tcW w:w="8506" w:type="dxa"/>
            <w:gridSpan w:val="10"/>
            <w:tcBorders>
              <w:top w:val="nil"/>
              <w:left w:val="nil"/>
              <w:bottom w:val="single" w:sz="4" w:space="0" w:color="auto"/>
              <w:right w:val="nil"/>
            </w:tcBorders>
            <w:vAlign w:val="center"/>
            <w:hideMark/>
          </w:tcPr>
          <w:p w14:paraId="58CB55FC" w14:textId="77777777" w:rsidR="00E44A1B" w:rsidRDefault="00E44A1B">
            <w:pPr>
              <w:spacing w:before="60" w:after="20"/>
              <w:rPr>
                <w:rFonts w:ascii="Arial" w:hAnsi="Arial" w:cs="Arial"/>
                <w:sz w:val="18"/>
                <w:szCs w:val="18"/>
              </w:rPr>
            </w:pPr>
            <w:r>
              <w:rPr>
                <w:rFonts w:ascii="Arial" w:hAnsi="Arial" w:cs="Arial"/>
                <w:b/>
                <w:bCs/>
                <w:position w:val="21"/>
                <w:sz w:val="18"/>
                <w:szCs w:val="18"/>
              </w:rPr>
              <w:t>JAKINARAZPEN ETA KOMUNIKAZIOETARAKO DATUAK</w:t>
            </w:r>
          </w:p>
        </w:tc>
      </w:tr>
      <w:tr w:rsidR="00E44A1B" w14:paraId="56E70751" w14:textId="77777777" w:rsidTr="00E44A1B">
        <w:trPr>
          <w:trHeight w:val="567"/>
        </w:trPr>
        <w:tc>
          <w:tcPr>
            <w:tcW w:w="4876" w:type="dxa"/>
            <w:gridSpan w:val="3"/>
            <w:tcBorders>
              <w:top w:val="single" w:sz="4" w:space="0" w:color="auto"/>
              <w:left w:val="nil"/>
              <w:bottom w:val="nil"/>
              <w:right w:val="nil"/>
            </w:tcBorders>
          </w:tcPr>
          <w:p w14:paraId="40B4C7D1" w14:textId="77777777" w:rsidR="00E44A1B" w:rsidRDefault="00E44A1B">
            <w:pPr>
              <w:spacing w:after="80"/>
              <w:rPr>
                <w:rFonts w:ascii="Arial" w:hAnsi="Arial" w:cs="Arial"/>
                <w:color w:val="000000"/>
                <w:sz w:val="18"/>
                <w:szCs w:val="18"/>
              </w:rPr>
            </w:pPr>
            <w:r>
              <w:rPr>
                <w:rFonts w:ascii="Arial" w:hAnsi="Arial" w:cs="Arial"/>
                <w:b/>
                <w:bCs/>
                <w:sz w:val="18"/>
                <w:szCs w:val="18"/>
              </w:rPr>
              <w:t>Kalea, plaza, hiribidea…</w:t>
            </w:r>
            <w:r>
              <w:rPr>
                <w:rFonts w:ascii="Arial" w:hAnsi="Arial" w:cs="Arial"/>
                <w:b/>
                <w:bCs/>
                <w:color w:val="000000"/>
                <w:sz w:val="18"/>
                <w:szCs w:val="18"/>
              </w:rPr>
              <w:t xml:space="preserve"> </w:t>
            </w:r>
          </w:p>
          <w:p w14:paraId="72627CAE" w14:textId="77777777" w:rsidR="00E44A1B" w:rsidRDefault="00E44A1B">
            <w:pPr>
              <w:ind w:left="45"/>
              <w:rPr>
                <w:rFonts w:ascii="Arial" w:hAnsi="Arial" w:cs="Arial"/>
                <w:color w:val="000000"/>
                <w:sz w:val="18"/>
                <w:szCs w:val="18"/>
              </w:rPr>
            </w:pPr>
          </w:p>
        </w:tc>
        <w:tc>
          <w:tcPr>
            <w:tcW w:w="741" w:type="dxa"/>
            <w:tcBorders>
              <w:top w:val="single" w:sz="4" w:space="0" w:color="auto"/>
              <w:left w:val="nil"/>
              <w:bottom w:val="nil"/>
              <w:right w:val="nil"/>
            </w:tcBorders>
          </w:tcPr>
          <w:p w14:paraId="475624A8" w14:textId="77777777" w:rsidR="00E44A1B" w:rsidRDefault="00E44A1B">
            <w:pPr>
              <w:spacing w:after="80"/>
              <w:rPr>
                <w:rFonts w:ascii="Arial" w:hAnsi="Arial" w:cs="Arial"/>
                <w:b/>
                <w:bCs/>
                <w:color w:val="000000"/>
                <w:sz w:val="18"/>
                <w:szCs w:val="18"/>
              </w:rPr>
            </w:pPr>
            <w:r>
              <w:rPr>
                <w:rFonts w:ascii="Arial" w:hAnsi="Arial" w:cs="Arial"/>
                <w:b/>
                <w:bCs/>
                <w:sz w:val="18"/>
                <w:szCs w:val="18"/>
              </w:rPr>
              <w:t>Zk.</w:t>
            </w:r>
          </w:p>
          <w:p w14:paraId="4EC92E34" w14:textId="77777777" w:rsidR="00E44A1B" w:rsidRDefault="00E44A1B">
            <w:pPr>
              <w:ind w:left="45"/>
              <w:rPr>
                <w:rFonts w:ascii="Arial" w:hAnsi="Arial" w:cs="Arial"/>
                <w:bCs/>
                <w:color w:val="000000"/>
                <w:sz w:val="18"/>
                <w:szCs w:val="18"/>
              </w:rPr>
            </w:pPr>
          </w:p>
        </w:tc>
        <w:tc>
          <w:tcPr>
            <w:tcW w:w="1482" w:type="dxa"/>
            <w:gridSpan w:val="4"/>
            <w:tcBorders>
              <w:top w:val="single" w:sz="4" w:space="0" w:color="auto"/>
              <w:left w:val="nil"/>
              <w:bottom w:val="nil"/>
              <w:right w:val="nil"/>
            </w:tcBorders>
          </w:tcPr>
          <w:p w14:paraId="16FE4D52" w14:textId="77777777" w:rsidR="00E44A1B" w:rsidRDefault="00E44A1B">
            <w:pPr>
              <w:spacing w:after="80"/>
              <w:rPr>
                <w:rFonts w:ascii="Arial" w:hAnsi="Arial" w:cs="Arial"/>
                <w:b/>
                <w:bCs/>
                <w:color w:val="000000"/>
                <w:sz w:val="18"/>
                <w:szCs w:val="18"/>
              </w:rPr>
            </w:pPr>
            <w:r>
              <w:rPr>
                <w:rFonts w:ascii="Arial" w:hAnsi="Arial" w:cs="Arial"/>
                <w:b/>
                <w:bCs/>
                <w:sz w:val="18"/>
                <w:szCs w:val="18"/>
              </w:rPr>
              <w:t>Solairua</w:t>
            </w:r>
          </w:p>
          <w:p w14:paraId="34E900C1" w14:textId="77777777" w:rsidR="00E44A1B" w:rsidRDefault="00E44A1B">
            <w:pPr>
              <w:ind w:left="74"/>
              <w:rPr>
                <w:rFonts w:ascii="Arial" w:hAnsi="Arial" w:cs="Arial"/>
                <w:bCs/>
                <w:color w:val="000000"/>
                <w:sz w:val="18"/>
                <w:szCs w:val="18"/>
              </w:rPr>
            </w:pPr>
          </w:p>
        </w:tc>
        <w:tc>
          <w:tcPr>
            <w:tcW w:w="1407" w:type="dxa"/>
            <w:gridSpan w:val="2"/>
            <w:tcBorders>
              <w:top w:val="single" w:sz="4" w:space="0" w:color="auto"/>
              <w:left w:val="nil"/>
              <w:bottom w:val="nil"/>
              <w:right w:val="nil"/>
            </w:tcBorders>
          </w:tcPr>
          <w:p w14:paraId="69CECE44" w14:textId="77777777" w:rsidR="00E44A1B" w:rsidRDefault="00E44A1B">
            <w:pPr>
              <w:spacing w:after="80"/>
              <w:rPr>
                <w:rFonts w:ascii="Arial" w:hAnsi="Arial" w:cs="Arial"/>
                <w:color w:val="000000"/>
                <w:sz w:val="18"/>
                <w:szCs w:val="18"/>
              </w:rPr>
            </w:pPr>
            <w:r>
              <w:rPr>
                <w:rFonts w:ascii="Arial" w:hAnsi="Arial" w:cs="Arial"/>
                <w:b/>
                <w:bCs/>
                <w:sz w:val="18"/>
                <w:szCs w:val="18"/>
              </w:rPr>
              <w:t>Eskua</w:t>
            </w:r>
          </w:p>
          <w:p w14:paraId="3DCC04F5" w14:textId="77777777" w:rsidR="00E44A1B" w:rsidRDefault="00E44A1B">
            <w:pPr>
              <w:ind w:left="45"/>
              <w:rPr>
                <w:rFonts w:ascii="Arial" w:hAnsi="Arial" w:cs="Arial"/>
                <w:color w:val="000000"/>
                <w:sz w:val="18"/>
                <w:szCs w:val="18"/>
              </w:rPr>
            </w:pPr>
          </w:p>
        </w:tc>
      </w:tr>
      <w:tr w:rsidR="00E44A1B" w14:paraId="03A93454" w14:textId="77777777" w:rsidTr="00E44A1B">
        <w:trPr>
          <w:trHeight w:val="454"/>
        </w:trPr>
        <w:tc>
          <w:tcPr>
            <w:tcW w:w="4253" w:type="dxa"/>
            <w:gridSpan w:val="2"/>
            <w:tcBorders>
              <w:top w:val="nil"/>
              <w:left w:val="nil"/>
              <w:bottom w:val="nil"/>
              <w:right w:val="nil"/>
            </w:tcBorders>
          </w:tcPr>
          <w:p w14:paraId="78107FDF" w14:textId="77777777" w:rsidR="00E44A1B" w:rsidRDefault="00E44A1B">
            <w:pPr>
              <w:spacing w:after="80"/>
              <w:rPr>
                <w:rFonts w:ascii="Arial" w:hAnsi="Arial" w:cs="Arial"/>
                <w:color w:val="000000"/>
                <w:sz w:val="18"/>
                <w:szCs w:val="18"/>
              </w:rPr>
            </w:pPr>
            <w:r>
              <w:rPr>
                <w:rFonts w:ascii="Arial" w:hAnsi="Arial" w:cs="Arial"/>
                <w:b/>
                <w:bCs/>
                <w:sz w:val="18"/>
                <w:szCs w:val="18"/>
              </w:rPr>
              <w:t>Udalerria</w:t>
            </w:r>
          </w:p>
          <w:p w14:paraId="2C0678DC" w14:textId="77777777" w:rsidR="00E44A1B" w:rsidRDefault="00E44A1B">
            <w:pPr>
              <w:ind w:left="57"/>
              <w:rPr>
                <w:rFonts w:ascii="Arial" w:hAnsi="Arial" w:cs="Arial"/>
                <w:color w:val="000000"/>
                <w:sz w:val="18"/>
                <w:szCs w:val="18"/>
              </w:rPr>
            </w:pPr>
          </w:p>
        </w:tc>
        <w:tc>
          <w:tcPr>
            <w:tcW w:w="1364" w:type="dxa"/>
            <w:gridSpan w:val="2"/>
            <w:tcBorders>
              <w:top w:val="nil"/>
              <w:left w:val="nil"/>
              <w:bottom w:val="nil"/>
              <w:right w:val="nil"/>
            </w:tcBorders>
          </w:tcPr>
          <w:p w14:paraId="0F576AAA" w14:textId="77777777" w:rsidR="00E44A1B" w:rsidRDefault="00E44A1B">
            <w:pPr>
              <w:spacing w:after="80"/>
              <w:rPr>
                <w:rFonts w:ascii="Arial" w:hAnsi="Arial" w:cs="Arial"/>
                <w:color w:val="000000"/>
                <w:sz w:val="18"/>
                <w:szCs w:val="18"/>
              </w:rPr>
            </w:pPr>
            <w:r>
              <w:rPr>
                <w:rFonts w:ascii="Arial" w:hAnsi="Arial" w:cs="Arial"/>
                <w:b/>
                <w:bCs/>
                <w:sz w:val="18"/>
                <w:szCs w:val="18"/>
              </w:rPr>
              <w:t>P.K.</w:t>
            </w:r>
          </w:p>
          <w:p w14:paraId="27A3ADF6" w14:textId="77777777" w:rsidR="00E44A1B" w:rsidRDefault="00E44A1B">
            <w:pPr>
              <w:ind w:left="45"/>
              <w:rPr>
                <w:rFonts w:ascii="Arial" w:hAnsi="Arial" w:cs="Arial"/>
                <w:color w:val="000000"/>
                <w:sz w:val="18"/>
                <w:szCs w:val="18"/>
              </w:rPr>
            </w:pPr>
          </w:p>
        </w:tc>
        <w:tc>
          <w:tcPr>
            <w:tcW w:w="2889" w:type="dxa"/>
            <w:gridSpan w:val="6"/>
            <w:tcBorders>
              <w:top w:val="nil"/>
              <w:left w:val="nil"/>
              <w:bottom w:val="nil"/>
              <w:right w:val="nil"/>
            </w:tcBorders>
          </w:tcPr>
          <w:p w14:paraId="4D5584AB" w14:textId="77777777" w:rsidR="00E44A1B" w:rsidRDefault="00E44A1B">
            <w:pPr>
              <w:spacing w:after="80"/>
              <w:rPr>
                <w:rFonts w:ascii="Arial" w:hAnsi="Arial" w:cs="Arial"/>
                <w:color w:val="000000"/>
                <w:sz w:val="18"/>
                <w:szCs w:val="18"/>
              </w:rPr>
            </w:pPr>
            <w:r>
              <w:rPr>
                <w:rFonts w:ascii="Arial" w:hAnsi="Arial" w:cs="Arial"/>
                <w:b/>
                <w:bCs/>
                <w:sz w:val="18"/>
                <w:szCs w:val="18"/>
              </w:rPr>
              <w:t>Probintzia</w:t>
            </w:r>
          </w:p>
          <w:p w14:paraId="64CF66D7" w14:textId="77777777" w:rsidR="00E44A1B" w:rsidRDefault="00E44A1B">
            <w:pPr>
              <w:ind w:left="45"/>
              <w:rPr>
                <w:rFonts w:ascii="Arial" w:hAnsi="Arial" w:cs="Arial"/>
                <w:color w:val="000000"/>
                <w:sz w:val="18"/>
                <w:szCs w:val="18"/>
              </w:rPr>
            </w:pPr>
          </w:p>
        </w:tc>
      </w:tr>
      <w:tr w:rsidR="00E44A1B" w14:paraId="09875699" w14:textId="77777777" w:rsidTr="00E44A1B">
        <w:trPr>
          <w:trHeight w:val="454"/>
        </w:trPr>
        <w:tc>
          <w:tcPr>
            <w:tcW w:w="4253" w:type="dxa"/>
            <w:gridSpan w:val="2"/>
            <w:tcBorders>
              <w:top w:val="nil"/>
              <w:left w:val="nil"/>
              <w:bottom w:val="nil"/>
              <w:right w:val="nil"/>
            </w:tcBorders>
          </w:tcPr>
          <w:p w14:paraId="0D49356A" w14:textId="77777777" w:rsidR="00E44A1B" w:rsidRDefault="00E44A1B">
            <w:pPr>
              <w:spacing w:after="80"/>
              <w:rPr>
                <w:rFonts w:ascii="Arial" w:hAnsi="Arial" w:cs="Arial"/>
                <w:color w:val="000000"/>
                <w:sz w:val="18"/>
                <w:szCs w:val="18"/>
              </w:rPr>
            </w:pPr>
            <w:r>
              <w:rPr>
                <w:rFonts w:ascii="Arial" w:hAnsi="Arial" w:cs="Arial"/>
                <w:b/>
                <w:bCs/>
                <w:sz w:val="18"/>
                <w:szCs w:val="18"/>
              </w:rPr>
              <w:t>Telefono finkoa</w:t>
            </w:r>
          </w:p>
          <w:p w14:paraId="4C92CE24" w14:textId="77777777" w:rsidR="00E44A1B" w:rsidRDefault="00E44A1B">
            <w:pPr>
              <w:spacing w:after="80"/>
              <w:rPr>
                <w:rFonts w:ascii="Arial" w:hAnsi="Arial" w:cs="Arial"/>
                <w:color w:val="000000"/>
                <w:sz w:val="18"/>
                <w:szCs w:val="18"/>
              </w:rPr>
            </w:pPr>
          </w:p>
        </w:tc>
        <w:tc>
          <w:tcPr>
            <w:tcW w:w="4253" w:type="dxa"/>
            <w:gridSpan w:val="8"/>
            <w:tcBorders>
              <w:top w:val="nil"/>
              <w:left w:val="nil"/>
              <w:bottom w:val="nil"/>
              <w:right w:val="nil"/>
            </w:tcBorders>
          </w:tcPr>
          <w:p w14:paraId="36FB227B" w14:textId="77777777" w:rsidR="00E44A1B" w:rsidRDefault="00E44A1B">
            <w:pPr>
              <w:spacing w:after="80"/>
              <w:rPr>
                <w:rFonts w:ascii="Arial" w:hAnsi="Arial" w:cs="Arial"/>
                <w:b/>
                <w:bCs/>
                <w:color w:val="000000"/>
                <w:sz w:val="18"/>
                <w:szCs w:val="18"/>
              </w:rPr>
            </w:pPr>
            <w:r>
              <w:rPr>
                <w:rFonts w:ascii="Arial" w:hAnsi="Arial" w:cs="Arial"/>
                <w:b/>
                <w:bCs/>
                <w:sz w:val="18"/>
                <w:szCs w:val="18"/>
              </w:rPr>
              <w:t>Mugikorra</w:t>
            </w:r>
          </w:p>
          <w:p w14:paraId="5B6695A2" w14:textId="77777777" w:rsidR="00E44A1B" w:rsidRDefault="00E44A1B">
            <w:pPr>
              <w:ind w:left="57"/>
              <w:rPr>
                <w:rFonts w:ascii="Arial" w:hAnsi="Arial" w:cs="Arial"/>
                <w:bCs/>
                <w:color w:val="000000"/>
                <w:sz w:val="18"/>
                <w:szCs w:val="18"/>
              </w:rPr>
            </w:pPr>
          </w:p>
        </w:tc>
      </w:tr>
      <w:tr w:rsidR="00E44A1B" w14:paraId="3A3234A1" w14:textId="77777777" w:rsidTr="00E44A1B">
        <w:trPr>
          <w:trHeight w:hRule="exact" w:val="340"/>
        </w:trPr>
        <w:tc>
          <w:tcPr>
            <w:tcW w:w="3686" w:type="dxa"/>
            <w:tcBorders>
              <w:top w:val="nil"/>
              <w:left w:val="nil"/>
              <w:bottom w:val="nil"/>
              <w:right w:val="nil"/>
            </w:tcBorders>
            <w:vAlign w:val="center"/>
            <w:hideMark/>
          </w:tcPr>
          <w:p w14:paraId="2811F0E4" w14:textId="77777777" w:rsidR="00E44A1B" w:rsidRDefault="00E44A1B">
            <w:pPr>
              <w:rPr>
                <w:rFonts w:ascii="Arial" w:hAnsi="Arial" w:cs="Arial"/>
                <w:b/>
                <w:bCs/>
                <w:color w:val="000000"/>
                <w:sz w:val="18"/>
                <w:szCs w:val="18"/>
              </w:rPr>
            </w:pPr>
            <w:r>
              <w:rPr>
                <w:rFonts w:ascii="Arial" w:hAnsi="Arial" w:cs="Arial"/>
                <w:b/>
                <w:bCs/>
                <w:sz w:val="18"/>
                <w:szCs w:val="18"/>
              </w:rPr>
              <w:t>Abisuetarako helbide elektronikoa:</w:t>
            </w:r>
          </w:p>
        </w:tc>
        <w:tc>
          <w:tcPr>
            <w:tcW w:w="4820" w:type="dxa"/>
            <w:gridSpan w:val="9"/>
            <w:tcBorders>
              <w:top w:val="nil"/>
              <w:left w:val="nil"/>
              <w:bottom w:val="nil"/>
              <w:right w:val="nil"/>
            </w:tcBorders>
            <w:vAlign w:val="center"/>
          </w:tcPr>
          <w:p w14:paraId="53533557" w14:textId="77777777" w:rsidR="00E44A1B" w:rsidRDefault="00E44A1B">
            <w:pPr>
              <w:ind w:left="45"/>
              <w:rPr>
                <w:rFonts w:ascii="Arial" w:hAnsi="Arial" w:cs="Arial"/>
                <w:bCs/>
                <w:color w:val="000000"/>
                <w:sz w:val="18"/>
                <w:szCs w:val="18"/>
              </w:rPr>
            </w:pPr>
          </w:p>
        </w:tc>
      </w:tr>
      <w:tr w:rsidR="00E44A1B" w14:paraId="4FFAADA0" w14:textId="77777777" w:rsidTr="00E44A1B">
        <w:trPr>
          <w:trHeight w:hRule="exact" w:val="340"/>
        </w:trPr>
        <w:tc>
          <w:tcPr>
            <w:tcW w:w="3686" w:type="dxa"/>
            <w:tcBorders>
              <w:top w:val="nil"/>
              <w:left w:val="nil"/>
              <w:bottom w:val="nil"/>
              <w:right w:val="nil"/>
            </w:tcBorders>
            <w:vAlign w:val="center"/>
            <w:hideMark/>
          </w:tcPr>
          <w:p w14:paraId="3319DF27" w14:textId="77777777" w:rsidR="00E44A1B" w:rsidRDefault="00E44A1B">
            <w:pPr>
              <w:rPr>
                <w:rFonts w:ascii="Arial" w:hAnsi="Arial" w:cs="Arial"/>
                <w:b/>
                <w:bCs/>
                <w:color w:val="000000"/>
                <w:sz w:val="18"/>
                <w:szCs w:val="18"/>
              </w:rPr>
            </w:pPr>
            <w:r>
              <w:rPr>
                <w:rFonts w:ascii="Arial" w:hAnsi="Arial" w:cs="Arial"/>
                <w:b/>
                <w:bCs/>
                <w:sz w:val="18"/>
                <w:szCs w:val="18"/>
              </w:rPr>
              <w:t>Hartzailea:</w:t>
            </w:r>
          </w:p>
        </w:tc>
        <w:tc>
          <w:tcPr>
            <w:tcW w:w="4820" w:type="dxa"/>
            <w:gridSpan w:val="9"/>
            <w:tcBorders>
              <w:top w:val="nil"/>
              <w:left w:val="nil"/>
              <w:bottom w:val="nil"/>
              <w:right w:val="nil"/>
            </w:tcBorders>
            <w:vAlign w:val="center"/>
          </w:tcPr>
          <w:p w14:paraId="0292ACC5" w14:textId="77777777" w:rsidR="00E44A1B" w:rsidRDefault="00E44A1B">
            <w:pPr>
              <w:ind w:left="45"/>
              <w:rPr>
                <w:rFonts w:ascii="Arial" w:hAnsi="Arial" w:cs="Arial"/>
                <w:bCs/>
                <w:color w:val="000000"/>
                <w:sz w:val="18"/>
                <w:szCs w:val="18"/>
              </w:rPr>
            </w:pPr>
          </w:p>
        </w:tc>
      </w:tr>
      <w:tr w:rsidR="00E44A1B" w14:paraId="5AFA9D4F" w14:textId="77777777" w:rsidTr="00E44A1B">
        <w:trPr>
          <w:trHeight w:hRule="exact" w:val="340"/>
        </w:trPr>
        <w:tc>
          <w:tcPr>
            <w:tcW w:w="5954" w:type="dxa"/>
            <w:gridSpan w:val="5"/>
            <w:tcBorders>
              <w:top w:val="nil"/>
              <w:left w:val="nil"/>
              <w:bottom w:val="nil"/>
              <w:right w:val="nil"/>
            </w:tcBorders>
            <w:vAlign w:val="center"/>
            <w:hideMark/>
          </w:tcPr>
          <w:p w14:paraId="5EE3A579" w14:textId="77777777" w:rsidR="00E44A1B" w:rsidRDefault="00E44A1B">
            <w:pPr>
              <w:rPr>
                <w:rFonts w:ascii="Arial" w:hAnsi="Arial" w:cs="Arial"/>
                <w:b/>
                <w:bCs/>
                <w:color w:val="000000"/>
                <w:sz w:val="18"/>
                <w:szCs w:val="18"/>
              </w:rPr>
            </w:pPr>
            <w:r>
              <w:rPr>
                <w:rFonts w:ascii="Arial" w:hAnsi="Arial" w:cs="Arial"/>
                <w:b/>
                <w:bCs/>
                <w:sz w:val="18"/>
                <w:szCs w:val="18"/>
              </w:rPr>
              <w:t>Jakinarazpena edo komunikazioa jasotzeko aukeratutako hizkuntza:</w:t>
            </w:r>
          </w:p>
        </w:tc>
        <w:tc>
          <w:tcPr>
            <w:tcW w:w="850" w:type="dxa"/>
            <w:tcBorders>
              <w:top w:val="nil"/>
              <w:left w:val="nil"/>
              <w:bottom w:val="nil"/>
              <w:right w:val="single" w:sz="4" w:space="0" w:color="auto"/>
            </w:tcBorders>
            <w:vAlign w:val="center"/>
            <w:hideMark/>
          </w:tcPr>
          <w:p w14:paraId="5E4FF556" w14:textId="77777777" w:rsidR="00E44A1B" w:rsidRDefault="00E44A1B">
            <w:pPr>
              <w:ind w:left="45" w:right="71"/>
              <w:jc w:val="right"/>
              <w:rPr>
                <w:rFonts w:ascii="Arial" w:hAnsi="Arial" w:cs="Arial"/>
                <w:bCs/>
                <w:color w:val="000000"/>
                <w:sz w:val="18"/>
                <w:szCs w:val="18"/>
              </w:rPr>
            </w:pPr>
            <w:r>
              <w:rPr>
                <w:rFonts w:ascii="Arial" w:hAnsi="Arial" w:cs="Arial"/>
                <w:bCs/>
                <w:sz w:val="18"/>
                <w:szCs w:val="18"/>
              </w:rPr>
              <w:t>Euskara</w:t>
            </w:r>
          </w:p>
        </w:tc>
        <w:tc>
          <w:tcPr>
            <w:tcW w:w="284" w:type="dxa"/>
            <w:tcBorders>
              <w:top w:val="single" w:sz="4" w:space="0" w:color="auto"/>
              <w:left w:val="single" w:sz="4" w:space="0" w:color="auto"/>
              <w:bottom w:val="single" w:sz="4" w:space="0" w:color="auto"/>
              <w:right w:val="single" w:sz="4" w:space="0" w:color="auto"/>
            </w:tcBorders>
            <w:vAlign w:val="center"/>
          </w:tcPr>
          <w:p w14:paraId="3C83D10A" w14:textId="77777777" w:rsidR="00E44A1B" w:rsidRDefault="00E44A1B">
            <w:pPr>
              <w:ind w:left="45"/>
              <w:rPr>
                <w:rFonts w:ascii="Arial" w:hAnsi="Arial" w:cs="Arial"/>
                <w:bCs/>
                <w:color w:val="000000"/>
                <w:sz w:val="18"/>
                <w:szCs w:val="18"/>
              </w:rPr>
            </w:pPr>
          </w:p>
        </w:tc>
        <w:tc>
          <w:tcPr>
            <w:tcW w:w="1134" w:type="dxa"/>
            <w:gridSpan w:val="2"/>
            <w:tcBorders>
              <w:top w:val="nil"/>
              <w:left w:val="single" w:sz="4" w:space="0" w:color="auto"/>
              <w:bottom w:val="nil"/>
              <w:right w:val="single" w:sz="4" w:space="0" w:color="auto"/>
            </w:tcBorders>
            <w:vAlign w:val="center"/>
            <w:hideMark/>
          </w:tcPr>
          <w:p w14:paraId="27F73C95" w14:textId="77777777" w:rsidR="00E44A1B" w:rsidRDefault="00E44A1B">
            <w:pPr>
              <w:ind w:left="45" w:right="114"/>
              <w:jc w:val="right"/>
              <w:rPr>
                <w:rFonts w:ascii="Arial" w:hAnsi="Arial" w:cs="Arial"/>
                <w:bCs/>
                <w:color w:val="000000"/>
                <w:sz w:val="18"/>
                <w:szCs w:val="18"/>
              </w:rPr>
            </w:pPr>
            <w:r>
              <w:rPr>
                <w:rFonts w:ascii="Arial" w:hAnsi="Arial" w:cs="Arial"/>
                <w:bCs/>
                <w:sz w:val="18"/>
                <w:szCs w:val="18"/>
              </w:rPr>
              <w:t>Gaztelania</w:t>
            </w:r>
          </w:p>
        </w:tc>
        <w:tc>
          <w:tcPr>
            <w:tcW w:w="284" w:type="dxa"/>
            <w:tcBorders>
              <w:top w:val="single" w:sz="4" w:space="0" w:color="auto"/>
              <w:left w:val="single" w:sz="4" w:space="0" w:color="auto"/>
              <w:bottom w:val="single" w:sz="4" w:space="0" w:color="auto"/>
              <w:right w:val="single" w:sz="4" w:space="0" w:color="auto"/>
            </w:tcBorders>
            <w:vAlign w:val="center"/>
          </w:tcPr>
          <w:p w14:paraId="52DBF2B3" w14:textId="77777777" w:rsidR="00E44A1B" w:rsidRDefault="00E44A1B">
            <w:pPr>
              <w:ind w:left="45"/>
              <w:rPr>
                <w:rFonts w:ascii="Arial" w:hAnsi="Arial" w:cs="Arial"/>
                <w:bCs/>
                <w:color w:val="000000"/>
                <w:sz w:val="18"/>
                <w:szCs w:val="18"/>
              </w:rPr>
            </w:pPr>
          </w:p>
        </w:tc>
      </w:tr>
    </w:tbl>
    <w:p w14:paraId="5B71C932" w14:textId="77777777" w:rsidR="00E44A1B" w:rsidRDefault="00E44A1B" w:rsidP="00E44A1B">
      <w:pPr>
        <w:jc w:val="both"/>
        <w:rPr>
          <w:rFonts w:ascii="Arial" w:hAnsi="Arial" w:cs="Arial"/>
          <w:sz w:val="18"/>
          <w:szCs w:val="18"/>
        </w:rPr>
      </w:pPr>
    </w:p>
    <w:p w14:paraId="374079C7" w14:textId="77777777" w:rsidR="00E44A1B" w:rsidRDefault="00E44A1B" w:rsidP="00E44A1B">
      <w:pPr>
        <w:pStyle w:val="Ttulo1"/>
        <w:spacing w:before="60" w:after="0" w:line="240" w:lineRule="atLeast"/>
        <w:jc w:val="center"/>
        <w:rPr>
          <w:b w:val="0"/>
          <w:bCs w:val="0"/>
          <w:sz w:val="18"/>
          <w:szCs w:val="18"/>
          <w:lang w:val="eu-ES" w:eastAsia="en-US"/>
        </w:rPr>
      </w:pPr>
      <w:r>
        <w:rPr>
          <w:b w:val="0"/>
          <w:bCs w:val="0"/>
          <w:sz w:val="18"/>
          <w:szCs w:val="18"/>
        </w:rPr>
        <w:br w:type="page"/>
      </w:r>
      <w:bookmarkEnd w:id="197"/>
      <w:bookmarkEnd w:id="198"/>
    </w:p>
    <w:p w14:paraId="3F8C8F60" w14:textId="77777777" w:rsidR="00E44A1B" w:rsidRDefault="00E44A1B" w:rsidP="00E44A1B">
      <w:pPr>
        <w:pStyle w:val="Ttulo1"/>
        <w:spacing w:line="240" w:lineRule="atLeast"/>
        <w:jc w:val="center"/>
        <w:rPr>
          <w:sz w:val="18"/>
          <w:szCs w:val="18"/>
          <w:lang w:val="eu-ES"/>
        </w:rPr>
      </w:pPr>
      <w:bookmarkStart w:id="202" w:name="ax_2"/>
      <w:bookmarkStart w:id="203" w:name="_Toc506479431"/>
      <w:bookmarkStart w:id="204" w:name="_Toc63777315"/>
      <w:bookmarkStart w:id="205" w:name="_Toc67905635"/>
      <w:r>
        <w:rPr>
          <w:sz w:val="18"/>
          <w:szCs w:val="18"/>
          <w:lang w:val="eu-ES"/>
        </w:rPr>
        <w:t>II. ERANSKINA</w:t>
      </w:r>
      <w:bookmarkEnd w:id="202"/>
      <w:r>
        <w:rPr>
          <w:sz w:val="18"/>
          <w:szCs w:val="18"/>
          <w:lang w:val="eu-ES"/>
        </w:rPr>
        <w:t xml:space="preserve">- </w:t>
      </w:r>
      <w:bookmarkEnd w:id="203"/>
      <w:r>
        <w:rPr>
          <w:sz w:val="18"/>
          <w:szCs w:val="18"/>
          <w:lang w:val="eu-ES"/>
        </w:rPr>
        <w:t>ALDI BATERAKO ENPRESA ELKARTEA ERATZEKO KONPROMISOAREN EREDUA</w:t>
      </w:r>
      <w:bookmarkEnd w:id="204"/>
      <w:bookmarkEnd w:id="205"/>
    </w:p>
    <w:p w14:paraId="0E6525AD" w14:textId="77777777" w:rsidR="00E44A1B" w:rsidRDefault="00E44A1B" w:rsidP="00E44A1B">
      <w:pPr>
        <w:tabs>
          <w:tab w:val="left" w:pos="5370"/>
        </w:tabs>
        <w:jc w:val="both"/>
        <w:rPr>
          <w:rFonts w:ascii="Arial" w:hAnsi="Arial" w:cs="Arial"/>
          <w:sz w:val="18"/>
          <w:szCs w:val="18"/>
          <w:lang w:val="eu-ES"/>
        </w:rPr>
      </w:pPr>
    </w:p>
    <w:tbl>
      <w:tblPr>
        <w:tblW w:w="0" w:type="auto"/>
        <w:tblInd w:w="28" w:type="dxa"/>
        <w:tblLayout w:type="fixed"/>
        <w:tblCellMar>
          <w:top w:w="28" w:type="dxa"/>
          <w:left w:w="28" w:type="dxa"/>
          <w:bottom w:w="28" w:type="dxa"/>
          <w:right w:w="28" w:type="dxa"/>
        </w:tblCellMar>
        <w:tblLook w:val="04A0" w:firstRow="1" w:lastRow="0" w:firstColumn="1" w:lastColumn="0" w:noHBand="0" w:noVBand="1"/>
      </w:tblPr>
      <w:tblGrid>
        <w:gridCol w:w="284"/>
        <w:gridCol w:w="2977"/>
        <w:gridCol w:w="2356"/>
        <w:gridCol w:w="2887"/>
      </w:tblGrid>
      <w:tr w:rsidR="00E44A1B" w14:paraId="4B2EB135" w14:textId="77777777" w:rsidTr="00E44A1B">
        <w:trPr>
          <w:trHeight w:val="340"/>
        </w:trPr>
        <w:tc>
          <w:tcPr>
            <w:tcW w:w="8504" w:type="dxa"/>
            <w:gridSpan w:val="4"/>
            <w:tcBorders>
              <w:top w:val="nil"/>
              <w:left w:val="nil"/>
              <w:bottom w:val="single" w:sz="4" w:space="0" w:color="auto"/>
              <w:right w:val="nil"/>
            </w:tcBorders>
            <w:hideMark/>
          </w:tcPr>
          <w:p w14:paraId="5963227B" w14:textId="77777777" w:rsidR="00E44A1B" w:rsidRDefault="00E44A1B">
            <w:pPr>
              <w:spacing w:before="80" w:after="60" w:line="240" w:lineRule="atLeast"/>
              <w:ind w:right="-1"/>
              <w:jc w:val="both"/>
              <w:rPr>
                <w:rFonts w:ascii="Arial" w:hAnsi="Arial" w:cs="Arial"/>
                <w:color w:val="000000"/>
                <w:sz w:val="18"/>
                <w:szCs w:val="18"/>
              </w:rPr>
            </w:pPr>
            <w:r>
              <w:rPr>
                <w:rFonts w:ascii="Arial" w:hAnsi="Arial" w:cs="Arial"/>
                <w:b/>
                <w:bCs/>
                <w:position w:val="19"/>
                <w:sz w:val="18"/>
                <w:szCs w:val="18"/>
              </w:rPr>
              <w:t>IDENTIFIKAZIO DATUAK</w:t>
            </w:r>
          </w:p>
        </w:tc>
      </w:tr>
      <w:tr w:rsidR="00E44A1B" w14:paraId="22420CCC" w14:textId="77777777" w:rsidTr="00E44A1B">
        <w:trPr>
          <w:trHeight w:val="463"/>
        </w:trPr>
        <w:tc>
          <w:tcPr>
            <w:tcW w:w="5617" w:type="dxa"/>
            <w:gridSpan w:val="3"/>
            <w:tcBorders>
              <w:top w:val="single" w:sz="4" w:space="0" w:color="auto"/>
              <w:left w:val="nil"/>
              <w:bottom w:val="nil"/>
              <w:right w:val="nil"/>
            </w:tcBorders>
            <w:vAlign w:val="center"/>
          </w:tcPr>
          <w:p w14:paraId="59512701" w14:textId="77777777" w:rsidR="00E44A1B" w:rsidRDefault="00E44A1B">
            <w:pPr>
              <w:spacing w:after="60" w:line="240" w:lineRule="atLeast"/>
              <w:ind w:right="-1"/>
              <w:jc w:val="both"/>
              <w:rPr>
                <w:rFonts w:ascii="Arial" w:hAnsi="Arial" w:cs="Arial"/>
                <w:color w:val="000000"/>
                <w:sz w:val="18"/>
                <w:szCs w:val="18"/>
              </w:rPr>
            </w:pPr>
            <w:r>
              <w:rPr>
                <w:rFonts w:ascii="Arial" w:hAnsi="Arial" w:cs="Arial"/>
                <w:b/>
                <w:bCs/>
                <w:sz w:val="18"/>
                <w:szCs w:val="18"/>
              </w:rPr>
              <w:t>1. abizena, 2. abizena, izena</w:t>
            </w:r>
          </w:p>
          <w:p w14:paraId="195228A8" w14:textId="77777777" w:rsidR="00E44A1B" w:rsidRDefault="00E44A1B">
            <w:pPr>
              <w:spacing w:after="60" w:line="240" w:lineRule="atLeast"/>
              <w:ind w:right="-1"/>
              <w:jc w:val="both"/>
              <w:rPr>
                <w:rFonts w:ascii="Arial" w:hAnsi="Arial" w:cs="Arial"/>
                <w:color w:val="000000"/>
                <w:sz w:val="18"/>
                <w:szCs w:val="18"/>
              </w:rPr>
            </w:pPr>
          </w:p>
        </w:tc>
        <w:tc>
          <w:tcPr>
            <w:tcW w:w="2887" w:type="dxa"/>
            <w:tcBorders>
              <w:top w:val="single" w:sz="4" w:space="0" w:color="auto"/>
              <w:left w:val="nil"/>
              <w:bottom w:val="nil"/>
              <w:right w:val="nil"/>
            </w:tcBorders>
          </w:tcPr>
          <w:p w14:paraId="7FEE7FF5" w14:textId="77777777" w:rsidR="00E44A1B" w:rsidRDefault="00E44A1B">
            <w:pPr>
              <w:spacing w:after="60" w:line="240" w:lineRule="atLeast"/>
              <w:ind w:right="-1"/>
              <w:jc w:val="both"/>
              <w:rPr>
                <w:rFonts w:ascii="Arial" w:hAnsi="Arial" w:cs="Arial"/>
                <w:b/>
                <w:bCs/>
                <w:color w:val="000000"/>
                <w:sz w:val="18"/>
                <w:szCs w:val="18"/>
              </w:rPr>
            </w:pPr>
            <w:r>
              <w:rPr>
                <w:rFonts w:ascii="Arial" w:hAnsi="Arial" w:cs="Arial"/>
                <w:b/>
                <w:bCs/>
                <w:sz w:val="18"/>
                <w:szCs w:val="18"/>
              </w:rPr>
              <w:t>NAN/IFZ</w:t>
            </w:r>
          </w:p>
          <w:p w14:paraId="7BAFCC6B" w14:textId="77777777" w:rsidR="00E44A1B" w:rsidRDefault="00E44A1B">
            <w:pPr>
              <w:spacing w:after="60" w:line="240" w:lineRule="atLeast"/>
              <w:ind w:left="45" w:right="-1"/>
              <w:jc w:val="both"/>
              <w:rPr>
                <w:rFonts w:ascii="Arial" w:hAnsi="Arial" w:cs="Arial"/>
                <w:color w:val="000000"/>
                <w:sz w:val="18"/>
                <w:szCs w:val="18"/>
              </w:rPr>
            </w:pPr>
          </w:p>
        </w:tc>
      </w:tr>
      <w:tr w:rsidR="00E44A1B" w14:paraId="62C8B52A" w14:textId="77777777" w:rsidTr="00E44A1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hideMark/>
          </w:tcPr>
          <w:p w14:paraId="5AF1C58D" w14:textId="77777777" w:rsidR="00E44A1B" w:rsidRDefault="00E44A1B">
            <w:pPr>
              <w:spacing w:after="60" w:line="240" w:lineRule="atLeast"/>
              <w:ind w:right="-1"/>
              <w:jc w:val="both"/>
              <w:rPr>
                <w:rFonts w:ascii="Arial" w:hAnsi="Arial" w:cs="Arial"/>
                <w:b/>
                <w:bCs/>
                <w:color w:val="000000"/>
                <w:sz w:val="18"/>
                <w:szCs w:val="18"/>
              </w:rPr>
            </w:pPr>
            <w:r>
              <w:rPr>
                <w:rFonts w:ascii="Arial" w:hAnsi="Arial" w:cs="Arial"/>
                <w:b/>
                <w:color w:val="000000"/>
                <w:sz w:val="18"/>
                <w:szCs w:val="18"/>
              </w:rPr>
              <w:t xml:space="preserve"> </w:t>
            </w:r>
          </w:p>
        </w:tc>
        <w:tc>
          <w:tcPr>
            <w:tcW w:w="8220" w:type="dxa"/>
            <w:gridSpan w:val="3"/>
            <w:tcBorders>
              <w:top w:val="nil"/>
              <w:left w:val="single" w:sz="4" w:space="0" w:color="auto"/>
              <w:bottom w:val="nil"/>
              <w:right w:val="nil"/>
            </w:tcBorders>
            <w:vAlign w:val="center"/>
            <w:hideMark/>
          </w:tcPr>
          <w:p w14:paraId="08348B17" w14:textId="77777777" w:rsidR="00E44A1B" w:rsidRDefault="00E44A1B">
            <w:pPr>
              <w:spacing w:after="60" w:line="240" w:lineRule="atLeast"/>
              <w:ind w:left="45" w:right="-1"/>
              <w:jc w:val="both"/>
              <w:rPr>
                <w:rFonts w:ascii="Arial" w:hAnsi="Arial" w:cs="Arial"/>
                <w:color w:val="000000"/>
                <w:sz w:val="18"/>
                <w:szCs w:val="18"/>
              </w:rPr>
            </w:pPr>
            <w:r>
              <w:rPr>
                <w:rFonts w:ascii="Arial" w:hAnsi="Arial" w:cs="Arial"/>
                <w:b/>
                <w:bCs/>
                <w:sz w:val="18"/>
                <w:szCs w:val="18"/>
              </w:rPr>
              <w:t xml:space="preserve"> Norberaren izenean</w:t>
            </w:r>
          </w:p>
        </w:tc>
      </w:tr>
      <w:tr w:rsidR="00E44A1B" w14:paraId="2B6A27F7" w14:textId="77777777" w:rsidTr="00E44A1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hideMark/>
          </w:tcPr>
          <w:p w14:paraId="48DAF4DC" w14:textId="77777777" w:rsidR="00E44A1B" w:rsidRDefault="00E44A1B">
            <w:pPr>
              <w:spacing w:after="60" w:line="240" w:lineRule="atLeast"/>
              <w:ind w:right="-1"/>
              <w:jc w:val="both"/>
              <w:rPr>
                <w:rFonts w:ascii="Arial" w:hAnsi="Arial" w:cs="Arial"/>
                <w:b/>
                <w:bCs/>
                <w:color w:val="000000"/>
                <w:sz w:val="18"/>
                <w:szCs w:val="18"/>
              </w:rPr>
            </w:pPr>
            <w:r>
              <w:rPr>
                <w:rFonts w:ascii="Arial" w:hAnsi="Arial" w:cs="Arial"/>
                <w:b/>
                <w:color w:val="000000"/>
                <w:sz w:val="18"/>
                <w:szCs w:val="18"/>
              </w:rPr>
              <w:t xml:space="preserve"> </w:t>
            </w:r>
          </w:p>
        </w:tc>
        <w:tc>
          <w:tcPr>
            <w:tcW w:w="8220" w:type="dxa"/>
            <w:gridSpan w:val="3"/>
            <w:tcBorders>
              <w:top w:val="nil"/>
              <w:left w:val="single" w:sz="4" w:space="0" w:color="auto"/>
              <w:bottom w:val="nil"/>
              <w:right w:val="nil"/>
            </w:tcBorders>
            <w:vAlign w:val="center"/>
            <w:hideMark/>
          </w:tcPr>
          <w:p w14:paraId="12F06548" w14:textId="77777777" w:rsidR="00E44A1B" w:rsidRDefault="00E44A1B">
            <w:pPr>
              <w:spacing w:after="60" w:line="240" w:lineRule="atLeast"/>
              <w:ind w:left="45" w:right="-1"/>
              <w:jc w:val="both"/>
              <w:rPr>
                <w:rFonts w:ascii="Arial" w:hAnsi="Arial" w:cs="Arial"/>
                <w:sz w:val="18"/>
                <w:szCs w:val="18"/>
              </w:rPr>
            </w:pPr>
            <w:r>
              <w:rPr>
                <w:rFonts w:ascii="Arial" w:hAnsi="Arial" w:cs="Arial"/>
                <w:b/>
                <w:bCs/>
                <w:sz w:val="18"/>
                <w:szCs w:val="18"/>
              </w:rPr>
              <w:t xml:space="preserve"> Ordezkatzen dudan enpresaren izenean</w:t>
            </w:r>
            <w:r>
              <w:rPr>
                <w:rFonts w:ascii="Arial" w:hAnsi="Arial" w:cs="Arial"/>
                <w:b/>
                <w:bCs/>
                <w:color w:val="000000"/>
                <w:sz w:val="18"/>
                <w:szCs w:val="18"/>
              </w:rPr>
              <w:t xml:space="preserve"> </w:t>
            </w:r>
          </w:p>
        </w:tc>
      </w:tr>
      <w:tr w:rsidR="00E44A1B" w14:paraId="05ACD2B9" w14:textId="77777777" w:rsidTr="00E44A1B">
        <w:trPr>
          <w:trHeight w:val="340"/>
        </w:trPr>
        <w:tc>
          <w:tcPr>
            <w:tcW w:w="3261" w:type="dxa"/>
            <w:gridSpan w:val="2"/>
            <w:vAlign w:val="center"/>
            <w:hideMark/>
          </w:tcPr>
          <w:p w14:paraId="228BFA09" w14:textId="77777777" w:rsidR="00E44A1B" w:rsidRDefault="00E44A1B">
            <w:pPr>
              <w:spacing w:after="60" w:line="240" w:lineRule="atLeast"/>
              <w:ind w:left="397" w:right="-1"/>
              <w:jc w:val="both"/>
              <w:rPr>
                <w:rFonts w:ascii="Arial" w:hAnsi="Arial" w:cs="Arial"/>
                <w:b/>
                <w:bCs/>
                <w:color w:val="000000"/>
                <w:sz w:val="18"/>
                <w:szCs w:val="18"/>
              </w:rPr>
            </w:pPr>
            <w:r>
              <w:rPr>
                <w:rFonts w:ascii="Arial" w:hAnsi="Arial" w:cs="Arial"/>
                <w:b/>
                <w:bCs/>
                <w:sz w:val="18"/>
                <w:szCs w:val="18"/>
              </w:rPr>
              <w:t>Ordezkatuaren sozietate izena:</w:t>
            </w:r>
          </w:p>
        </w:tc>
        <w:tc>
          <w:tcPr>
            <w:tcW w:w="5243" w:type="dxa"/>
            <w:gridSpan w:val="2"/>
            <w:vAlign w:val="center"/>
          </w:tcPr>
          <w:p w14:paraId="6F03F3CC" w14:textId="77777777" w:rsidR="00E44A1B" w:rsidRDefault="00E44A1B">
            <w:pPr>
              <w:spacing w:after="60" w:line="240" w:lineRule="atLeast"/>
              <w:ind w:left="45" w:right="-1"/>
              <w:jc w:val="both"/>
              <w:rPr>
                <w:rFonts w:ascii="Arial" w:hAnsi="Arial" w:cs="Arial"/>
                <w:bCs/>
                <w:color w:val="000000"/>
                <w:sz w:val="18"/>
                <w:szCs w:val="18"/>
              </w:rPr>
            </w:pPr>
          </w:p>
        </w:tc>
      </w:tr>
      <w:tr w:rsidR="00E44A1B" w14:paraId="254ED236" w14:textId="77777777" w:rsidTr="00E44A1B">
        <w:trPr>
          <w:trHeight w:hRule="exact" w:val="284"/>
        </w:trPr>
        <w:tc>
          <w:tcPr>
            <w:tcW w:w="3261" w:type="dxa"/>
            <w:gridSpan w:val="2"/>
            <w:vAlign w:val="center"/>
            <w:hideMark/>
          </w:tcPr>
          <w:p w14:paraId="521CAF30" w14:textId="77777777" w:rsidR="00E44A1B" w:rsidRDefault="00E44A1B">
            <w:pPr>
              <w:ind w:left="397"/>
              <w:jc w:val="both"/>
              <w:rPr>
                <w:rFonts w:ascii="Arial" w:hAnsi="Arial" w:cs="Arial"/>
                <w:b/>
                <w:bCs/>
                <w:color w:val="000000"/>
                <w:sz w:val="18"/>
                <w:szCs w:val="18"/>
              </w:rPr>
            </w:pPr>
            <w:r>
              <w:rPr>
                <w:rFonts w:ascii="Arial" w:hAnsi="Arial" w:cs="Arial"/>
                <w:b/>
                <w:bCs/>
                <w:sz w:val="18"/>
                <w:szCs w:val="18"/>
              </w:rPr>
              <w:t>Ordezkatuaren IFK:</w:t>
            </w:r>
          </w:p>
        </w:tc>
        <w:tc>
          <w:tcPr>
            <w:tcW w:w="5243" w:type="dxa"/>
            <w:gridSpan w:val="2"/>
            <w:vAlign w:val="center"/>
          </w:tcPr>
          <w:p w14:paraId="3179B62E" w14:textId="77777777" w:rsidR="00E44A1B" w:rsidRDefault="00E44A1B">
            <w:pPr>
              <w:ind w:left="45" w:right="-1"/>
              <w:jc w:val="both"/>
              <w:rPr>
                <w:rFonts w:ascii="Arial" w:hAnsi="Arial" w:cs="Arial"/>
                <w:bCs/>
                <w:color w:val="000000"/>
                <w:sz w:val="18"/>
                <w:szCs w:val="18"/>
              </w:rPr>
            </w:pPr>
          </w:p>
        </w:tc>
      </w:tr>
    </w:tbl>
    <w:p w14:paraId="5BE330BD" w14:textId="77777777" w:rsidR="00E44A1B" w:rsidRDefault="00E44A1B" w:rsidP="00E44A1B">
      <w:pPr>
        <w:tabs>
          <w:tab w:val="center" w:pos="4252"/>
          <w:tab w:val="right" w:pos="8504"/>
        </w:tabs>
        <w:jc w:val="both"/>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4A0" w:firstRow="1" w:lastRow="0" w:firstColumn="1" w:lastColumn="0" w:noHBand="0" w:noVBand="1"/>
      </w:tblPr>
      <w:tblGrid>
        <w:gridCol w:w="284"/>
        <w:gridCol w:w="2977"/>
        <w:gridCol w:w="2356"/>
        <w:gridCol w:w="2887"/>
      </w:tblGrid>
      <w:tr w:rsidR="00E44A1B" w14:paraId="4A19765F" w14:textId="77777777" w:rsidTr="00E44A1B">
        <w:trPr>
          <w:trHeight w:val="340"/>
        </w:trPr>
        <w:tc>
          <w:tcPr>
            <w:tcW w:w="8504" w:type="dxa"/>
            <w:gridSpan w:val="4"/>
            <w:tcBorders>
              <w:top w:val="nil"/>
              <w:left w:val="nil"/>
              <w:bottom w:val="single" w:sz="4" w:space="0" w:color="auto"/>
              <w:right w:val="nil"/>
            </w:tcBorders>
            <w:hideMark/>
          </w:tcPr>
          <w:p w14:paraId="35D1BBAC" w14:textId="77777777" w:rsidR="00E44A1B" w:rsidRDefault="00E44A1B">
            <w:pPr>
              <w:spacing w:before="80" w:after="60" w:line="240" w:lineRule="atLeast"/>
              <w:ind w:right="-1"/>
              <w:jc w:val="both"/>
              <w:rPr>
                <w:rFonts w:ascii="Arial" w:hAnsi="Arial" w:cs="Arial"/>
                <w:color w:val="000000"/>
                <w:sz w:val="18"/>
                <w:szCs w:val="18"/>
              </w:rPr>
            </w:pPr>
            <w:r>
              <w:rPr>
                <w:rFonts w:ascii="Arial" w:hAnsi="Arial" w:cs="Arial"/>
                <w:b/>
                <w:bCs/>
                <w:position w:val="19"/>
                <w:sz w:val="18"/>
                <w:szCs w:val="18"/>
              </w:rPr>
              <w:t>IDENTIFIKAZIO DATUAK</w:t>
            </w:r>
          </w:p>
        </w:tc>
      </w:tr>
      <w:tr w:rsidR="00E44A1B" w14:paraId="0CAE70F3" w14:textId="77777777" w:rsidTr="00E44A1B">
        <w:trPr>
          <w:trHeight w:val="463"/>
        </w:trPr>
        <w:tc>
          <w:tcPr>
            <w:tcW w:w="5617" w:type="dxa"/>
            <w:gridSpan w:val="3"/>
            <w:tcBorders>
              <w:top w:val="single" w:sz="4" w:space="0" w:color="auto"/>
              <w:left w:val="nil"/>
              <w:bottom w:val="nil"/>
              <w:right w:val="nil"/>
            </w:tcBorders>
            <w:vAlign w:val="center"/>
          </w:tcPr>
          <w:p w14:paraId="4DDEFFE4" w14:textId="77777777" w:rsidR="00E44A1B" w:rsidRDefault="00E44A1B">
            <w:pPr>
              <w:spacing w:after="60" w:line="240" w:lineRule="atLeast"/>
              <w:ind w:right="-1"/>
              <w:jc w:val="both"/>
              <w:rPr>
                <w:rFonts w:ascii="Arial" w:hAnsi="Arial" w:cs="Arial"/>
                <w:color w:val="000000"/>
                <w:sz w:val="18"/>
                <w:szCs w:val="18"/>
              </w:rPr>
            </w:pPr>
            <w:r>
              <w:rPr>
                <w:rFonts w:ascii="Arial" w:hAnsi="Arial" w:cs="Arial"/>
                <w:b/>
                <w:bCs/>
                <w:sz w:val="18"/>
                <w:szCs w:val="18"/>
              </w:rPr>
              <w:t>1. abizena, 2. abizena, izena</w:t>
            </w:r>
          </w:p>
          <w:p w14:paraId="7F0B9E73" w14:textId="77777777" w:rsidR="00E44A1B" w:rsidRDefault="00E44A1B">
            <w:pPr>
              <w:spacing w:after="60" w:line="240" w:lineRule="atLeast"/>
              <w:ind w:right="-1"/>
              <w:jc w:val="both"/>
              <w:rPr>
                <w:rFonts w:ascii="Arial" w:hAnsi="Arial" w:cs="Arial"/>
                <w:color w:val="000000"/>
                <w:sz w:val="18"/>
                <w:szCs w:val="18"/>
              </w:rPr>
            </w:pPr>
          </w:p>
        </w:tc>
        <w:tc>
          <w:tcPr>
            <w:tcW w:w="2887" w:type="dxa"/>
            <w:tcBorders>
              <w:top w:val="single" w:sz="4" w:space="0" w:color="auto"/>
              <w:left w:val="nil"/>
              <w:bottom w:val="nil"/>
              <w:right w:val="nil"/>
            </w:tcBorders>
          </w:tcPr>
          <w:p w14:paraId="7BCA8CB2" w14:textId="77777777" w:rsidR="00E44A1B" w:rsidRDefault="00E44A1B">
            <w:pPr>
              <w:spacing w:after="60" w:line="240" w:lineRule="atLeast"/>
              <w:ind w:right="-1"/>
              <w:jc w:val="both"/>
              <w:rPr>
                <w:rFonts w:ascii="Arial" w:hAnsi="Arial" w:cs="Arial"/>
                <w:b/>
                <w:bCs/>
                <w:color w:val="000000"/>
                <w:sz w:val="18"/>
                <w:szCs w:val="18"/>
              </w:rPr>
            </w:pPr>
            <w:r>
              <w:rPr>
                <w:rFonts w:ascii="Arial" w:hAnsi="Arial" w:cs="Arial"/>
                <w:b/>
                <w:bCs/>
                <w:sz w:val="18"/>
                <w:szCs w:val="18"/>
              </w:rPr>
              <w:t>NAN/IFZ</w:t>
            </w:r>
          </w:p>
          <w:p w14:paraId="248490A9" w14:textId="77777777" w:rsidR="00E44A1B" w:rsidRDefault="00E44A1B">
            <w:pPr>
              <w:spacing w:after="60" w:line="240" w:lineRule="atLeast"/>
              <w:ind w:left="45" w:right="-1"/>
              <w:jc w:val="both"/>
              <w:rPr>
                <w:rFonts w:ascii="Arial" w:hAnsi="Arial" w:cs="Arial"/>
                <w:color w:val="000000"/>
                <w:sz w:val="18"/>
                <w:szCs w:val="18"/>
              </w:rPr>
            </w:pPr>
          </w:p>
        </w:tc>
      </w:tr>
      <w:tr w:rsidR="00E44A1B" w14:paraId="52FD2C84" w14:textId="77777777" w:rsidTr="00E44A1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hideMark/>
          </w:tcPr>
          <w:p w14:paraId="1B2FCDAE" w14:textId="77777777" w:rsidR="00E44A1B" w:rsidRDefault="00E44A1B">
            <w:pPr>
              <w:spacing w:after="60" w:line="240" w:lineRule="atLeast"/>
              <w:ind w:right="-1"/>
              <w:jc w:val="both"/>
              <w:rPr>
                <w:rFonts w:ascii="Arial" w:hAnsi="Arial" w:cs="Arial"/>
                <w:b/>
                <w:bCs/>
                <w:color w:val="000000"/>
                <w:sz w:val="18"/>
                <w:szCs w:val="18"/>
              </w:rPr>
            </w:pPr>
            <w:r>
              <w:rPr>
                <w:rFonts w:ascii="Arial" w:hAnsi="Arial" w:cs="Arial"/>
                <w:b/>
                <w:color w:val="000000"/>
                <w:sz w:val="18"/>
                <w:szCs w:val="18"/>
              </w:rPr>
              <w:t xml:space="preserve"> </w:t>
            </w:r>
          </w:p>
        </w:tc>
        <w:tc>
          <w:tcPr>
            <w:tcW w:w="8220" w:type="dxa"/>
            <w:gridSpan w:val="3"/>
            <w:tcBorders>
              <w:top w:val="nil"/>
              <w:left w:val="single" w:sz="4" w:space="0" w:color="auto"/>
              <w:bottom w:val="nil"/>
              <w:right w:val="nil"/>
            </w:tcBorders>
            <w:vAlign w:val="center"/>
            <w:hideMark/>
          </w:tcPr>
          <w:p w14:paraId="13F256EB" w14:textId="77777777" w:rsidR="00E44A1B" w:rsidRDefault="00E44A1B">
            <w:pPr>
              <w:spacing w:after="60" w:line="240" w:lineRule="atLeast"/>
              <w:ind w:left="45" w:right="-1"/>
              <w:jc w:val="both"/>
              <w:rPr>
                <w:rFonts w:ascii="Arial" w:hAnsi="Arial" w:cs="Arial"/>
                <w:color w:val="000000"/>
                <w:sz w:val="18"/>
                <w:szCs w:val="18"/>
              </w:rPr>
            </w:pPr>
            <w:r>
              <w:rPr>
                <w:rFonts w:ascii="Arial" w:hAnsi="Arial" w:cs="Arial"/>
                <w:b/>
                <w:bCs/>
                <w:sz w:val="18"/>
                <w:szCs w:val="18"/>
              </w:rPr>
              <w:t xml:space="preserve"> Norberaren izenean</w:t>
            </w:r>
          </w:p>
        </w:tc>
      </w:tr>
      <w:tr w:rsidR="00E44A1B" w14:paraId="357EE9C6" w14:textId="77777777" w:rsidTr="00E44A1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hideMark/>
          </w:tcPr>
          <w:p w14:paraId="55A1B82A" w14:textId="77777777" w:rsidR="00E44A1B" w:rsidRDefault="00E44A1B">
            <w:pPr>
              <w:spacing w:after="60" w:line="240" w:lineRule="atLeast"/>
              <w:ind w:right="-1"/>
              <w:jc w:val="both"/>
              <w:rPr>
                <w:rFonts w:ascii="Arial" w:hAnsi="Arial" w:cs="Arial"/>
                <w:b/>
                <w:bCs/>
                <w:color w:val="000000"/>
                <w:sz w:val="18"/>
                <w:szCs w:val="18"/>
              </w:rPr>
            </w:pPr>
            <w:r>
              <w:rPr>
                <w:rFonts w:ascii="Arial" w:hAnsi="Arial" w:cs="Arial"/>
                <w:b/>
                <w:color w:val="000000"/>
                <w:sz w:val="18"/>
                <w:szCs w:val="18"/>
              </w:rPr>
              <w:t xml:space="preserve"> </w:t>
            </w:r>
          </w:p>
        </w:tc>
        <w:tc>
          <w:tcPr>
            <w:tcW w:w="8220" w:type="dxa"/>
            <w:gridSpan w:val="3"/>
            <w:tcBorders>
              <w:top w:val="nil"/>
              <w:left w:val="single" w:sz="4" w:space="0" w:color="auto"/>
              <w:bottom w:val="nil"/>
              <w:right w:val="nil"/>
            </w:tcBorders>
            <w:vAlign w:val="center"/>
            <w:hideMark/>
          </w:tcPr>
          <w:p w14:paraId="382318E5" w14:textId="77777777" w:rsidR="00E44A1B" w:rsidRDefault="00E44A1B">
            <w:pPr>
              <w:spacing w:after="60" w:line="240" w:lineRule="atLeast"/>
              <w:ind w:left="45" w:right="-1"/>
              <w:jc w:val="both"/>
              <w:rPr>
                <w:rFonts w:ascii="Arial" w:hAnsi="Arial" w:cs="Arial"/>
                <w:sz w:val="18"/>
                <w:szCs w:val="18"/>
              </w:rPr>
            </w:pPr>
            <w:r>
              <w:rPr>
                <w:rFonts w:ascii="Arial" w:hAnsi="Arial" w:cs="Arial"/>
                <w:b/>
                <w:bCs/>
                <w:sz w:val="18"/>
                <w:szCs w:val="18"/>
              </w:rPr>
              <w:t xml:space="preserve"> Ordezkatzen dudan enpresaren izenean</w:t>
            </w:r>
            <w:r>
              <w:rPr>
                <w:rFonts w:ascii="Arial" w:hAnsi="Arial" w:cs="Arial"/>
                <w:b/>
                <w:bCs/>
                <w:color w:val="000000"/>
                <w:sz w:val="18"/>
                <w:szCs w:val="18"/>
              </w:rPr>
              <w:t xml:space="preserve"> </w:t>
            </w:r>
          </w:p>
        </w:tc>
      </w:tr>
      <w:tr w:rsidR="00E44A1B" w14:paraId="2B721D02" w14:textId="77777777" w:rsidTr="00E44A1B">
        <w:trPr>
          <w:trHeight w:val="340"/>
        </w:trPr>
        <w:tc>
          <w:tcPr>
            <w:tcW w:w="3261" w:type="dxa"/>
            <w:gridSpan w:val="2"/>
            <w:vAlign w:val="center"/>
            <w:hideMark/>
          </w:tcPr>
          <w:p w14:paraId="60DB2FF0" w14:textId="77777777" w:rsidR="00E44A1B" w:rsidRDefault="00E44A1B">
            <w:pPr>
              <w:spacing w:after="60" w:line="240" w:lineRule="atLeast"/>
              <w:ind w:left="397" w:right="-1"/>
              <w:jc w:val="both"/>
              <w:rPr>
                <w:rFonts w:ascii="Arial" w:hAnsi="Arial" w:cs="Arial"/>
                <w:b/>
                <w:bCs/>
                <w:color w:val="000000"/>
                <w:sz w:val="18"/>
                <w:szCs w:val="18"/>
              </w:rPr>
            </w:pPr>
            <w:r>
              <w:rPr>
                <w:rFonts w:ascii="Arial" w:hAnsi="Arial" w:cs="Arial"/>
                <w:b/>
                <w:bCs/>
                <w:sz w:val="18"/>
                <w:szCs w:val="18"/>
              </w:rPr>
              <w:t>Ordezkatuaren sozietate izena:</w:t>
            </w:r>
          </w:p>
        </w:tc>
        <w:tc>
          <w:tcPr>
            <w:tcW w:w="5243" w:type="dxa"/>
            <w:gridSpan w:val="2"/>
            <w:vAlign w:val="center"/>
          </w:tcPr>
          <w:p w14:paraId="53CAF050" w14:textId="77777777" w:rsidR="00E44A1B" w:rsidRDefault="00E44A1B">
            <w:pPr>
              <w:spacing w:after="60" w:line="240" w:lineRule="atLeast"/>
              <w:ind w:left="45" w:right="-1"/>
              <w:jc w:val="both"/>
              <w:rPr>
                <w:rFonts w:ascii="Arial" w:hAnsi="Arial" w:cs="Arial"/>
                <w:bCs/>
                <w:color w:val="000000"/>
                <w:sz w:val="18"/>
                <w:szCs w:val="18"/>
              </w:rPr>
            </w:pPr>
          </w:p>
        </w:tc>
      </w:tr>
      <w:tr w:rsidR="00E44A1B" w14:paraId="162141EE" w14:textId="77777777" w:rsidTr="00E44A1B">
        <w:trPr>
          <w:trHeight w:hRule="exact" w:val="284"/>
        </w:trPr>
        <w:tc>
          <w:tcPr>
            <w:tcW w:w="3261" w:type="dxa"/>
            <w:gridSpan w:val="2"/>
            <w:vAlign w:val="center"/>
            <w:hideMark/>
          </w:tcPr>
          <w:p w14:paraId="53CF9770" w14:textId="77777777" w:rsidR="00E44A1B" w:rsidRDefault="00E44A1B">
            <w:pPr>
              <w:ind w:left="397"/>
              <w:jc w:val="both"/>
              <w:rPr>
                <w:rFonts w:ascii="Arial" w:hAnsi="Arial" w:cs="Arial"/>
                <w:b/>
                <w:bCs/>
                <w:color w:val="000000"/>
                <w:sz w:val="18"/>
                <w:szCs w:val="18"/>
              </w:rPr>
            </w:pPr>
            <w:r>
              <w:rPr>
                <w:rFonts w:ascii="Arial" w:hAnsi="Arial" w:cs="Arial"/>
                <w:b/>
                <w:bCs/>
                <w:sz w:val="18"/>
                <w:szCs w:val="18"/>
              </w:rPr>
              <w:t>Ordezkatuaren IFK:</w:t>
            </w:r>
          </w:p>
        </w:tc>
        <w:tc>
          <w:tcPr>
            <w:tcW w:w="5243" w:type="dxa"/>
            <w:gridSpan w:val="2"/>
            <w:vAlign w:val="center"/>
          </w:tcPr>
          <w:p w14:paraId="5DF188FD" w14:textId="77777777" w:rsidR="00E44A1B" w:rsidRDefault="00E44A1B">
            <w:pPr>
              <w:ind w:left="45" w:right="-1"/>
              <w:jc w:val="both"/>
              <w:rPr>
                <w:rFonts w:ascii="Arial" w:hAnsi="Arial" w:cs="Arial"/>
                <w:bCs/>
                <w:color w:val="000000"/>
                <w:sz w:val="18"/>
                <w:szCs w:val="18"/>
              </w:rPr>
            </w:pPr>
          </w:p>
        </w:tc>
      </w:tr>
    </w:tbl>
    <w:p w14:paraId="14EB1025" w14:textId="77777777" w:rsidR="00E44A1B" w:rsidRDefault="00E44A1B" w:rsidP="00E44A1B">
      <w:pPr>
        <w:tabs>
          <w:tab w:val="center" w:pos="4252"/>
          <w:tab w:val="right" w:pos="8504"/>
        </w:tabs>
        <w:jc w:val="both"/>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4A0" w:firstRow="1" w:lastRow="0" w:firstColumn="1" w:lastColumn="0" w:noHBand="0" w:noVBand="1"/>
      </w:tblPr>
      <w:tblGrid>
        <w:gridCol w:w="284"/>
        <w:gridCol w:w="2977"/>
        <w:gridCol w:w="2356"/>
        <w:gridCol w:w="2887"/>
      </w:tblGrid>
      <w:tr w:rsidR="00E44A1B" w14:paraId="0E7DD25F" w14:textId="77777777" w:rsidTr="00E44A1B">
        <w:trPr>
          <w:trHeight w:val="340"/>
        </w:trPr>
        <w:tc>
          <w:tcPr>
            <w:tcW w:w="8504" w:type="dxa"/>
            <w:gridSpan w:val="4"/>
            <w:tcBorders>
              <w:top w:val="nil"/>
              <w:left w:val="nil"/>
              <w:bottom w:val="single" w:sz="4" w:space="0" w:color="auto"/>
              <w:right w:val="nil"/>
            </w:tcBorders>
            <w:hideMark/>
          </w:tcPr>
          <w:p w14:paraId="18D71643" w14:textId="77777777" w:rsidR="00E44A1B" w:rsidRDefault="00E44A1B">
            <w:pPr>
              <w:spacing w:before="80" w:after="60" w:line="240" w:lineRule="atLeast"/>
              <w:ind w:right="-1"/>
              <w:jc w:val="both"/>
              <w:rPr>
                <w:rFonts w:ascii="Arial" w:hAnsi="Arial" w:cs="Arial"/>
                <w:color w:val="000000"/>
                <w:sz w:val="18"/>
                <w:szCs w:val="18"/>
              </w:rPr>
            </w:pPr>
            <w:r>
              <w:rPr>
                <w:rFonts w:ascii="Arial" w:hAnsi="Arial" w:cs="Arial"/>
                <w:b/>
                <w:bCs/>
                <w:position w:val="19"/>
                <w:sz w:val="18"/>
                <w:szCs w:val="18"/>
              </w:rPr>
              <w:t>IDENTIFIKAZIO DATUAK</w:t>
            </w:r>
          </w:p>
        </w:tc>
      </w:tr>
      <w:tr w:rsidR="00E44A1B" w14:paraId="76FAFC54" w14:textId="77777777" w:rsidTr="00E44A1B">
        <w:trPr>
          <w:trHeight w:val="463"/>
        </w:trPr>
        <w:tc>
          <w:tcPr>
            <w:tcW w:w="5617" w:type="dxa"/>
            <w:gridSpan w:val="3"/>
            <w:tcBorders>
              <w:top w:val="single" w:sz="4" w:space="0" w:color="auto"/>
              <w:left w:val="nil"/>
              <w:bottom w:val="nil"/>
              <w:right w:val="nil"/>
            </w:tcBorders>
            <w:vAlign w:val="center"/>
          </w:tcPr>
          <w:p w14:paraId="0BFC4BAD" w14:textId="77777777" w:rsidR="00E44A1B" w:rsidRDefault="00E44A1B">
            <w:pPr>
              <w:spacing w:after="60" w:line="240" w:lineRule="atLeast"/>
              <w:ind w:right="-1"/>
              <w:jc w:val="both"/>
              <w:rPr>
                <w:rFonts w:ascii="Arial" w:hAnsi="Arial" w:cs="Arial"/>
                <w:color w:val="000000"/>
                <w:sz w:val="18"/>
                <w:szCs w:val="18"/>
              </w:rPr>
            </w:pPr>
            <w:r>
              <w:rPr>
                <w:rFonts w:ascii="Arial" w:hAnsi="Arial" w:cs="Arial"/>
                <w:b/>
                <w:bCs/>
                <w:sz w:val="18"/>
                <w:szCs w:val="18"/>
              </w:rPr>
              <w:t>1. abizena, 2. abizena, izena</w:t>
            </w:r>
          </w:p>
          <w:p w14:paraId="68EFD20F" w14:textId="77777777" w:rsidR="00E44A1B" w:rsidRDefault="00E44A1B">
            <w:pPr>
              <w:spacing w:after="60" w:line="240" w:lineRule="atLeast"/>
              <w:ind w:right="-1"/>
              <w:jc w:val="both"/>
              <w:rPr>
                <w:rFonts w:ascii="Arial" w:hAnsi="Arial" w:cs="Arial"/>
                <w:color w:val="000000"/>
                <w:sz w:val="18"/>
                <w:szCs w:val="18"/>
              </w:rPr>
            </w:pPr>
          </w:p>
        </w:tc>
        <w:tc>
          <w:tcPr>
            <w:tcW w:w="2887" w:type="dxa"/>
            <w:tcBorders>
              <w:top w:val="single" w:sz="4" w:space="0" w:color="auto"/>
              <w:left w:val="nil"/>
              <w:bottom w:val="nil"/>
              <w:right w:val="nil"/>
            </w:tcBorders>
          </w:tcPr>
          <w:p w14:paraId="535A7BB7" w14:textId="77777777" w:rsidR="00E44A1B" w:rsidRDefault="00E44A1B">
            <w:pPr>
              <w:spacing w:after="60" w:line="240" w:lineRule="atLeast"/>
              <w:ind w:right="-1"/>
              <w:jc w:val="both"/>
              <w:rPr>
                <w:rFonts w:ascii="Arial" w:hAnsi="Arial" w:cs="Arial"/>
                <w:b/>
                <w:bCs/>
                <w:color w:val="000000"/>
                <w:sz w:val="18"/>
                <w:szCs w:val="18"/>
              </w:rPr>
            </w:pPr>
            <w:r>
              <w:rPr>
                <w:rFonts w:ascii="Arial" w:hAnsi="Arial" w:cs="Arial"/>
                <w:b/>
                <w:bCs/>
                <w:sz w:val="18"/>
                <w:szCs w:val="18"/>
              </w:rPr>
              <w:t>NAN/IFZ</w:t>
            </w:r>
          </w:p>
          <w:p w14:paraId="5148F565" w14:textId="77777777" w:rsidR="00E44A1B" w:rsidRDefault="00E44A1B">
            <w:pPr>
              <w:spacing w:after="60" w:line="240" w:lineRule="atLeast"/>
              <w:ind w:left="45" w:right="-1"/>
              <w:jc w:val="both"/>
              <w:rPr>
                <w:rFonts w:ascii="Arial" w:hAnsi="Arial" w:cs="Arial"/>
                <w:color w:val="000000"/>
                <w:sz w:val="18"/>
                <w:szCs w:val="18"/>
              </w:rPr>
            </w:pPr>
          </w:p>
        </w:tc>
      </w:tr>
      <w:tr w:rsidR="00E44A1B" w14:paraId="617F2BC0" w14:textId="77777777" w:rsidTr="00E44A1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hideMark/>
          </w:tcPr>
          <w:p w14:paraId="15AF1E26" w14:textId="77777777" w:rsidR="00E44A1B" w:rsidRDefault="00E44A1B">
            <w:pPr>
              <w:spacing w:after="60" w:line="240" w:lineRule="atLeast"/>
              <w:ind w:right="-1"/>
              <w:jc w:val="both"/>
              <w:rPr>
                <w:rFonts w:ascii="Arial" w:hAnsi="Arial" w:cs="Arial"/>
                <w:b/>
                <w:bCs/>
                <w:color w:val="000000"/>
                <w:sz w:val="18"/>
                <w:szCs w:val="18"/>
              </w:rPr>
            </w:pPr>
            <w:r>
              <w:rPr>
                <w:rFonts w:ascii="Arial" w:hAnsi="Arial" w:cs="Arial"/>
                <w:b/>
                <w:color w:val="000000"/>
                <w:sz w:val="18"/>
                <w:szCs w:val="18"/>
              </w:rPr>
              <w:t xml:space="preserve"> </w:t>
            </w:r>
          </w:p>
        </w:tc>
        <w:tc>
          <w:tcPr>
            <w:tcW w:w="8220" w:type="dxa"/>
            <w:gridSpan w:val="3"/>
            <w:tcBorders>
              <w:top w:val="nil"/>
              <w:left w:val="single" w:sz="4" w:space="0" w:color="auto"/>
              <w:bottom w:val="nil"/>
              <w:right w:val="nil"/>
            </w:tcBorders>
            <w:vAlign w:val="center"/>
            <w:hideMark/>
          </w:tcPr>
          <w:p w14:paraId="7A24668D" w14:textId="77777777" w:rsidR="00E44A1B" w:rsidRDefault="00E44A1B">
            <w:pPr>
              <w:spacing w:after="60" w:line="240" w:lineRule="atLeast"/>
              <w:ind w:left="45" w:right="-1"/>
              <w:jc w:val="both"/>
              <w:rPr>
                <w:rFonts w:ascii="Arial" w:hAnsi="Arial" w:cs="Arial"/>
                <w:color w:val="000000"/>
                <w:sz w:val="18"/>
                <w:szCs w:val="18"/>
              </w:rPr>
            </w:pPr>
            <w:r>
              <w:rPr>
                <w:rFonts w:ascii="Arial" w:hAnsi="Arial" w:cs="Arial"/>
                <w:b/>
                <w:bCs/>
                <w:sz w:val="18"/>
                <w:szCs w:val="18"/>
              </w:rPr>
              <w:t xml:space="preserve"> Norberaren izenean</w:t>
            </w:r>
          </w:p>
        </w:tc>
      </w:tr>
      <w:tr w:rsidR="00E44A1B" w14:paraId="087ECA94" w14:textId="77777777" w:rsidTr="00E44A1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hideMark/>
          </w:tcPr>
          <w:p w14:paraId="66BE60C1" w14:textId="77777777" w:rsidR="00E44A1B" w:rsidRDefault="00E44A1B">
            <w:pPr>
              <w:spacing w:after="60" w:line="240" w:lineRule="atLeast"/>
              <w:ind w:right="-1"/>
              <w:jc w:val="both"/>
              <w:rPr>
                <w:rFonts w:ascii="Arial" w:hAnsi="Arial" w:cs="Arial"/>
                <w:b/>
                <w:bCs/>
                <w:color w:val="000000"/>
                <w:sz w:val="18"/>
                <w:szCs w:val="18"/>
              </w:rPr>
            </w:pPr>
            <w:r>
              <w:rPr>
                <w:rFonts w:ascii="Arial" w:hAnsi="Arial" w:cs="Arial"/>
                <w:b/>
                <w:color w:val="000000"/>
                <w:sz w:val="18"/>
                <w:szCs w:val="18"/>
              </w:rPr>
              <w:t xml:space="preserve"> </w:t>
            </w:r>
          </w:p>
        </w:tc>
        <w:tc>
          <w:tcPr>
            <w:tcW w:w="8220" w:type="dxa"/>
            <w:gridSpan w:val="3"/>
            <w:tcBorders>
              <w:top w:val="nil"/>
              <w:left w:val="single" w:sz="4" w:space="0" w:color="auto"/>
              <w:bottom w:val="nil"/>
              <w:right w:val="nil"/>
            </w:tcBorders>
            <w:vAlign w:val="center"/>
            <w:hideMark/>
          </w:tcPr>
          <w:p w14:paraId="3092BD8E" w14:textId="77777777" w:rsidR="00E44A1B" w:rsidRDefault="00E44A1B">
            <w:pPr>
              <w:spacing w:after="60" w:line="240" w:lineRule="atLeast"/>
              <w:ind w:left="45" w:right="-1"/>
              <w:jc w:val="both"/>
              <w:rPr>
                <w:rFonts w:ascii="Arial" w:hAnsi="Arial" w:cs="Arial"/>
                <w:sz w:val="18"/>
                <w:szCs w:val="18"/>
              </w:rPr>
            </w:pPr>
            <w:r>
              <w:rPr>
                <w:rFonts w:ascii="Arial" w:hAnsi="Arial" w:cs="Arial"/>
                <w:b/>
                <w:bCs/>
                <w:sz w:val="18"/>
                <w:szCs w:val="18"/>
              </w:rPr>
              <w:t xml:space="preserve"> Ordezkatzen dudan enpresaren izenean</w:t>
            </w:r>
            <w:r>
              <w:rPr>
                <w:rFonts w:ascii="Arial" w:hAnsi="Arial" w:cs="Arial"/>
                <w:b/>
                <w:bCs/>
                <w:color w:val="000000"/>
                <w:sz w:val="18"/>
                <w:szCs w:val="18"/>
              </w:rPr>
              <w:t xml:space="preserve"> </w:t>
            </w:r>
          </w:p>
        </w:tc>
      </w:tr>
      <w:tr w:rsidR="00E44A1B" w14:paraId="093BF824" w14:textId="77777777" w:rsidTr="00E44A1B">
        <w:trPr>
          <w:trHeight w:val="340"/>
        </w:trPr>
        <w:tc>
          <w:tcPr>
            <w:tcW w:w="3261" w:type="dxa"/>
            <w:gridSpan w:val="2"/>
            <w:vAlign w:val="center"/>
            <w:hideMark/>
          </w:tcPr>
          <w:p w14:paraId="032E4904" w14:textId="77777777" w:rsidR="00E44A1B" w:rsidRDefault="00E44A1B">
            <w:pPr>
              <w:spacing w:after="60" w:line="240" w:lineRule="atLeast"/>
              <w:ind w:left="397" w:right="-1"/>
              <w:jc w:val="both"/>
              <w:rPr>
                <w:rFonts w:ascii="Arial" w:hAnsi="Arial" w:cs="Arial"/>
                <w:b/>
                <w:bCs/>
                <w:color w:val="000000"/>
                <w:sz w:val="18"/>
                <w:szCs w:val="18"/>
              </w:rPr>
            </w:pPr>
            <w:r>
              <w:rPr>
                <w:rFonts w:ascii="Arial" w:hAnsi="Arial" w:cs="Arial"/>
                <w:b/>
                <w:bCs/>
                <w:sz w:val="18"/>
                <w:szCs w:val="18"/>
              </w:rPr>
              <w:t>Ordezkatuaren sozietate izena:</w:t>
            </w:r>
          </w:p>
        </w:tc>
        <w:tc>
          <w:tcPr>
            <w:tcW w:w="5243" w:type="dxa"/>
            <w:gridSpan w:val="2"/>
            <w:vAlign w:val="center"/>
          </w:tcPr>
          <w:p w14:paraId="21B3C93D" w14:textId="77777777" w:rsidR="00E44A1B" w:rsidRDefault="00E44A1B">
            <w:pPr>
              <w:spacing w:after="60" w:line="240" w:lineRule="atLeast"/>
              <w:ind w:left="45" w:right="-1"/>
              <w:jc w:val="both"/>
              <w:rPr>
                <w:rFonts w:ascii="Arial" w:hAnsi="Arial" w:cs="Arial"/>
                <w:bCs/>
                <w:color w:val="000000"/>
                <w:sz w:val="18"/>
                <w:szCs w:val="18"/>
              </w:rPr>
            </w:pPr>
          </w:p>
        </w:tc>
      </w:tr>
      <w:tr w:rsidR="00E44A1B" w14:paraId="3FE8D9A2" w14:textId="77777777" w:rsidTr="00E44A1B">
        <w:trPr>
          <w:trHeight w:hRule="exact" w:val="284"/>
        </w:trPr>
        <w:tc>
          <w:tcPr>
            <w:tcW w:w="3261" w:type="dxa"/>
            <w:gridSpan w:val="2"/>
            <w:vAlign w:val="center"/>
            <w:hideMark/>
          </w:tcPr>
          <w:p w14:paraId="5CAB326D" w14:textId="77777777" w:rsidR="00E44A1B" w:rsidRDefault="00E44A1B">
            <w:pPr>
              <w:ind w:left="397"/>
              <w:jc w:val="both"/>
              <w:rPr>
                <w:rFonts w:ascii="Arial" w:hAnsi="Arial" w:cs="Arial"/>
                <w:b/>
                <w:bCs/>
                <w:color w:val="000000"/>
                <w:sz w:val="18"/>
                <w:szCs w:val="18"/>
              </w:rPr>
            </w:pPr>
            <w:r>
              <w:rPr>
                <w:rFonts w:ascii="Arial" w:hAnsi="Arial" w:cs="Arial"/>
                <w:b/>
                <w:bCs/>
                <w:sz w:val="18"/>
                <w:szCs w:val="18"/>
              </w:rPr>
              <w:t>Ordezkatuaren IFK:</w:t>
            </w:r>
          </w:p>
        </w:tc>
        <w:tc>
          <w:tcPr>
            <w:tcW w:w="5243" w:type="dxa"/>
            <w:gridSpan w:val="2"/>
            <w:vAlign w:val="center"/>
          </w:tcPr>
          <w:p w14:paraId="2EBA6607" w14:textId="77777777" w:rsidR="00E44A1B" w:rsidRDefault="00E44A1B">
            <w:pPr>
              <w:ind w:left="45" w:right="-1"/>
              <w:jc w:val="both"/>
              <w:rPr>
                <w:rFonts w:ascii="Arial" w:hAnsi="Arial" w:cs="Arial"/>
                <w:bCs/>
                <w:color w:val="000000"/>
                <w:sz w:val="18"/>
                <w:szCs w:val="18"/>
              </w:rPr>
            </w:pPr>
          </w:p>
        </w:tc>
      </w:tr>
    </w:tbl>
    <w:p w14:paraId="62F1F371" w14:textId="77777777" w:rsidR="00E44A1B" w:rsidRDefault="00E44A1B" w:rsidP="00E44A1B">
      <w:pPr>
        <w:tabs>
          <w:tab w:val="center" w:pos="4252"/>
          <w:tab w:val="right" w:pos="8504"/>
        </w:tabs>
        <w:jc w:val="both"/>
        <w:rPr>
          <w:rFonts w:ascii="Arial" w:hAnsi="Arial" w:cs="Arial"/>
          <w:sz w:val="18"/>
          <w:szCs w:val="18"/>
        </w:rPr>
      </w:pPr>
    </w:p>
    <w:p w14:paraId="77151CD9" w14:textId="77777777" w:rsidR="00E44A1B" w:rsidRDefault="00E44A1B" w:rsidP="00E44A1B">
      <w:pPr>
        <w:tabs>
          <w:tab w:val="center" w:pos="4252"/>
          <w:tab w:val="right" w:pos="8504"/>
        </w:tabs>
        <w:jc w:val="both"/>
        <w:rPr>
          <w:rFonts w:ascii="Arial" w:hAnsi="Arial" w:cs="Arial"/>
          <w:i/>
          <w:sz w:val="18"/>
          <w:szCs w:val="18"/>
        </w:rPr>
      </w:pPr>
      <w:r>
        <w:rPr>
          <w:rFonts w:ascii="Arial" w:hAnsi="Arial" w:cs="Arial"/>
          <w:i/>
          <w:sz w:val="18"/>
          <w:szCs w:val="18"/>
        </w:rPr>
        <w:t xml:space="preserve"> * Eredua egokitu behar da, adjudikaziodun gertatuz gero aldi baterako enpresa elkartean izango den enpresa bakoitza ordezkatzen duten pertsona guztiei buruzko datuak gehitzeko</w:t>
      </w:r>
    </w:p>
    <w:p w14:paraId="0000B921" w14:textId="77777777" w:rsidR="00E44A1B" w:rsidRDefault="00E44A1B" w:rsidP="00E44A1B">
      <w:pPr>
        <w:spacing w:after="60" w:line="240" w:lineRule="atLeast"/>
        <w:ind w:right="-1"/>
        <w:jc w:val="both"/>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6096"/>
        <w:gridCol w:w="2408"/>
      </w:tblGrid>
      <w:tr w:rsidR="00E44A1B" w14:paraId="2181BE02" w14:textId="77777777" w:rsidTr="00E44A1B">
        <w:trPr>
          <w:trHeight w:val="284"/>
        </w:trPr>
        <w:tc>
          <w:tcPr>
            <w:tcW w:w="8504" w:type="dxa"/>
            <w:gridSpan w:val="2"/>
            <w:tcBorders>
              <w:top w:val="nil"/>
              <w:left w:val="nil"/>
              <w:bottom w:val="single" w:sz="4" w:space="0" w:color="auto"/>
              <w:right w:val="nil"/>
            </w:tcBorders>
            <w:hideMark/>
          </w:tcPr>
          <w:p w14:paraId="36CAEA0D" w14:textId="77777777" w:rsidR="00E44A1B" w:rsidRDefault="00E44A1B">
            <w:pPr>
              <w:spacing w:before="60" w:after="60" w:line="240" w:lineRule="atLeast"/>
              <w:ind w:right="-1"/>
              <w:jc w:val="both"/>
              <w:rPr>
                <w:rFonts w:ascii="Arial" w:hAnsi="Arial" w:cs="Arial"/>
                <w:b/>
                <w:bCs/>
                <w:color w:val="000000"/>
                <w:position w:val="21"/>
                <w:sz w:val="18"/>
                <w:szCs w:val="18"/>
              </w:rPr>
            </w:pPr>
            <w:r>
              <w:rPr>
                <w:rFonts w:ascii="Arial" w:hAnsi="Arial" w:cs="Arial"/>
                <w:b/>
                <w:bCs/>
                <w:position w:val="21"/>
                <w:sz w:val="18"/>
                <w:szCs w:val="18"/>
              </w:rPr>
              <w:t>KONTRATAZIO ESPEDIENTEAREN DATUAK</w:t>
            </w:r>
          </w:p>
        </w:tc>
      </w:tr>
      <w:tr w:rsidR="00E44A1B" w14:paraId="6F6CF9E3" w14:textId="77777777" w:rsidTr="00E44A1B">
        <w:trPr>
          <w:trHeight w:val="454"/>
        </w:trPr>
        <w:tc>
          <w:tcPr>
            <w:tcW w:w="6096" w:type="dxa"/>
            <w:tcBorders>
              <w:top w:val="single" w:sz="4" w:space="0" w:color="auto"/>
              <w:left w:val="nil"/>
              <w:bottom w:val="nil"/>
              <w:right w:val="nil"/>
            </w:tcBorders>
            <w:hideMark/>
          </w:tcPr>
          <w:p w14:paraId="0963065B" w14:textId="77777777" w:rsidR="00E44A1B" w:rsidRDefault="00E44A1B">
            <w:pPr>
              <w:spacing w:after="80"/>
              <w:rPr>
                <w:rFonts w:ascii="Arial" w:hAnsi="Arial" w:cs="Arial"/>
                <w:b/>
                <w:bCs/>
                <w:color w:val="000000"/>
                <w:sz w:val="18"/>
                <w:szCs w:val="18"/>
              </w:rPr>
            </w:pPr>
            <w:bookmarkStart w:id="206" w:name="_Toc510690474"/>
            <w:bookmarkStart w:id="207" w:name="_Toc511125572"/>
            <w:r>
              <w:rPr>
                <w:rFonts w:ascii="Arial" w:hAnsi="Arial" w:cs="Arial"/>
                <w:b/>
                <w:bCs/>
                <w:sz w:val="18"/>
                <w:szCs w:val="18"/>
              </w:rPr>
              <w:t>Kontratuaren izena</w:t>
            </w:r>
          </w:p>
          <w:p w14:paraId="36F78A4E" w14:textId="77777777" w:rsidR="00E44A1B" w:rsidRDefault="00E44A1B">
            <w:pPr>
              <w:ind w:left="45"/>
              <w:jc w:val="both"/>
              <w:rPr>
                <w:rFonts w:ascii="Arial" w:hAnsi="Arial" w:cs="Arial"/>
                <w:color w:val="000000"/>
                <w:sz w:val="18"/>
                <w:szCs w:val="18"/>
              </w:rPr>
            </w:pPr>
            <w:r>
              <w:rPr>
                <w:rFonts w:ascii="Arial" w:hAnsi="Arial" w:cs="Arial"/>
                <w:color w:val="000000"/>
                <w:sz w:val="18"/>
                <w:szCs w:val="18"/>
              </w:rPr>
              <w:t>Funtzio anitzeko ekipamenduen hornidura, instalazioa eta mantentze lanak errentamendu-erregimenean (renting)</w:t>
            </w:r>
          </w:p>
        </w:tc>
        <w:tc>
          <w:tcPr>
            <w:tcW w:w="2408" w:type="dxa"/>
            <w:tcBorders>
              <w:top w:val="single" w:sz="4" w:space="0" w:color="auto"/>
              <w:left w:val="nil"/>
              <w:bottom w:val="nil"/>
              <w:right w:val="nil"/>
            </w:tcBorders>
            <w:hideMark/>
          </w:tcPr>
          <w:p w14:paraId="5181A37C" w14:textId="77777777" w:rsidR="00E44A1B" w:rsidRDefault="00E44A1B">
            <w:pPr>
              <w:spacing w:after="80"/>
              <w:jc w:val="center"/>
              <w:rPr>
                <w:rFonts w:ascii="Arial" w:hAnsi="Arial" w:cs="Arial"/>
                <w:b/>
                <w:bCs/>
                <w:color w:val="000000"/>
                <w:sz w:val="18"/>
                <w:szCs w:val="18"/>
              </w:rPr>
            </w:pPr>
            <w:r>
              <w:rPr>
                <w:rFonts w:ascii="Arial" w:hAnsi="Arial" w:cs="Arial"/>
                <w:b/>
                <w:bCs/>
                <w:sz w:val="18"/>
                <w:szCs w:val="18"/>
              </w:rPr>
              <w:t>Erreferentzia kodea</w:t>
            </w:r>
          </w:p>
          <w:p w14:paraId="75699B05" w14:textId="77777777" w:rsidR="00E44A1B" w:rsidRDefault="00E44A1B">
            <w:pPr>
              <w:ind w:left="45"/>
              <w:jc w:val="center"/>
              <w:rPr>
                <w:rFonts w:ascii="Arial" w:hAnsi="Arial" w:cs="Arial"/>
                <w:sz w:val="18"/>
                <w:szCs w:val="18"/>
              </w:rPr>
            </w:pPr>
            <w:r>
              <w:rPr>
                <w:rFonts w:ascii="Arial" w:hAnsi="Arial" w:cs="Arial"/>
                <w:sz w:val="18"/>
                <w:szCs w:val="18"/>
              </w:rPr>
              <w:t>2021IKI10001</w:t>
            </w:r>
          </w:p>
        </w:tc>
      </w:tr>
    </w:tbl>
    <w:p w14:paraId="42BB6909" w14:textId="77777777" w:rsidR="00E44A1B" w:rsidRDefault="00E44A1B" w:rsidP="00E44A1B">
      <w:pPr>
        <w:pStyle w:val="Prrafodelista11"/>
        <w:spacing w:before="120" w:after="120"/>
        <w:ind w:left="0"/>
        <w:jc w:val="center"/>
        <w:rPr>
          <w:rFonts w:ascii="Arial" w:hAnsi="Arial" w:cs="Arial"/>
          <w:b/>
          <w:sz w:val="18"/>
          <w:szCs w:val="18"/>
          <w:lang w:val="eu-ES"/>
        </w:rPr>
      </w:pPr>
      <w:r>
        <w:rPr>
          <w:rFonts w:ascii="Arial" w:hAnsi="Arial" w:cs="Arial"/>
          <w:b/>
          <w:sz w:val="18"/>
          <w:szCs w:val="18"/>
          <w:lang w:val="eu-ES"/>
        </w:rPr>
        <w:t>ADIERAZTEN DUTE</w:t>
      </w:r>
      <w:bookmarkEnd w:id="206"/>
      <w:bookmarkEnd w:id="207"/>
    </w:p>
    <w:p w14:paraId="2AB94394" w14:textId="77777777" w:rsidR="00E44A1B" w:rsidRDefault="00E44A1B" w:rsidP="00E44A1B">
      <w:pPr>
        <w:pStyle w:val="Prrafodelista11"/>
        <w:numPr>
          <w:ilvl w:val="0"/>
          <w:numId w:val="29"/>
        </w:numPr>
        <w:tabs>
          <w:tab w:val="left" w:pos="284"/>
        </w:tabs>
        <w:spacing w:after="60" w:line="240" w:lineRule="atLeast"/>
        <w:ind w:left="284" w:right="-1" w:hanging="284"/>
        <w:jc w:val="both"/>
        <w:rPr>
          <w:rFonts w:ascii="Arial" w:hAnsi="Arial" w:cs="Arial"/>
          <w:iCs/>
          <w:sz w:val="18"/>
          <w:szCs w:val="18"/>
          <w:lang w:val="eu-ES" w:eastAsia="es-ES"/>
        </w:rPr>
      </w:pPr>
      <w:r>
        <w:rPr>
          <w:rFonts w:ascii="Arial" w:hAnsi="Arial" w:cs="Arial"/>
          <w:iCs/>
          <w:sz w:val="18"/>
          <w:szCs w:val="18"/>
          <w:lang w:val="eu-ES" w:eastAsia="es-ES"/>
        </w:rPr>
        <w:t>Konpromisoa hartzen dutela aldi baterako enpresa elkarte gisa formalki eratzeko, erreferentziako kontratuaren adjudikaziodun gertatuz gero, honako partaidetza portzentaje honekin: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34"/>
        <w:gridCol w:w="1124"/>
      </w:tblGrid>
      <w:tr w:rsidR="00E44A1B" w14:paraId="6007FC96" w14:textId="77777777" w:rsidTr="00E44A1B">
        <w:trPr>
          <w:trHeight w:val="340"/>
        </w:trPr>
        <w:tc>
          <w:tcPr>
            <w:tcW w:w="6804" w:type="dxa"/>
            <w:tcBorders>
              <w:top w:val="single" w:sz="4" w:space="0" w:color="auto"/>
              <w:left w:val="single" w:sz="4" w:space="0" w:color="auto"/>
              <w:bottom w:val="single" w:sz="4" w:space="0" w:color="auto"/>
              <w:right w:val="single" w:sz="4" w:space="0" w:color="auto"/>
            </w:tcBorders>
            <w:vAlign w:val="center"/>
            <w:hideMark/>
          </w:tcPr>
          <w:p w14:paraId="20625F48" w14:textId="77777777" w:rsidR="00E44A1B" w:rsidRDefault="00E44A1B">
            <w:pPr>
              <w:pStyle w:val="Prrafodelista11"/>
              <w:tabs>
                <w:tab w:val="left" w:pos="284"/>
              </w:tabs>
              <w:spacing w:after="60" w:line="240" w:lineRule="atLeast"/>
              <w:ind w:left="0" w:right="-1"/>
              <w:jc w:val="center"/>
              <w:rPr>
                <w:rFonts w:ascii="Arial" w:hAnsi="Arial" w:cs="Arial"/>
                <w:iCs/>
                <w:sz w:val="18"/>
                <w:szCs w:val="18"/>
                <w:lang w:val="eu-ES" w:eastAsia="es-ES"/>
              </w:rPr>
            </w:pPr>
            <w:r>
              <w:rPr>
                <w:rFonts w:ascii="Arial" w:hAnsi="Arial" w:cs="Arial"/>
                <w:iCs/>
                <w:sz w:val="18"/>
                <w:szCs w:val="18"/>
                <w:lang w:val="eu-ES" w:eastAsia="es-ES"/>
              </w:rPr>
              <w:t>Enpresaren izena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8EE10D0" w14:textId="77777777" w:rsidR="00E44A1B" w:rsidRDefault="00E44A1B">
            <w:pPr>
              <w:pStyle w:val="Prrafodelista11"/>
              <w:tabs>
                <w:tab w:val="left" w:pos="284"/>
              </w:tabs>
              <w:spacing w:after="60" w:line="240" w:lineRule="atLeast"/>
              <w:ind w:left="0" w:right="-1"/>
              <w:jc w:val="center"/>
              <w:rPr>
                <w:rFonts w:ascii="Arial" w:hAnsi="Arial" w:cs="Arial"/>
                <w:iCs/>
                <w:sz w:val="18"/>
                <w:szCs w:val="18"/>
                <w:lang w:val="eu-ES" w:eastAsia="es-ES"/>
              </w:rPr>
            </w:pPr>
            <w:r>
              <w:rPr>
                <w:rFonts w:ascii="Arial" w:hAnsi="Arial" w:cs="Arial"/>
                <w:iCs/>
                <w:sz w:val="18"/>
                <w:szCs w:val="18"/>
                <w:lang w:val="eu-ES" w:eastAsia="es-ES"/>
              </w:rPr>
              <w:t>%</w:t>
            </w:r>
          </w:p>
        </w:tc>
      </w:tr>
      <w:tr w:rsidR="00E44A1B" w14:paraId="26668C71" w14:textId="77777777" w:rsidTr="00E44A1B">
        <w:trPr>
          <w:trHeight w:val="340"/>
        </w:trPr>
        <w:tc>
          <w:tcPr>
            <w:tcW w:w="6804" w:type="dxa"/>
            <w:tcBorders>
              <w:top w:val="single" w:sz="4" w:space="0" w:color="auto"/>
              <w:left w:val="single" w:sz="4" w:space="0" w:color="auto"/>
              <w:bottom w:val="single" w:sz="4" w:space="0" w:color="auto"/>
              <w:right w:val="single" w:sz="4" w:space="0" w:color="auto"/>
            </w:tcBorders>
            <w:vAlign w:val="center"/>
          </w:tcPr>
          <w:p w14:paraId="2D71FE9B" w14:textId="77777777" w:rsidR="00E44A1B" w:rsidRDefault="00E44A1B">
            <w:pPr>
              <w:pStyle w:val="Prrafodelista11"/>
              <w:tabs>
                <w:tab w:val="left" w:pos="284"/>
              </w:tabs>
              <w:spacing w:after="60" w:line="240" w:lineRule="atLeast"/>
              <w:ind w:left="0" w:right="-1"/>
              <w:jc w:val="both"/>
              <w:rPr>
                <w:rFonts w:ascii="Arial" w:hAnsi="Arial" w:cs="Arial"/>
                <w:iCs/>
                <w:sz w:val="18"/>
                <w:szCs w:val="18"/>
                <w:lang w:val="eu-ES" w:eastAsia="es-ES"/>
              </w:rPr>
            </w:pPr>
          </w:p>
        </w:tc>
        <w:tc>
          <w:tcPr>
            <w:tcW w:w="1134" w:type="dxa"/>
            <w:tcBorders>
              <w:top w:val="single" w:sz="4" w:space="0" w:color="auto"/>
              <w:left w:val="single" w:sz="4" w:space="0" w:color="auto"/>
              <w:bottom w:val="single" w:sz="4" w:space="0" w:color="auto"/>
              <w:right w:val="single" w:sz="4" w:space="0" w:color="auto"/>
            </w:tcBorders>
            <w:vAlign w:val="center"/>
          </w:tcPr>
          <w:p w14:paraId="09413A4F" w14:textId="77777777" w:rsidR="00E44A1B" w:rsidRDefault="00E44A1B">
            <w:pPr>
              <w:pStyle w:val="Prrafodelista11"/>
              <w:tabs>
                <w:tab w:val="left" w:pos="284"/>
              </w:tabs>
              <w:spacing w:after="60" w:line="240" w:lineRule="atLeast"/>
              <w:ind w:left="0" w:right="-1"/>
              <w:jc w:val="center"/>
              <w:rPr>
                <w:rFonts w:ascii="Arial" w:hAnsi="Arial" w:cs="Arial"/>
                <w:iCs/>
                <w:sz w:val="18"/>
                <w:szCs w:val="18"/>
                <w:lang w:val="eu-ES" w:eastAsia="es-ES"/>
              </w:rPr>
            </w:pPr>
          </w:p>
        </w:tc>
      </w:tr>
      <w:tr w:rsidR="00E44A1B" w14:paraId="60AEA5E5" w14:textId="77777777" w:rsidTr="00E44A1B">
        <w:trPr>
          <w:trHeight w:val="340"/>
        </w:trPr>
        <w:tc>
          <w:tcPr>
            <w:tcW w:w="6804" w:type="dxa"/>
            <w:tcBorders>
              <w:top w:val="single" w:sz="4" w:space="0" w:color="auto"/>
              <w:left w:val="single" w:sz="4" w:space="0" w:color="auto"/>
              <w:bottom w:val="single" w:sz="4" w:space="0" w:color="auto"/>
              <w:right w:val="single" w:sz="4" w:space="0" w:color="auto"/>
            </w:tcBorders>
            <w:vAlign w:val="center"/>
          </w:tcPr>
          <w:p w14:paraId="4726972E" w14:textId="77777777" w:rsidR="00E44A1B" w:rsidRDefault="00E44A1B">
            <w:pPr>
              <w:pStyle w:val="Prrafodelista11"/>
              <w:tabs>
                <w:tab w:val="left" w:pos="284"/>
              </w:tabs>
              <w:spacing w:after="60" w:line="240" w:lineRule="atLeast"/>
              <w:ind w:left="0" w:right="-1"/>
              <w:jc w:val="both"/>
              <w:rPr>
                <w:rFonts w:ascii="Arial" w:hAnsi="Arial" w:cs="Arial"/>
                <w:iCs/>
                <w:sz w:val="18"/>
                <w:szCs w:val="18"/>
                <w:lang w:val="eu-ES" w:eastAsia="es-ES"/>
              </w:rPr>
            </w:pPr>
          </w:p>
        </w:tc>
        <w:tc>
          <w:tcPr>
            <w:tcW w:w="1134" w:type="dxa"/>
            <w:tcBorders>
              <w:top w:val="single" w:sz="4" w:space="0" w:color="auto"/>
              <w:left w:val="single" w:sz="4" w:space="0" w:color="auto"/>
              <w:bottom w:val="single" w:sz="4" w:space="0" w:color="auto"/>
              <w:right w:val="single" w:sz="4" w:space="0" w:color="auto"/>
            </w:tcBorders>
            <w:vAlign w:val="center"/>
          </w:tcPr>
          <w:p w14:paraId="2E82882B" w14:textId="77777777" w:rsidR="00E44A1B" w:rsidRDefault="00E44A1B">
            <w:pPr>
              <w:pStyle w:val="Prrafodelista11"/>
              <w:tabs>
                <w:tab w:val="left" w:pos="284"/>
              </w:tabs>
              <w:spacing w:after="60" w:line="240" w:lineRule="atLeast"/>
              <w:ind w:left="0" w:right="-1"/>
              <w:jc w:val="center"/>
              <w:rPr>
                <w:rFonts w:ascii="Arial" w:hAnsi="Arial" w:cs="Arial"/>
                <w:iCs/>
                <w:sz w:val="18"/>
                <w:szCs w:val="18"/>
                <w:lang w:val="eu-ES" w:eastAsia="es-ES"/>
              </w:rPr>
            </w:pPr>
          </w:p>
        </w:tc>
      </w:tr>
      <w:tr w:rsidR="00E44A1B" w14:paraId="53183834" w14:textId="77777777" w:rsidTr="00E44A1B">
        <w:trPr>
          <w:trHeight w:val="340"/>
        </w:trPr>
        <w:tc>
          <w:tcPr>
            <w:tcW w:w="6804" w:type="dxa"/>
            <w:tcBorders>
              <w:top w:val="single" w:sz="4" w:space="0" w:color="auto"/>
              <w:left w:val="single" w:sz="4" w:space="0" w:color="auto"/>
              <w:bottom w:val="single" w:sz="4" w:space="0" w:color="auto"/>
              <w:right w:val="single" w:sz="4" w:space="0" w:color="auto"/>
            </w:tcBorders>
            <w:vAlign w:val="center"/>
          </w:tcPr>
          <w:p w14:paraId="271F3EF3" w14:textId="77777777" w:rsidR="00E44A1B" w:rsidRDefault="00E44A1B">
            <w:pPr>
              <w:pStyle w:val="Prrafodelista11"/>
              <w:tabs>
                <w:tab w:val="left" w:pos="284"/>
              </w:tabs>
              <w:spacing w:after="60" w:line="240" w:lineRule="atLeast"/>
              <w:ind w:left="0" w:right="-1"/>
              <w:jc w:val="both"/>
              <w:rPr>
                <w:rFonts w:ascii="Arial" w:hAnsi="Arial" w:cs="Arial"/>
                <w:iCs/>
                <w:sz w:val="18"/>
                <w:szCs w:val="18"/>
                <w:lang w:val="eu-ES" w:eastAsia="es-ES"/>
              </w:rPr>
            </w:pPr>
          </w:p>
        </w:tc>
        <w:tc>
          <w:tcPr>
            <w:tcW w:w="1134" w:type="dxa"/>
            <w:tcBorders>
              <w:top w:val="single" w:sz="4" w:space="0" w:color="auto"/>
              <w:left w:val="single" w:sz="4" w:space="0" w:color="auto"/>
              <w:bottom w:val="single" w:sz="4" w:space="0" w:color="auto"/>
              <w:right w:val="single" w:sz="4" w:space="0" w:color="auto"/>
            </w:tcBorders>
            <w:vAlign w:val="center"/>
          </w:tcPr>
          <w:p w14:paraId="74BEB44F" w14:textId="77777777" w:rsidR="00E44A1B" w:rsidRDefault="00E44A1B">
            <w:pPr>
              <w:pStyle w:val="Prrafodelista11"/>
              <w:tabs>
                <w:tab w:val="left" w:pos="284"/>
              </w:tabs>
              <w:spacing w:after="60" w:line="240" w:lineRule="atLeast"/>
              <w:ind w:left="0" w:right="-1"/>
              <w:jc w:val="center"/>
              <w:rPr>
                <w:rFonts w:ascii="Arial" w:hAnsi="Arial" w:cs="Arial"/>
                <w:iCs/>
                <w:sz w:val="18"/>
                <w:szCs w:val="18"/>
                <w:lang w:val="eu-ES" w:eastAsia="es-ES"/>
              </w:rPr>
            </w:pPr>
          </w:p>
        </w:tc>
      </w:tr>
    </w:tbl>
    <w:p w14:paraId="63310652" w14:textId="77777777" w:rsidR="00E44A1B" w:rsidRDefault="00E44A1B" w:rsidP="00E44A1B">
      <w:pPr>
        <w:pStyle w:val="Prrafodelista11"/>
        <w:tabs>
          <w:tab w:val="left" w:pos="284"/>
        </w:tabs>
        <w:spacing w:after="60" w:line="240" w:lineRule="atLeast"/>
        <w:ind w:left="284" w:right="-1"/>
        <w:jc w:val="both"/>
        <w:rPr>
          <w:rFonts w:ascii="Arial" w:hAnsi="Arial" w:cs="Arial"/>
          <w:iCs/>
          <w:sz w:val="18"/>
          <w:szCs w:val="18"/>
          <w:lang w:val="eu-ES" w:eastAsia="es-ES"/>
        </w:rPr>
      </w:pPr>
    </w:p>
    <w:p w14:paraId="6ACC530D" w14:textId="77777777" w:rsidR="00E44A1B" w:rsidRDefault="00E44A1B" w:rsidP="00E44A1B">
      <w:pPr>
        <w:pStyle w:val="Prrafodelista11"/>
        <w:numPr>
          <w:ilvl w:val="0"/>
          <w:numId w:val="29"/>
        </w:numPr>
        <w:tabs>
          <w:tab w:val="left" w:pos="284"/>
        </w:tabs>
        <w:spacing w:after="60" w:line="240" w:lineRule="atLeast"/>
        <w:ind w:left="284" w:right="-1" w:hanging="284"/>
        <w:jc w:val="both"/>
        <w:rPr>
          <w:rFonts w:ascii="Arial" w:hAnsi="Arial" w:cs="Arial"/>
          <w:iCs/>
          <w:sz w:val="18"/>
          <w:szCs w:val="18"/>
          <w:lang w:val="eu-ES" w:eastAsia="es-ES"/>
        </w:rPr>
      </w:pPr>
      <w:r>
        <w:rPr>
          <w:rFonts w:ascii="Arial" w:hAnsi="Arial" w:cs="Arial"/>
          <w:iCs/>
          <w:sz w:val="18"/>
          <w:szCs w:val="18"/>
          <w:lang w:val="eu-ES" w:eastAsia="es-ES"/>
        </w:rPr>
        <w:t xml:space="preserve">Honako hau izendatzen dutela enpresa elkartearen ordezkari edo ahaldun bakar, kontratutik ondorioztatzen diren eskubideak baliatu eta obligazioak betetzeko behar beste ahalmenez: </w:t>
      </w:r>
    </w:p>
    <w:p w14:paraId="3B9AFCB4" w14:textId="77777777" w:rsidR="00E44A1B" w:rsidRDefault="00E44A1B" w:rsidP="00E44A1B">
      <w:pPr>
        <w:pStyle w:val="Prrafodelista11"/>
        <w:tabs>
          <w:tab w:val="left" w:pos="284"/>
        </w:tabs>
        <w:spacing w:after="60" w:line="240" w:lineRule="atLeast"/>
        <w:ind w:left="0" w:right="-1"/>
        <w:jc w:val="both"/>
        <w:rPr>
          <w:rFonts w:ascii="Arial" w:hAnsi="Arial" w:cs="Arial"/>
          <w:iCs/>
          <w:sz w:val="18"/>
          <w:szCs w:val="18"/>
          <w:lang w:val="eu-ES" w:eastAsia="es-ES"/>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E44A1B" w14:paraId="0ED1200B" w14:textId="77777777" w:rsidTr="00E44A1B">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43DD5D48" w14:textId="77777777" w:rsidR="00E44A1B" w:rsidRDefault="00E44A1B">
            <w:pPr>
              <w:spacing w:before="100" w:beforeAutospacing="1" w:after="60" w:line="240" w:lineRule="atLeast"/>
              <w:ind w:right="-1"/>
              <w:jc w:val="both"/>
              <w:rPr>
                <w:rFonts w:ascii="Arial" w:hAnsi="Arial" w:cs="Arial"/>
                <w:color w:val="00000A"/>
                <w:sz w:val="18"/>
                <w:szCs w:val="18"/>
                <w:lang w:val="eu-ES" w:eastAsia="eu-ES"/>
              </w:rPr>
            </w:pPr>
            <w:r>
              <w:rPr>
                <w:rFonts w:ascii="Arial" w:hAnsi="Arial" w:cs="Arial"/>
                <w:sz w:val="18"/>
                <w:szCs w:val="18"/>
              </w:rPr>
              <w:t>Izen-abizenak</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1E506F78" w14:textId="77777777" w:rsidR="00E44A1B" w:rsidRDefault="00E44A1B">
            <w:pPr>
              <w:spacing w:before="100" w:beforeAutospacing="1" w:after="60" w:line="240" w:lineRule="atLeast"/>
              <w:ind w:right="-1"/>
              <w:jc w:val="both"/>
              <w:rPr>
                <w:rFonts w:ascii="Arial" w:hAnsi="Arial" w:cs="Arial"/>
                <w:color w:val="00000A"/>
                <w:sz w:val="18"/>
                <w:szCs w:val="18"/>
              </w:rPr>
            </w:pPr>
          </w:p>
        </w:tc>
      </w:tr>
    </w:tbl>
    <w:p w14:paraId="07C70A7C" w14:textId="77777777" w:rsidR="00E44A1B" w:rsidRDefault="00E44A1B" w:rsidP="00E44A1B">
      <w:pPr>
        <w:autoSpaceDE w:val="0"/>
        <w:autoSpaceDN w:val="0"/>
        <w:adjustRightInd w:val="0"/>
        <w:rPr>
          <w:rFonts w:ascii="Arial" w:hAnsi="Arial" w:cs="Arial"/>
          <w:sz w:val="18"/>
          <w:szCs w:val="18"/>
        </w:rPr>
      </w:pPr>
    </w:p>
    <w:p w14:paraId="79E9EB45" w14:textId="77777777" w:rsidR="00E44A1B" w:rsidRDefault="00E44A1B" w:rsidP="00E44A1B">
      <w:pPr>
        <w:autoSpaceDE w:val="0"/>
        <w:autoSpaceDN w:val="0"/>
        <w:adjustRightInd w:val="0"/>
        <w:rPr>
          <w:rFonts w:ascii="Arial" w:hAnsi="Arial" w:cs="Arial"/>
          <w:sz w:val="18"/>
          <w:szCs w:val="18"/>
        </w:rPr>
      </w:pPr>
    </w:p>
    <w:p w14:paraId="1DF3A710" w14:textId="77777777" w:rsidR="00E44A1B" w:rsidRDefault="00E44A1B" w:rsidP="00E44A1B">
      <w:pPr>
        <w:autoSpaceDE w:val="0"/>
        <w:autoSpaceDN w:val="0"/>
        <w:adjustRightInd w:val="0"/>
        <w:jc w:val="both"/>
        <w:rPr>
          <w:rFonts w:ascii="Arial" w:hAnsi="Arial" w:cs="Arial"/>
          <w:b/>
          <w:sz w:val="18"/>
          <w:szCs w:val="18"/>
        </w:rPr>
      </w:pPr>
      <w:r>
        <w:rPr>
          <w:rFonts w:ascii="Arial" w:hAnsi="Arial" w:cs="Arial"/>
          <w:b/>
          <w:sz w:val="18"/>
          <w:szCs w:val="18"/>
        </w:rPr>
        <w:t>Tokia eta data:</w:t>
      </w:r>
    </w:p>
    <w:p w14:paraId="275CC0FE" w14:textId="77777777" w:rsidR="00E44A1B" w:rsidRDefault="00E44A1B" w:rsidP="00E44A1B">
      <w:pPr>
        <w:autoSpaceDE w:val="0"/>
        <w:autoSpaceDN w:val="0"/>
        <w:adjustRightInd w:val="0"/>
        <w:jc w:val="both"/>
        <w:rPr>
          <w:rFonts w:ascii="Arial" w:hAnsi="Arial" w:cs="Arial"/>
          <w:sz w:val="18"/>
          <w:szCs w:val="18"/>
        </w:rPr>
      </w:pPr>
    </w:p>
    <w:p w14:paraId="2C64A23F" w14:textId="77777777" w:rsidR="00E44A1B" w:rsidRDefault="00E44A1B" w:rsidP="00E44A1B">
      <w:pPr>
        <w:autoSpaceDE w:val="0"/>
        <w:autoSpaceDN w:val="0"/>
        <w:adjustRightInd w:val="0"/>
        <w:jc w:val="both"/>
        <w:rPr>
          <w:rFonts w:ascii="Arial" w:hAnsi="Arial" w:cs="Arial"/>
          <w:sz w:val="18"/>
          <w:szCs w:val="18"/>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E44A1B" w14:paraId="10A550E1" w14:textId="77777777" w:rsidTr="00E44A1B">
        <w:trPr>
          <w:trHeight w:hRule="exact" w:val="851"/>
          <w:tblCellSpacing w:w="0" w:type="dxa"/>
        </w:trPr>
        <w:tc>
          <w:tcPr>
            <w:tcW w:w="3969" w:type="dxa"/>
            <w:tcBorders>
              <w:top w:val="single" w:sz="4" w:space="0" w:color="auto"/>
              <w:left w:val="nil"/>
              <w:bottom w:val="single" w:sz="4" w:space="0" w:color="auto"/>
              <w:right w:val="nil"/>
            </w:tcBorders>
            <w:tcMar>
              <w:top w:w="57" w:type="dxa"/>
              <w:left w:w="57" w:type="dxa"/>
              <w:bottom w:w="57" w:type="dxa"/>
              <w:right w:w="0" w:type="dxa"/>
            </w:tcMar>
            <w:hideMark/>
          </w:tcPr>
          <w:p w14:paraId="2BB119CA" w14:textId="77777777" w:rsidR="00E44A1B" w:rsidRDefault="00E44A1B">
            <w:pPr>
              <w:spacing w:before="100" w:beforeAutospacing="1" w:after="60" w:line="240" w:lineRule="atLeast"/>
              <w:ind w:right="-1"/>
              <w:jc w:val="both"/>
              <w:rPr>
                <w:rFonts w:ascii="Arial" w:hAnsi="Arial" w:cs="Arial"/>
                <w:i/>
                <w:color w:val="00000A"/>
                <w:sz w:val="18"/>
                <w:szCs w:val="18"/>
              </w:rPr>
            </w:pPr>
            <w:r>
              <w:rPr>
                <w:rFonts w:ascii="Arial" w:hAnsi="Arial" w:cs="Arial"/>
                <w:i/>
                <w:color w:val="00000A"/>
                <w:sz w:val="18"/>
                <w:szCs w:val="18"/>
              </w:rPr>
              <w:t>Enpresaren izena</w:t>
            </w:r>
          </w:p>
        </w:tc>
        <w:tc>
          <w:tcPr>
            <w:tcW w:w="3972" w:type="dxa"/>
            <w:tcBorders>
              <w:top w:val="single" w:sz="4" w:space="0" w:color="auto"/>
              <w:left w:val="nil"/>
              <w:bottom w:val="single" w:sz="4" w:space="0" w:color="auto"/>
              <w:right w:val="nil"/>
            </w:tcBorders>
            <w:tcMar>
              <w:top w:w="57" w:type="dxa"/>
              <w:left w:w="57" w:type="dxa"/>
              <w:bottom w:w="57" w:type="dxa"/>
              <w:right w:w="57" w:type="dxa"/>
            </w:tcMar>
            <w:vAlign w:val="center"/>
            <w:hideMark/>
          </w:tcPr>
          <w:p w14:paraId="44371820" w14:textId="77777777" w:rsidR="00E44A1B" w:rsidRDefault="00E44A1B">
            <w:pPr>
              <w:spacing w:before="100" w:beforeAutospacing="1" w:after="60" w:line="240" w:lineRule="atLeast"/>
              <w:ind w:right="-1"/>
              <w:jc w:val="both"/>
              <w:rPr>
                <w:rFonts w:ascii="Arial" w:hAnsi="Arial" w:cs="Arial"/>
                <w:i/>
                <w:color w:val="00000A"/>
                <w:sz w:val="18"/>
                <w:szCs w:val="18"/>
              </w:rPr>
            </w:pPr>
            <w:r>
              <w:rPr>
                <w:rFonts w:ascii="Arial" w:hAnsi="Arial" w:cs="Arial"/>
                <w:i/>
                <w:color w:val="00000A"/>
                <w:sz w:val="18"/>
                <w:szCs w:val="18"/>
              </w:rPr>
              <w:t>Sinadura</w:t>
            </w:r>
          </w:p>
        </w:tc>
      </w:tr>
      <w:tr w:rsidR="00E44A1B" w14:paraId="4D6D64DC" w14:textId="77777777" w:rsidTr="00E44A1B">
        <w:trPr>
          <w:trHeight w:hRule="exact" w:val="851"/>
          <w:tblCellSpacing w:w="0" w:type="dxa"/>
        </w:trPr>
        <w:tc>
          <w:tcPr>
            <w:tcW w:w="3969" w:type="dxa"/>
            <w:tcBorders>
              <w:top w:val="single" w:sz="4" w:space="0" w:color="auto"/>
              <w:left w:val="nil"/>
              <w:bottom w:val="single" w:sz="4" w:space="0" w:color="auto"/>
              <w:right w:val="nil"/>
            </w:tcBorders>
            <w:tcMar>
              <w:top w:w="57" w:type="dxa"/>
              <w:left w:w="57" w:type="dxa"/>
              <w:bottom w:w="57" w:type="dxa"/>
              <w:right w:w="0" w:type="dxa"/>
            </w:tcMar>
            <w:hideMark/>
          </w:tcPr>
          <w:p w14:paraId="311C85A1" w14:textId="77777777" w:rsidR="00E44A1B" w:rsidRDefault="00E44A1B">
            <w:pPr>
              <w:spacing w:before="100" w:beforeAutospacing="1" w:after="60" w:line="240" w:lineRule="atLeast"/>
              <w:ind w:right="-1"/>
              <w:jc w:val="both"/>
              <w:rPr>
                <w:rFonts w:ascii="Arial" w:hAnsi="Arial" w:cs="Arial"/>
                <w:i/>
                <w:color w:val="00000A"/>
                <w:sz w:val="18"/>
                <w:szCs w:val="18"/>
              </w:rPr>
            </w:pPr>
            <w:r>
              <w:rPr>
                <w:rFonts w:ascii="Arial" w:hAnsi="Arial" w:cs="Arial"/>
                <w:i/>
                <w:color w:val="00000A"/>
                <w:sz w:val="18"/>
                <w:szCs w:val="18"/>
              </w:rPr>
              <w:t>Enpresaren izena</w:t>
            </w:r>
          </w:p>
        </w:tc>
        <w:tc>
          <w:tcPr>
            <w:tcW w:w="3972" w:type="dxa"/>
            <w:tcBorders>
              <w:top w:val="single" w:sz="4" w:space="0" w:color="auto"/>
              <w:left w:val="nil"/>
              <w:bottom w:val="single" w:sz="4" w:space="0" w:color="auto"/>
              <w:right w:val="nil"/>
            </w:tcBorders>
            <w:tcMar>
              <w:top w:w="57" w:type="dxa"/>
              <w:left w:w="57" w:type="dxa"/>
              <w:bottom w:w="57" w:type="dxa"/>
              <w:right w:w="57" w:type="dxa"/>
            </w:tcMar>
            <w:vAlign w:val="center"/>
            <w:hideMark/>
          </w:tcPr>
          <w:p w14:paraId="2E3F4CAD" w14:textId="77777777" w:rsidR="00E44A1B" w:rsidRDefault="00E44A1B">
            <w:pPr>
              <w:spacing w:before="100" w:beforeAutospacing="1" w:after="60" w:line="240" w:lineRule="atLeast"/>
              <w:ind w:right="-1"/>
              <w:jc w:val="both"/>
              <w:rPr>
                <w:rFonts w:ascii="Arial" w:hAnsi="Arial" w:cs="Arial"/>
                <w:i/>
                <w:color w:val="00000A"/>
                <w:sz w:val="18"/>
                <w:szCs w:val="18"/>
              </w:rPr>
            </w:pPr>
            <w:r>
              <w:rPr>
                <w:rFonts w:ascii="Arial" w:hAnsi="Arial" w:cs="Arial"/>
                <w:i/>
                <w:color w:val="00000A"/>
                <w:sz w:val="18"/>
                <w:szCs w:val="18"/>
              </w:rPr>
              <w:t>Sinadura</w:t>
            </w:r>
          </w:p>
        </w:tc>
      </w:tr>
      <w:tr w:rsidR="00E44A1B" w14:paraId="451EBF11" w14:textId="77777777" w:rsidTr="00E44A1B">
        <w:trPr>
          <w:trHeight w:hRule="exact" w:val="851"/>
          <w:tblCellSpacing w:w="0" w:type="dxa"/>
        </w:trPr>
        <w:tc>
          <w:tcPr>
            <w:tcW w:w="3969" w:type="dxa"/>
            <w:tcBorders>
              <w:top w:val="single" w:sz="4" w:space="0" w:color="auto"/>
              <w:left w:val="nil"/>
              <w:bottom w:val="single" w:sz="4" w:space="0" w:color="auto"/>
              <w:right w:val="nil"/>
            </w:tcBorders>
            <w:tcMar>
              <w:top w:w="57" w:type="dxa"/>
              <w:left w:w="57" w:type="dxa"/>
              <w:bottom w:w="57" w:type="dxa"/>
              <w:right w:w="0" w:type="dxa"/>
            </w:tcMar>
            <w:hideMark/>
          </w:tcPr>
          <w:p w14:paraId="78C327DB" w14:textId="77777777" w:rsidR="00E44A1B" w:rsidRDefault="00E44A1B">
            <w:pPr>
              <w:spacing w:before="100" w:beforeAutospacing="1" w:after="60" w:line="240" w:lineRule="atLeast"/>
              <w:ind w:right="-1"/>
              <w:jc w:val="both"/>
              <w:rPr>
                <w:rFonts w:ascii="Arial" w:hAnsi="Arial" w:cs="Arial"/>
                <w:i/>
                <w:color w:val="00000A"/>
                <w:sz w:val="18"/>
                <w:szCs w:val="18"/>
              </w:rPr>
            </w:pPr>
            <w:r>
              <w:rPr>
                <w:rFonts w:ascii="Arial" w:hAnsi="Arial" w:cs="Arial"/>
                <w:i/>
                <w:color w:val="00000A"/>
                <w:sz w:val="18"/>
                <w:szCs w:val="18"/>
              </w:rPr>
              <w:t>Enpresaren izena</w:t>
            </w:r>
          </w:p>
        </w:tc>
        <w:tc>
          <w:tcPr>
            <w:tcW w:w="3972" w:type="dxa"/>
            <w:tcBorders>
              <w:top w:val="single" w:sz="4" w:space="0" w:color="auto"/>
              <w:left w:val="nil"/>
              <w:bottom w:val="single" w:sz="4" w:space="0" w:color="auto"/>
              <w:right w:val="nil"/>
            </w:tcBorders>
            <w:tcMar>
              <w:top w:w="57" w:type="dxa"/>
              <w:left w:w="57" w:type="dxa"/>
              <w:bottom w:w="57" w:type="dxa"/>
              <w:right w:w="57" w:type="dxa"/>
            </w:tcMar>
            <w:vAlign w:val="center"/>
            <w:hideMark/>
          </w:tcPr>
          <w:p w14:paraId="71DCF7E3" w14:textId="77777777" w:rsidR="00E44A1B" w:rsidRDefault="00E44A1B">
            <w:pPr>
              <w:spacing w:before="100" w:beforeAutospacing="1" w:after="60" w:line="240" w:lineRule="atLeast"/>
              <w:ind w:right="-1"/>
              <w:jc w:val="both"/>
              <w:rPr>
                <w:rFonts w:ascii="Arial" w:hAnsi="Arial" w:cs="Arial"/>
                <w:i/>
                <w:color w:val="00000A"/>
                <w:sz w:val="18"/>
                <w:szCs w:val="18"/>
              </w:rPr>
            </w:pPr>
            <w:r>
              <w:rPr>
                <w:rFonts w:ascii="Arial" w:hAnsi="Arial" w:cs="Arial"/>
                <w:i/>
                <w:color w:val="00000A"/>
                <w:sz w:val="18"/>
                <w:szCs w:val="18"/>
              </w:rPr>
              <w:t>Sinadura</w:t>
            </w:r>
          </w:p>
        </w:tc>
      </w:tr>
    </w:tbl>
    <w:p w14:paraId="4794D5E7" w14:textId="77777777" w:rsidR="00E44A1B" w:rsidRDefault="00E44A1B" w:rsidP="00E44A1B">
      <w:pPr>
        <w:autoSpaceDE w:val="0"/>
        <w:autoSpaceDN w:val="0"/>
        <w:adjustRightInd w:val="0"/>
        <w:spacing w:after="60" w:line="240" w:lineRule="atLeast"/>
        <w:ind w:right="-1"/>
        <w:jc w:val="both"/>
        <w:rPr>
          <w:rFonts w:ascii="Arial" w:hAnsi="Arial" w:cs="Arial"/>
          <w:sz w:val="18"/>
          <w:szCs w:val="18"/>
        </w:rPr>
      </w:pPr>
    </w:p>
    <w:p w14:paraId="33DED9E2" w14:textId="77777777" w:rsidR="00E44A1B" w:rsidRDefault="00E44A1B" w:rsidP="00E44A1B">
      <w:pPr>
        <w:spacing w:after="200" w:line="276" w:lineRule="auto"/>
        <w:rPr>
          <w:rFonts w:ascii="Arial" w:hAnsi="Arial" w:cs="Arial"/>
          <w:sz w:val="18"/>
          <w:szCs w:val="18"/>
        </w:rPr>
      </w:pPr>
      <w:r>
        <w:rPr>
          <w:rFonts w:ascii="Arial" w:hAnsi="Arial" w:cs="Arial"/>
          <w:sz w:val="18"/>
          <w:szCs w:val="18"/>
        </w:rPr>
        <w:br w:type="page"/>
      </w:r>
    </w:p>
    <w:p w14:paraId="07597A36" w14:textId="77777777" w:rsidR="00E44A1B" w:rsidRDefault="00E44A1B" w:rsidP="00E44A1B">
      <w:pPr>
        <w:pStyle w:val="Ttulo1"/>
        <w:spacing w:line="240" w:lineRule="atLeast"/>
        <w:jc w:val="center"/>
        <w:rPr>
          <w:sz w:val="18"/>
          <w:szCs w:val="18"/>
          <w:lang w:val="eu-ES"/>
        </w:rPr>
      </w:pPr>
      <w:bookmarkStart w:id="208" w:name="ax_3"/>
      <w:bookmarkStart w:id="209" w:name="_Toc63777316"/>
      <w:bookmarkStart w:id="210" w:name="_Toc67905636"/>
      <w:r>
        <w:rPr>
          <w:sz w:val="18"/>
          <w:szCs w:val="18"/>
          <w:lang w:val="eu-ES"/>
        </w:rPr>
        <w:t xml:space="preserve">III. ERANSKINA </w:t>
      </w:r>
      <w:bookmarkEnd w:id="208"/>
      <w:r>
        <w:rPr>
          <w:sz w:val="18"/>
          <w:szCs w:val="18"/>
          <w:lang w:val="eu-ES"/>
        </w:rPr>
        <w:t>- ABAL EREDUA</w:t>
      </w:r>
      <w:bookmarkEnd w:id="209"/>
      <w:bookmarkEnd w:id="210"/>
    </w:p>
    <w:p w14:paraId="0EB22B8F" w14:textId="77777777" w:rsidR="00E44A1B" w:rsidRDefault="00E44A1B" w:rsidP="00E44A1B">
      <w:pPr>
        <w:pStyle w:val="parrafo2"/>
        <w:shd w:val="clear" w:color="auto" w:fill="FFFFFF"/>
        <w:spacing w:before="0" w:beforeAutospacing="0" w:after="0" w:afterAutospacing="0"/>
        <w:jc w:val="both"/>
        <w:rPr>
          <w:rFonts w:ascii="Arial" w:hAnsi="Arial" w:cs="Arial"/>
          <w:sz w:val="18"/>
          <w:szCs w:val="18"/>
          <w:lang w:val="eu-ES"/>
        </w:rPr>
      </w:pPr>
    </w:p>
    <w:tbl>
      <w:tblPr>
        <w:tblW w:w="0" w:type="auto"/>
        <w:tblInd w:w="28" w:type="dxa"/>
        <w:tblLayout w:type="fixed"/>
        <w:tblCellMar>
          <w:top w:w="28" w:type="dxa"/>
          <w:left w:w="28" w:type="dxa"/>
          <w:bottom w:w="28" w:type="dxa"/>
          <w:right w:w="28" w:type="dxa"/>
        </w:tblCellMar>
        <w:tblLook w:val="04A0" w:firstRow="1" w:lastRow="0" w:firstColumn="1" w:lastColumn="0" w:noHBand="0" w:noVBand="1"/>
      </w:tblPr>
      <w:tblGrid>
        <w:gridCol w:w="3999"/>
        <w:gridCol w:w="877"/>
        <w:gridCol w:w="741"/>
        <w:gridCol w:w="1482"/>
        <w:gridCol w:w="1405"/>
      </w:tblGrid>
      <w:tr w:rsidR="00E44A1B" w14:paraId="2F25F19E" w14:textId="77777777" w:rsidTr="00E44A1B">
        <w:trPr>
          <w:trHeight w:val="340"/>
        </w:trPr>
        <w:tc>
          <w:tcPr>
            <w:tcW w:w="8504" w:type="dxa"/>
            <w:gridSpan w:val="5"/>
            <w:tcBorders>
              <w:top w:val="nil"/>
              <w:left w:val="nil"/>
              <w:bottom w:val="single" w:sz="6" w:space="0" w:color="auto"/>
              <w:right w:val="nil"/>
            </w:tcBorders>
            <w:vAlign w:val="bottom"/>
            <w:hideMark/>
          </w:tcPr>
          <w:p w14:paraId="643DBA6E" w14:textId="77777777" w:rsidR="00E44A1B" w:rsidRDefault="00E44A1B">
            <w:pPr>
              <w:rPr>
                <w:rFonts w:ascii="Arial" w:hAnsi="Arial" w:cs="Arial"/>
                <w:color w:val="000000"/>
                <w:sz w:val="18"/>
                <w:szCs w:val="18"/>
                <w:lang w:val="eu-ES"/>
              </w:rPr>
            </w:pPr>
            <w:r>
              <w:rPr>
                <w:rFonts w:ascii="Arial" w:hAnsi="Arial" w:cs="Arial"/>
                <w:b/>
                <w:bCs/>
                <w:position w:val="19"/>
                <w:sz w:val="18"/>
                <w:szCs w:val="18"/>
              </w:rPr>
              <w:t>KREDITU ENTITATEAREN EDO ELKAR BERMATZEKO SOZIETATEAREN DATUAK</w:t>
            </w:r>
          </w:p>
        </w:tc>
      </w:tr>
      <w:tr w:rsidR="00E44A1B" w14:paraId="0058568A" w14:textId="77777777" w:rsidTr="00E44A1B">
        <w:trPr>
          <w:trHeight w:val="463"/>
        </w:trPr>
        <w:tc>
          <w:tcPr>
            <w:tcW w:w="5617" w:type="dxa"/>
            <w:gridSpan w:val="3"/>
            <w:tcBorders>
              <w:top w:val="single" w:sz="6" w:space="0" w:color="auto"/>
              <w:left w:val="nil"/>
              <w:bottom w:val="nil"/>
              <w:right w:val="nil"/>
            </w:tcBorders>
            <w:vAlign w:val="center"/>
          </w:tcPr>
          <w:p w14:paraId="5DB30434" w14:textId="77777777" w:rsidR="00E44A1B" w:rsidRDefault="00E44A1B">
            <w:pPr>
              <w:rPr>
                <w:rFonts w:ascii="Arial" w:hAnsi="Arial" w:cs="Arial"/>
                <w:color w:val="000000"/>
                <w:sz w:val="18"/>
                <w:szCs w:val="18"/>
              </w:rPr>
            </w:pPr>
            <w:r>
              <w:rPr>
                <w:rFonts w:ascii="Arial" w:hAnsi="Arial" w:cs="Arial"/>
                <w:b/>
                <w:bCs/>
                <w:sz w:val="18"/>
                <w:szCs w:val="18"/>
              </w:rPr>
              <w:t>Izen soziala</w:t>
            </w:r>
          </w:p>
          <w:p w14:paraId="37B51582" w14:textId="77777777" w:rsidR="00E44A1B" w:rsidRDefault="00E44A1B">
            <w:pPr>
              <w:rPr>
                <w:rFonts w:ascii="Arial" w:hAnsi="Arial" w:cs="Arial"/>
                <w:color w:val="000000"/>
                <w:sz w:val="18"/>
                <w:szCs w:val="18"/>
              </w:rPr>
            </w:pPr>
          </w:p>
        </w:tc>
        <w:tc>
          <w:tcPr>
            <w:tcW w:w="2887" w:type="dxa"/>
            <w:gridSpan w:val="2"/>
            <w:tcBorders>
              <w:top w:val="single" w:sz="6" w:space="0" w:color="auto"/>
              <w:left w:val="nil"/>
              <w:bottom w:val="nil"/>
              <w:right w:val="nil"/>
            </w:tcBorders>
            <w:vAlign w:val="center"/>
          </w:tcPr>
          <w:p w14:paraId="3906F52B" w14:textId="77777777" w:rsidR="00E44A1B" w:rsidRDefault="00E44A1B">
            <w:pPr>
              <w:rPr>
                <w:rFonts w:ascii="Arial" w:hAnsi="Arial" w:cs="Arial"/>
                <w:b/>
                <w:bCs/>
                <w:color w:val="000000"/>
                <w:sz w:val="18"/>
                <w:szCs w:val="18"/>
              </w:rPr>
            </w:pPr>
            <w:r>
              <w:rPr>
                <w:rFonts w:ascii="Arial" w:hAnsi="Arial" w:cs="Arial"/>
                <w:b/>
                <w:bCs/>
                <w:sz w:val="18"/>
                <w:szCs w:val="18"/>
              </w:rPr>
              <w:t>IFZ</w:t>
            </w:r>
          </w:p>
          <w:p w14:paraId="5AF83D66" w14:textId="77777777" w:rsidR="00E44A1B" w:rsidRDefault="00E44A1B">
            <w:pPr>
              <w:ind w:left="45"/>
              <w:rPr>
                <w:rFonts w:ascii="Arial" w:hAnsi="Arial" w:cs="Arial"/>
                <w:color w:val="000000"/>
                <w:sz w:val="18"/>
                <w:szCs w:val="18"/>
              </w:rPr>
            </w:pPr>
          </w:p>
        </w:tc>
      </w:tr>
      <w:tr w:rsidR="00E44A1B" w14:paraId="0F19F127" w14:textId="77777777" w:rsidTr="00E44A1B">
        <w:trPr>
          <w:trHeight w:val="284"/>
        </w:trPr>
        <w:tc>
          <w:tcPr>
            <w:tcW w:w="8504" w:type="dxa"/>
            <w:gridSpan w:val="5"/>
            <w:vAlign w:val="center"/>
            <w:hideMark/>
          </w:tcPr>
          <w:p w14:paraId="57FC8F7F" w14:textId="77777777" w:rsidR="00E44A1B" w:rsidRDefault="00E44A1B">
            <w:pPr>
              <w:rPr>
                <w:rFonts w:ascii="Arial" w:hAnsi="Arial" w:cs="Arial"/>
                <w:b/>
                <w:bCs/>
                <w:color w:val="000000"/>
                <w:sz w:val="18"/>
                <w:szCs w:val="18"/>
              </w:rPr>
            </w:pPr>
            <w:r>
              <w:rPr>
                <w:rFonts w:ascii="Arial" w:hAnsi="Arial" w:cs="Arial"/>
                <w:b/>
                <w:bCs/>
                <w:sz w:val="18"/>
                <w:szCs w:val="18"/>
              </w:rPr>
              <w:t>Jakinarazpen eta errekerimenduetarako helbidea:</w:t>
            </w:r>
          </w:p>
        </w:tc>
      </w:tr>
      <w:tr w:rsidR="00E44A1B" w14:paraId="5C032ED6" w14:textId="77777777" w:rsidTr="00E44A1B">
        <w:trPr>
          <w:trHeight w:val="567"/>
        </w:trPr>
        <w:tc>
          <w:tcPr>
            <w:tcW w:w="4876" w:type="dxa"/>
            <w:gridSpan w:val="2"/>
            <w:vAlign w:val="center"/>
          </w:tcPr>
          <w:p w14:paraId="71452A40" w14:textId="77777777" w:rsidR="00E44A1B" w:rsidRDefault="00E44A1B">
            <w:pPr>
              <w:rPr>
                <w:rFonts w:ascii="Arial" w:hAnsi="Arial" w:cs="Arial"/>
                <w:color w:val="000000"/>
                <w:sz w:val="18"/>
                <w:szCs w:val="18"/>
              </w:rPr>
            </w:pPr>
            <w:r>
              <w:rPr>
                <w:rFonts w:ascii="Arial" w:hAnsi="Arial" w:cs="Arial"/>
                <w:b/>
                <w:bCs/>
                <w:sz w:val="18"/>
                <w:szCs w:val="18"/>
              </w:rPr>
              <w:t>Kalea, plaza, hiribidea…</w:t>
            </w:r>
            <w:r>
              <w:rPr>
                <w:rFonts w:ascii="Arial" w:hAnsi="Arial" w:cs="Arial"/>
                <w:b/>
                <w:bCs/>
                <w:color w:val="000000"/>
                <w:sz w:val="18"/>
                <w:szCs w:val="18"/>
              </w:rPr>
              <w:t xml:space="preserve"> </w:t>
            </w:r>
          </w:p>
          <w:p w14:paraId="0572C53A" w14:textId="77777777" w:rsidR="00E44A1B" w:rsidRDefault="00E44A1B">
            <w:pPr>
              <w:ind w:left="45"/>
              <w:rPr>
                <w:rFonts w:ascii="Arial" w:hAnsi="Arial" w:cs="Arial"/>
                <w:color w:val="000000"/>
                <w:sz w:val="18"/>
                <w:szCs w:val="18"/>
              </w:rPr>
            </w:pPr>
          </w:p>
        </w:tc>
        <w:tc>
          <w:tcPr>
            <w:tcW w:w="741" w:type="dxa"/>
            <w:vAlign w:val="center"/>
          </w:tcPr>
          <w:p w14:paraId="1F04EBCF" w14:textId="77777777" w:rsidR="00E44A1B" w:rsidRDefault="00E44A1B">
            <w:pPr>
              <w:rPr>
                <w:rFonts w:ascii="Arial" w:hAnsi="Arial" w:cs="Arial"/>
                <w:b/>
                <w:bCs/>
                <w:color w:val="000000"/>
                <w:sz w:val="18"/>
                <w:szCs w:val="18"/>
              </w:rPr>
            </w:pPr>
            <w:r>
              <w:rPr>
                <w:rFonts w:ascii="Arial" w:hAnsi="Arial" w:cs="Arial"/>
                <w:b/>
                <w:bCs/>
                <w:sz w:val="18"/>
                <w:szCs w:val="18"/>
              </w:rPr>
              <w:t>Zk.</w:t>
            </w:r>
          </w:p>
          <w:p w14:paraId="1AD71E59" w14:textId="77777777" w:rsidR="00E44A1B" w:rsidRDefault="00E44A1B">
            <w:pPr>
              <w:ind w:left="45"/>
              <w:rPr>
                <w:rFonts w:ascii="Arial" w:hAnsi="Arial" w:cs="Arial"/>
                <w:bCs/>
                <w:color w:val="000000"/>
                <w:sz w:val="18"/>
                <w:szCs w:val="18"/>
              </w:rPr>
            </w:pPr>
          </w:p>
        </w:tc>
        <w:tc>
          <w:tcPr>
            <w:tcW w:w="1482" w:type="dxa"/>
            <w:vAlign w:val="center"/>
          </w:tcPr>
          <w:p w14:paraId="49B3EE02" w14:textId="77777777" w:rsidR="00E44A1B" w:rsidRDefault="00E44A1B">
            <w:pPr>
              <w:rPr>
                <w:rFonts w:ascii="Arial" w:hAnsi="Arial" w:cs="Arial"/>
                <w:b/>
                <w:bCs/>
                <w:color w:val="000000"/>
                <w:sz w:val="18"/>
                <w:szCs w:val="18"/>
              </w:rPr>
            </w:pPr>
            <w:r>
              <w:rPr>
                <w:rFonts w:ascii="Arial" w:hAnsi="Arial" w:cs="Arial"/>
                <w:b/>
                <w:bCs/>
                <w:sz w:val="18"/>
                <w:szCs w:val="18"/>
              </w:rPr>
              <w:t>Solairua</w:t>
            </w:r>
          </w:p>
          <w:p w14:paraId="16BEACFA" w14:textId="77777777" w:rsidR="00E44A1B" w:rsidRDefault="00E44A1B">
            <w:pPr>
              <w:ind w:left="74"/>
              <w:rPr>
                <w:rFonts w:ascii="Arial" w:hAnsi="Arial" w:cs="Arial"/>
                <w:bCs/>
                <w:color w:val="000000"/>
                <w:sz w:val="18"/>
                <w:szCs w:val="18"/>
              </w:rPr>
            </w:pPr>
          </w:p>
        </w:tc>
        <w:tc>
          <w:tcPr>
            <w:tcW w:w="1405" w:type="dxa"/>
            <w:vAlign w:val="center"/>
          </w:tcPr>
          <w:p w14:paraId="2BFEBC07" w14:textId="77777777" w:rsidR="00E44A1B" w:rsidRDefault="00E44A1B">
            <w:pPr>
              <w:rPr>
                <w:rFonts w:ascii="Arial" w:hAnsi="Arial" w:cs="Arial"/>
                <w:color w:val="000000"/>
                <w:sz w:val="18"/>
                <w:szCs w:val="18"/>
              </w:rPr>
            </w:pPr>
            <w:r>
              <w:rPr>
                <w:rFonts w:ascii="Arial" w:hAnsi="Arial" w:cs="Arial"/>
                <w:b/>
                <w:bCs/>
                <w:sz w:val="18"/>
                <w:szCs w:val="18"/>
              </w:rPr>
              <w:t>Eskua</w:t>
            </w:r>
          </w:p>
          <w:p w14:paraId="66801DC6" w14:textId="77777777" w:rsidR="00E44A1B" w:rsidRDefault="00E44A1B">
            <w:pPr>
              <w:ind w:left="45"/>
              <w:rPr>
                <w:rFonts w:ascii="Arial" w:hAnsi="Arial" w:cs="Arial"/>
                <w:color w:val="000000"/>
                <w:sz w:val="18"/>
                <w:szCs w:val="18"/>
              </w:rPr>
            </w:pPr>
          </w:p>
        </w:tc>
      </w:tr>
      <w:tr w:rsidR="00E44A1B" w14:paraId="251FFF9E" w14:textId="77777777" w:rsidTr="00E44A1B">
        <w:trPr>
          <w:trHeight w:val="454"/>
        </w:trPr>
        <w:tc>
          <w:tcPr>
            <w:tcW w:w="3999" w:type="dxa"/>
            <w:vAlign w:val="center"/>
          </w:tcPr>
          <w:p w14:paraId="0128B5E4" w14:textId="77777777" w:rsidR="00E44A1B" w:rsidRDefault="00E44A1B">
            <w:pPr>
              <w:rPr>
                <w:rFonts w:ascii="Arial" w:hAnsi="Arial" w:cs="Arial"/>
                <w:color w:val="000000"/>
                <w:sz w:val="18"/>
                <w:szCs w:val="18"/>
              </w:rPr>
            </w:pPr>
            <w:r>
              <w:rPr>
                <w:rFonts w:ascii="Arial" w:hAnsi="Arial" w:cs="Arial"/>
                <w:b/>
                <w:bCs/>
                <w:sz w:val="18"/>
                <w:szCs w:val="18"/>
              </w:rPr>
              <w:t>Udalerria</w:t>
            </w:r>
          </w:p>
          <w:p w14:paraId="11D69FC2" w14:textId="77777777" w:rsidR="00E44A1B" w:rsidRDefault="00E44A1B">
            <w:pPr>
              <w:ind w:left="57"/>
              <w:rPr>
                <w:rFonts w:ascii="Arial" w:hAnsi="Arial" w:cs="Arial"/>
                <w:color w:val="000000"/>
                <w:sz w:val="18"/>
                <w:szCs w:val="18"/>
              </w:rPr>
            </w:pPr>
          </w:p>
        </w:tc>
        <w:tc>
          <w:tcPr>
            <w:tcW w:w="1618" w:type="dxa"/>
            <w:gridSpan w:val="2"/>
            <w:vAlign w:val="center"/>
          </w:tcPr>
          <w:p w14:paraId="71BB843B" w14:textId="77777777" w:rsidR="00E44A1B" w:rsidRDefault="00E44A1B">
            <w:pPr>
              <w:rPr>
                <w:rFonts w:ascii="Arial" w:hAnsi="Arial" w:cs="Arial"/>
                <w:color w:val="000000"/>
                <w:sz w:val="18"/>
                <w:szCs w:val="18"/>
              </w:rPr>
            </w:pPr>
            <w:r>
              <w:rPr>
                <w:rFonts w:ascii="Arial" w:hAnsi="Arial" w:cs="Arial"/>
                <w:b/>
                <w:bCs/>
                <w:sz w:val="18"/>
                <w:szCs w:val="18"/>
              </w:rPr>
              <w:t>P.K.</w:t>
            </w:r>
          </w:p>
          <w:p w14:paraId="41CCBDF6" w14:textId="77777777" w:rsidR="00E44A1B" w:rsidRDefault="00E44A1B">
            <w:pPr>
              <w:ind w:left="45"/>
              <w:rPr>
                <w:rFonts w:ascii="Arial" w:hAnsi="Arial" w:cs="Arial"/>
                <w:color w:val="000000"/>
                <w:sz w:val="18"/>
                <w:szCs w:val="18"/>
              </w:rPr>
            </w:pPr>
          </w:p>
        </w:tc>
        <w:tc>
          <w:tcPr>
            <w:tcW w:w="2887" w:type="dxa"/>
            <w:gridSpan w:val="2"/>
            <w:vAlign w:val="center"/>
          </w:tcPr>
          <w:p w14:paraId="66A06599" w14:textId="77777777" w:rsidR="00E44A1B" w:rsidRDefault="00E44A1B">
            <w:pPr>
              <w:rPr>
                <w:rFonts w:ascii="Arial" w:hAnsi="Arial" w:cs="Arial"/>
                <w:color w:val="000000"/>
                <w:sz w:val="18"/>
                <w:szCs w:val="18"/>
              </w:rPr>
            </w:pPr>
            <w:r>
              <w:rPr>
                <w:rFonts w:ascii="Arial" w:hAnsi="Arial" w:cs="Arial"/>
                <w:b/>
                <w:bCs/>
                <w:sz w:val="18"/>
                <w:szCs w:val="18"/>
              </w:rPr>
              <w:t>Probintzia</w:t>
            </w:r>
          </w:p>
          <w:p w14:paraId="3266999E" w14:textId="77777777" w:rsidR="00E44A1B" w:rsidRDefault="00E44A1B">
            <w:pPr>
              <w:ind w:left="45"/>
              <w:rPr>
                <w:rFonts w:ascii="Arial" w:hAnsi="Arial" w:cs="Arial"/>
                <w:color w:val="000000"/>
                <w:sz w:val="18"/>
                <w:szCs w:val="18"/>
              </w:rPr>
            </w:pPr>
          </w:p>
        </w:tc>
      </w:tr>
      <w:tr w:rsidR="00E44A1B" w14:paraId="6654BF88" w14:textId="77777777" w:rsidTr="00E44A1B">
        <w:trPr>
          <w:trHeight w:val="454"/>
        </w:trPr>
        <w:tc>
          <w:tcPr>
            <w:tcW w:w="8504" w:type="dxa"/>
            <w:gridSpan w:val="5"/>
            <w:tcBorders>
              <w:top w:val="nil"/>
              <w:left w:val="nil"/>
              <w:bottom w:val="single" w:sz="6" w:space="0" w:color="auto"/>
              <w:right w:val="nil"/>
            </w:tcBorders>
            <w:vAlign w:val="bottom"/>
            <w:hideMark/>
          </w:tcPr>
          <w:p w14:paraId="579E133C" w14:textId="77777777" w:rsidR="00E44A1B" w:rsidRDefault="00E44A1B">
            <w:pPr>
              <w:rPr>
                <w:rFonts w:ascii="Arial" w:hAnsi="Arial" w:cs="Arial"/>
                <w:color w:val="000000"/>
                <w:sz w:val="18"/>
                <w:szCs w:val="18"/>
              </w:rPr>
            </w:pPr>
            <w:r>
              <w:rPr>
                <w:rFonts w:ascii="Arial" w:hAnsi="Arial" w:cs="Arial"/>
                <w:b/>
                <w:bCs/>
                <w:position w:val="19"/>
                <w:sz w:val="18"/>
                <w:szCs w:val="18"/>
              </w:rPr>
              <w:t>AHALDUNA(K)</w:t>
            </w:r>
          </w:p>
        </w:tc>
      </w:tr>
      <w:tr w:rsidR="00E44A1B" w14:paraId="76B10F37" w14:textId="77777777" w:rsidTr="00E44A1B">
        <w:trPr>
          <w:trHeight w:hRule="exact" w:val="284"/>
        </w:trPr>
        <w:tc>
          <w:tcPr>
            <w:tcW w:w="5617" w:type="dxa"/>
            <w:gridSpan w:val="3"/>
            <w:tcBorders>
              <w:top w:val="single" w:sz="6" w:space="0" w:color="auto"/>
              <w:left w:val="nil"/>
              <w:bottom w:val="nil"/>
              <w:right w:val="nil"/>
            </w:tcBorders>
            <w:vAlign w:val="center"/>
            <w:hideMark/>
          </w:tcPr>
          <w:p w14:paraId="5C44C355" w14:textId="77777777" w:rsidR="00E44A1B" w:rsidRDefault="00E44A1B">
            <w:pPr>
              <w:rPr>
                <w:rFonts w:ascii="Arial" w:hAnsi="Arial" w:cs="Arial"/>
                <w:color w:val="000000"/>
                <w:sz w:val="18"/>
                <w:szCs w:val="18"/>
              </w:rPr>
            </w:pPr>
            <w:r>
              <w:rPr>
                <w:rFonts w:ascii="Arial" w:hAnsi="Arial" w:cs="Arial"/>
                <w:b/>
                <w:bCs/>
                <w:sz w:val="18"/>
                <w:szCs w:val="18"/>
              </w:rPr>
              <w:t>Izen-abizenak</w:t>
            </w:r>
          </w:p>
        </w:tc>
        <w:tc>
          <w:tcPr>
            <w:tcW w:w="2887" w:type="dxa"/>
            <w:gridSpan w:val="2"/>
            <w:tcBorders>
              <w:top w:val="single" w:sz="6" w:space="0" w:color="auto"/>
              <w:left w:val="nil"/>
              <w:bottom w:val="nil"/>
              <w:right w:val="nil"/>
            </w:tcBorders>
            <w:vAlign w:val="center"/>
            <w:hideMark/>
          </w:tcPr>
          <w:p w14:paraId="5506888B" w14:textId="77777777" w:rsidR="00E44A1B" w:rsidRDefault="00E44A1B">
            <w:pPr>
              <w:rPr>
                <w:rFonts w:ascii="Arial" w:hAnsi="Arial" w:cs="Arial"/>
                <w:color w:val="000000"/>
                <w:sz w:val="18"/>
                <w:szCs w:val="18"/>
              </w:rPr>
            </w:pPr>
            <w:r>
              <w:rPr>
                <w:rFonts w:ascii="Arial" w:hAnsi="Arial" w:cs="Arial"/>
                <w:b/>
                <w:bCs/>
                <w:sz w:val="18"/>
                <w:szCs w:val="18"/>
              </w:rPr>
              <w:t>IFZ</w:t>
            </w:r>
          </w:p>
        </w:tc>
      </w:tr>
      <w:tr w:rsidR="00E44A1B" w14:paraId="38A8F7E4" w14:textId="77777777" w:rsidTr="00E44A1B">
        <w:trPr>
          <w:trHeight w:val="284"/>
        </w:trPr>
        <w:tc>
          <w:tcPr>
            <w:tcW w:w="5617" w:type="dxa"/>
            <w:gridSpan w:val="3"/>
            <w:vAlign w:val="center"/>
          </w:tcPr>
          <w:p w14:paraId="01A19F34" w14:textId="77777777" w:rsidR="00E44A1B" w:rsidRDefault="00E44A1B">
            <w:pPr>
              <w:rPr>
                <w:rFonts w:ascii="Arial" w:hAnsi="Arial" w:cs="Arial"/>
                <w:bCs/>
                <w:color w:val="000000"/>
                <w:sz w:val="18"/>
                <w:szCs w:val="18"/>
              </w:rPr>
            </w:pPr>
          </w:p>
        </w:tc>
        <w:tc>
          <w:tcPr>
            <w:tcW w:w="2887" w:type="dxa"/>
            <w:gridSpan w:val="2"/>
            <w:vAlign w:val="center"/>
          </w:tcPr>
          <w:p w14:paraId="306548DC" w14:textId="77777777" w:rsidR="00E44A1B" w:rsidRDefault="00E44A1B">
            <w:pPr>
              <w:rPr>
                <w:rFonts w:ascii="Arial" w:hAnsi="Arial" w:cs="Arial"/>
                <w:bCs/>
                <w:color w:val="000000"/>
                <w:sz w:val="18"/>
                <w:szCs w:val="18"/>
              </w:rPr>
            </w:pPr>
          </w:p>
        </w:tc>
      </w:tr>
      <w:tr w:rsidR="00E44A1B" w14:paraId="41198D7E" w14:textId="77777777" w:rsidTr="00E44A1B">
        <w:trPr>
          <w:trHeight w:val="284"/>
        </w:trPr>
        <w:tc>
          <w:tcPr>
            <w:tcW w:w="5617" w:type="dxa"/>
            <w:gridSpan w:val="3"/>
            <w:vAlign w:val="center"/>
          </w:tcPr>
          <w:p w14:paraId="453AAE3F" w14:textId="77777777" w:rsidR="00E44A1B" w:rsidRDefault="00E44A1B">
            <w:pPr>
              <w:rPr>
                <w:rFonts w:ascii="Arial" w:hAnsi="Arial" w:cs="Arial"/>
                <w:bCs/>
                <w:color w:val="000000"/>
                <w:sz w:val="18"/>
                <w:szCs w:val="18"/>
              </w:rPr>
            </w:pPr>
          </w:p>
        </w:tc>
        <w:tc>
          <w:tcPr>
            <w:tcW w:w="2887" w:type="dxa"/>
            <w:gridSpan w:val="2"/>
            <w:vAlign w:val="center"/>
          </w:tcPr>
          <w:p w14:paraId="773B82E5" w14:textId="77777777" w:rsidR="00E44A1B" w:rsidRDefault="00E44A1B">
            <w:pPr>
              <w:rPr>
                <w:rFonts w:ascii="Arial" w:hAnsi="Arial" w:cs="Arial"/>
                <w:bCs/>
                <w:color w:val="000000"/>
                <w:sz w:val="18"/>
                <w:szCs w:val="18"/>
              </w:rPr>
            </w:pPr>
          </w:p>
        </w:tc>
      </w:tr>
    </w:tbl>
    <w:p w14:paraId="0C55EFD2" w14:textId="77777777" w:rsidR="00E44A1B" w:rsidRDefault="00E44A1B" w:rsidP="00E44A1B">
      <w:pPr>
        <w:pStyle w:val="parrafo2"/>
        <w:shd w:val="clear" w:color="auto" w:fill="FFFFFF"/>
        <w:spacing w:before="0" w:beforeAutospacing="0" w:after="0" w:afterAutospacing="0"/>
        <w:jc w:val="both"/>
        <w:rPr>
          <w:rFonts w:ascii="Arial" w:hAnsi="Arial" w:cs="Arial"/>
          <w:sz w:val="18"/>
          <w:szCs w:val="18"/>
          <w:lang w:val="eu-ES"/>
        </w:rPr>
      </w:pPr>
    </w:p>
    <w:p w14:paraId="57DE04FC" w14:textId="77777777" w:rsidR="00E44A1B" w:rsidRDefault="00E44A1B" w:rsidP="00E44A1B">
      <w:pPr>
        <w:shd w:val="clear" w:color="auto" w:fill="FFFFFF"/>
        <w:spacing w:before="60" w:after="60" w:line="240" w:lineRule="atLeast"/>
        <w:jc w:val="both"/>
        <w:rPr>
          <w:rFonts w:ascii="Arial" w:hAnsi="Arial" w:cs="Arial"/>
          <w:sz w:val="18"/>
          <w:szCs w:val="18"/>
          <w:lang w:val="eu-ES"/>
        </w:rPr>
      </w:pPr>
      <w:r>
        <w:rPr>
          <w:rFonts w:ascii="Arial" w:hAnsi="Arial" w:cs="Arial"/>
          <w:sz w:val="18"/>
          <w:szCs w:val="18"/>
        </w:rPr>
        <w:t>Aretxabaletako udalaren aurrean honako honen abalemaile solidario moduan eratzen dira goian aipatutako entitatea eta, bere izenean eta ordezkaritzan, egintza honetan hura behartzeko ahalorde nahikoak dituzten pertsonak, dokumentu honen behealdean aipatutako ahalorde askiespenaren arabera:</w:t>
      </w:r>
    </w:p>
    <w:p w14:paraId="7B720C23" w14:textId="77777777" w:rsidR="00E44A1B" w:rsidRDefault="00E44A1B" w:rsidP="00E44A1B">
      <w:pPr>
        <w:shd w:val="clear" w:color="auto" w:fill="FFFFFF"/>
        <w:spacing w:line="240" w:lineRule="atLeast"/>
        <w:ind w:right="-1"/>
        <w:jc w:val="both"/>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4A0" w:firstRow="1" w:lastRow="0" w:firstColumn="1" w:lastColumn="0" w:noHBand="0" w:noVBand="1"/>
      </w:tblPr>
      <w:tblGrid>
        <w:gridCol w:w="5617"/>
        <w:gridCol w:w="2887"/>
      </w:tblGrid>
      <w:tr w:rsidR="00E44A1B" w14:paraId="39D65642" w14:textId="77777777" w:rsidTr="00E44A1B">
        <w:trPr>
          <w:trHeight w:val="340"/>
        </w:trPr>
        <w:tc>
          <w:tcPr>
            <w:tcW w:w="8504" w:type="dxa"/>
            <w:gridSpan w:val="2"/>
            <w:tcBorders>
              <w:top w:val="nil"/>
              <w:left w:val="nil"/>
              <w:bottom w:val="single" w:sz="6" w:space="0" w:color="auto"/>
              <w:right w:val="nil"/>
            </w:tcBorders>
            <w:hideMark/>
          </w:tcPr>
          <w:p w14:paraId="61489DB0" w14:textId="77777777" w:rsidR="00E44A1B" w:rsidRDefault="00E44A1B">
            <w:pPr>
              <w:spacing w:before="120" w:line="240" w:lineRule="atLeast"/>
              <w:rPr>
                <w:rFonts w:ascii="Arial" w:hAnsi="Arial" w:cs="Arial"/>
                <w:color w:val="000000"/>
                <w:sz w:val="18"/>
                <w:szCs w:val="18"/>
              </w:rPr>
            </w:pPr>
            <w:r>
              <w:rPr>
                <w:rFonts w:ascii="Arial" w:hAnsi="Arial" w:cs="Arial"/>
                <w:b/>
                <w:bCs/>
                <w:color w:val="000000"/>
                <w:position w:val="19"/>
                <w:sz w:val="18"/>
                <w:szCs w:val="18"/>
              </w:rPr>
              <w:t>PERTSONA EDO ENTITATE ABALATUAREN DATUAK</w:t>
            </w:r>
          </w:p>
        </w:tc>
      </w:tr>
      <w:tr w:rsidR="00E44A1B" w14:paraId="130E7649" w14:textId="77777777" w:rsidTr="00E44A1B">
        <w:trPr>
          <w:trHeight w:hRule="exact" w:val="255"/>
        </w:trPr>
        <w:tc>
          <w:tcPr>
            <w:tcW w:w="5617" w:type="dxa"/>
            <w:tcBorders>
              <w:top w:val="single" w:sz="6" w:space="0" w:color="auto"/>
              <w:left w:val="nil"/>
              <w:bottom w:val="nil"/>
              <w:right w:val="nil"/>
            </w:tcBorders>
            <w:hideMark/>
          </w:tcPr>
          <w:p w14:paraId="6EB7FC56" w14:textId="77777777" w:rsidR="00E44A1B" w:rsidRDefault="00E44A1B">
            <w:pPr>
              <w:spacing w:line="240" w:lineRule="atLeast"/>
              <w:ind w:right="-1"/>
              <w:rPr>
                <w:rFonts w:ascii="Arial" w:hAnsi="Arial" w:cs="Arial"/>
                <w:color w:val="000000"/>
                <w:sz w:val="18"/>
                <w:szCs w:val="18"/>
              </w:rPr>
            </w:pPr>
            <w:r>
              <w:rPr>
                <w:rFonts w:ascii="Arial" w:hAnsi="Arial" w:cs="Arial"/>
                <w:b/>
                <w:bCs/>
                <w:sz w:val="18"/>
                <w:szCs w:val="18"/>
              </w:rPr>
              <w:t>Izen-abizenak / Sozietate izena</w:t>
            </w:r>
          </w:p>
        </w:tc>
        <w:tc>
          <w:tcPr>
            <w:tcW w:w="2887" w:type="dxa"/>
            <w:tcBorders>
              <w:top w:val="single" w:sz="6" w:space="0" w:color="auto"/>
              <w:left w:val="nil"/>
              <w:bottom w:val="nil"/>
              <w:right w:val="nil"/>
            </w:tcBorders>
            <w:hideMark/>
          </w:tcPr>
          <w:p w14:paraId="235871B2" w14:textId="77777777" w:rsidR="00E44A1B" w:rsidRDefault="00E44A1B">
            <w:pPr>
              <w:spacing w:line="240" w:lineRule="atLeast"/>
              <w:ind w:right="-1"/>
              <w:rPr>
                <w:rFonts w:ascii="Arial" w:hAnsi="Arial" w:cs="Arial"/>
                <w:b/>
                <w:bCs/>
                <w:color w:val="000000"/>
                <w:sz w:val="18"/>
                <w:szCs w:val="18"/>
              </w:rPr>
            </w:pPr>
            <w:r>
              <w:rPr>
                <w:rFonts w:ascii="Arial" w:hAnsi="Arial" w:cs="Arial"/>
                <w:b/>
                <w:bCs/>
                <w:sz w:val="18"/>
                <w:szCs w:val="18"/>
              </w:rPr>
              <w:t>IFK / IFZ</w:t>
            </w:r>
          </w:p>
        </w:tc>
      </w:tr>
      <w:tr w:rsidR="00E44A1B" w14:paraId="31C3B60B" w14:textId="77777777" w:rsidTr="00E44A1B">
        <w:trPr>
          <w:trHeight w:val="340"/>
        </w:trPr>
        <w:tc>
          <w:tcPr>
            <w:tcW w:w="5617" w:type="dxa"/>
            <w:vAlign w:val="center"/>
          </w:tcPr>
          <w:p w14:paraId="2CDC7FF9" w14:textId="77777777" w:rsidR="00E44A1B" w:rsidRDefault="00E44A1B">
            <w:pPr>
              <w:spacing w:line="240" w:lineRule="atLeast"/>
              <w:ind w:right="-1"/>
              <w:rPr>
                <w:rFonts w:ascii="Arial" w:hAnsi="Arial" w:cs="Arial"/>
                <w:color w:val="000000"/>
                <w:sz w:val="18"/>
                <w:szCs w:val="18"/>
              </w:rPr>
            </w:pPr>
          </w:p>
        </w:tc>
        <w:tc>
          <w:tcPr>
            <w:tcW w:w="2887" w:type="dxa"/>
            <w:vAlign w:val="center"/>
          </w:tcPr>
          <w:p w14:paraId="222648CD" w14:textId="77777777" w:rsidR="00E44A1B" w:rsidRDefault="00E44A1B">
            <w:pPr>
              <w:spacing w:line="240" w:lineRule="atLeast"/>
              <w:ind w:right="-1"/>
              <w:rPr>
                <w:rFonts w:ascii="Arial" w:hAnsi="Arial" w:cs="Arial"/>
                <w:color w:val="000000"/>
                <w:sz w:val="18"/>
                <w:szCs w:val="18"/>
              </w:rPr>
            </w:pPr>
          </w:p>
        </w:tc>
      </w:tr>
      <w:tr w:rsidR="00E44A1B" w14:paraId="6D1151EB" w14:textId="77777777" w:rsidTr="00E44A1B">
        <w:trPr>
          <w:trHeight w:val="284"/>
        </w:trPr>
        <w:tc>
          <w:tcPr>
            <w:tcW w:w="8504" w:type="dxa"/>
            <w:gridSpan w:val="2"/>
            <w:vAlign w:val="center"/>
            <w:hideMark/>
          </w:tcPr>
          <w:p w14:paraId="3C2B881B" w14:textId="77777777" w:rsidR="00E44A1B" w:rsidRDefault="00E44A1B">
            <w:pPr>
              <w:spacing w:line="240" w:lineRule="atLeast"/>
              <w:ind w:right="-1"/>
              <w:rPr>
                <w:rFonts w:ascii="Arial" w:hAnsi="Arial" w:cs="Arial"/>
                <w:b/>
                <w:bCs/>
                <w:color w:val="000000"/>
                <w:sz w:val="18"/>
                <w:szCs w:val="18"/>
                <w:lang w:val="en-US"/>
              </w:rPr>
            </w:pPr>
            <w:r>
              <w:rPr>
                <w:rFonts w:ascii="Arial" w:hAnsi="Arial" w:cs="Arial"/>
                <w:b/>
                <w:bCs/>
                <w:sz w:val="18"/>
                <w:szCs w:val="18"/>
                <w:lang w:val="en-US"/>
              </w:rPr>
              <w:t>Kontratuaren objektua edo abalatuak beregain hartutako betebeharra</w:t>
            </w:r>
          </w:p>
        </w:tc>
      </w:tr>
      <w:tr w:rsidR="00E44A1B" w14:paraId="7945A60D" w14:textId="77777777" w:rsidTr="00E44A1B">
        <w:trPr>
          <w:trHeight w:val="284"/>
        </w:trPr>
        <w:tc>
          <w:tcPr>
            <w:tcW w:w="8504" w:type="dxa"/>
            <w:gridSpan w:val="2"/>
            <w:vAlign w:val="center"/>
          </w:tcPr>
          <w:p w14:paraId="4C80839B" w14:textId="77777777" w:rsidR="00E44A1B" w:rsidRDefault="00E44A1B">
            <w:pPr>
              <w:spacing w:line="240" w:lineRule="atLeast"/>
              <w:ind w:right="-1"/>
              <w:rPr>
                <w:rFonts w:ascii="Arial" w:hAnsi="Arial" w:cs="Arial"/>
                <w:bCs/>
                <w:color w:val="000000"/>
                <w:sz w:val="18"/>
                <w:szCs w:val="18"/>
                <w:lang w:val="en-US"/>
              </w:rPr>
            </w:pPr>
          </w:p>
        </w:tc>
      </w:tr>
      <w:tr w:rsidR="00E44A1B" w14:paraId="2188DB4C" w14:textId="77777777" w:rsidTr="00E44A1B">
        <w:trPr>
          <w:trHeight w:val="284"/>
        </w:trPr>
        <w:tc>
          <w:tcPr>
            <w:tcW w:w="8504" w:type="dxa"/>
            <w:gridSpan w:val="2"/>
            <w:vAlign w:val="center"/>
            <w:hideMark/>
          </w:tcPr>
          <w:p w14:paraId="00002B46" w14:textId="77777777" w:rsidR="00E44A1B" w:rsidRDefault="00E44A1B">
            <w:pPr>
              <w:spacing w:line="240" w:lineRule="atLeast"/>
              <w:ind w:right="-1"/>
              <w:rPr>
                <w:rFonts w:ascii="Arial" w:hAnsi="Arial" w:cs="Arial"/>
                <w:b/>
                <w:bCs/>
                <w:color w:val="000000"/>
                <w:sz w:val="18"/>
                <w:szCs w:val="18"/>
                <w:lang w:val="eu-ES"/>
              </w:rPr>
            </w:pPr>
            <w:r>
              <w:rPr>
                <w:rFonts w:ascii="Arial" w:hAnsi="Arial" w:cs="Arial"/>
                <w:b/>
                <w:bCs/>
                <w:sz w:val="18"/>
                <w:szCs w:val="18"/>
              </w:rPr>
              <w:t>Kontratazio organoa</w:t>
            </w:r>
          </w:p>
        </w:tc>
      </w:tr>
      <w:tr w:rsidR="00E44A1B" w14:paraId="4BA4FF33" w14:textId="77777777" w:rsidTr="00E44A1B">
        <w:trPr>
          <w:trHeight w:val="284"/>
        </w:trPr>
        <w:tc>
          <w:tcPr>
            <w:tcW w:w="8504" w:type="dxa"/>
            <w:gridSpan w:val="2"/>
            <w:vAlign w:val="center"/>
          </w:tcPr>
          <w:p w14:paraId="1A51B54D" w14:textId="77777777" w:rsidR="00E44A1B" w:rsidRDefault="00E44A1B">
            <w:pPr>
              <w:spacing w:line="240" w:lineRule="atLeast"/>
              <w:ind w:right="-1"/>
              <w:rPr>
                <w:rFonts w:ascii="Arial" w:hAnsi="Arial" w:cs="Arial"/>
                <w:bCs/>
                <w:color w:val="000000"/>
                <w:sz w:val="18"/>
                <w:szCs w:val="18"/>
              </w:rPr>
            </w:pPr>
          </w:p>
        </w:tc>
      </w:tr>
      <w:tr w:rsidR="00E44A1B" w14:paraId="6FC85F12" w14:textId="77777777" w:rsidTr="00E44A1B">
        <w:trPr>
          <w:trHeight w:val="284"/>
        </w:trPr>
        <w:tc>
          <w:tcPr>
            <w:tcW w:w="8504" w:type="dxa"/>
            <w:gridSpan w:val="2"/>
            <w:vAlign w:val="center"/>
            <w:hideMark/>
          </w:tcPr>
          <w:p w14:paraId="13DF1229" w14:textId="77777777" w:rsidR="00E44A1B" w:rsidRDefault="00E44A1B">
            <w:pPr>
              <w:spacing w:line="240" w:lineRule="atLeast"/>
              <w:ind w:right="-1"/>
              <w:rPr>
                <w:rFonts w:ascii="Arial" w:hAnsi="Arial" w:cs="Arial"/>
                <w:b/>
                <w:bCs/>
                <w:color w:val="000000"/>
                <w:sz w:val="18"/>
                <w:szCs w:val="18"/>
              </w:rPr>
            </w:pPr>
            <w:r>
              <w:rPr>
                <w:rFonts w:ascii="Arial" w:hAnsi="Arial" w:cs="Arial"/>
                <w:b/>
                <w:bCs/>
                <w:sz w:val="18"/>
                <w:szCs w:val="18"/>
              </w:rPr>
              <w:t>Abalaren zenbatekoa (hizkiz eta zenbakiz)</w:t>
            </w:r>
          </w:p>
        </w:tc>
      </w:tr>
      <w:tr w:rsidR="00E44A1B" w14:paraId="5690B96C" w14:textId="77777777" w:rsidTr="00E44A1B">
        <w:trPr>
          <w:trHeight w:val="284"/>
        </w:trPr>
        <w:tc>
          <w:tcPr>
            <w:tcW w:w="8504" w:type="dxa"/>
            <w:gridSpan w:val="2"/>
            <w:vAlign w:val="center"/>
          </w:tcPr>
          <w:p w14:paraId="74F42DDF" w14:textId="77777777" w:rsidR="00E44A1B" w:rsidRDefault="00E44A1B">
            <w:pPr>
              <w:spacing w:line="240" w:lineRule="atLeast"/>
              <w:ind w:right="-1"/>
              <w:rPr>
                <w:rFonts w:ascii="Arial" w:hAnsi="Arial" w:cs="Arial"/>
                <w:bCs/>
                <w:color w:val="000000"/>
                <w:sz w:val="18"/>
                <w:szCs w:val="18"/>
              </w:rPr>
            </w:pPr>
          </w:p>
        </w:tc>
      </w:tr>
    </w:tbl>
    <w:p w14:paraId="0926565B" w14:textId="77777777" w:rsidR="00E44A1B" w:rsidRDefault="00E44A1B" w:rsidP="00E44A1B">
      <w:pPr>
        <w:shd w:val="clear" w:color="auto" w:fill="FFFFFF"/>
        <w:spacing w:before="60" w:after="60" w:line="240" w:lineRule="atLeast"/>
        <w:jc w:val="both"/>
        <w:rPr>
          <w:rFonts w:ascii="Arial" w:hAnsi="Arial" w:cs="Arial"/>
          <w:sz w:val="18"/>
          <w:szCs w:val="18"/>
        </w:rPr>
      </w:pPr>
      <w:r>
        <w:rPr>
          <w:rFonts w:ascii="Arial" w:hAnsi="Arial" w:cs="Arial"/>
          <w:sz w:val="18"/>
          <w:szCs w:val="18"/>
        </w:rPr>
        <w:t>Entitate abal emaileak bere erantzukizunez aitortzen du betetzen dituela Administrazio Publikoen Kontratuei buruzko Legearen Erregelamendu Orokorraren 56.2 artikuluak aurreikusten dituen baldintzak. Abal hau solidarioki ematen da obligaziodun nagusiarekiko, berariaz uko eginez eskusio eskubideari, eta kontratazio organoak egin lehen errekerimenduaz ordaintzeko konpromisoaz, Administrazio Publikoen kontratuei buruzko legedian, hori garatzeko arauetan, eta Gipuzkoako Lurralde Historikoko Finantza eta Aurrekontu Araubideari buruzko martxoaren 27ko 4/2007 Foru Arauan aurreikusten diren baldintzetan betiere.</w:t>
      </w:r>
    </w:p>
    <w:p w14:paraId="1ECB86AD" w14:textId="77777777" w:rsidR="00E44A1B" w:rsidRDefault="00E44A1B" w:rsidP="00E44A1B">
      <w:pPr>
        <w:shd w:val="clear" w:color="auto" w:fill="FFFFFF"/>
        <w:spacing w:before="60" w:after="60" w:line="240" w:lineRule="atLeast"/>
        <w:jc w:val="both"/>
        <w:rPr>
          <w:rFonts w:ascii="Arial" w:hAnsi="Arial" w:cs="Arial"/>
          <w:sz w:val="18"/>
          <w:szCs w:val="18"/>
        </w:rPr>
      </w:pPr>
      <w:r>
        <w:rPr>
          <w:rFonts w:ascii="Arial" w:hAnsi="Arial" w:cs="Arial"/>
          <w:sz w:val="18"/>
          <w:szCs w:val="18"/>
        </w:rPr>
        <w:t>Abal hau indarrean egongo da, harik eta kontratazio organoak edo horren izenean jardunez legez horretarako gai denak, deuseztatzeko edo itzultzeko baimena ematen duen arte, Sektore Publikoko Kontratuen Legean eta legedi osagarrian ezarritakoarekin bat.</w:t>
      </w:r>
    </w:p>
    <w:p w14:paraId="00FA555F" w14:textId="77777777" w:rsidR="00E44A1B" w:rsidRDefault="00E44A1B" w:rsidP="00E44A1B">
      <w:pPr>
        <w:shd w:val="clear" w:color="auto" w:fill="FFFFFF"/>
        <w:spacing w:before="60" w:after="60" w:line="240" w:lineRule="atLeast"/>
        <w:jc w:val="both"/>
        <w:rPr>
          <w:rFonts w:ascii="Arial" w:hAnsi="Arial" w:cs="Arial"/>
          <w:sz w:val="18"/>
          <w:szCs w:val="18"/>
        </w:rPr>
      </w:pPr>
    </w:p>
    <w:tbl>
      <w:tblPr>
        <w:tblW w:w="8574" w:type="dxa"/>
        <w:tblInd w:w="70" w:type="dxa"/>
        <w:tblCellMar>
          <w:left w:w="70" w:type="dxa"/>
          <w:right w:w="70" w:type="dxa"/>
        </w:tblCellMar>
        <w:tblLook w:val="04A0" w:firstRow="1" w:lastRow="0" w:firstColumn="1" w:lastColumn="0" w:noHBand="0" w:noVBand="1"/>
      </w:tblPr>
      <w:tblGrid>
        <w:gridCol w:w="2694"/>
        <w:gridCol w:w="5880"/>
      </w:tblGrid>
      <w:tr w:rsidR="00E44A1B" w14:paraId="10B019C9" w14:textId="77777777" w:rsidTr="00E44A1B">
        <w:trPr>
          <w:trHeight w:hRule="exact" w:val="340"/>
        </w:trPr>
        <w:tc>
          <w:tcPr>
            <w:tcW w:w="2694" w:type="dxa"/>
            <w:vAlign w:val="center"/>
            <w:hideMark/>
          </w:tcPr>
          <w:p w14:paraId="1EA9CBAB" w14:textId="77777777" w:rsidR="00E44A1B" w:rsidRDefault="00E44A1B">
            <w:pPr>
              <w:spacing w:line="240" w:lineRule="atLeast"/>
              <w:ind w:right="-1"/>
              <w:rPr>
                <w:rFonts w:ascii="Arial" w:hAnsi="Arial" w:cs="Arial"/>
                <w:b/>
                <w:color w:val="808080"/>
                <w:sz w:val="18"/>
                <w:szCs w:val="18"/>
              </w:rPr>
            </w:pPr>
            <w:r>
              <w:rPr>
                <w:rFonts w:ascii="Arial" w:hAnsi="Arial" w:cs="Arial"/>
                <w:b/>
                <w:color w:val="808080"/>
                <w:sz w:val="18"/>
                <w:szCs w:val="18"/>
              </w:rPr>
              <w:t>Tokia eta data:</w:t>
            </w:r>
          </w:p>
        </w:tc>
        <w:tc>
          <w:tcPr>
            <w:tcW w:w="5880" w:type="dxa"/>
            <w:vAlign w:val="center"/>
          </w:tcPr>
          <w:p w14:paraId="72F734C3" w14:textId="77777777" w:rsidR="00E44A1B" w:rsidRDefault="00E44A1B">
            <w:pPr>
              <w:spacing w:line="240" w:lineRule="atLeast"/>
              <w:ind w:right="-1"/>
              <w:rPr>
                <w:rFonts w:ascii="Arial" w:hAnsi="Arial" w:cs="Arial"/>
                <w:color w:val="808080"/>
                <w:sz w:val="18"/>
                <w:szCs w:val="18"/>
              </w:rPr>
            </w:pPr>
          </w:p>
        </w:tc>
      </w:tr>
      <w:tr w:rsidR="00E44A1B" w14:paraId="1C0AF8F1" w14:textId="77777777" w:rsidTr="00E44A1B">
        <w:trPr>
          <w:trHeight w:hRule="exact" w:val="340"/>
        </w:trPr>
        <w:tc>
          <w:tcPr>
            <w:tcW w:w="2694" w:type="dxa"/>
            <w:vAlign w:val="center"/>
            <w:hideMark/>
          </w:tcPr>
          <w:p w14:paraId="4ED9F655" w14:textId="77777777" w:rsidR="00E44A1B" w:rsidRDefault="00E44A1B">
            <w:pPr>
              <w:spacing w:line="240" w:lineRule="atLeast"/>
              <w:ind w:right="-1"/>
              <w:rPr>
                <w:rFonts w:ascii="Arial" w:hAnsi="Arial" w:cs="Arial"/>
                <w:b/>
                <w:color w:val="808080"/>
                <w:sz w:val="18"/>
                <w:szCs w:val="18"/>
              </w:rPr>
            </w:pPr>
            <w:r>
              <w:rPr>
                <w:rFonts w:ascii="Arial" w:hAnsi="Arial" w:cs="Arial"/>
                <w:b/>
                <w:color w:val="808080"/>
                <w:sz w:val="18"/>
                <w:szCs w:val="18"/>
              </w:rPr>
              <w:t>Entitatearen helbidea:</w:t>
            </w:r>
          </w:p>
        </w:tc>
        <w:tc>
          <w:tcPr>
            <w:tcW w:w="5880" w:type="dxa"/>
            <w:vAlign w:val="center"/>
          </w:tcPr>
          <w:p w14:paraId="1ACBEB34" w14:textId="77777777" w:rsidR="00E44A1B" w:rsidRDefault="00E44A1B">
            <w:pPr>
              <w:spacing w:line="240" w:lineRule="atLeast"/>
              <w:ind w:right="-1"/>
              <w:rPr>
                <w:rFonts w:ascii="Arial" w:hAnsi="Arial" w:cs="Arial"/>
                <w:color w:val="808080"/>
                <w:sz w:val="18"/>
                <w:szCs w:val="18"/>
              </w:rPr>
            </w:pPr>
          </w:p>
        </w:tc>
      </w:tr>
      <w:tr w:rsidR="00E44A1B" w14:paraId="79824920" w14:textId="77777777" w:rsidTr="00E44A1B">
        <w:trPr>
          <w:trHeight w:hRule="exact" w:val="340"/>
        </w:trPr>
        <w:tc>
          <w:tcPr>
            <w:tcW w:w="2694" w:type="dxa"/>
            <w:vAlign w:val="center"/>
            <w:hideMark/>
          </w:tcPr>
          <w:p w14:paraId="6BFD013A" w14:textId="77777777" w:rsidR="00E44A1B" w:rsidRDefault="00E44A1B">
            <w:pPr>
              <w:spacing w:line="240" w:lineRule="atLeast"/>
              <w:ind w:right="-1"/>
              <w:rPr>
                <w:rFonts w:ascii="Arial" w:hAnsi="Arial" w:cs="Arial"/>
                <w:b/>
                <w:color w:val="808080"/>
                <w:sz w:val="18"/>
                <w:szCs w:val="18"/>
              </w:rPr>
            </w:pPr>
            <w:r>
              <w:rPr>
                <w:rFonts w:ascii="Arial" w:hAnsi="Arial" w:cs="Arial"/>
                <w:b/>
                <w:color w:val="808080"/>
                <w:sz w:val="18"/>
                <w:szCs w:val="18"/>
              </w:rPr>
              <w:t>Ahaldunen sinadura:</w:t>
            </w:r>
          </w:p>
        </w:tc>
        <w:tc>
          <w:tcPr>
            <w:tcW w:w="5880" w:type="dxa"/>
            <w:vAlign w:val="center"/>
          </w:tcPr>
          <w:p w14:paraId="6424F971" w14:textId="77777777" w:rsidR="00E44A1B" w:rsidRDefault="00E44A1B">
            <w:pPr>
              <w:spacing w:line="240" w:lineRule="atLeast"/>
              <w:ind w:right="-1"/>
              <w:rPr>
                <w:rFonts w:ascii="Arial" w:hAnsi="Arial" w:cs="Arial"/>
                <w:color w:val="808080"/>
                <w:sz w:val="18"/>
                <w:szCs w:val="18"/>
              </w:rPr>
            </w:pPr>
          </w:p>
        </w:tc>
      </w:tr>
    </w:tbl>
    <w:p w14:paraId="163C521B" w14:textId="77777777" w:rsidR="00E44A1B" w:rsidRDefault="00E44A1B" w:rsidP="00E44A1B">
      <w:pPr>
        <w:pStyle w:val="Ttulo1"/>
        <w:spacing w:line="240" w:lineRule="atLeast"/>
        <w:jc w:val="center"/>
        <w:rPr>
          <w:sz w:val="18"/>
          <w:szCs w:val="18"/>
          <w:lang w:val="eu-ES"/>
        </w:rPr>
      </w:pPr>
      <w:bookmarkStart w:id="211" w:name="_ANEXO_XXX.-_MODELO_1"/>
      <w:bookmarkStart w:id="212" w:name="_ANEXO_VI.-_DECLARACIÓN"/>
      <w:bookmarkStart w:id="213" w:name="_ANEXO_IV.-_MODELO_3"/>
      <w:bookmarkStart w:id="214" w:name="_Toc505069553"/>
      <w:bookmarkStart w:id="215" w:name="ax_4"/>
      <w:bookmarkStart w:id="216" w:name="_Toc506459354"/>
      <w:bookmarkStart w:id="217" w:name="_Toc67905637"/>
      <w:bookmarkStart w:id="218" w:name="_Toc63777317"/>
      <w:bookmarkEnd w:id="211"/>
      <w:bookmarkEnd w:id="212"/>
      <w:bookmarkEnd w:id="213"/>
      <w:r>
        <w:rPr>
          <w:sz w:val="18"/>
          <w:szCs w:val="18"/>
          <w:lang w:val="eu-ES"/>
        </w:rPr>
        <w:t xml:space="preserve">IV.- </w:t>
      </w:r>
      <w:bookmarkEnd w:id="214"/>
      <w:r>
        <w:rPr>
          <w:sz w:val="18"/>
          <w:szCs w:val="18"/>
          <w:lang w:val="eu-ES"/>
        </w:rPr>
        <w:t>ERANSKINA</w:t>
      </w:r>
      <w:bookmarkEnd w:id="215"/>
      <w:r>
        <w:rPr>
          <w:sz w:val="18"/>
          <w:szCs w:val="18"/>
          <w:lang w:val="eu-ES"/>
        </w:rPr>
        <w:t>.- ESKAINTZA EKONOMIKORAKO ETA FORMULA BIDEZ EBALUATZEKO ESKAINTZAKO BESTE ELEMENTUETARAKO EREDUA,</w:t>
      </w:r>
      <w:bookmarkEnd w:id="216"/>
      <w:r>
        <w:rPr>
          <w:sz w:val="18"/>
          <w:szCs w:val="18"/>
          <w:lang w:val="eu-ES"/>
        </w:rPr>
        <w:t xml:space="preserve"> ERANTZUKIZUNPEKO ADIERAZPENAREKIN</w:t>
      </w:r>
      <w:bookmarkEnd w:id="217"/>
      <w:bookmarkEnd w:id="218"/>
    </w:p>
    <w:p w14:paraId="2326847E" w14:textId="77777777" w:rsidR="00E44A1B" w:rsidRDefault="00E44A1B" w:rsidP="00E44A1B">
      <w:pPr>
        <w:autoSpaceDE w:val="0"/>
        <w:autoSpaceDN w:val="0"/>
        <w:adjustRightInd w:val="0"/>
        <w:jc w:val="both"/>
        <w:rPr>
          <w:rFonts w:ascii="Arial" w:hAnsi="Arial" w:cs="Arial"/>
          <w:bCs/>
          <w:sz w:val="18"/>
          <w:szCs w:val="18"/>
          <w:lang w:val="eu-ES"/>
        </w:rPr>
      </w:pPr>
    </w:p>
    <w:tbl>
      <w:tblPr>
        <w:tblW w:w="0" w:type="auto"/>
        <w:tblInd w:w="28" w:type="dxa"/>
        <w:tblLayout w:type="fixed"/>
        <w:tblCellMar>
          <w:top w:w="28" w:type="dxa"/>
          <w:left w:w="28" w:type="dxa"/>
          <w:bottom w:w="28" w:type="dxa"/>
          <w:right w:w="28" w:type="dxa"/>
        </w:tblCellMar>
        <w:tblLook w:val="04A0" w:firstRow="1" w:lastRow="0" w:firstColumn="1" w:lastColumn="0" w:noHBand="0" w:noVBand="1"/>
      </w:tblPr>
      <w:tblGrid>
        <w:gridCol w:w="284"/>
        <w:gridCol w:w="2977"/>
        <w:gridCol w:w="2356"/>
        <w:gridCol w:w="2887"/>
      </w:tblGrid>
      <w:tr w:rsidR="00E44A1B" w14:paraId="2B4DC330" w14:textId="77777777" w:rsidTr="00E44A1B">
        <w:trPr>
          <w:trHeight w:val="340"/>
        </w:trPr>
        <w:tc>
          <w:tcPr>
            <w:tcW w:w="8504" w:type="dxa"/>
            <w:gridSpan w:val="4"/>
            <w:tcBorders>
              <w:top w:val="nil"/>
              <w:left w:val="nil"/>
              <w:bottom w:val="single" w:sz="4" w:space="0" w:color="auto"/>
              <w:right w:val="nil"/>
            </w:tcBorders>
            <w:vAlign w:val="center"/>
            <w:hideMark/>
          </w:tcPr>
          <w:p w14:paraId="17B58F79" w14:textId="77777777" w:rsidR="00E44A1B" w:rsidRDefault="00E44A1B">
            <w:pPr>
              <w:ind w:right="-1"/>
              <w:rPr>
                <w:rFonts w:ascii="Arial" w:hAnsi="Arial" w:cs="Arial"/>
                <w:color w:val="000000"/>
                <w:sz w:val="18"/>
                <w:szCs w:val="18"/>
              </w:rPr>
            </w:pPr>
            <w:r>
              <w:rPr>
                <w:rFonts w:ascii="Arial" w:hAnsi="Arial" w:cs="Arial"/>
                <w:b/>
                <w:bCs/>
                <w:position w:val="19"/>
                <w:sz w:val="18"/>
                <w:szCs w:val="18"/>
              </w:rPr>
              <w:t>IDENTIFIKAZIO DATUAK</w:t>
            </w:r>
          </w:p>
        </w:tc>
      </w:tr>
      <w:tr w:rsidR="00E44A1B" w14:paraId="320BBC64" w14:textId="77777777" w:rsidTr="00E44A1B">
        <w:trPr>
          <w:trHeight w:val="463"/>
        </w:trPr>
        <w:tc>
          <w:tcPr>
            <w:tcW w:w="5617" w:type="dxa"/>
            <w:gridSpan w:val="3"/>
            <w:tcBorders>
              <w:top w:val="single" w:sz="4" w:space="0" w:color="auto"/>
              <w:left w:val="nil"/>
              <w:bottom w:val="nil"/>
              <w:right w:val="nil"/>
            </w:tcBorders>
            <w:vAlign w:val="center"/>
          </w:tcPr>
          <w:p w14:paraId="6145E50C" w14:textId="77777777" w:rsidR="00E44A1B" w:rsidRDefault="00E44A1B">
            <w:pPr>
              <w:ind w:right="-1"/>
              <w:rPr>
                <w:rFonts w:ascii="Arial" w:hAnsi="Arial" w:cs="Arial"/>
                <w:color w:val="000000"/>
                <w:sz w:val="18"/>
                <w:szCs w:val="18"/>
              </w:rPr>
            </w:pPr>
            <w:r>
              <w:rPr>
                <w:rFonts w:ascii="Arial" w:hAnsi="Arial" w:cs="Arial"/>
                <w:b/>
                <w:bCs/>
                <w:sz w:val="18"/>
                <w:szCs w:val="18"/>
              </w:rPr>
              <w:t>1. abizena, 2. abizena, izena</w:t>
            </w:r>
          </w:p>
          <w:p w14:paraId="5170EAAE" w14:textId="77777777" w:rsidR="00E44A1B" w:rsidRDefault="00E44A1B">
            <w:pPr>
              <w:ind w:right="-1"/>
              <w:rPr>
                <w:rFonts w:ascii="Arial" w:hAnsi="Arial" w:cs="Arial"/>
                <w:color w:val="000000"/>
                <w:sz w:val="18"/>
                <w:szCs w:val="18"/>
              </w:rPr>
            </w:pPr>
          </w:p>
        </w:tc>
        <w:tc>
          <w:tcPr>
            <w:tcW w:w="2887" w:type="dxa"/>
            <w:tcBorders>
              <w:top w:val="single" w:sz="4" w:space="0" w:color="auto"/>
              <w:left w:val="nil"/>
              <w:bottom w:val="nil"/>
              <w:right w:val="nil"/>
            </w:tcBorders>
          </w:tcPr>
          <w:p w14:paraId="73E7EF92" w14:textId="77777777" w:rsidR="00E44A1B" w:rsidRDefault="00E44A1B">
            <w:pPr>
              <w:ind w:right="-1"/>
              <w:jc w:val="both"/>
              <w:rPr>
                <w:rFonts w:ascii="Arial" w:hAnsi="Arial" w:cs="Arial"/>
                <w:b/>
                <w:bCs/>
                <w:color w:val="000000"/>
                <w:sz w:val="18"/>
                <w:szCs w:val="18"/>
              </w:rPr>
            </w:pPr>
            <w:r>
              <w:rPr>
                <w:rFonts w:ascii="Arial" w:hAnsi="Arial" w:cs="Arial"/>
                <w:b/>
                <w:bCs/>
                <w:sz w:val="18"/>
                <w:szCs w:val="18"/>
              </w:rPr>
              <w:t>NAN/IFZ</w:t>
            </w:r>
          </w:p>
          <w:p w14:paraId="23DEB67E" w14:textId="77777777" w:rsidR="00E44A1B" w:rsidRDefault="00E44A1B">
            <w:pPr>
              <w:ind w:left="45" w:right="-1"/>
              <w:jc w:val="both"/>
              <w:rPr>
                <w:rFonts w:ascii="Arial" w:hAnsi="Arial" w:cs="Arial"/>
                <w:color w:val="000000"/>
                <w:sz w:val="18"/>
                <w:szCs w:val="18"/>
              </w:rPr>
            </w:pPr>
          </w:p>
        </w:tc>
      </w:tr>
      <w:tr w:rsidR="00E44A1B" w14:paraId="448FF496" w14:textId="77777777" w:rsidTr="00E44A1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hideMark/>
          </w:tcPr>
          <w:p w14:paraId="07472026" w14:textId="77777777" w:rsidR="00E44A1B" w:rsidRDefault="00E44A1B">
            <w:pPr>
              <w:ind w:right="-1"/>
              <w:rPr>
                <w:rFonts w:ascii="Arial" w:hAnsi="Arial" w:cs="Arial"/>
                <w:b/>
                <w:bCs/>
                <w:color w:val="000000"/>
                <w:sz w:val="18"/>
                <w:szCs w:val="18"/>
              </w:rPr>
            </w:pPr>
            <w:r>
              <w:rPr>
                <w:rFonts w:ascii="Arial" w:hAnsi="Arial" w:cs="Arial"/>
                <w:b/>
                <w:color w:val="000000"/>
                <w:sz w:val="18"/>
                <w:szCs w:val="18"/>
              </w:rPr>
              <w:t xml:space="preserve"> </w:t>
            </w:r>
          </w:p>
        </w:tc>
        <w:tc>
          <w:tcPr>
            <w:tcW w:w="8220" w:type="dxa"/>
            <w:gridSpan w:val="3"/>
            <w:tcBorders>
              <w:top w:val="nil"/>
              <w:left w:val="single" w:sz="4" w:space="0" w:color="auto"/>
              <w:bottom w:val="nil"/>
              <w:right w:val="nil"/>
            </w:tcBorders>
            <w:vAlign w:val="center"/>
            <w:hideMark/>
          </w:tcPr>
          <w:p w14:paraId="4EA900C9" w14:textId="77777777" w:rsidR="00E44A1B" w:rsidRDefault="00E44A1B">
            <w:pPr>
              <w:ind w:left="57"/>
              <w:rPr>
                <w:rFonts w:ascii="Arial" w:hAnsi="Arial" w:cs="Arial"/>
                <w:color w:val="000000"/>
                <w:sz w:val="18"/>
                <w:szCs w:val="18"/>
              </w:rPr>
            </w:pPr>
            <w:r>
              <w:rPr>
                <w:rFonts w:ascii="Arial" w:hAnsi="Arial" w:cs="Arial"/>
                <w:b/>
                <w:bCs/>
                <w:sz w:val="18"/>
                <w:szCs w:val="18"/>
              </w:rPr>
              <w:t>Norberaren izenean</w:t>
            </w:r>
          </w:p>
        </w:tc>
      </w:tr>
      <w:tr w:rsidR="00E44A1B" w14:paraId="58BF1C57" w14:textId="77777777" w:rsidTr="00E44A1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hideMark/>
          </w:tcPr>
          <w:p w14:paraId="61A708F7" w14:textId="77777777" w:rsidR="00E44A1B" w:rsidRDefault="00E44A1B">
            <w:pPr>
              <w:ind w:right="-1"/>
              <w:rPr>
                <w:rFonts w:ascii="Arial" w:hAnsi="Arial" w:cs="Arial"/>
                <w:b/>
                <w:bCs/>
                <w:color w:val="000000"/>
                <w:sz w:val="18"/>
                <w:szCs w:val="18"/>
              </w:rPr>
            </w:pPr>
            <w:r>
              <w:rPr>
                <w:rFonts w:ascii="Arial" w:hAnsi="Arial" w:cs="Arial"/>
                <w:b/>
                <w:color w:val="000000"/>
                <w:sz w:val="18"/>
                <w:szCs w:val="18"/>
              </w:rPr>
              <w:t xml:space="preserve"> </w:t>
            </w:r>
          </w:p>
        </w:tc>
        <w:tc>
          <w:tcPr>
            <w:tcW w:w="8220" w:type="dxa"/>
            <w:gridSpan w:val="3"/>
            <w:tcBorders>
              <w:top w:val="nil"/>
              <w:left w:val="single" w:sz="4" w:space="0" w:color="auto"/>
              <w:bottom w:val="nil"/>
              <w:right w:val="nil"/>
            </w:tcBorders>
            <w:vAlign w:val="center"/>
            <w:hideMark/>
          </w:tcPr>
          <w:p w14:paraId="600FC9D7" w14:textId="77777777" w:rsidR="00E44A1B" w:rsidRDefault="00E44A1B">
            <w:pPr>
              <w:ind w:left="57"/>
              <w:rPr>
                <w:rFonts w:ascii="Arial" w:hAnsi="Arial" w:cs="Arial"/>
                <w:sz w:val="18"/>
                <w:szCs w:val="18"/>
              </w:rPr>
            </w:pPr>
            <w:r>
              <w:rPr>
                <w:rFonts w:ascii="Arial" w:hAnsi="Arial" w:cs="Arial"/>
                <w:b/>
                <w:bCs/>
                <w:sz w:val="18"/>
                <w:szCs w:val="18"/>
              </w:rPr>
              <w:t>Ordezkatutako enpresaren izenean</w:t>
            </w:r>
            <w:r>
              <w:rPr>
                <w:rFonts w:ascii="Arial" w:hAnsi="Arial" w:cs="Arial"/>
                <w:b/>
                <w:bCs/>
                <w:color w:val="000000"/>
                <w:sz w:val="18"/>
                <w:szCs w:val="18"/>
              </w:rPr>
              <w:t xml:space="preserve"> </w:t>
            </w:r>
          </w:p>
        </w:tc>
      </w:tr>
      <w:tr w:rsidR="00E44A1B" w14:paraId="0AC24CEE" w14:textId="77777777" w:rsidTr="00E44A1B">
        <w:trPr>
          <w:trHeight w:val="340"/>
        </w:trPr>
        <w:tc>
          <w:tcPr>
            <w:tcW w:w="3261" w:type="dxa"/>
            <w:gridSpan w:val="2"/>
            <w:vAlign w:val="center"/>
            <w:hideMark/>
          </w:tcPr>
          <w:p w14:paraId="36AF0A46" w14:textId="77777777" w:rsidR="00E44A1B" w:rsidRDefault="00E44A1B">
            <w:pPr>
              <w:ind w:left="340"/>
              <w:rPr>
                <w:rFonts w:ascii="Arial" w:hAnsi="Arial" w:cs="Arial"/>
                <w:b/>
                <w:bCs/>
                <w:color w:val="000000"/>
                <w:sz w:val="18"/>
                <w:szCs w:val="18"/>
              </w:rPr>
            </w:pPr>
            <w:r>
              <w:rPr>
                <w:rFonts w:ascii="Arial" w:hAnsi="Arial" w:cs="Arial"/>
                <w:b/>
                <w:bCs/>
                <w:sz w:val="18"/>
                <w:szCs w:val="18"/>
              </w:rPr>
              <w:t>Ordezkatuaren sozietate izena:</w:t>
            </w:r>
          </w:p>
        </w:tc>
        <w:tc>
          <w:tcPr>
            <w:tcW w:w="5243" w:type="dxa"/>
            <w:gridSpan w:val="2"/>
            <w:vAlign w:val="center"/>
          </w:tcPr>
          <w:p w14:paraId="742A0302" w14:textId="77777777" w:rsidR="00E44A1B" w:rsidRDefault="00E44A1B">
            <w:pPr>
              <w:ind w:left="45" w:right="-1"/>
              <w:jc w:val="both"/>
              <w:rPr>
                <w:rFonts w:ascii="Arial" w:hAnsi="Arial" w:cs="Arial"/>
                <w:bCs/>
                <w:color w:val="000000"/>
                <w:sz w:val="18"/>
                <w:szCs w:val="18"/>
              </w:rPr>
            </w:pPr>
          </w:p>
        </w:tc>
      </w:tr>
      <w:tr w:rsidR="00E44A1B" w14:paraId="7AB0F0FF" w14:textId="77777777" w:rsidTr="00E44A1B">
        <w:trPr>
          <w:trHeight w:val="340"/>
        </w:trPr>
        <w:tc>
          <w:tcPr>
            <w:tcW w:w="3261" w:type="dxa"/>
            <w:gridSpan w:val="2"/>
            <w:vAlign w:val="center"/>
            <w:hideMark/>
          </w:tcPr>
          <w:p w14:paraId="5B0DFAD6" w14:textId="77777777" w:rsidR="00E44A1B" w:rsidRDefault="00E44A1B">
            <w:pPr>
              <w:ind w:left="340"/>
              <w:rPr>
                <w:rFonts w:ascii="Arial" w:hAnsi="Arial" w:cs="Arial"/>
                <w:b/>
                <w:bCs/>
                <w:color w:val="000000"/>
                <w:sz w:val="18"/>
                <w:szCs w:val="18"/>
              </w:rPr>
            </w:pPr>
            <w:r>
              <w:rPr>
                <w:rFonts w:ascii="Arial" w:hAnsi="Arial" w:cs="Arial"/>
                <w:b/>
                <w:bCs/>
                <w:sz w:val="18"/>
                <w:szCs w:val="18"/>
              </w:rPr>
              <w:t>Ordezkatuaren IFK:</w:t>
            </w:r>
          </w:p>
        </w:tc>
        <w:tc>
          <w:tcPr>
            <w:tcW w:w="5243" w:type="dxa"/>
            <w:gridSpan w:val="2"/>
            <w:vAlign w:val="center"/>
          </w:tcPr>
          <w:p w14:paraId="425CBC4F" w14:textId="77777777" w:rsidR="00E44A1B" w:rsidRDefault="00E44A1B">
            <w:pPr>
              <w:ind w:left="45" w:right="-1"/>
              <w:jc w:val="both"/>
              <w:rPr>
                <w:rFonts w:ascii="Arial" w:hAnsi="Arial" w:cs="Arial"/>
                <w:bCs/>
                <w:color w:val="000000"/>
                <w:sz w:val="18"/>
                <w:szCs w:val="18"/>
              </w:rPr>
            </w:pPr>
          </w:p>
        </w:tc>
      </w:tr>
    </w:tbl>
    <w:p w14:paraId="711A5FB8" w14:textId="77777777" w:rsidR="00E44A1B" w:rsidRDefault="00E44A1B" w:rsidP="00E44A1B">
      <w:pPr>
        <w:autoSpaceDE w:val="0"/>
        <w:autoSpaceDN w:val="0"/>
        <w:adjustRightInd w:val="0"/>
        <w:spacing w:after="60" w:line="240" w:lineRule="atLeast"/>
        <w:ind w:right="-1"/>
        <w:jc w:val="both"/>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5617"/>
        <w:gridCol w:w="2887"/>
      </w:tblGrid>
      <w:tr w:rsidR="00E44A1B" w14:paraId="22C3BB25" w14:textId="77777777" w:rsidTr="00E44A1B">
        <w:trPr>
          <w:trHeight w:val="284"/>
        </w:trPr>
        <w:tc>
          <w:tcPr>
            <w:tcW w:w="8504" w:type="dxa"/>
            <w:gridSpan w:val="2"/>
            <w:tcBorders>
              <w:top w:val="nil"/>
              <w:left w:val="nil"/>
              <w:bottom w:val="single" w:sz="4" w:space="0" w:color="auto"/>
              <w:right w:val="nil"/>
            </w:tcBorders>
            <w:vAlign w:val="center"/>
            <w:hideMark/>
          </w:tcPr>
          <w:p w14:paraId="1BD70411" w14:textId="77777777" w:rsidR="00E44A1B" w:rsidRDefault="00E44A1B">
            <w:pPr>
              <w:rPr>
                <w:rFonts w:ascii="Arial" w:hAnsi="Arial" w:cs="Arial"/>
                <w:b/>
                <w:bCs/>
                <w:color w:val="000000"/>
                <w:position w:val="21"/>
                <w:sz w:val="18"/>
                <w:szCs w:val="18"/>
              </w:rPr>
            </w:pPr>
            <w:r>
              <w:rPr>
                <w:rFonts w:ascii="Arial" w:hAnsi="Arial" w:cs="Arial"/>
                <w:b/>
                <w:bCs/>
                <w:position w:val="21"/>
                <w:sz w:val="18"/>
                <w:szCs w:val="18"/>
              </w:rPr>
              <w:t>KONTRATAZIO ESPEDIENTEAREN DATUAK</w:t>
            </w:r>
          </w:p>
        </w:tc>
      </w:tr>
      <w:tr w:rsidR="00E44A1B" w14:paraId="0EEC0D42" w14:textId="77777777" w:rsidTr="00E44A1B">
        <w:trPr>
          <w:trHeight w:val="454"/>
        </w:trPr>
        <w:tc>
          <w:tcPr>
            <w:tcW w:w="5617" w:type="dxa"/>
            <w:tcBorders>
              <w:top w:val="single" w:sz="4" w:space="0" w:color="auto"/>
              <w:left w:val="nil"/>
              <w:bottom w:val="nil"/>
              <w:right w:val="nil"/>
            </w:tcBorders>
            <w:hideMark/>
          </w:tcPr>
          <w:p w14:paraId="49EF5268" w14:textId="77777777" w:rsidR="00E44A1B" w:rsidRDefault="00E44A1B">
            <w:pPr>
              <w:spacing w:after="80"/>
              <w:rPr>
                <w:rFonts w:ascii="Arial" w:hAnsi="Arial" w:cs="Arial"/>
                <w:b/>
                <w:bCs/>
                <w:color w:val="000000"/>
                <w:sz w:val="18"/>
                <w:szCs w:val="18"/>
              </w:rPr>
            </w:pPr>
            <w:r>
              <w:rPr>
                <w:rFonts w:ascii="Arial" w:hAnsi="Arial" w:cs="Arial"/>
                <w:b/>
                <w:bCs/>
                <w:sz w:val="18"/>
                <w:szCs w:val="18"/>
              </w:rPr>
              <w:t>Kontratuaren izena</w:t>
            </w:r>
          </w:p>
          <w:p w14:paraId="7D39430F" w14:textId="77777777" w:rsidR="00E44A1B" w:rsidRDefault="00E44A1B">
            <w:pPr>
              <w:ind w:left="45"/>
              <w:jc w:val="both"/>
              <w:rPr>
                <w:rFonts w:ascii="Arial" w:hAnsi="Arial" w:cs="Arial"/>
                <w:color w:val="000000"/>
                <w:sz w:val="18"/>
                <w:szCs w:val="18"/>
              </w:rPr>
            </w:pPr>
            <w:r>
              <w:rPr>
                <w:rFonts w:ascii="Arial" w:hAnsi="Arial" w:cs="Arial"/>
                <w:color w:val="000000"/>
                <w:sz w:val="18"/>
                <w:szCs w:val="18"/>
              </w:rPr>
              <w:t>Funtzio anitzeko ekipamenduen hornidura, instalazioa eta mantentze lanak errentamendu-erregimenean (renting)</w:t>
            </w:r>
          </w:p>
        </w:tc>
        <w:tc>
          <w:tcPr>
            <w:tcW w:w="2887" w:type="dxa"/>
            <w:tcBorders>
              <w:top w:val="single" w:sz="4" w:space="0" w:color="auto"/>
              <w:left w:val="nil"/>
              <w:bottom w:val="nil"/>
              <w:right w:val="nil"/>
            </w:tcBorders>
            <w:hideMark/>
          </w:tcPr>
          <w:p w14:paraId="18CE8A24" w14:textId="77777777" w:rsidR="00E44A1B" w:rsidRDefault="00E44A1B">
            <w:pPr>
              <w:spacing w:after="80"/>
              <w:jc w:val="center"/>
              <w:rPr>
                <w:rFonts w:ascii="Arial" w:hAnsi="Arial" w:cs="Arial"/>
                <w:b/>
                <w:bCs/>
                <w:color w:val="000000"/>
                <w:sz w:val="18"/>
                <w:szCs w:val="18"/>
              </w:rPr>
            </w:pPr>
            <w:r>
              <w:rPr>
                <w:rFonts w:ascii="Arial" w:hAnsi="Arial" w:cs="Arial"/>
                <w:b/>
                <w:bCs/>
                <w:sz w:val="18"/>
                <w:szCs w:val="18"/>
              </w:rPr>
              <w:t>Erreferentzia kodea</w:t>
            </w:r>
          </w:p>
          <w:p w14:paraId="46964BF0" w14:textId="77777777" w:rsidR="00E44A1B" w:rsidRDefault="00E44A1B">
            <w:pPr>
              <w:ind w:left="45"/>
              <w:jc w:val="center"/>
              <w:rPr>
                <w:rFonts w:ascii="Arial" w:hAnsi="Arial" w:cs="Arial"/>
                <w:sz w:val="18"/>
                <w:szCs w:val="18"/>
              </w:rPr>
            </w:pPr>
            <w:r>
              <w:rPr>
                <w:rFonts w:ascii="Arial" w:hAnsi="Arial" w:cs="Arial"/>
                <w:sz w:val="18"/>
                <w:szCs w:val="18"/>
              </w:rPr>
              <w:t>2021IKI10001</w:t>
            </w:r>
          </w:p>
        </w:tc>
      </w:tr>
    </w:tbl>
    <w:p w14:paraId="10C55301" w14:textId="77777777" w:rsidR="00E44A1B" w:rsidRDefault="00E44A1B" w:rsidP="00E44A1B">
      <w:pPr>
        <w:autoSpaceDE w:val="0"/>
        <w:autoSpaceDN w:val="0"/>
        <w:adjustRightInd w:val="0"/>
        <w:spacing w:after="60" w:line="240" w:lineRule="atLeast"/>
        <w:ind w:right="-1"/>
        <w:jc w:val="both"/>
        <w:rPr>
          <w:rFonts w:ascii="Arial" w:hAnsi="Arial" w:cs="Arial"/>
          <w:sz w:val="18"/>
          <w:szCs w:val="18"/>
        </w:rPr>
      </w:pPr>
    </w:p>
    <w:p w14:paraId="7D0DFF69" w14:textId="77777777" w:rsidR="00E44A1B" w:rsidRDefault="00E44A1B" w:rsidP="00E44A1B">
      <w:pPr>
        <w:autoSpaceDE w:val="0"/>
        <w:autoSpaceDN w:val="0"/>
        <w:adjustRightInd w:val="0"/>
        <w:spacing w:line="240" w:lineRule="atLeast"/>
        <w:ind w:right="-1"/>
        <w:jc w:val="both"/>
        <w:rPr>
          <w:rFonts w:ascii="Arial" w:hAnsi="Arial" w:cs="Arial"/>
          <w:sz w:val="18"/>
          <w:szCs w:val="18"/>
        </w:rPr>
      </w:pPr>
      <w:r>
        <w:rPr>
          <w:rFonts w:ascii="Arial" w:hAnsi="Arial" w:cs="Arial"/>
          <w:sz w:val="18"/>
          <w:szCs w:val="18"/>
        </w:rPr>
        <w:t>Jakinda zeintzuk diren kontratazio espedienteari dagokionez eskatzen diren baldintzak eta beharkizunak, proposatzen d(it)u honako prezio hau(ek) eta, hala badagokio, formula bidez ebaluagarriak diren gainerako elementuen eskaintzak:</w:t>
      </w:r>
    </w:p>
    <w:p w14:paraId="1D0C6C3D" w14:textId="77777777" w:rsidR="00E44A1B" w:rsidRDefault="00E44A1B" w:rsidP="00E44A1B">
      <w:pPr>
        <w:spacing w:line="240" w:lineRule="atLeast"/>
        <w:ind w:right="-1"/>
        <w:rPr>
          <w:rFonts w:ascii="Arial" w:hAnsi="Arial" w:cs="Arial"/>
          <w:b/>
          <w:sz w:val="18"/>
          <w:szCs w:val="18"/>
        </w:rPr>
      </w:pPr>
    </w:p>
    <w:p w14:paraId="00A114D7" w14:textId="77777777" w:rsidR="00E44A1B" w:rsidRDefault="00E44A1B" w:rsidP="00E44A1B">
      <w:pPr>
        <w:spacing w:line="240" w:lineRule="atLeast"/>
        <w:ind w:right="-1"/>
        <w:jc w:val="both"/>
        <w:rPr>
          <w:rFonts w:ascii="Arial" w:hAnsi="Arial" w:cs="Arial"/>
          <w:bCs/>
          <w:sz w:val="18"/>
          <w:szCs w:val="18"/>
        </w:rPr>
      </w:pPr>
      <w:r>
        <w:rPr>
          <w:rFonts w:ascii="Arial" w:hAnsi="Arial" w:cs="Arial"/>
          <w:b/>
          <w:sz w:val="18"/>
          <w:szCs w:val="18"/>
        </w:rPr>
        <w:t xml:space="preserve">1.- Eskainitako ekipo guztien hileko alokairua (BEZa kontuan izan gabe): </w:t>
      </w:r>
      <w:r>
        <w:rPr>
          <w:rFonts w:ascii="Arial" w:hAnsi="Arial" w:cs="Arial"/>
          <w:bCs/>
          <w:sz w:val="18"/>
          <w:szCs w:val="18"/>
        </w:rPr>
        <w:t xml:space="preserve">…………… €. BEZaren zenbatekoa honakoa hau da: …………. € PREZIOA GEHIENEZ BI DEZIMALETAN ADIERAZI BEHARKO DA. </w:t>
      </w:r>
    </w:p>
    <w:p w14:paraId="3EA923D1" w14:textId="77777777" w:rsidR="00E44A1B" w:rsidRDefault="00E44A1B" w:rsidP="00E44A1B">
      <w:pPr>
        <w:spacing w:line="240" w:lineRule="atLeast"/>
        <w:ind w:right="-1"/>
        <w:jc w:val="both"/>
        <w:rPr>
          <w:rFonts w:ascii="Arial" w:hAnsi="Arial" w:cs="Arial"/>
          <w:bCs/>
          <w:sz w:val="18"/>
          <w:szCs w:val="18"/>
        </w:rPr>
      </w:pPr>
    </w:p>
    <w:p w14:paraId="79CFED1A" w14:textId="77777777" w:rsidR="00E44A1B" w:rsidRDefault="00E44A1B" w:rsidP="00E44A1B">
      <w:pPr>
        <w:spacing w:line="240" w:lineRule="atLeast"/>
        <w:ind w:right="-1"/>
        <w:jc w:val="both"/>
        <w:rPr>
          <w:rFonts w:ascii="Arial" w:hAnsi="Arial" w:cs="Arial"/>
          <w:bCs/>
          <w:sz w:val="18"/>
          <w:szCs w:val="18"/>
        </w:rPr>
      </w:pPr>
      <w:r>
        <w:rPr>
          <w:rFonts w:ascii="Arial" w:hAnsi="Arial" w:cs="Arial"/>
          <w:b/>
          <w:sz w:val="18"/>
          <w:szCs w:val="18"/>
        </w:rPr>
        <w:t xml:space="preserve">2.- Ekipo bakoitzaren mantentze-prezioa, zuri-beltzeko kopia bakoitzaren prezioari dagokiona (BEZa kontuan izan gabe): </w:t>
      </w:r>
      <w:r>
        <w:rPr>
          <w:rFonts w:ascii="Arial" w:hAnsi="Arial" w:cs="Arial"/>
          <w:bCs/>
          <w:sz w:val="18"/>
          <w:szCs w:val="18"/>
        </w:rPr>
        <w:t xml:space="preserve">…………… €. BEZaren zenbatekoa honakoa hau da: …………. € PREZIOA GEHIENEZ LAU DEZIMALETAN ADIERAZI BEHARKO DA. </w:t>
      </w:r>
    </w:p>
    <w:p w14:paraId="38C8047E" w14:textId="77777777" w:rsidR="00E44A1B" w:rsidRDefault="00E44A1B" w:rsidP="00E44A1B">
      <w:pPr>
        <w:spacing w:line="240" w:lineRule="atLeast"/>
        <w:ind w:right="-1"/>
        <w:jc w:val="both"/>
        <w:rPr>
          <w:rFonts w:ascii="Arial" w:hAnsi="Arial" w:cs="Arial"/>
          <w:bCs/>
          <w:sz w:val="18"/>
          <w:szCs w:val="18"/>
        </w:rPr>
      </w:pPr>
    </w:p>
    <w:p w14:paraId="6C612DF6" w14:textId="77777777" w:rsidR="00E44A1B" w:rsidRDefault="00E44A1B" w:rsidP="00E44A1B">
      <w:pPr>
        <w:spacing w:line="240" w:lineRule="atLeast"/>
        <w:ind w:right="-1"/>
        <w:jc w:val="both"/>
        <w:rPr>
          <w:rFonts w:ascii="Arial" w:hAnsi="Arial" w:cs="Arial"/>
          <w:bCs/>
          <w:sz w:val="18"/>
          <w:szCs w:val="18"/>
        </w:rPr>
      </w:pPr>
      <w:r>
        <w:rPr>
          <w:rFonts w:ascii="Arial" w:hAnsi="Arial" w:cs="Arial"/>
          <w:b/>
          <w:sz w:val="18"/>
          <w:szCs w:val="18"/>
        </w:rPr>
        <w:t xml:space="preserve">3.- Ekipo bakoitzaren mantentze-prezioa, koloretako kopia bakoitzaren prezioari dagokiona (BEZa kontuan izan gabe): </w:t>
      </w:r>
      <w:r>
        <w:rPr>
          <w:rFonts w:ascii="Arial" w:hAnsi="Arial" w:cs="Arial"/>
          <w:bCs/>
          <w:sz w:val="18"/>
          <w:szCs w:val="18"/>
        </w:rPr>
        <w:t xml:space="preserve">…………… €. BEZaren zenbatekoa honakoa hau da: …………. € PREZIOA GEHIENEZ LAU DEZIMALETAN ADIERAZI BEHARKO DA. </w:t>
      </w:r>
    </w:p>
    <w:p w14:paraId="672D2E8D" w14:textId="77777777" w:rsidR="00E44A1B" w:rsidRDefault="00E44A1B" w:rsidP="00E44A1B">
      <w:pPr>
        <w:spacing w:line="240" w:lineRule="atLeast"/>
        <w:ind w:right="-1"/>
        <w:jc w:val="both"/>
        <w:rPr>
          <w:rFonts w:ascii="Arial" w:hAnsi="Arial" w:cs="Arial"/>
          <w:bCs/>
          <w:sz w:val="18"/>
          <w:szCs w:val="18"/>
        </w:rPr>
      </w:pPr>
    </w:p>
    <w:p w14:paraId="4B5FBE8C" w14:textId="77777777" w:rsidR="00E44A1B" w:rsidRDefault="00E44A1B" w:rsidP="00E44A1B">
      <w:pPr>
        <w:autoSpaceDE w:val="0"/>
        <w:autoSpaceDN w:val="0"/>
        <w:adjustRightInd w:val="0"/>
        <w:spacing w:after="60" w:line="240" w:lineRule="atLeast"/>
        <w:rPr>
          <w:rFonts w:ascii="Arial" w:hAnsi="Arial" w:cs="Arial"/>
          <w:sz w:val="18"/>
          <w:szCs w:val="18"/>
        </w:rPr>
      </w:pPr>
      <w:r>
        <w:rPr>
          <w:rFonts w:ascii="Arial" w:hAnsi="Arial" w:cs="Arial"/>
          <w:sz w:val="18"/>
          <w:szCs w:val="18"/>
        </w:rPr>
        <w:t xml:space="preserve">Aplikatutako BEZa: ………. %. </w:t>
      </w:r>
    </w:p>
    <w:p w14:paraId="331DED35" w14:textId="77777777" w:rsidR="00E44A1B" w:rsidRDefault="00E44A1B" w:rsidP="00E44A1B">
      <w:pPr>
        <w:spacing w:line="240" w:lineRule="atLeast"/>
        <w:ind w:right="-1"/>
        <w:jc w:val="both"/>
        <w:rPr>
          <w:rFonts w:ascii="Arial" w:hAnsi="Arial" w:cs="Arial"/>
          <w:bCs/>
          <w:sz w:val="18"/>
          <w:szCs w:val="18"/>
          <w:lang w:val="eu-ES"/>
        </w:rPr>
      </w:pPr>
    </w:p>
    <w:p w14:paraId="1E21D6C2" w14:textId="77777777" w:rsidR="00E44A1B" w:rsidRDefault="00E44A1B" w:rsidP="00E44A1B">
      <w:pPr>
        <w:spacing w:line="240" w:lineRule="atLeast"/>
        <w:ind w:right="-1"/>
        <w:rPr>
          <w:rFonts w:ascii="Arial" w:hAnsi="Arial" w:cs="Arial"/>
          <w:sz w:val="18"/>
          <w:szCs w:val="18"/>
        </w:rPr>
      </w:pPr>
    </w:p>
    <w:p w14:paraId="1338956A" w14:textId="77777777" w:rsidR="00E44A1B" w:rsidRDefault="00E44A1B" w:rsidP="00E44A1B">
      <w:pPr>
        <w:spacing w:after="120" w:line="240" w:lineRule="atLeast"/>
        <w:ind w:right="-1"/>
        <w:jc w:val="center"/>
        <w:rPr>
          <w:rFonts w:ascii="Arial" w:hAnsi="Arial" w:cs="Arial"/>
          <w:b/>
          <w:bCs/>
          <w:sz w:val="18"/>
          <w:szCs w:val="18"/>
        </w:rPr>
      </w:pPr>
      <w:r>
        <w:rPr>
          <w:rFonts w:ascii="Arial" w:hAnsi="Arial" w:cs="Arial"/>
          <w:b/>
          <w:bCs/>
          <w:sz w:val="18"/>
          <w:szCs w:val="18"/>
        </w:rPr>
        <w:t>ERANTZUKIZUNPEKO ADIERAZPENA</w:t>
      </w:r>
    </w:p>
    <w:p w14:paraId="7CC8BB2D" w14:textId="77777777" w:rsidR="00E44A1B" w:rsidRDefault="00E44A1B" w:rsidP="00E44A1B">
      <w:pPr>
        <w:spacing w:after="120" w:line="240" w:lineRule="atLeast"/>
        <w:ind w:right="-1"/>
        <w:jc w:val="center"/>
        <w:rPr>
          <w:rFonts w:ascii="Arial" w:hAnsi="Arial" w:cs="Arial"/>
          <w:b/>
          <w:bCs/>
          <w:sz w:val="18"/>
          <w:szCs w:val="18"/>
        </w:rPr>
      </w:pPr>
    </w:p>
    <w:p w14:paraId="3BC1ABFA" w14:textId="77777777" w:rsidR="00E44A1B" w:rsidRDefault="00E44A1B" w:rsidP="00E44A1B">
      <w:pPr>
        <w:tabs>
          <w:tab w:val="num" w:pos="2940"/>
        </w:tabs>
        <w:spacing w:line="240" w:lineRule="atLeast"/>
        <w:ind w:right="-1"/>
        <w:jc w:val="both"/>
        <w:rPr>
          <w:rFonts w:ascii="Arial" w:hAnsi="Arial" w:cs="Arial"/>
          <w:sz w:val="18"/>
          <w:szCs w:val="18"/>
        </w:rPr>
      </w:pPr>
      <w:r>
        <w:rPr>
          <w:rFonts w:ascii="Arial" w:hAnsi="Arial" w:cs="Arial"/>
          <w:sz w:val="18"/>
          <w:szCs w:val="18"/>
        </w:rPr>
        <w:t>Bere erantzukizunpean, enpresaren titular gisa/berak ordezkatutako enpresaren izenean:</w:t>
      </w:r>
    </w:p>
    <w:p w14:paraId="0FEF6EC3" w14:textId="77777777" w:rsidR="00E44A1B" w:rsidRDefault="00E44A1B" w:rsidP="00E44A1B">
      <w:pPr>
        <w:spacing w:before="120" w:line="240" w:lineRule="atLeast"/>
        <w:jc w:val="both"/>
        <w:rPr>
          <w:rFonts w:ascii="Arial" w:hAnsi="Arial" w:cs="Arial"/>
          <w:sz w:val="18"/>
          <w:szCs w:val="18"/>
        </w:rPr>
      </w:pPr>
      <w:r>
        <w:rPr>
          <w:rFonts w:ascii="Arial" w:hAnsi="Arial" w:cs="Arial"/>
          <w:sz w:val="18"/>
          <w:szCs w:val="18"/>
        </w:rPr>
        <w:t xml:space="preserve">1.- Eskaintza aurkezten duena </w:t>
      </w:r>
      <w:r>
        <w:rPr>
          <w:rFonts w:ascii="Arial" w:hAnsi="Arial" w:cs="Arial"/>
          <w:b/>
          <w:sz w:val="18"/>
          <w:szCs w:val="18"/>
        </w:rPr>
        <w:t>ordezkatzen du</w:t>
      </w:r>
      <w:r>
        <w:rPr>
          <w:rFonts w:ascii="Arial" w:hAnsi="Arial" w:cs="Arial"/>
          <w:sz w:val="18"/>
          <w:szCs w:val="18"/>
        </w:rPr>
        <w:t>.</w:t>
      </w:r>
    </w:p>
    <w:p w14:paraId="6F78F99E" w14:textId="77777777" w:rsidR="00E44A1B" w:rsidRDefault="00E44A1B" w:rsidP="00E44A1B">
      <w:pPr>
        <w:spacing w:before="120" w:line="240" w:lineRule="atLeast"/>
        <w:jc w:val="both"/>
        <w:rPr>
          <w:rFonts w:ascii="Arial" w:hAnsi="Arial" w:cs="Arial"/>
          <w:sz w:val="18"/>
          <w:szCs w:val="18"/>
        </w:rPr>
      </w:pPr>
      <w:r>
        <w:rPr>
          <w:rFonts w:ascii="Arial" w:hAnsi="Arial" w:cs="Arial"/>
          <w:sz w:val="18"/>
          <w:szCs w:val="18"/>
        </w:rPr>
        <w:t>2.- Berak ordezkatzen duen enpresak badu ahalmena Administrazio Publikoarekin kontratatzeko, zeren eta, jarduteko gaitasun osoa izanik, ez baitago sartuta SPKLren 71. artikuluan jasotako inguruabarretako batean.</w:t>
      </w:r>
    </w:p>
    <w:p w14:paraId="0F0D06E1" w14:textId="77777777" w:rsidR="00E44A1B" w:rsidRDefault="00E44A1B" w:rsidP="00E44A1B">
      <w:pPr>
        <w:spacing w:before="120" w:after="120" w:line="240" w:lineRule="atLeast"/>
        <w:jc w:val="both"/>
        <w:rPr>
          <w:rFonts w:ascii="Arial" w:hAnsi="Arial" w:cs="Arial"/>
          <w:sz w:val="18"/>
          <w:szCs w:val="18"/>
        </w:rPr>
      </w:pPr>
      <w:r>
        <w:rPr>
          <w:rFonts w:ascii="Arial" w:hAnsi="Arial" w:cs="Arial"/>
          <w:sz w:val="18"/>
          <w:szCs w:val="18"/>
        </w:rPr>
        <w:t>3.- Aldi baterako enpresa elkartea da: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8"/>
        <w:gridCol w:w="7866"/>
      </w:tblGrid>
      <w:tr w:rsidR="00E44A1B" w14:paraId="4B5FB77A" w14:textId="77777777" w:rsidTr="00E44A1B">
        <w:trPr>
          <w:trHeight w:hRule="exact" w:val="284"/>
        </w:trPr>
        <w:tc>
          <w:tcPr>
            <w:tcW w:w="301" w:type="dxa"/>
            <w:tcBorders>
              <w:top w:val="single" w:sz="4" w:space="0" w:color="auto"/>
              <w:left w:val="single" w:sz="4" w:space="0" w:color="auto"/>
              <w:bottom w:val="single" w:sz="4" w:space="0" w:color="auto"/>
              <w:right w:val="single" w:sz="4" w:space="0" w:color="auto"/>
            </w:tcBorders>
            <w:vAlign w:val="center"/>
          </w:tcPr>
          <w:p w14:paraId="01CDAF8C" w14:textId="77777777" w:rsidR="00E44A1B" w:rsidRDefault="00E44A1B">
            <w:pPr>
              <w:spacing w:line="240" w:lineRule="atLeast"/>
              <w:ind w:right="-1"/>
              <w:jc w:val="both"/>
              <w:rPr>
                <w:rFonts w:ascii="Arial" w:hAnsi="Arial" w:cs="Arial"/>
                <w:b/>
                <w:sz w:val="18"/>
                <w:szCs w:val="18"/>
              </w:rPr>
            </w:pPr>
          </w:p>
        </w:tc>
        <w:tc>
          <w:tcPr>
            <w:tcW w:w="8007" w:type="dxa"/>
            <w:vMerge w:val="restart"/>
            <w:tcBorders>
              <w:top w:val="nil"/>
              <w:left w:val="single" w:sz="4" w:space="0" w:color="auto"/>
              <w:bottom w:val="nil"/>
              <w:right w:val="nil"/>
            </w:tcBorders>
            <w:vAlign w:val="center"/>
            <w:hideMark/>
          </w:tcPr>
          <w:p w14:paraId="4AD43E1D" w14:textId="177E8CA6" w:rsidR="00E44A1B" w:rsidRDefault="00E44A1B">
            <w:pPr>
              <w:spacing w:line="240" w:lineRule="atLeast"/>
              <w:ind w:right="-1"/>
              <w:jc w:val="both"/>
              <w:rPr>
                <w:rFonts w:ascii="Arial" w:hAnsi="Arial" w:cs="Arial"/>
                <w:sz w:val="18"/>
                <w:szCs w:val="18"/>
              </w:rPr>
            </w:pPr>
            <w:r>
              <w:rPr>
                <w:rFonts w:ascii="Arial" w:hAnsi="Arial" w:cs="Arial"/>
                <w:bCs/>
                <w:sz w:val="18"/>
                <w:szCs w:val="18"/>
              </w:rPr>
              <w:t>BAI eta, eskaintza aurkeztean, adierazpen honekin batera aldi bateko enpresa elkartearen osatzeko konpromisoa atxikitzen da</w:t>
            </w:r>
            <w:r>
              <w:rPr>
                <w:rFonts w:ascii="Arial" w:hAnsi="Arial" w:cs="Arial"/>
                <w:b/>
                <w:bCs/>
                <w:sz w:val="18"/>
                <w:szCs w:val="18"/>
              </w:rPr>
              <w:t xml:space="preserve">, </w:t>
            </w:r>
            <w:hyperlink r:id="rId148" w:anchor="Anx_2" w:history="1">
              <w:r>
                <w:rPr>
                  <w:rStyle w:val="Hipervnculo"/>
                  <w:rFonts w:ascii="Arial" w:hAnsi="Arial" w:cs="Arial"/>
                  <w:b/>
                  <w:bCs/>
                  <w:sz w:val="18"/>
                  <w:szCs w:val="18"/>
                </w:rPr>
                <w:t>II. eranskinari</w:t>
              </w:r>
            </w:hyperlink>
            <w:r>
              <w:rPr>
                <w:rFonts w:ascii="Arial" w:hAnsi="Arial" w:cs="Arial"/>
                <w:bCs/>
                <w:sz w:val="18"/>
                <w:szCs w:val="18"/>
              </w:rPr>
              <w:t xml:space="preserve"> jarraikiz.</w:t>
            </w:r>
          </w:p>
        </w:tc>
      </w:tr>
      <w:tr w:rsidR="00E44A1B" w14:paraId="25140F7A" w14:textId="77777777" w:rsidTr="00E44A1B">
        <w:trPr>
          <w:trHeight w:val="363"/>
        </w:trPr>
        <w:tc>
          <w:tcPr>
            <w:tcW w:w="301" w:type="dxa"/>
            <w:tcBorders>
              <w:top w:val="single" w:sz="4" w:space="0" w:color="auto"/>
              <w:left w:val="nil"/>
              <w:bottom w:val="nil"/>
              <w:right w:val="nil"/>
            </w:tcBorders>
            <w:vAlign w:val="center"/>
          </w:tcPr>
          <w:p w14:paraId="320EA51A" w14:textId="77777777" w:rsidR="00E44A1B" w:rsidRDefault="00E44A1B">
            <w:pPr>
              <w:spacing w:line="240" w:lineRule="atLeast"/>
              <w:ind w:right="-1"/>
              <w:jc w:val="both"/>
              <w:rPr>
                <w:rFonts w:ascii="Arial" w:hAnsi="Arial" w:cs="Arial"/>
                <w:b/>
                <w:sz w:val="18"/>
                <w:szCs w:val="18"/>
              </w:rPr>
            </w:pPr>
          </w:p>
        </w:tc>
        <w:tc>
          <w:tcPr>
            <w:tcW w:w="0" w:type="auto"/>
            <w:vMerge/>
            <w:tcBorders>
              <w:top w:val="nil"/>
              <w:left w:val="single" w:sz="4" w:space="0" w:color="auto"/>
              <w:bottom w:val="nil"/>
              <w:right w:val="nil"/>
            </w:tcBorders>
            <w:vAlign w:val="center"/>
            <w:hideMark/>
          </w:tcPr>
          <w:p w14:paraId="76E0B1DB" w14:textId="77777777" w:rsidR="00E44A1B" w:rsidRDefault="00E44A1B">
            <w:pPr>
              <w:rPr>
                <w:rFonts w:ascii="Arial" w:hAnsi="Arial" w:cs="Arial"/>
                <w:sz w:val="18"/>
                <w:szCs w:val="18"/>
              </w:rPr>
            </w:pPr>
          </w:p>
        </w:tc>
      </w:tr>
      <w:tr w:rsidR="00E44A1B" w14:paraId="13C9ADF0" w14:textId="77777777" w:rsidTr="00E44A1B">
        <w:trPr>
          <w:trHeight w:hRule="exact" w:val="284"/>
        </w:trPr>
        <w:tc>
          <w:tcPr>
            <w:tcW w:w="301" w:type="dxa"/>
            <w:tcBorders>
              <w:top w:val="single" w:sz="4" w:space="0" w:color="auto"/>
              <w:left w:val="single" w:sz="4" w:space="0" w:color="auto"/>
              <w:bottom w:val="single" w:sz="4" w:space="0" w:color="auto"/>
              <w:right w:val="single" w:sz="4" w:space="0" w:color="auto"/>
            </w:tcBorders>
            <w:vAlign w:val="center"/>
          </w:tcPr>
          <w:p w14:paraId="0DA28AF9" w14:textId="77777777" w:rsidR="00E44A1B" w:rsidRDefault="00E44A1B">
            <w:pPr>
              <w:spacing w:line="240" w:lineRule="atLeast"/>
              <w:ind w:right="-1"/>
              <w:jc w:val="both"/>
              <w:rPr>
                <w:rFonts w:ascii="Arial" w:hAnsi="Arial" w:cs="Arial"/>
                <w:b/>
                <w:sz w:val="18"/>
                <w:szCs w:val="18"/>
              </w:rPr>
            </w:pPr>
          </w:p>
        </w:tc>
        <w:tc>
          <w:tcPr>
            <w:tcW w:w="8007" w:type="dxa"/>
            <w:tcBorders>
              <w:top w:val="nil"/>
              <w:left w:val="single" w:sz="4" w:space="0" w:color="auto"/>
              <w:bottom w:val="nil"/>
              <w:right w:val="nil"/>
            </w:tcBorders>
            <w:hideMark/>
          </w:tcPr>
          <w:p w14:paraId="2FBA2928" w14:textId="77777777" w:rsidR="00E44A1B" w:rsidRDefault="00E44A1B">
            <w:pPr>
              <w:spacing w:line="240" w:lineRule="atLeast"/>
              <w:ind w:right="-1"/>
              <w:jc w:val="both"/>
              <w:rPr>
                <w:rFonts w:ascii="Arial" w:hAnsi="Arial" w:cs="Arial"/>
                <w:sz w:val="18"/>
                <w:szCs w:val="18"/>
              </w:rPr>
            </w:pPr>
            <w:r>
              <w:rPr>
                <w:rFonts w:ascii="Arial" w:hAnsi="Arial" w:cs="Arial"/>
                <w:bCs/>
                <w:sz w:val="18"/>
                <w:szCs w:val="18"/>
              </w:rPr>
              <w:t>EZ</w:t>
            </w:r>
          </w:p>
        </w:tc>
      </w:tr>
    </w:tbl>
    <w:p w14:paraId="3B2291D3" w14:textId="77777777" w:rsidR="00E44A1B" w:rsidRDefault="00E44A1B" w:rsidP="00E44A1B">
      <w:pPr>
        <w:spacing w:line="240" w:lineRule="atLeast"/>
        <w:ind w:right="-1"/>
        <w:jc w:val="both"/>
        <w:rPr>
          <w:rFonts w:ascii="Arial" w:hAnsi="Arial" w:cs="Arial"/>
          <w:sz w:val="18"/>
          <w:szCs w:val="18"/>
        </w:rPr>
      </w:pPr>
    </w:p>
    <w:p w14:paraId="384129FD" w14:textId="6CE6897A" w:rsidR="00E44A1B" w:rsidRDefault="00E44A1B" w:rsidP="00E44A1B">
      <w:pPr>
        <w:spacing w:line="240" w:lineRule="atLeast"/>
        <w:ind w:right="-1"/>
        <w:jc w:val="both"/>
        <w:rPr>
          <w:rFonts w:ascii="Arial" w:hAnsi="Arial" w:cs="Arial"/>
          <w:sz w:val="18"/>
          <w:szCs w:val="18"/>
        </w:rPr>
      </w:pPr>
      <w:r>
        <w:rPr>
          <w:rFonts w:ascii="Arial" w:hAnsi="Arial" w:cs="Arial"/>
          <w:sz w:val="18"/>
          <w:szCs w:val="18"/>
        </w:rPr>
        <w:t xml:space="preserve">4.- Baditu ezaugarrien taulako </w:t>
      </w:r>
      <w:hyperlink r:id="rId149" w:anchor="CC_14" w:history="1">
        <w:r>
          <w:rPr>
            <w:rStyle w:val="Hipervnculo"/>
            <w:rFonts w:ascii="Arial" w:hAnsi="Arial" w:cs="Arial"/>
            <w:b/>
            <w:sz w:val="18"/>
            <w:szCs w:val="18"/>
          </w:rPr>
          <w:t>14. atalean</w:t>
        </w:r>
      </w:hyperlink>
      <w:r>
        <w:rPr>
          <w:rFonts w:ascii="Arial" w:hAnsi="Arial" w:cs="Arial"/>
          <w:sz w:val="18"/>
          <w:szCs w:val="18"/>
        </w:rPr>
        <w:t xml:space="preserve"> eskatutako baimen edo gaikuntza profesionalak, kaudimen ekonomikoa, finantzarioa eta profesional eta teknikoa edo, hala badagokio, dena delako sailkapena,</w:t>
      </w:r>
    </w:p>
    <w:p w14:paraId="36F49CB0" w14:textId="77777777" w:rsidR="00E44A1B" w:rsidRDefault="00E44A1B" w:rsidP="00E44A1B">
      <w:pPr>
        <w:spacing w:line="240" w:lineRule="atLeast"/>
        <w:ind w:right="-1"/>
        <w:jc w:val="both"/>
        <w:rPr>
          <w:rFonts w:ascii="Arial" w:hAnsi="Arial" w:cs="Arial"/>
          <w:sz w:val="18"/>
          <w:szCs w:val="18"/>
        </w:rPr>
      </w:pPr>
      <w:r>
        <w:rPr>
          <w:rFonts w:ascii="Arial" w:hAnsi="Arial" w:cs="Arial"/>
          <w:sz w:val="18"/>
          <w:szCs w:val="18"/>
        </w:rPr>
        <w:t>Kaudimen hori akreditatzeko:</w:t>
      </w:r>
    </w:p>
    <w:p w14:paraId="612BD43E" w14:textId="77777777" w:rsidR="00E44A1B" w:rsidRDefault="00E44A1B" w:rsidP="00E44A1B">
      <w:pPr>
        <w:spacing w:line="240" w:lineRule="atLeast"/>
        <w:ind w:right="-1"/>
        <w:jc w:val="both"/>
        <w:rPr>
          <w:rFonts w:ascii="Arial" w:hAnsi="Arial" w:cs="Arial"/>
          <w:sz w:val="18"/>
          <w:szCs w:val="18"/>
        </w:rPr>
      </w:pP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8"/>
        <w:gridCol w:w="7866"/>
      </w:tblGrid>
      <w:tr w:rsidR="00E44A1B" w14:paraId="1686AA21" w14:textId="77777777" w:rsidTr="00E44A1B">
        <w:trPr>
          <w:trHeight w:hRule="exact" w:val="284"/>
        </w:trPr>
        <w:tc>
          <w:tcPr>
            <w:tcW w:w="301" w:type="dxa"/>
            <w:tcBorders>
              <w:top w:val="single" w:sz="4" w:space="0" w:color="auto"/>
              <w:left w:val="single" w:sz="4" w:space="0" w:color="auto"/>
              <w:bottom w:val="single" w:sz="4" w:space="0" w:color="auto"/>
              <w:right w:val="single" w:sz="4" w:space="0" w:color="auto"/>
            </w:tcBorders>
            <w:vAlign w:val="center"/>
          </w:tcPr>
          <w:p w14:paraId="697A333A" w14:textId="77777777" w:rsidR="00E44A1B" w:rsidRDefault="00E44A1B">
            <w:pPr>
              <w:spacing w:line="240" w:lineRule="atLeast"/>
              <w:ind w:right="-1"/>
              <w:jc w:val="both"/>
              <w:rPr>
                <w:rFonts w:ascii="Arial" w:hAnsi="Arial" w:cs="Arial"/>
                <w:b/>
                <w:sz w:val="18"/>
                <w:szCs w:val="18"/>
              </w:rPr>
            </w:pPr>
          </w:p>
        </w:tc>
        <w:tc>
          <w:tcPr>
            <w:tcW w:w="8007" w:type="dxa"/>
            <w:vMerge w:val="restart"/>
            <w:tcBorders>
              <w:top w:val="nil"/>
              <w:left w:val="single" w:sz="4" w:space="0" w:color="auto"/>
              <w:bottom w:val="nil"/>
              <w:right w:val="nil"/>
            </w:tcBorders>
          </w:tcPr>
          <w:p w14:paraId="100C16B5" w14:textId="77777777" w:rsidR="00E44A1B" w:rsidRDefault="00E44A1B">
            <w:pPr>
              <w:spacing w:line="240" w:lineRule="atLeast"/>
              <w:ind w:right="-1"/>
              <w:jc w:val="both"/>
              <w:rPr>
                <w:rFonts w:ascii="Arial" w:hAnsi="Arial" w:cs="Arial"/>
                <w:sz w:val="18"/>
                <w:szCs w:val="18"/>
              </w:rPr>
            </w:pPr>
            <w:r>
              <w:rPr>
                <w:rFonts w:ascii="Arial" w:hAnsi="Arial" w:cs="Arial"/>
                <w:bCs/>
                <w:sz w:val="18"/>
                <w:szCs w:val="18"/>
              </w:rPr>
              <w:t>BAI, oinarrituko da beste enpresa baten baliabideetan, eta, horretarako, badu idatzizko konpromisoa</w:t>
            </w:r>
            <w:r>
              <w:rPr>
                <w:rFonts w:ascii="Arial" w:hAnsi="Arial" w:cs="Arial"/>
                <w:sz w:val="18"/>
                <w:szCs w:val="18"/>
              </w:rPr>
              <w:t>.</w:t>
            </w:r>
          </w:p>
          <w:p w14:paraId="3ACFE10A" w14:textId="77777777" w:rsidR="00E44A1B" w:rsidRDefault="00E44A1B">
            <w:pPr>
              <w:spacing w:line="240" w:lineRule="atLeast"/>
              <w:ind w:right="-1"/>
              <w:jc w:val="both"/>
              <w:rPr>
                <w:rFonts w:ascii="Arial" w:hAnsi="Arial" w:cs="Arial"/>
                <w:sz w:val="18"/>
                <w:szCs w:val="18"/>
              </w:rPr>
            </w:pPr>
          </w:p>
          <w:p w14:paraId="53F91AD1" w14:textId="77777777" w:rsidR="00E44A1B" w:rsidRDefault="00E44A1B">
            <w:pPr>
              <w:spacing w:line="240" w:lineRule="atLeast"/>
              <w:ind w:right="-1"/>
              <w:jc w:val="both"/>
              <w:rPr>
                <w:rFonts w:ascii="Arial" w:hAnsi="Arial" w:cs="Arial"/>
                <w:sz w:val="18"/>
                <w:szCs w:val="18"/>
              </w:rPr>
            </w:pPr>
            <w:r>
              <w:rPr>
                <w:rFonts w:ascii="Arial" w:hAnsi="Arial" w:cs="Arial"/>
                <w:sz w:val="18"/>
                <w:szCs w:val="18"/>
              </w:rPr>
              <w:t>.</w:t>
            </w:r>
          </w:p>
        </w:tc>
      </w:tr>
      <w:tr w:rsidR="00E44A1B" w14:paraId="4ACB21E2" w14:textId="77777777" w:rsidTr="00E44A1B">
        <w:trPr>
          <w:trHeight w:val="230"/>
        </w:trPr>
        <w:tc>
          <w:tcPr>
            <w:tcW w:w="301" w:type="dxa"/>
            <w:tcBorders>
              <w:top w:val="single" w:sz="4" w:space="0" w:color="auto"/>
              <w:left w:val="nil"/>
              <w:bottom w:val="nil"/>
              <w:right w:val="nil"/>
            </w:tcBorders>
            <w:vAlign w:val="center"/>
          </w:tcPr>
          <w:p w14:paraId="47398489" w14:textId="77777777" w:rsidR="00E44A1B" w:rsidRDefault="00E44A1B">
            <w:pPr>
              <w:spacing w:line="240" w:lineRule="atLeast"/>
              <w:ind w:right="-1"/>
              <w:jc w:val="both"/>
              <w:rPr>
                <w:rFonts w:ascii="Arial" w:hAnsi="Arial" w:cs="Arial"/>
                <w:b/>
                <w:sz w:val="18"/>
                <w:szCs w:val="18"/>
              </w:rPr>
            </w:pPr>
          </w:p>
        </w:tc>
        <w:tc>
          <w:tcPr>
            <w:tcW w:w="0" w:type="auto"/>
            <w:vMerge/>
            <w:tcBorders>
              <w:top w:val="nil"/>
              <w:left w:val="single" w:sz="4" w:space="0" w:color="auto"/>
              <w:bottom w:val="nil"/>
              <w:right w:val="nil"/>
            </w:tcBorders>
            <w:vAlign w:val="center"/>
            <w:hideMark/>
          </w:tcPr>
          <w:p w14:paraId="049E5FBA" w14:textId="77777777" w:rsidR="00E44A1B" w:rsidRDefault="00E44A1B">
            <w:pPr>
              <w:rPr>
                <w:rFonts w:ascii="Arial" w:hAnsi="Arial" w:cs="Arial"/>
                <w:sz w:val="18"/>
                <w:szCs w:val="18"/>
              </w:rPr>
            </w:pPr>
          </w:p>
        </w:tc>
      </w:tr>
      <w:tr w:rsidR="00E44A1B" w14:paraId="3A5B89F2" w14:textId="77777777" w:rsidTr="00E44A1B">
        <w:trPr>
          <w:trHeight w:hRule="exact" w:val="284"/>
        </w:trPr>
        <w:tc>
          <w:tcPr>
            <w:tcW w:w="301" w:type="dxa"/>
            <w:tcBorders>
              <w:top w:val="single" w:sz="4" w:space="0" w:color="auto"/>
              <w:left w:val="single" w:sz="4" w:space="0" w:color="auto"/>
              <w:bottom w:val="single" w:sz="4" w:space="0" w:color="auto"/>
              <w:right w:val="single" w:sz="4" w:space="0" w:color="auto"/>
            </w:tcBorders>
            <w:vAlign w:val="center"/>
          </w:tcPr>
          <w:p w14:paraId="6DDFC798" w14:textId="77777777" w:rsidR="00E44A1B" w:rsidRDefault="00E44A1B">
            <w:pPr>
              <w:spacing w:line="240" w:lineRule="atLeast"/>
              <w:ind w:right="-1"/>
              <w:jc w:val="both"/>
              <w:rPr>
                <w:rFonts w:ascii="Arial" w:hAnsi="Arial" w:cs="Arial"/>
                <w:b/>
                <w:sz w:val="18"/>
                <w:szCs w:val="18"/>
              </w:rPr>
            </w:pPr>
          </w:p>
        </w:tc>
        <w:tc>
          <w:tcPr>
            <w:tcW w:w="8007" w:type="dxa"/>
            <w:vMerge w:val="restart"/>
            <w:tcBorders>
              <w:top w:val="nil"/>
              <w:left w:val="single" w:sz="4" w:space="0" w:color="auto"/>
              <w:bottom w:val="nil"/>
              <w:right w:val="nil"/>
            </w:tcBorders>
            <w:hideMark/>
          </w:tcPr>
          <w:p w14:paraId="3CF91305" w14:textId="77777777" w:rsidR="00E44A1B" w:rsidRDefault="00E44A1B">
            <w:pPr>
              <w:spacing w:line="240" w:lineRule="atLeast"/>
              <w:ind w:right="-1"/>
              <w:jc w:val="both"/>
              <w:rPr>
                <w:rFonts w:ascii="Arial" w:hAnsi="Arial" w:cs="Arial"/>
                <w:sz w:val="18"/>
                <w:szCs w:val="18"/>
              </w:rPr>
            </w:pPr>
            <w:r>
              <w:rPr>
                <w:rFonts w:ascii="Arial" w:hAnsi="Arial" w:cs="Arial"/>
                <w:bCs/>
                <w:sz w:val="18"/>
                <w:szCs w:val="18"/>
              </w:rPr>
              <w:t>EZ da oinarrituko beste enpresa baten baliabideetan.</w:t>
            </w:r>
          </w:p>
        </w:tc>
      </w:tr>
      <w:tr w:rsidR="00E44A1B" w14:paraId="79E8D805" w14:textId="77777777" w:rsidTr="00E44A1B">
        <w:trPr>
          <w:trHeight w:val="94"/>
        </w:trPr>
        <w:tc>
          <w:tcPr>
            <w:tcW w:w="301" w:type="dxa"/>
            <w:tcBorders>
              <w:top w:val="single" w:sz="4" w:space="0" w:color="auto"/>
              <w:left w:val="nil"/>
              <w:bottom w:val="nil"/>
              <w:right w:val="nil"/>
            </w:tcBorders>
            <w:vAlign w:val="center"/>
          </w:tcPr>
          <w:p w14:paraId="64C7EEAA" w14:textId="77777777" w:rsidR="00E44A1B" w:rsidRDefault="00E44A1B">
            <w:pPr>
              <w:spacing w:line="240" w:lineRule="atLeast"/>
              <w:ind w:right="-1"/>
              <w:jc w:val="both"/>
              <w:rPr>
                <w:rFonts w:ascii="Arial" w:hAnsi="Arial" w:cs="Arial"/>
                <w:b/>
                <w:sz w:val="18"/>
                <w:szCs w:val="18"/>
              </w:rPr>
            </w:pPr>
          </w:p>
        </w:tc>
        <w:tc>
          <w:tcPr>
            <w:tcW w:w="0" w:type="auto"/>
            <w:vMerge/>
            <w:tcBorders>
              <w:top w:val="nil"/>
              <w:left w:val="single" w:sz="4" w:space="0" w:color="auto"/>
              <w:bottom w:val="nil"/>
              <w:right w:val="nil"/>
            </w:tcBorders>
            <w:vAlign w:val="center"/>
            <w:hideMark/>
          </w:tcPr>
          <w:p w14:paraId="651BE338" w14:textId="77777777" w:rsidR="00E44A1B" w:rsidRDefault="00E44A1B">
            <w:pPr>
              <w:rPr>
                <w:rFonts w:ascii="Arial" w:hAnsi="Arial" w:cs="Arial"/>
                <w:sz w:val="18"/>
                <w:szCs w:val="18"/>
              </w:rPr>
            </w:pPr>
          </w:p>
        </w:tc>
      </w:tr>
    </w:tbl>
    <w:p w14:paraId="74B4419B" w14:textId="77777777" w:rsidR="00E44A1B" w:rsidRDefault="00E44A1B" w:rsidP="00E44A1B">
      <w:pPr>
        <w:spacing w:before="120" w:after="120" w:line="240" w:lineRule="atLeast"/>
        <w:jc w:val="both"/>
        <w:rPr>
          <w:rFonts w:ascii="Arial" w:hAnsi="Arial" w:cs="Arial"/>
          <w:bCs/>
          <w:sz w:val="18"/>
          <w:szCs w:val="18"/>
          <w:lang w:eastAsia="en-US"/>
        </w:rPr>
      </w:pPr>
      <w:r>
        <w:rPr>
          <w:rFonts w:ascii="Arial" w:hAnsi="Arial" w:cs="Arial"/>
          <w:bCs/>
          <w:sz w:val="18"/>
          <w:szCs w:val="18"/>
          <w:lang w:eastAsia="en-US"/>
        </w:rPr>
        <w:t>5.- Adierazten du bere eskaintza prestatzerakoan kontuan izan dituela fiskalitate, ingurumenaren babes, enpleguaren babes, genero berdintasun, lan baldintza, laneko arriskuen prebentzioaren arloetan indarrean dauden xedapenetatik eratorritako betebeharrak, eta hala badagokio desgaitasunen bat duten pertsona kopuru edo portzentaje jakin bat kontratatzeko betebeharrak.</w:t>
      </w:r>
    </w:p>
    <w:p w14:paraId="4245D902" w14:textId="77777777" w:rsidR="00E44A1B" w:rsidRDefault="00E44A1B" w:rsidP="00E44A1B">
      <w:pPr>
        <w:spacing w:before="120" w:after="120" w:line="240" w:lineRule="atLeast"/>
        <w:jc w:val="both"/>
        <w:rPr>
          <w:rFonts w:ascii="Arial" w:hAnsi="Arial" w:cs="Arial"/>
          <w:bCs/>
          <w:sz w:val="18"/>
          <w:szCs w:val="18"/>
          <w:lang w:eastAsia="en-US"/>
        </w:rPr>
      </w:pPr>
      <w:r>
        <w:rPr>
          <w:rFonts w:ascii="Arial" w:hAnsi="Arial" w:cs="Arial"/>
          <w:bCs/>
          <w:sz w:val="18"/>
          <w:szCs w:val="18"/>
          <w:lang w:eastAsia="en-US"/>
        </w:rPr>
        <w:t>Era berean, adierazten du baldintza agirietan ezarritako egikaritze baldintza bereziekin ados dagoela eta bat egiten duela.</w:t>
      </w:r>
    </w:p>
    <w:p w14:paraId="0CA30BC1" w14:textId="633510F8" w:rsidR="00E44A1B" w:rsidRDefault="00E44A1B" w:rsidP="00E44A1B">
      <w:pPr>
        <w:spacing w:before="120" w:after="120" w:line="240" w:lineRule="atLeast"/>
        <w:jc w:val="both"/>
        <w:rPr>
          <w:rFonts w:ascii="Arial" w:hAnsi="Arial" w:cs="Arial"/>
          <w:bCs/>
          <w:sz w:val="18"/>
          <w:szCs w:val="18"/>
          <w:lang w:eastAsia="en-US"/>
        </w:rPr>
      </w:pPr>
      <w:r>
        <w:rPr>
          <w:rFonts w:ascii="Arial" w:hAnsi="Arial" w:cs="Arial"/>
          <w:bCs/>
          <w:sz w:val="18"/>
          <w:szCs w:val="18"/>
          <w:lang w:eastAsia="en-US"/>
        </w:rPr>
        <w:t xml:space="preserve">6.- Konpromisoa hartzen du ezaugarrien taulako </w:t>
      </w:r>
      <w:hyperlink r:id="rId150" w:anchor="CC_15" w:history="1">
        <w:r>
          <w:rPr>
            <w:rStyle w:val="Hipervnculo"/>
            <w:rFonts w:ascii="Arial" w:hAnsi="Arial" w:cs="Arial"/>
            <w:b/>
            <w:bCs/>
            <w:sz w:val="18"/>
            <w:szCs w:val="18"/>
            <w:lang w:eastAsia="en-US"/>
          </w:rPr>
          <w:t>15. atalean</w:t>
        </w:r>
      </w:hyperlink>
      <w:r>
        <w:rPr>
          <w:rFonts w:ascii="Arial" w:hAnsi="Arial" w:cs="Arial"/>
          <w:bCs/>
          <w:sz w:val="18"/>
          <w:szCs w:val="18"/>
          <w:lang w:eastAsia="en-US"/>
        </w:rPr>
        <w:t xml:space="preserve"> adierazten diren profil zehaztapenei jarraikiz giza baliabide eta baliabide materialak kontratua egikaritzeari atxikitzeko.</w:t>
      </w:r>
    </w:p>
    <w:p w14:paraId="66069F69" w14:textId="77777777" w:rsidR="00E44A1B" w:rsidRDefault="00E44A1B" w:rsidP="00E44A1B">
      <w:pPr>
        <w:spacing w:before="60" w:line="240" w:lineRule="atLeast"/>
        <w:jc w:val="both"/>
        <w:rPr>
          <w:rFonts w:ascii="Arial" w:hAnsi="Arial" w:cs="Arial"/>
          <w:bCs/>
          <w:sz w:val="18"/>
          <w:szCs w:val="18"/>
          <w:lang w:eastAsia="en-US"/>
        </w:rPr>
      </w:pPr>
      <w:r>
        <w:rPr>
          <w:rFonts w:ascii="Arial" w:hAnsi="Arial" w:cs="Arial"/>
          <w:bCs/>
          <w:sz w:val="18"/>
          <w:szCs w:val="18"/>
          <w:lang w:eastAsia="en-US"/>
        </w:rPr>
        <w:t>Sektore Publikoko Kontratuen Legeak 76.1. artikuluan, adierazten dutenari jarraituz eta kontratuari lotutako prestazioa emateaz arduratuko diren langileen izenak eta kualifikazio profesionalak honako hauek dira:</w:t>
      </w:r>
    </w:p>
    <w:tbl>
      <w:tblPr>
        <w:tblW w:w="0" w:type="auto"/>
        <w:jc w:val="center"/>
        <w:tblLook w:val="00A0" w:firstRow="1" w:lastRow="0" w:firstColumn="1" w:lastColumn="0" w:noHBand="0" w:noVBand="0"/>
      </w:tblPr>
      <w:tblGrid>
        <w:gridCol w:w="3969"/>
        <w:gridCol w:w="284"/>
        <w:gridCol w:w="3969"/>
      </w:tblGrid>
      <w:tr w:rsidR="00E44A1B" w14:paraId="24D3CA09" w14:textId="77777777" w:rsidTr="00E44A1B">
        <w:trPr>
          <w:trHeight w:val="284"/>
          <w:jc w:val="center"/>
        </w:trPr>
        <w:tc>
          <w:tcPr>
            <w:tcW w:w="3969" w:type="dxa"/>
            <w:tcBorders>
              <w:top w:val="nil"/>
              <w:left w:val="nil"/>
              <w:bottom w:val="single" w:sz="4" w:space="0" w:color="auto"/>
              <w:right w:val="nil"/>
            </w:tcBorders>
            <w:hideMark/>
          </w:tcPr>
          <w:p w14:paraId="271E771B" w14:textId="77777777" w:rsidR="00E44A1B" w:rsidRDefault="00E44A1B">
            <w:pPr>
              <w:spacing w:before="60" w:after="60" w:line="240" w:lineRule="atLeast"/>
              <w:jc w:val="center"/>
              <w:rPr>
                <w:rFonts w:ascii="Arial" w:hAnsi="Arial" w:cs="Arial"/>
                <w:bCs/>
                <w:sz w:val="18"/>
                <w:szCs w:val="18"/>
                <w:lang w:eastAsia="eu-ES"/>
              </w:rPr>
            </w:pPr>
            <w:r>
              <w:rPr>
                <w:rFonts w:ascii="Arial" w:hAnsi="Arial" w:cs="Arial"/>
                <w:bCs/>
                <w:sz w:val="18"/>
                <w:szCs w:val="18"/>
              </w:rPr>
              <w:t>Izena</w:t>
            </w:r>
          </w:p>
        </w:tc>
        <w:tc>
          <w:tcPr>
            <w:tcW w:w="284" w:type="dxa"/>
          </w:tcPr>
          <w:p w14:paraId="56CC193B" w14:textId="77777777" w:rsidR="00E44A1B" w:rsidRDefault="00E44A1B">
            <w:pPr>
              <w:spacing w:before="60" w:after="60" w:line="240" w:lineRule="atLeast"/>
              <w:jc w:val="center"/>
              <w:rPr>
                <w:rFonts w:ascii="Arial" w:hAnsi="Arial" w:cs="Arial"/>
                <w:bCs/>
                <w:sz w:val="18"/>
                <w:szCs w:val="18"/>
              </w:rPr>
            </w:pPr>
          </w:p>
        </w:tc>
        <w:tc>
          <w:tcPr>
            <w:tcW w:w="3969" w:type="dxa"/>
            <w:tcBorders>
              <w:top w:val="nil"/>
              <w:left w:val="nil"/>
              <w:bottom w:val="single" w:sz="4" w:space="0" w:color="auto"/>
              <w:right w:val="nil"/>
            </w:tcBorders>
            <w:hideMark/>
          </w:tcPr>
          <w:p w14:paraId="6EF0BEC7" w14:textId="77777777" w:rsidR="00E44A1B" w:rsidRDefault="00E44A1B">
            <w:pPr>
              <w:spacing w:before="60" w:after="60" w:line="240" w:lineRule="atLeast"/>
              <w:jc w:val="center"/>
              <w:rPr>
                <w:rFonts w:ascii="Arial" w:hAnsi="Arial" w:cs="Arial"/>
                <w:bCs/>
                <w:sz w:val="18"/>
                <w:szCs w:val="18"/>
              </w:rPr>
            </w:pPr>
            <w:r>
              <w:rPr>
                <w:rFonts w:ascii="Arial" w:hAnsi="Arial" w:cs="Arial"/>
                <w:bCs/>
                <w:sz w:val="18"/>
                <w:szCs w:val="18"/>
              </w:rPr>
              <w:t>Kualifikazio profesionala</w:t>
            </w:r>
          </w:p>
        </w:tc>
      </w:tr>
      <w:tr w:rsidR="00E44A1B" w14:paraId="2C1F2950" w14:textId="77777777" w:rsidTr="00E44A1B">
        <w:trPr>
          <w:trHeight w:val="284"/>
          <w:jc w:val="center"/>
        </w:trPr>
        <w:tc>
          <w:tcPr>
            <w:tcW w:w="3969" w:type="dxa"/>
            <w:tcBorders>
              <w:top w:val="single" w:sz="4" w:space="0" w:color="auto"/>
              <w:left w:val="nil"/>
              <w:bottom w:val="nil"/>
              <w:right w:val="nil"/>
            </w:tcBorders>
          </w:tcPr>
          <w:p w14:paraId="6BFA8AEA" w14:textId="77777777" w:rsidR="00E44A1B" w:rsidRDefault="00E44A1B">
            <w:pPr>
              <w:spacing w:before="60" w:after="60" w:line="240" w:lineRule="atLeast"/>
              <w:rPr>
                <w:rFonts w:ascii="Arial" w:hAnsi="Arial" w:cs="Arial"/>
                <w:bCs/>
                <w:sz w:val="18"/>
                <w:szCs w:val="18"/>
              </w:rPr>
            </w:pPr>
          </w:p>
        </w:tc>
        <w:tc>
          <w:tcPr>
            <w:tcW w:w="284" w:type="dxa"/>
          </w:tcPr>
          <w:p w14:paraId="05B03670" w14:textId="77777777" w:rsidR="00E44A1B" w:rsidRDefault="00E44A1B">
            <w:pPr>
              <w:spacing w:before="60" w:after="60" w:line="240" w:lineRule="atLeast"/>
              <w:rPr>
                <w:rFonts w:ascii="Arial" w:hAnsi="Arial" w:cs="Arial"/>
                <w:bCs/>
                <w:sz w:val="18"/>
                <w:szCs w:val="18"/>
              </w:rPr>
            </w:pPr>
          </w:p>
        </w:tc>
        <w:tc>
          <w:tcPr>
            <w:tcW w:w="3969" w:type="dxa"/>
            <w:tcBorders>
              <w:top w:val="single" w:sz="4" w:space="0" w:color="auto"/>
              <w:left w:val="nil"/>
              <w:bottom w:val="nil"/>
              <w:right w:val="nil"/>
            </w:tcBorders>
          </w:tcPr>
          <w:p w14:paraId="54250AE1" w14:textId="77777777" w:rsidR="00E44A1B" w:rsidRDefault="00E44A1B">
            <w:pPr>
              <w:spacing w:before="60" w:after="60" w:line="240" w:lineRule="atLeast"/>
              <w:rPr>
                <w:rFonts w:ascii="Arial" w:hAnsi="Arial" w:cs="Arial"/>
                <w:bCs/>
                <w:sz w:val="18"/>
                <w:szCs w:val="18"/>
              </w:rPr>
            </w:pPr>
          </w:p>
        </w:tc>
      </w:tr>
    </w:tbl>
    <w:p w14:paraId="4280B828" w14:textId="77777777" w:rsidR="00E44A1B" w:rsidRDefault="00E44A1B" w:rsidP="00E44A1B">
      <w:pPr>
        <w:spacing w:before="60" w:line="240" w:lineRule="atLeast"/>
        <w:jc w:val="both"/>
        <w:rPr>
          <w:rFonts w:ascii="Arial" w:hAnsi="Arial" w:cs="Arial"/>
          <w:bCs/>
          <w:sz w:val="18"/>
          <w:szCs w:val="18"/>
          <w:lang w:eastAsia="en-US"/>
        </w:rPr>
      </w:pPr>
      <w:r>
        <w:rPr>
          <w:rFonts w:ascii="Arial" w:hAnsi="Arial" w:cs="Arial"/>
          <w:bCs/>
          <w:sz w:val="18"/>
          <w:szCs w:val="18"/>
          <w:lang w:eastAsia="en-US"/>
        </w:rPr>
        <w:t>7.- Enpresa adjudikazio hartzaile gertatzen bada, lan baldintzen inguruan eskatzen zaion informazio guztia eman beharko du; informazio hori kontratua adjudikatu ondoren kontratuaren objektu den jarduera egiten duten langileei benetan aplikatzen zaizkien baldintzei buruzkoa izango da.</w:t>
      </w:r>
    </w:p>
    <w:p w14:paraId="5F25A50E" w14:textId="77777777" w:rsidR="00E44A1B" w:rsidRDefault="00E44A1B" w:rsidP="00E44A1B">
      <w:pPr>
        <w:spacing w:before="120" w:after="120" w:line="240" w:lineRule="atLeast"/>
        <w:jc w:val="both"/>
        <w:rPr>
          <w:rFonts w:ascii="Arial" w:hAnsi="Arial" w:cs="Arial"/>
          <w:sz w:val="18"/>
          <w:szCs w:val="18"/>
          <w:lang w:eastAsia="eu-ES"/>
        </w:rPr>
      </w:pPr>
      <w:r>
        <w:rPr>
          <w:rFonts w:ascii="Arial" w:hAnsi="Arial" w:cs="Arial"/>
          <w:sz w:val="18"/>
          <w:szCs w:val="18"/>
        </w:rPr>
        <w:t>8.- Kontratuaren objektu den jardueran arituko diren langileei aplikatuko zaien hitzarmen kolektiboaren adierazpena:</w:t>
      </w:r>
    </w:p>
    <w:p w14:paraId="4239F1B6" w14:textId="77777777" w:rsidR="00E44A1B" w:rsidRDefault="00E44A1B" w:rsidP="00E44A1B">
      <w:pPr>
        <w:spacing w:before="120" w:after="120" w:line="240" w:lineRule="atLeast"/>
        <w:jc w:val="both"/>
        <w:rPr>
          <w:rFonts w:ascii="Arial" w:hAnsi="Arial" w:cs="Arial"/>
          <w:bCs/>
          <w:sz w:val="18"/>
          <w:szCs w:val="18"/>
          <w:lang w:eastAsia="en-US"/>
        </w:rPr>
      </w:pPr>
      <w:r>
        <w:rPr>
          <w:rFonts w:ascii="Arial" w:hAnsi="Arial" w:cs="Arial"/>
          <w:bCs/>
          <w:sz w:val="18"/>
          <w:szCs w:val="18"/>
          <w:lang w:eastAsia="en-US"/>
        </w:rPr>
        <w:t>9.- Adjudikaziodun ateraz gero:</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98"/>
        <w:gridCol w:w="7866"/>
      </w:tblGrid>
      <w:tr w:rsidR="00E44A1B" w14:paraId="32907C8A" w14:textId="77777777" w:rsidTr="00E44A1B">
        <w:trPr>
          <w:trHeight w:hRule="exact" w:val="284"/>
        </w:trPr>
        <w:tc>
          <w:tcPr>
            <w:tcW w:w="301" w:type="dxa"/>
            <w:tcBorders>
              <w:top w:val="single" w:sz="4" w:space="0" w:color="auto"/>
              <w:left w:val="single" w:sz="4" w:space="0" w:color="auto"/>
              <w:bottom w:val="single" w:sz="4" w:space="0" w:color="auto"/>
              <w:right w:val="single" w:sz="4" w:space="0" w:color="auto"/>
            </w:tcBorders>
            <w:vAlign w:val="center"/>
          </w:tcPr>
          <w:p w14:paraId="43FAB4F9" w14:textId="77777777" w:rsidR="00E44A1B" w:rsidRDefault="00E44A1B">
            <w:pPr>
              <w:spacing w:line="220" w:lineRule="exact"/>
              <w:jc w:val="both"/>
              <w:rPr>
                <w:rFonts w:ascii="Arial" w:hAnsi="Arial" w:cs="Arial"/>
                <w:b/>
                <w:sz w:val="18"/>
                <w:szCs w:val="18"/>
                <w:lang w:eastAsia="eu-ES"/>
              </w:rPr>
            </w:pPr>
          </w:p>
        </w:tc>
        <w:tc>
          <w:tcPr>
            <w:tcW w:w="8007" w:type="dxa"/>
            <w:vMerge w:val="restart"/>
            <w:tcBorders>
              <w:top w:val="nil"/>
              <w:left w:val="single" w:sz="4" w:space="0" w:color="auto"/>
              <w:bottom w:val="nil"/>
              <w:right w:val="nil"/>
            </w:tcBorders>
            <w:vAlign w:val="center"/>
            <w:hideMark/>
          </w:tcPr>
          <w:p w14:paraId="03FD96D8" w14:textId="77777777" w:rsidR="00E44A1B" w:rsidRDefault="00E44A1B">
            <w:pPr>
              <w:spacing w:line="220" w:lineRule="exact"/>
              <w:jc w:val="both"/>
              <w:rPr>
                <w:rFonts w:ascii="Arial" w:hAnsi="Arial" w:cs="Arial"/>
                <w:sz w:val="18"/>
                <w:szCs w:val="18"/>
              </w:rPr>
            </w:pPr>
            <w:r>
              <w:rPr>
                <w:rFonts w:ascii="Arial" w:hAnsi="Arial" w:cs="Arial"/>
                <w:bCs/>
                <w:sz w:val="18"/>
                <w:szCs w:val="18"/>
              </w:rPr>
              <w:t>BAIMENA EMATEN DU,</w:t>
            </w:r>
            <w:r>
              <w:rPr>
                <w:rFonts w:ascii="Arial" w:hAnsi="Arial" w:cs="Arial"/>
                <w:sz w:val="18"/>
                <w:szCs w:val="18"/>
              </w:rPr>
              <w:t>. espresuki, Administrazio Publiko kontratatzaileari lagatzeko enpresa ordezkatuak Gipuzkoako Aretxabaletako udalaarekin dituen zerga obligazioak eta Gizarte Segurantzarekin dituenak betetzen dituela egiaztatzen duen informazioa</w:t>
            </w:r>
          </w:p>
        </w:tc>
      </w:tr>
      <w:tr w:rsidR="00E44A1B" w14:paraId="69B5F6F5" w14:textId="77777777" w:rsidTr="00E44A1B">
        <w:trPr>
          <w:trHeight w:val="401"/>
        </w:trPr>
        <w:tc>
          <w:tcPr>
            <w:tcW w:w="301" w:type="dxa"/>
            <w:tcBorders>
              <w:top w:val="single" w:sz="4" w:space="0" w:color="auto"/>
              <w:left w:val="nil"/>
              <w:bottom w:val="nil"/>
              <w:right w:val="nil"/>
            </w:tcBorders>
            <w:vAlign w:val="center"/>
          </w:tcPr>
          <w:p w14:paraId="6C068A14" w14:textId="77777777" w:rsidR="00E44A1B" w:rsidRDefault="00E44A1B">
            <w:pPr>
              <w:spacing w:line="220" w:lineRule="exact"/>
              <w:jc w:val="both"/>
              <w:rPr>
                <w:rFonts w:ascii="Arial" w:hAnsi="Arial" w:cs="Arial"/>
                <w:b/>
                <w:sz w:val="18"/>
                <w:szCs w:val="18"/>
              </w:rPr>
            </w:pPr>
          </w:p>
        </w:tc>
        <w:tc>
          <w:tcPr>
            <w:tcW w:w="0" w:type="auto"/>
            <w:vMerge/>
            <w:tcBorders>
              <w:top w:val="nil"/>
              <w:left w:val="single" w:sz="4" w:space="0" w:color="auto"/>
              <w:bottom w:val="nil"/>
              <w:right w:val="nil"/>
            </w:tcBorders>
            <w:vAlign w:val="center"/>
            <w:hideMark/>
          </w:tcPr>
          <w:p w14:paraId="51EC1A33" w14:textId="77777777" w:rsidR="00E44A1B" w:rsidRDefault="00E44A1B">
            <w:pPr>
              <w:rPr>
                <w:rFonts w:ascii="Arial" w:hAnsi="Arial" w:cs="Arial"/>
                <w:sz w:val="18"/>
                <w:szCs w:val="18"/>
              </w:rPr>
            </w:pPr>
          </w:p>
        </w:tc>
      </w:tr>
      <w:tr w:rsidR="00E44A1B" w14:paraId="3239EF48" w14:textId="77777777" w:rsidTr="00E44A1B">
        <w:trPr>
          <w:trHeight w:hRule="exact" w:val="284"/>
        </w:trPr>
        <w:tc>
          <w:tcPr>
            <w:tcW w:w="301" w:type="dxa"/>
            <w:tcBorders>
              <w:top w:val="single" w:sz="4" w:space="0" w:color="auto"/>
              <w:left w:val="single" w:sz="4" w:space="0" w:color="auto"/>
              <w:bottom w:val="single" w:sz="4" w:space="0" w:color="auto"/>
              <w:right w:val="single" w:sz="4" w:space="0" w:color="auto"/>
            </w:tcBorders>
            <w:vAlign w:val="center"/>
          </w:tcPr>
          <w:p w14:paraId="04D00C72" w14:textId="77777777" w:rsidR="00E44A1B" w:rsidRDefault="00E44A1B">
            <w:pPr>
              <w:spacing w:line="220" w:lineRule="exact"/>
              <w:jc w:val="both"/>
              <w:rPr>
                <w:rFonts w:ascii="Arial" w:hAnsi="Arial" w:cs="Arial"/>
                <w:b/>
                <w:sz w:val="18"/>
                <w:szCs w:val="18"/>
              </w:rPr>
            </w:pPr>
          </w:p>
        </w:tc>
        <w:tc>
          <w:tcPr>
            <w:tcW w:w="8007" w:type="dxa"/>
            <w:tcBorders>
              <w:top w:val="nil"/>
              <w:left w:val="single" w:sz="4" w:space="0" w:color="auto"/>
              <w:bottom w:val="nil"/>
              <w:right w:val="nil"/>
            </w:tcBorders>
            <w:vAlign w:val="center"/>
            <w:hideMark/>
          </w:tcPr>
          <w:p w14:paraId="3C7A130F" w14:textId="77777777" w:rsidR="00E44A1B" w:rsidRDefault="00E44A1B">
            <w:pPr>
              <w:spacing w:line="220" w:lineRule="exact"/>
              <w:rPr>
                <w:rFonts w:ascii="Arial" w:hAnsi="Arial" w:cs="Arial"/>
                <w:sz w:val="18"/>
                <w:szCs w:val="18"/>
              </w:rPr>
            </w:pPr>
            <w:r>
              <w:rPr>
                <w:rFonts w:ascii="Arial" w:hAnsi="Arial" w:cs="Arial"/>
                <w:sz w:val="18"/>
                <w:szCs w:val="18"/>
              </w:rPr>
              <w:t>EZ DU BAIMENIK EMATEN</w:t>
            </w:r>
          </w:p>
        </w:tc>
      </w:tr>
    </w:tbl>
    <w:p w14:paraId="739D65E9" w14:textId="77777777" w:rsidR="00E44A1B" w:rsidRDefault="00E44A1B" w:rsidP="00E44A1B">
      <w:pPr>
        <w:spacing w:before="120" w:after="120" w:line="240" w:lineRule="atLeast"/>
        <w:jc w:val="both"/>
        <w:rPr>
          <w:rFonts w:ascii="Arial" w:hAnsi="Arial" w:cs="Arial"/>
          <w:bCs/>
          <w:sz w:val="18"/>
          <w:szCs w:val="18"/>
        </w:rPr>
      </w:pPr>
      <w:r>
        <w:rPr>
          <w:rFonts w:ascii="Arial" w:hAnsi="Arial" w:cs="Arial"/>
          <w:bCs/>
          <w:sz w:val="18"/>
          <w:szCs w:val="18"/>
        </w:rPr>
        <w:t>10.- Atzerriko enpresa da: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98"/>
        <w:gridCol w:w="7866"/>
      </w:tblGrid>
      <w:tr w:rsidR="00E44A1B" w14:paraId="3573182B" w14:textId="77777777" w:rsidTr="00E44A1B">
        <w:trPr>
          <w:trHeight w:hRule="exact" w:val="284"/>
        </w:trPr>
        <w:tc>
          <w:tcPr>
            <w:tcW w:w="301" w:type="dxa"/>
            <w:tcBorders>
              <w:top w:val="single" w:sz="4" w:space="0" w:color="auto"/>
              <w:left w:val="single" w:sz="4" w:space="0" w:color="auto"/>
              <w:bottom w:val="single" w:sz="4" w:space="0" w:color="auto"/>
              <w:right w:val="single" w:sz="4" w:space="0" w:color="auto"/>
            </w:tcBorders>
            <w:vAlign w:val="center"/>
          </w:tcPr>
          <w:p w14:paraId="785B83CB" w14:textId="77777777" w:rsidR="00E44A1B" w:rsidRDefault="00E44A1B">
            <w:pPr>
              <w:spacing w:line="220" w:lineRule="exact"/>
              <w:jc w:val="both"/>
              <w:rPr>
                <w:rFonts w:ascii="Arial" w:hAnsi="Arial" w:cs="Arial"/>
                <w:b/>
                <w:sz w:val="18"/>
                <w:szCs w:val="18"/>
              </w:rPr>
            </w:pPr>
          </w:p>
        </w:tc>
        <w:tc>
          <w:tcPr>
            <w:tcW w:w="8007" w:type="dxa"/>
            <w:vMerge w:val="restart"/>
            <w:tcBorders>
              <w:top w:val="nil"/>
              <w:left w:val="single" w:sz="4" w:space="0" w:color="auto"/>
              <w:bottom w:val="nil"/>
              <w:right w:val="nil"/>
            </w:tcBorders>
            <w:vAlign w:val="center"/>
            <w:hideMark/>
          </w:tcPr>
          <w:p w14:paraId="69DBEF2A" w14:textId="77777777" w:rsidR="00E44A1B" w:rsidRDefault="00E44A1B">
            <w:pPr>
              <w:spacing w:line="220" w:lineRule="exact"/>
              <w:jc w:val="both"/>
              <w:rPr>
                <w:rFonts w:ascii="Arial" w:hAnsi="Arial" w:cs="Arial"/>
                <w:sz w:val="18"/>
                <w:szCs w:val="18"/>
              </w:rPr>
            </w:pPr>
            <w:r>
              <w:rPr>
                <w:rFonts w:ascii="Arial" w:hAnsi="Arial" w:cs="Arial"/>
                <w:bCs/>
                <w:sz w:val="18"/>
                <w:szCs w:val="18"/>
              </w:rPr>
              <w:t>BAI, eta jurisdikzio eta auzitegi espainiarrei men egiten die, berari egokitu legokiokeen atzerriko foruari uko eginda</w:t>
            </w:r>
            <w:r>
              <w:rPr>
                <w:rFonts w:ascii="Arial" w:hAnsi="Arial" w:cs="Arial"/>
                <w:sz w:val="18"/>
                <w:szCs w:val="18"/>
              </w:rPr>
              <w:t>.</w:t>
            </w:r>
          </w:p>
        </w:tc>
      </w:tr>
      <w:tr w:rsidR="00E44A1B" w14:paraId="5F70B2DF" w14:textId="77777777" w:rsidTr="00E44A1B">
        <w:trPr>
          <w:trHeight w:val="165"/>
        </w:trPr>
        <w:tc>
          <w:tcPr>
            <w:tcW w:w="301" w:type="dxa"/>
            <w:tcBorders>
              <w:top w:val="single" w:sz="4" w:space="0" w:color="auto"/>
              <w:left w:val="nil"/>
              <w:bottom w:val="nil"/>
              <w:right w:val="nil"/>
            </w:tcBorders>
            <w:vAlign w:val="center"/>
          </w:tcPr>
          <w:p w14:paraId="1B72F168" w14:textId="77777777" w:rsidR="00E44A1B" w:rsidRDefault="00E44A1B">
            <w:pPr>
              <w:spacing w:line="220" w:lineRule="exact"/>
              <w:jc w:val="both"/>
              <w:rPr>
                <w:rFonts w:ascii="Arial" w:hAnsi="Arial" w:cs="Arial"/>
                <w:b/>
                <w:sz w:val="18"/>
                <w:szCs w:val="18"/>
              </w:rPr>
            </w:pPr>
          </w:p>
        </w:tc>
        <w:tc>
          <w:tcPr>
            <w:tcW w:w="0" w:type="auto"/>
            <w:vMerge/>
            <w:tcBorders>
              <w:top w:val="nil"/>
              <w:left w:val="single" w:sz="4" w:space="0" w:color="auto"/>
              <w:bottom w:val="nil"/>
              <w:right w:val="nil"/>
            </w:tcBorders>
            <w:vAlign w:val="center"/>
            <w:hideMark/>
          </w:tcPr>
          <w:p w14:paraId="23A3D6B5" w14:textId="77777777" w:rsidR="00E44A1B" w:rsidRDefault="00E44A1B">
            <w:pPr>
              <w:rPr>
                <w:rFonts w:ascii="Arial" w:hAnsi="Arial" w:cs="Arial"/>
                <w:sz w:val="18"/>
                <w:szCs w:val="18"/>
              </w:rPr>
            </w:pPr>
          </w:p>
        </w:tc>
      </w:tr>
      <w:tr w:rsidR="00E44A1B" w14:paraId="654FD4CB" w14:textId="77777777" w:rsidTr="00E44A1B">
        <w:trPr>
          <w:trHeight w:hRule="exact" w:val="284"/>
        </w:trPr>
        <w:tc>
          <w:tcPr>
            <w:tcW w:w="301" w:type="dxa"/>
            <w:tcBorders>
              <w:top w:val="single" w:sz="4" w:space="0" w:color="auto"/>
              <w:left w:val="single" w:sz="4" w:space="0" w:color="auto"/>
              <w:bottom w:val="single" w:sz="4" w:space="0" w:color="auto"/>
              <w:right w:val="single" w:sz="4" w:space="0" w:color="auto"/>
            </w:tcBorders>
            <w:vAlign w:val="center"/>
          </w:tcPr>
          <w:p w14:paraId="018AFC0B" w14:textId="77777777" w:rsidR="00E44A1B" w:rsidRDefault="00E44A1B">
            <w:pPr>
              <w:spacing w:line="220" w:lineRule="exact"/>
              <w:jc w:val="both"/>
              <w:rPr>
                <w:rFonts w:ascii="Arial" w:hAnsi="Arial" w:cs="Arial"/>
                <w:b/>
                <w:sz w:val="18"/>
                <w:szCs w:val="18"/>
              </w:rPr>
            </w:pPr>
          </w:p>
        </w:tc>
        <w:tc>
          <w:tcPr>
            <w:tcW w:w="8007" w:type="dxa"/>
            <w:tcBorders>
              <w:top w:val="nil"/>
              <w:left w:val="single" w:sz="4" w:space="0" w:color="auto"/>
              <w:bottom w:val="nil"/>
              <w:right w:val="nil"/>
            </w:tcBorders>
            <w:vAlign w:val="center"/>
            <w:hideMark/>
          </w:tcPr>
          <w:p w14:paraId="4BF3DC1B" w14:textId="77777777" w:rsidR="00E44A1B" w:rsidRDefault="00E44A1B">
            <w:pPr>
              <w:spacing w:after="120" w:line="220" w:lineRule="exact"/>
              <w:rPr>
                <w:rFonts w:ascii="Arial" w:hAnsi="Arial" w:cs="Arial"/>
                <w:sz w:val="18"/>
                <w:szCs w:val="18"/>
              </w:rPr>
            </w:pPr>
            <w:r>
              <w:rPr>
                <w:rFonts w:ascii="Arial" w:hAnsi="Arial" w:cs="Arial"/>
                <w:bCs/>
                <w:sz w:val="18"/>
                <w:szCs w:val="18"/>
              </w:rPr>
              <w:t>EZ</w:t>
            </w:r>
          </w:p>
        </w:tc>
      </w:tr>
    </w:tbl>
    <w:p w14:paraId="42A36502" w14:textId="77777777" w:rsidR="00E44A1B" w:rsidRDefault="00E44A1B" w:rsidP="00E44A1B">
      <w:pPr>
        <w:spacing w:before="120" w:after="120" w:line="240" w:lineRule="atLeast"/>
        <w:jc w:val="both"/>
        <w:rPr>
          <w:rFonts w:ascii="Arial" w:hAnsi="Arial" w:cs="Arial"/>
          <w:sz w:val="18"/>
          <w:szCs w:val="18"/>
        </w:rPr>
      </w:pPr>
      <w:r>
        <w:rPr>
          <w:rFonts w:ascii="Arial" w:hAnsi="Arial" w:cs="Arial"/>
          <w:sz w:val="18"/>
          <w:szCs w:val="18"/>
        </w:rPr>
        <w:t xml:space="preserve">11.-  Berak ordezkatzen duen enpresa: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8"/>
        <w:gridCol w:w="7866"/>
      </w:tblGrid>
      <w:tr w:rsidR="00E44A1B" w14:paraId="1A9785BF" w14:textId="77777777" w:rsidTr="00E44A1B">
        <w:trPr>
          <w:trHeight w:hRule="exact" w:val="284"/>
        </w:trPr>
        <w:tc>
          <w:tcPr>
            <w:tcW w:w="301" w:type="dxa"/>
            <w:tcBorders>
              <w:top w:val="single" w:sz="4" w:space="0" w:color="auto"/>
              <w:left w:val="single" w:sz="4" w:space="0" w:color="auto"/>
              <w:bottom w:val="single" w:sz="4" w:space="0" w:color="auto"/>
              <w:right w:val="single" w:sz="4" w:space="0" w:color="auto"/>
            </w:tcBorders>
            <w:vAlign w:val="center"/>
          </w:tcPr>
          <w:p w14:paraId="1166E1D5" w14:textId="77777777" w:rsidR="00E44A1B" w:rsidRDefault="00E44A1B">
            <w:pPr>
              <w:spacing w:line="240" w:lineRule="atLeast"/>
              <w:ind w:right="-1"/>
              <w:jc w:val="both"/>
              <w:rPr>
                <w:rFonts w:ascii="Arial" w:hAnsi="Arial" w:cs="Arial"/>
                <w:b/>
                <w:sz w:val="18"/>
                <w:szCs w:val="18"/>
              </w:rPr>
            </w:pPr>
          </w:p>
        </w:tc>
        <w:tc>
          <w:tcPr>
            <w:tcW w:w="8007" w:type="dxa"/>
            <w:tcBorders>
              <w:top w:val="nil"/>
              <w:left w:val="single" w:sz="4" w:space="0" w:color="auto"/>
              <w:bottom w:val="nil"/>
              <w:right w:val="nil"/>
            </w:tcBorders>
            <w:vAlign w:val="center"/>
            <w:hideMark/>
          </w:tcPr>
          <w:p w14:paraId="32F275A2" w14:textId="77777777" w:rsidR="00E44A1B" w:rsidRDefault="00E44A1B">
            <w:pPr>
              <w:spacing w:line="240" w:lineRule="atLeast"/>
              <w:ind w:right="-1"/>
              <w:jc w:val="both"/>
              <w:rPr>
                <w:rFonts w:ascii="Arial" w:hAnsi="Arial" w:cs="Arial"/>
                <w:sz w:val="18"/>
                <w:szCs w:val="18"/>
              </w:rPr>
            </w:pPr>
            <w:r>
              <w:rPr>
                <w:rFonts w:ascii="Arial" w:hAnsi="Arial" w:cs="Arial"/>
                <w:bCs/>
                <w:sz w:val="18"/>
                <w:szCs w:val="18"/>
              </w:rPr>
              <w:t>BADAGO Merkataritza Kodeko 42.1 artikuluan aurreikusitako egoeraren batean</w:t>
            </w:r>
            <w:r>
              <w:rPr>
                <w:rFonts w:ascii="Arial" w:hAnsi="Arial" w:cs="Arial"/>
                <w:sz w:val="18"/>
                <w:szCs w:val="18"/>
              </w:rPr>
              <w:t>.</w:t>
            </w:r>
          </w:p>
        </w:tc>
      </w:tr>
      <w:tr w:rsidR="00E44A1B" w14:paraId="1427D06E" w14:textId="77777777" w:rsidTr="00E44A1B">
        <w:trPr>
          <w:trHeight w:hRule="exact" w:val="284"/>
        </w:trPr>
        <w:tc>
          <w:tcPr>
            <w:tcW w:w="301" w:type="dxa"/>
            <w:tcBorders>
              <w:top w:val="single" w:sz="4" w:space="0" w:color="auto"/>
              <w:left w:val="single" w:sz="4" w:space="0" w:color="auto"/>
              <w:bottom w:val="single" w:sz="4" w:space="0" w:color="auto"/>
              <w:right w:val="single" w:sz="4" w:space="0" w:color="auto"/>
            </w:tcBorders>
            <w:vAlign w:val="center"/>
          </w:tcPr>
          <w:p w14:paraId="41F2A536" w14:textId="77777777" w:rsidR="00E44A1B" w:rsidRDefault="00E44A1B">
            <w:pPr>
              <w:spacing w:line="240" w:lineRule="atLeast"/>
              <w:ind w:right="-1"/>
              <w:jc w:val="both"/>
              <w:rPr>
                <w:rFonts w:ascii="Arial" w:hAnsi="Arial" w:cs="Arial"/>
                <w:b/>
                <w:sz w:val="18"/>
                <w:szCs w:val="18"/>
              </w:rPr>
            </w:pPr>
          </w:p>
        </w:tc>
        <w:tc>
          <w:tcPr>
            <w:tcW w:w="8007" w:type="dxa"/>
            <w:tcBorders>
              <w:top w:val="nil"/>
              <w:left w:val="single" w:sz="4" w:space="0" w:color="auto"/>
              <w:bottom w:val="nil"/>
              <w:right w:val="nil"/>
            </w:tcBorders>
            <w:vAlign w:val="center"/>
            <w:hideMark/>
          </w:tcPr>
          <w:p w14:paraId="14B8E4A2" w14:textId="77777777" w:rsidR="00E44A1B" w:rsidRDefault="00E44A1B">
            <w:pPr>
              <w:spacing w:line="240" w:lineRule="atLeast"/>
              <w:ind w:right="-1"/>
              <w:jc w:val="both"/>
              <w:rPr>
                <w:rFonts w:ascii="Arial" w:hAnsi="Arial" w:cs="Arial"/>
                <w:sz w:val="18"/>
                <w:szCs w:val="18"/>
              </w:rPr>
            </w:pPr>
            <w:r>
              <w:rPr>
                <w:rFonts w:ascii="Arial" w:hAnsi="Arial" w:cs="Arial"/>
                <w:sz w:val="18"/>
                <w:szCs w:val="18"/>
              </w:rPr>
              <w:t>EZ DAGO Merkataritza Kodeko 42.1 artikuluan aurreikusitako inolako egoeratan.</w:t>
            </w:r>
          </w:p>
        </w:tc>
      </w:tr>
    </w:tbl>
    <w:p w14:paraId="5673BA91" w14:textId="77777777" w:rsidR="00E44A1B" w:rsidRDefault="00E44A1B" w:rsidP="00E44A1B">
      <w:pPr>
        <w:spacing w:before="120" w:after="120" w:line="240" w:lineRule="atLeast"/>
        <w:ind w:left="567"/>
        <w:jc w:val="both"/>
        <w:rPr>
          <w:rFonts w:ascii="Arial" w:hAnsi="Arial" w:cs="Arial"/>
          <w:bCs/>
          <w:sz w:val="18"/>
          <w:szCs w:val="18"/>
        </w:rPr>
      </w:pPr>
      <w:r>
        <w:rPr>
          <w:rFonts w:ascii="Arial" w:hAnsi="Arial" w:cs="Arial"/>
          <w:bCs/>
          <w:sz w:val="18"/>
          <w:szCs w:val="18"/>
        </w:rPr>
        <w:t>Erantzuna baiezkoa bada: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4"/>
        <w:gridCol w:w="1671"/>
        <w:gridCol w:w="5908"/>
      </w:tblGrid>
      <w:tr w:rsidR="00E44A1B" w14:paraId="26EF1B9C" w14:textId="77777777" w:rsidTr="00E44A1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30C925C4" w14:textId="77777777" w:rsidR="00E44A1B" w:rsidRDefault="00E44A1B">
            <w:pPr>
              <w:spacing w:line="240" w:lineRule="atLeast"/>
              <w:ind w:right="-1"/>
              <w:jc w:val="both"/>
              <w:rPr>
                <w:rFonts w:ascii="Arial" w:hAnsi="Arial" w:cs="Arial"/>
                <w:b/>
                <w:sz w:val="18"/>
                <w:szCs w:val="18"/>
              </w:rPr>
            </w:pPr>
          </w:p>
        </w:tc>
        <w:tc>
          <w:tcPr>
            <w:tcW w:w="7723" w:type="dxa"/>
            <w:gridSpan w:val="2"/>
            <w:vMerge w:val="restart"/>
            <w:tcBorders>
              <w:top w:val="nil"/>
              <w:left w:val="single" w:sz="4" w:space="0" w:color="auto"/>
              <w:bottom w:val="nil"/>
              <w:right w:val="nil"/>
            </w:tcBorders>
            <w:hideMark/>
          </w:tcPr>
          <w:p w14:paraId="2FBAA8EB" w14:textId="77777777" w:rsidR="00E44A1B" w:rsidRDefault="00E44A1B">
            <w:pPr>
              <w:spacing w:line="240" w:lineRule="atLeast"/>
              <w:ind w:right="-1"/>
              <w:jc w:val="both"/>
              <w:rPr>
                <w:rFonts w:ascii="Arial" w:hAnsi="Arial" w:cs="Arial"/>
                <w:sz w:val="18"/>
                <w:szCs w:val="18"/>
              </w:rPr>
            </w:pPr>
            <w:r>
              <w:rPr>
                <w:rFonts w:ascii="Arial" w:hAnsi="Arial" w:cs="Arial"/>
                <w:bCs/>
                <w:sz w:val="18"/>
                <w:szCs w:val="18"/>
              </w:rPr>
              <w:t>EZ du kontratuaren adjudikazioan parte hartzen, ordea, banakako proposamena aurkezten duen talde bereko beste inolako enpresarekin batera, ezta Merkataritza Kodeko 42.1 artikuluan jasotako kasuren batean dagoen ezeinekin batera ere.</w:t>
            </w:r>
          </w:p>
        </w:tc>
      </w:tr>
      <w:tr w:rsidR="00E44A1B" w14:paraId="1D96F025" w14:textId="77777777" w:rsidTr="00E44A1B">
        <w:trPr>
          <w:trHeight w:val="441"/>
        </w:trPr>
        <w:tc>
          <w:tcPr>
            <w:tcW w:w="284" w:type="dxa"/>
            <w:tcBorders>
              <w:top w:val="single" w:sz="4" w:space="0" w:color="auto"/>
              <w:left w:val="nil"/>
              <w:bottom w:val="nil"/>
              <w:right w:val="nil"/>
            </w:tcBorders>
            <w:vAlign w:val="center"/>
          </w:tcPr>
          <w:p w14:paraId="3E02FA27" w14:textId="77777777" w:rsidR="00E44A1B" w:rsidRDefault="00E44A1B">
            <w:pPr>
              <w:spacing w:line="240" w:lineRule="atLeast"/>
              <w:ind w:right="-1"/>
              <w:jc w:val="both"/>
              <w:rPr>
                <w:rFonts w:ascii="Arial" w:hAnsi="Arial" w:cs="Arial"/>
                <w:sz w:val="18"/>
                <w:szCs w:val="18"/>
              </w:rPr>
            </w:pPr>
          </w:p>
        </w:tc>
        <w:tc>
          <w:tcPr>
            <w:tcW w:w="0" w:type="auto"/>
            <w:gridSpan w:val="2"/>
            <w:vMerge/>
            <w:tcBorders>
              <w:top w:val="single" w:sz="4" w:space="0" w:color="auto"/>
              <w:left w:val="nil"/>
              <w:bottom w:val="nil"/>
              <w:right w:val="nil"/>
            </w:tcBorders>
            <w:vAlign w:val="center"/>
            <w:hideMark/>
          </w:tcPr>
          <w:p w14:paraId="134372C7" w14:textId="77777777" w:rsidR="00E44A1B" w:rsidRDefault="00E44A1B">
            <w:pPr>
              <w:rPr>
                <w:rFonts w:ascii="Arial" w:hAnsi="Arial" w:cs="Arial"/>
                <w:sz w:val="18"/>
                <w:szCs w:val="18"/>
              </w:rPr>
            </w:pPr>
          </w:p>
        </w:tc>
      </w:tr>
      <w:tr w:rsidR="00E44A1B" w14:paraId="414E6376" w14:textId="77777777" w:rsidTr="00E44A1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42878997" w14:textId="77777777" w:rsidR="00E44A1B" w:rsidRDefault="00E44A1B">
            <w:pPr>
              <w:spacing w:line="240" w:lineRule="atLeast"/>
              <w:ind w:right="-1"/>
              <w:jc w:val="both"/>
              <w:rPr>
                <w:rFonts w:ascii="Arial" w:hAnsi="Arial" w:cs="Arial"/>
                <w:b/>
                <w:sz w:val="18"/>
                <w:szCs w:val="18"/>
              </w:rPr>
            </w:pPr>
          </w:p>
        </w:tc>
        <w:tc>
          <w:tcPr>
            <w:tcW w:w="7723" w:type="dxa"/>
            <w:gridSpan w:val="2"/>
            <w:vMerge w:val="restart"/>
            <w:tcBorders>
              <w:top w:val="nil"/>
              <w:left w:val="single" w:sz="4" w:space="0" w:color="auto"/>
              <w:bottom w:val="nil"/>
              <w:right w:val="nil"/>
            </w:tcBorders>
            <w:hideMark/>
          </w:tcPr>
          <w:p w14:paraId="64B65100" w14:textId="77777777" w:rsidR="00E44A1B" w:rsidRDefault="00E44A1B">
            <w:pPr>
              <w:spacing w:line="240" w:lineRule="atLeast"/>
              <w:ind w:right="-1"/>
              <w:jc w:val="both"/>
              <w:rPr>
                <w:rFonts w:ascii="Arial" w:hAnsi="Arial" w:cs="Arial"/>
                <w:sz w:val="18"/>
                <w:szCs w:val="18"/>
              </w:rPr>
            </w:pPr>
            <w:r>
              <w:rPr>
                <w:rFonts w:ascii="Arial" w:hAnsi="Arial" w:cs="Arial"/>
                <w:bCs/>
                <w:sz w:val="18"/>
                <w:szCs w:val="18"/>
              </w:rPr>
              <w:t>BAI, kontratuaren adjudikazioan parte hartzen du, talde bereko enpresekin edo banakako proposamenak aurkezturik Merkataritza Kodeko 42.1 artikuluak ezartzen dituen aukera kasuetan sartuta daudenekin; enpresak hauek dira</w:t>
            </w:r>
            <w:r>
              <w:rPr>
                <w:rFonts w:ascii="Arial" w:hAnsi="Arial" w:cs="Arial"/>
                <w:sz w:val="18"/>
                <w:szCs w:val="18"/>
              </w:rPr>
              <w:t>:</w:t>
            </w:r>
          </w:p>
        </w:tc>
      </w:tr>
      <w:tr w:rsidR="00E44A1B" w14:paraId="27214355" w14:textId="77777777" w:rsidTr="00E44A1B">
        <w:trPr>
          <w:trHeight w:val="597"/>
        </w:trPr>
        <w:tc>
          <w:tcPr>
            <w:tcW w:w="284" w:type="dxa"/>
            <w:tcBorders>
              <w:top w:val="single" w:sz="4" w:space="0" w:color="auto"/>
              <w:left w:val="nil"/>
              <w:bottom w:val="nil"/>
              <w:right w:val="nil"/>
            </w:tcBorders>
            <w:vAlign w:val="center"/>
          </w:tcPr>
          <w:p w14:paraId="774A865F" w14:textId="77777777" w:rsidR="00E44A1B" w:rsidRDefault="00E44A1B">
            <w:pPr>
              <w:spacing w:line="240" w:lineRule="atLeast"/>
              <w:ind w:right="-1"/>
              <w:jc w:val="both"/>
              <w:rPr>
                <w:rFonts w:ascii="Arial" w:hAnsi="Arial" w:cs="Arial"/>
                <w:sz w:val="18"/>
                <w:szCs w:val="18"/>
              </w:rPr>
            </w:pPr>
          </w:p>
        </w:tc>
        <w:tc>
          <w:tcPr>
            <w:tcW w:w="0" w:type="auto"/>
            <w:gridSpan w:val="2"/>
            <w:vMerge/>
            <w:tcBorders>
              <w:top w:val="single" w:sz="4" w:space="0" w:color="auto"/>
              <w:left w:val="nil"/>
              <w:bottom w:val="nil"/>
              <w:right w:val="nil"/>
            </w:tcBorders>
            <w:vAlign w:val="center"/>
            <w:hideMark/>
          </w:tcPr>
          <w:p w14:paraId="0111E8EB" w14:textId="77777777" w:rsidR="00E44A1B" w:rsidRDefault="00E44A1B">
            <w:pPr>
              <w:rPr>
                <w:rFonts w:ascii="Arial" w:hAnsi="Arial" w:cs="Arial"/>
                <w:sz w:val="18"/>
                <w:szCs w:val="18"/>
              </w:rPr>
            </w:pPr>
          </w:p>
        </w:tc>
      </w:tr>
      <w:tr w:rsidR="00E44A1B" w14:paraId="75B5EAA1" w14:textId="77777777" w:rsidTr="00E44A1B">
        <w:tc>
          <w:tcPr>
            <w:tcW w:w="1985" w:type="dxa"/>
            <w:gridSpan w:val="2"/>
            <w:tcBorders>
              <w:top w:val="single" w:sz="4" w:space="0" w:color="auto"/>
              <w:left w:val="single" w:sz="4" w:space="0" w:color="auto"/>
              <w:bottom w:val="single" w:sz="4" w:space="0" w:color="auto"/>
              <w:right w:val="single" w:sz="4" w:space="0" w:color="auto"/>
            </w:tcBorders>
            <w:hideMark/>
          </w:tcPr>
          <w:p w14:paraId="4220E40E" w14:textId="77777777" w:rsidR="00E44A1B" w:rsidRDefault="00E44A1B">
            <w:pPr>
              <w:spacing w:before="80" w:after="80" w:line="240" w:lineRule="atLeast"/>
              <w:ind w:right="-1"/>
              <w:jc w:val="center"/>
              <w:rPr>
                <w:rFonts w:ascii="Arial" w:hAnsi="Arial" w:cs="Arial"/>
                <w:sz w:val="18"/>
                <w:szCs w:val="18"/>
              </w:rPr>
            </w:pPr>
            <w:r>
              <w:rPr>
                <w:rFonts w:ascii="Arial" w:hAnsi="Arial" w:cs="Arial"/>
                <w:sz w:val="18"/>
                <w:szCs w:val="18"/>
              </w:rPr>
              <w:t>IFZ/IFK</w:t>
            </w:r>
          </w:p>
        </w:tc>
        <w:tc>
          <w:tcPr>
            <w:tcW w:w="6022" w:type="dxa"/>
            <w:tcBorders>
              <w:top w:val="single" w:sz="4" w:space="0" w:color="auto"/>
              <w:left w:val="single" w:sz="4" w:space="0" w:color="auto"/>
              <w:bottom w:val="single" w:sz="4" w:space="0" w:color="auto"/>
              <w:right w:val="single" w:sz="4" w:space="0" w:color="auto"/>
            </w:tcBorders>
            <w:hideMark/>
          </w:tcPr>
          <w:p w14:paraId="02D9B9B4" w14:textId="77777777" w:rsidR="00E44A1B" w:rsidRDefault="00E44A1B">
            <w:pPr>
              <w:spacing w:before="80" w:after="80" w:line="240" w:lineRule="atLeast"/>
              <w:ind w:right="-1"/>
              <w:jc w:val="center"/>
              <w:rPr>
                <w:rFonts w:ascii="Arial" w:hAnsi="Arial" w:cs="Arial"/>
                <w:sz w:val="18"/>
                <w:szCs w:val="18"/>
              </w:rPr>
            </w:pPr>
            <w:r>
              <w:rPr>
                <w:rFonts w:ascii="Arial" w:hAnsi="Arial" w:cs="Arial"/>
                <w:sz w:val="18"/>
                <w:szCs w:val="18"/>
              </w:rPr>
              <w:t>Enpresaren izena</w:t>
            </w:r>
          </w:p>
        </w:tc>
      </w:tr>
      <w:tr w:rsidR="00E44A1B" w14:paraId="527D34F5" w14:textId="77777777" w:rsidTr="00E44A1B">
        <w:trPr>
          <w:trHeight w:val="284"/>
        </w:trPr>
        <w:tc>
          <w:tcPr>
            <w:tcW w:w="1985" w:type="dxa"/>
            <w:gridSpan w:val="2"/>
            <w:tcBorders>
              <w:top w:val="single" w:sz="4" w:space="0" w:color="auto"/>
              <w:left w:val="single" w:sz="4" w:space="0" w:color="auto"/>
              <w:bottom w:val="single" w:sz="4" w:space="0" w:color="auto"/>
              <w:right w:val="single" w:sz="4" w:space="0" w:color="auto"/>
            </w:tcBorders>
          </w:tcPr>
          <w:p w14:paraId="5EF72431" w14:textId="77777777" w:rsidR="00E44A1B" w:rsidRDefault="00E44A1B">
            <w:pPr>
              <w:spacing w:line="240" w:lineRule="atLeast"/>
              <w:ind w:right="-1"/>
              <w:jc w:val="both"/>
              <w:rPr>
                <w:rFonts w:ascii="Arial" w:hAnsi="Arial" w:cs="Arial"/>
                <w:sz w:val="18"/>
                <w:szCs w:val="18"/>
              </w:rPr>
            </w:pPr>
          </w:p>
        </w:tc>
        <w:tc>
          <w:tcPr>
            <w:tcW w:w="6022" w:type="dxa"/>
            <w:tcBorders>
              <w:top w:val="single" w:sz="4" w:space="0" w:color="auto"/>
              <w:left w:val="single" w:sz="4" w:space="0" w:color="auto"/>
              <w:bottom w:val="single" w:sz="4" w:space="0" w:color="auto"/>
              <w:right w:val="single" w:sz="4" w:space="0" w:color="auto"/>
            </w:tcBorders>
          </w:tcPr>
          <w:p w14:paraId="4A344664" w14:textId="77777777" w:rsidR="00E44A1B" w:rsidRDefault="00E44A1B">
            <w:pPr>
              <w:spacing w:line="240" w:lineRule="atLeast"/>
              <w:ind w:right="-1"/>
              <w:jc w:val="both"/>
              <w:rPr>
                <w:rFonts w:ascii="Arial" w:hAnsi="Arial" w:cs="Arial"/>
                <w:sz w:val="18"/>
                <w:szCs w:val="18"/>
              </w:rPr>
            </w:pPr>
          </w:p>
        </w:tc>
      </w:tr>
      <w:tr w:rsidR="00E44A1B" w14:paraId="65CE8F47" w14:textId="77777777" w:rsidTr="00E44A1B">
        <w:trPr>
          <w:trHeight w:val="284"/>
        </w:trPr>
        <w:tc>
          <w:tcPr>
            <w:tcW w:w="1985" w:type="dxa"/>
            <w:gridSpan w:val="2"/>
            <w:tcBorders>
              <w:top w:val="single" w:sz="4" w:space="0" w:color="auto"/>
              <w:left w:val="single" w:sz="4" w:space="0" w:color="auto"/>
              <w:bottom w:val="single" w:sz="4" w:space="0" w:color="auto"/>
              <w:right w:val="single" w:sz="4" w:space="0" w:color="auto"/>
            </w:tcBorders>
          </w:tcPr>
          <w:p w14:paraId="2865718C" w14:textId="77777777" w:rsidR="00E44A1B" w:rsidRDefault="00E44A1B">
            <w:pPr>
              <w:spacing w:line="240" w:lineRule="atLeast"/>
              <w:ind w:right="-1"/>
              <w:jc w:val="both"/>
              <w:rPr>
                <w:rFonts w:ascii="Arial" w:hAnsi="Arial" w:cs="Arial"/>
                <w:sz w:val="18"/>
                <w:szCs w:val="18"/>
              </w:rPr>
            </w:pPr>
          </w:p>
        </w:tc>
        <w:tc>
          <w:tcPr>
            <w:tcW w:w="6022" w:type="dxa"/>
            <w:tcBorders>
              <w:top w:val="single" w:sz="4" w:space="0" w:color="auto"/>
              <w:left w:val="single" w:sz="4" w:space="0" w:color="auto"/>
              <w:bottom w:val="single" w:sz="4" w:space="0" w:color="auto"/>
              <w:right w:val="single" w:sz="4" w:space="0" w:color="auto"/>
            </w:tcBorders>
          </w:tcPr>
          <w:p w14:paraId="56C1D9D4" w14:textId="77777777" w:rsidR="00E44A1B" w:rsidRDefault="00E44A1B">
            <w:pPr>
              <w:spacing w:line="240" w:lineRule="atLeast"/>
              <w:ind w:right="-1"/>
              <w:jc w:val="both"/>
              <w:rPr>
                <w:rFonts w:ascii="Arial" w:hAnsi="Arial" w:cs="Arial"/>
                <w:sz w:val="18"/>
                <w:szCs w:val="18"/>
              </w:rPr>
            </w:pPr>
          </w:p>
        </w:tc>
      </w:tr>
      <w:tr w:rsidR="00E44A1B" w14:paraId="16544118" w14:textId="77777777" w:rsidTr="00E44A1B">
        <w:trPr>
          <w:trHeight w:val="284"/>
        </w:trPr>
        <w:tc>
          <w:tcPr>
            <w:tcW w:w="1985" w:type="dxa"/>
            <w:gridSpan w:val="2"/>
            <w:tcBorders>
              <w:top w:val="single" w:sz="4" w:space="0" w:color="auto"/>
              <w:left w:val="single" w:sz="4" w:space="0" w:color="auto"/>
              <w:bottom w:val="single" w:sz="4" w:space="0" w:color="auto"/>
              <w:right w:val="single" w:sz="4" w:space="0" w:color="auto"/>
            </w:tcBorders>
          </w:tcPr>
          <w:p w14:paraId="405B7AE6" w14:textId="77777777" w:rsidR="00E44A1B" w:rsidRDefault="00E44A1B">
            <w:pPr>
              <w:spacing w:line="240" w:lineRule="atLeast"/>
              <w:ind w:right="-1"/>
              <w:jc w:val="both"/>
              <w:rPr>
                <w:rFonts w:ascii="Arial" w:hAnsi="Arial" w:cs="Arial"/>
                <w:sz w:val="18"/>
                <w:szCs w:val="18"/>
              </w:rPr>
            </w:pPr>
          </w:p>
        </w:tc>
        <w:tc>
          <w:tcPr>
            <w:tcW w:w="6022" w:type="dxa"/>
            <w:tcBorders>
              <w:top w:val="single" w:sz="4" w:space="0" w:color="auto"/>
              <w:left w:val="single" w:sz="4" w:space="0" w:color="auto"/>
              <w:bottom w:val="single" w:sz="4" w:space="0" w:color="auto"/>
              <w:right w:val="single" w:sz="4" w:space="0" w:color="auto"/>
            </w:tcBorders>
          </w:tcPr>
          <w:p w14:paraId="108696CF" w14:textId="77777777" w:rsidR="00E44A1B" w:rsidRDefault="00E44A1B">
            <w:pPr>
              <w:spacing w:line="240" w:lineRule="atLeast"/>
              <w:ind w:right="-1"/>
              <w:jc w:val="both"/>
              <w:rPr>
                <w:rFonts w:ascii="Arial" w:hAnsi="Arial" w:cs="Arial"/>
                <w:sz w:val="18"/>
                <w:szCs w:val="18"/>
              </w:rPr>
            </w:pPr>
          </w:p>
        </w:tc>
      </w:tr>
    </w:tbl>
    <w:p w14:paraId="3951EA8B" w14:textId="77777777" w:rsidR="00E44A1B" w:rsidRDefault="00E44A1B" w:rsidP="00E44A1B">
      <w:pPr>
        <w:spacing w:before="120"/>
        <w:jc w:val="both"/>
        <w:rPr>
          <w:rFonts w:ascii="Arial" w:hAnsi="Arial" w:cs="Arial"/>
          <w:sz w:val="18"/>
          <w:szCs w:val="18"/>
          <w:u w:val="single"/>
        </w:rPr>
      </w:pPr>
      <w:r>
        <w:rPr>
          <w:rFonts w:ascii="Arial" w:hAnsi="Arial" w:cs="Arial"/>
          <w:sz w:val="18"/>
          <w:szCs w:val="18"/>
        </w:rPr>
        <w:t>(*) Merkataritza Kodeko 42.1 artikulua: “Edozein sozietate taldetako sozietate nagusiak atal honetan aurreikusten den bezala eman behar ditu urteko kontu eta kudeaketa txosten finkatuak.</w:t>
      </w:r>
    </w:p>
    <w:p w14:paraId="169FB283" w14:textId="77777777" w:rsidR="00E44A1B" w:rsidRDefault="00E44A1B" w:rsidP="00E44A1B">
      <w:pPr>
        <w:tabs>
          <w:tab w:val="left" w:pos="0"/>
        </w:tabs>
        <w:spacing w:before="120" w:line="240" w:lineRule="atLeast"/>
        <w:ind w:right="-1"/>
        <w:contextualSpacing/>
        <w:jc w:val="both"/>
        <w:rPr>
          <w:rFonts w:ascii="Arial" w:hAnsi="Arial" w:cs="Arial"/>
          <w:sz w:val="18"/>
          <w:szCs w:val="18"/>
        </w:rPr>
      </w:pPr>
      <w:r>
        <w:rPr>
          <w:rFonts w:ascii="Arial" w:hAnsi="Arial" w:cs="Arial"/>
          <w:sz w:val="18"/>
          <w:szCs w:val="18"/>
        </w:rPr>
        <w:t xml:space="preserve">12.- Sekretu tekniko edo komertzialekiko lotura dela eta, konfidentzial jotzen dituela ondoren aipatzen diren eskaintzako </w:t>
      </w:r>
      <w:r>
        <w:rPr>
          <w:rFonts w:ascii="Arial" w:hAnsi="Arial" w:cs="Arial"/>
          <w:sz w:val="18"/>
          <w:szCs w:val="18"/>
          <w:u w:val="single"/>
        </w:rPr>
        <w:t>dokumentu, informazio eta alderdiak</w:t>
      </w:r>
      <w:r>
        <w:rPr>
          <w:rFonts w:ascii="Arial" w:hAnsi="Arial" w:cs="Arial"/>
          <w:sz w:val="18"/>
          <w:szCs w:val="18"/>
        </w:rPr>
        <w:t xml:space="preserve">: </w:t>
      </w:r>
      <w:r>
        <w:rPr>
          <w:rFonts w:ascii="Arial" w:hAnsi="Arial" w:cs="Arial"/>
          <w:sz w:val="18"/>
          <w:szCs w:val="18"/>
          <w:vertAlign w:val="superscript"/>
        </w:rPr>
        <w:footnoteReference w:id="2"/>
      </w:r>
    </w:p>
    <w:p w14:paraId="0790012B" w14:textId="77777777" w:rsidR="00E44A1B" w:rsidRDefault="00E44A1B" w:rsidP="00E44A1B">
      <w:pPr>
        <w:pStyle w:val="Prrafodelista11"/>
        <w:numPr>
          <w:ilvl w:val="0"/>
          <w:numId w:val="30"/>
        </w:numPr>
        <w:tabs>
          <w:tab w:val="left" w:pos="0"/>
        </w:tabs>
        <w:spacing w:after="60"/>
        <w:ind w:left="568" w:right="-142" w:hanging="284"/>
        <w:contextualSpacing/>
        <w:jc w:val="both"/>
        <w:rPr>
          <w:rFonts w:ascii="Arial" w:hAnsi="Arial" w:cs="Arial"/>
          <w:sz w:val="18"/>
          <w:szCs w:val="18"/>
          <w:lang w:val="es-ES"/>
        </w:rPr>
      </w:pPr>
      <w:r>
        <w:rPr>
          <w:rFonts w:ascii="Arial" w:hAnsi="Arial" w:cs="Arial"/>
          <w:sz w:val="18"/>
          <w:szCs w:val="18"/>
          <w:lang w:val="es-ES"/>
        </w:rPr>
        <w:t>………………………………………………………………..</w:t>
      </w:r>
    </w:p>
    <w:p w14:paraId="3A897D3A" w14:textId="77777777" w:rsidR="00E44A1B" w:rsidRDefault="00E44A1B" w:rsidP="00E44A1B">
      <w:pPr>
        <w:pStyle w:val="Prrafodelista11"/>
        <w:numPr>
          <w:ilvl w:val="0"/>
          <w:numId w:val="30"/>
        </w:numPr>
        <w:tabs>
          <w:tab w:val="left" w:pos="0"/>
        </w:tabs>
        <w:ind w:left="567" w:right="-142" w:hanging="283"/>
        <w:contextualSpacing/>
        <w:jc w:val="both"/>
        <w:rPr>
          <w:rFonts w:ascii="Arial" w:hAnsi="Arial" w:cs="Arial"/>
          <w:sz w:val="18"/>
          <w:szCs w:val="18"/>
          <w:lang w:val="es-ES"/>
        </w:rPr>
      </w:pPr>
      <w:r>
        <w:rPr>
          <w:rFonts w:ascii="Arial" w:hAnsi="Arial" w:cs="Arial"/>
          <w:sz w:val="18"/>
          <w:szCs w:val="18"/>
          <w:lang w:val="es-ES"/>
        </w:rPr>
        <w:t>………………………………………………………………..</w:t>
      </w:r>
    </w:p>
    <w:p w14:paraId="4795F329" w14:textId="77777777" w:rsidR="00E44A1B" w:rsidRDefault="00E44A1B" w:rsidP="00E44A1B">
      <w:pPr>
        <w:pStyle w:val="Prrafodelista11"/>
        <w:numPr>
          <w:ilvl w:val="0"/>
          <w:numId w:val="30"/>
        </w:numPr>
        <w:tabs>
          <w:tab w:val="left" w:pos="0"/>
        </w:tabs>
        <w:ind w:left="567" w:right="-142" w:hanging="283"/>
        <w:contextualSpacing/>
        <w:jc w:val="both"/>
        <w:rPr>
          <w:rFonts w:ascii="Arial" w:hAnsi="Arial" w:cs="Arial"/>
          <w:sz w:val="18"/>
          <w:szCs w:val="18"/>
          <w:lang w:val="es-ES"/>
        </w:rPr>
      </w:pPr>
      <w:r>
        <w:rPr>
          <w:rFonts w:ascii="Arial" w:hAnsi="Arial" w:cs="Arial"/>
          <w:sz w:val="18"/>
          <w:szCs w:val="18"/>
          <w:lang w:val="es-ES"/>
        </w:rPr>
        <w:t>………………………………………………………………..</w:t>
      </w:r>
    </w:p>
    <w:p w14:paraId="5E9E449C" w14:textId="77777777" w:rsidR="00E44A1B" w:rsidRDefault="00E44A1B" w:rsidP="00E44A1B">
      <w:pPr>
        <w:pStyle w:val="Prrafodelista11"/>
        <w:tabs>
          <w:tab w:val="left" w:pos="0"/>
        </w:tabs>
        <w:spacing w:before="60"/>
        <w:ind w:left="284" w:right="-142"/>
        <w:contextualSpacing/>
        <w:jc w:val="both"/>
        <w:rPr>
          <w:rFonts w:ascii="Arial" w:hAnsi="Arial" w:cs="Arial"/>
          <w:sz w:val="18"/>
          <w:szCs w:val="18"/>
          <w:lang w:val="es-ES"/>
        </w:rPr>
      </w:pPr>
      <w:r>
        <w:rPr>
          <w:rFonts w:ascii="Arial" w:hAnsi="Arial" w:cs="Arial"/>
          <w:sz w:val="18"/>
          <w:szCs w:val="18"/>
          <w:lang w:val="es-ES"/>
        </w:rPr>
        <w:t>………………………..………………………………………………</w:t>
      </w:r>
    </w:p>
    <w:p w14:paraId="78BAF0E8" w14:textId="77777777" w:rsidR="00E44A1B" w:rsidRDefault="00E44A1B" w:rsidP="00E44A1B">
      <w:pPr>
        <w:spacing w:before="120" w:line="240" w:lineRule="atLeast"/>
        <w:jc w:val="both"/>
        <w:rPr>
          <w:rFonts w:ascii="Arial" w:hAnsi="Arial" w:cs="Arial"/>
          <w:sz w:val="18"/>
          <w:szCs w:val="18"/>
          <w:lang w:val="eu-ES"/>
        </w:rPr>
      </w:pPr>
      <w:r>
        <w:rPr>
          <w:rFonts w:ascii="Arial" w:hAnsi="Arial" w:cs="Arial"/>
          <w:sz w:val="18"/>
          <w:szCs w:val="18"/>
        </w:rPr>
        <w:t>Datu horiek konfidentzialak dira arrazoi hauengatik:</w:t>
      </w:r>
    </w:p>
    <w:p w14:paraId="36B8E520" w14:textId="77777777" w:rsidR="00E44A1B" w:rsidRDefault="00E44A1B" w:rsidP="00E44A1B">
      <w:pPr>
        <w:pStyle w:val="Prrafodelista11"/>
        <w:numPr>
          <w:ilvl w:val="0"/>
          <w:numId w:val="31"/>
        </w:numPr>
        <w:tabs>
          <w:tab w:val="left" w:pos="0"/>
        </w:tabs>
        <w:spacing w:after="60"/>
        <w:ind w:left="568" w:right="-142" w:hanging="284"/>
        <w:contextualSpacing/>
        <w:jc w:val="both"/>
        <w:rPr>
          <w:rFonts w:ascii="Arial" w:hAnsi="Arial" w:cs="Arial"/>
          <w:sz w:val="18"/>
          <w:szCs w:val="18"/>
          <w:lang w:val="es-ES"/>
        </w:rPr>
      </w:pPr>
      <w:r>
        <w:rPr>
          <w:rFonts w:ascii="Arial" w:hAnsi="Arial" w:cs="Arial"/>
          <w:sz w:val="18"/>
          <w:szCs w:val="18"/>
          <w:lang w:val="es-ES"/>
        </w:rPr>
        <w:t>………………………………………………………………..</w:t>
      </w:r>
    </w:p>
    <w:p w14:paraId="6E3AC561" w14:textId="77777777" w:rsidR="00E44A1B" w:rsidRDefault="00E44A1B" w:rsidP="00E44A1B">
      <w:pPr>
        <w:pStyle w:val="Prrafodelista11"/>
        <w:numPr>
          <w:ilvl w:val="0"/>
          <w:numId w:val="31"/>
        </w:numPr>
        <w:tabs>
          <w:tab w:val="left" w:pos="0"/>
        </w:tabs>
        <w:ind w:left="567" w:right="-142" w:hanging="283"/>
        <w:contextualSpacing/>
        <w:jc w:val="both"/>
        <w:rPr>
          <w:rFonts w:ascii="Arial" w:hAnsi="Arial" w:cs="Arial"/>
          <w:sz w:val="18"/>
          <w:szCs w:val="18"/>
          <w:lang w:val="es-ES"/>
        </w:rPr>
      </w:pPr>
      <w:r>
        <w:rPr>
          <w:rFonts w:ascii="Arial" w:hAnsi="Arial" w:cs="Arial"/>
          <w:sz w:val="18"/>
          <w:szCs w:val="18"/>
          <w:lang w:val="es-ES"/>
        </w:rPr>
        <w:t>………………………………………………………………..</w:t>
      </w:r>
    </w:p>
    <w:p w14:paraId="5FB30263" w14:textId="77777777" w:rsidR="00E44A1B" w:rsidRDefault="00E44A1B" w:rsidP="00E44A1B">
      <w:pPr>
        <w:pStyle w:val="Prrafodelista11"/>
        <w:numPr>
          <w:ilvl w:val="0"/>
          <w:numId w:val="31"/>
        </w:numPr>
        <w:tabs>
          <w:tab w:val="left" w:pos="0"/>
        </w:tabs>
        <w:ind w:left="567" w:right="-142" w:hanging="283"/>
        <w:contextualSpacing/>
        <w:jc w:val="both"/>
        <w:rPr>
          <w:rFonts w:ascii="Arial" w:hAnsi="Arial" w:cs="Arial"/>
          <w:sz w:val="18"/>
          <w:szCs w:val="18"/>
          <w:lang w:val="es-ES"/>
        </w:rPr>
      </w:pPr>
      <w:r>
        <w:rPr>
          <w:rFonts w:ascii="Arial" w:hAnsi="Arial" w:cs="Arial"/>
          <w:sz w:val="18"/>
          <w:szCs w:val="18"/>
          <w:lang w:val="es-ES"/>
        </w:rPr>
        <w:t>………………………………………………………………..</w:t>
      </w:r>
    </w:p>
    <w:p w14:paraId="716F7C62" w14:textId="77777777" w:rsidR="00E44A1B" w:rsidRDefault="00E44A1B" w:rsidP="00E44A1B">
      <w:pPr>
        <w:pStyle w:val="Prrafodelista11"/>
        <w:tabs>
          <w:tab w:val="left" w:pos="0"/>
        </w:tabs>
        <w:spacing w:before="60"/>
        <w:ind w:left="426" w:right="-142" w:hanging="142"/>
        <w:contextualSpacing/>
        <w:jc w:val="both"/>
        <w:rPr>
          <w:rFonts w:ascii="Arial" w:hAnsi="Arial" w:cs="Arial"/>
          <w:sz w:val="18"/>
          <w:szCs w:val="18"/>
          <w:lang w:val="es-ES"/>
        </w:rPr>
      </w:pPr>
      <w:r>
        <w:rPr>
          <w:rFonts w:ascii="Arial" w:hAnsi="Arial" w:cs="Arial"/>
          <w:sz w:val="18"/>
          <w:szCs w:val="18"/>
          <w:lang w:val="es-ES"/>
        </w:rPr>
        <w:t>………………………..………………………………………………</w:t>
      </w:r>
    </w:p>
    <w:p w14:paraId="5D03B56F" w14:textId="77777777" w:rsidR="00E44A1B" w:rsidRDefault="00E44A1B" w:rsidP="00E44A1B">
      <w:pPr>
        <w:autoSpaceDE w:val="0"/>
        <w:autoSpaceDN w:val="0"/>
        <w:adjustRightInd w:val="0"/>
        <w:spacing w:before="360" w:line="240" w:lineRule="atLeast"/>
        <w:rPr>
          <w:rFonts w:ascii="Arial" w:hAnsi="Arial" w:cs="Arial"/>
          <w:b/>
          <w:sz w:val="18"/>
          <w:szCs w:val="18"/>
          <w:lang w:val="eu-ES"/>
        </w:rPr>
      </w:pPr>
      <w:r>
        <w:rPr>
          <w:rFonts w:ascii="Arial" w:hAnsi="Arial" w:cs="Arial"/>
          <w:b/>
          <w:sz w:val="18"/>
          <w:szCs w:val="18"/>
        </w:rPr>
        <w:t>Tokia eta data:</w:t>
      </w:r>
    </w:p>
    <w:p w14:paraId="72544AA6" w14:textId="77777777" w:rsidR="00E44A1B" w:rsidRDefault="00E44A1B" w:rsidP="00E44A1B">
      <w:pPr>
        <w:autoSpaceDE w:val="0"/>
        <w:autoSpaceDN w:val="0"/>
        <w:adjustRightInd w:val="0"/>
        <w:jc w:val="both"/>
        <w:rPr>
          <w:rFonts w:ascii="Arial" w:hAnsi="Arial" w:cs="Arial"/>
          <w:sz w:val="18"/>
          <w:szCs w:val="18"/>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E44A1B" w14:paraId="14E761AA" w14:textId="77777777" w:rsidTr="00E44A1B">
        <w:trPr>
          <w:trHeight w:hRule="exact" w:val="851"/>
          <w:tblCellSpacing w:w="0" w:type="dxa"/>
        </w:trPr>
        <w:tc>
          <w:tcPr>
            <w:tcW w:w="3969" w:type="dxa"/>
            <w:tcBorders>
              <w:top w:val="single" w:sz="4" w:space="0" w:color="auto"/>
              <w:left w:val="nil"/>
              <w:bottom w:val="single" w:sz="4" w:space="0" w:color="auto"/>
              <w:right w:val="nil"/>
            </w:tcBorders>
            <w:tcMar>
              <w:top w:w="57" w:type="dxa"/>
              <w:left w:w="57" w:type="dxa"/>
              <w:bottom w:w="57" w:type="dxa"/>
              <w:right w:w="0" w:type="dxa"/>
            </w:tcMar>
            <w:hideMark/>
          </w:tcPr>
          <w:p w14:paraId="26C0AEA7" w14:textId="77777777" w:rsidR="00E44A1B" w:rsidRDefault="00E44A1B">
            <w:pPr>
              <w:spacing w:before="100" w:beforeAutospacing="1"/>
              <w:rPr>
                <w:rFonts w:ascii="Arial" w:hAnsi="Arial" w:cs="Arial"/>
                <w:i/>
                <w:color w:val="00000A"/>
                <w:sz w:val="18"/>
                <w:szCs w:val="18"/>
              </w:rPr>
            </w:pPr>
            <w:r>
              <w:rPr>
                <w:rFonts w:ascii="Arial" w:hAnsi="Arial" w:cs="Arial"/>
                <w:i/>
                <w:color w:val="00000A"/>
                <w:sz w:val="18"/>
                <w:szCs w:val="18"/>
              </w:rPr>
              <w:t>Enpresaren izena</w:t>
            </w:r>
          </w:p>
        </w:tc>
        <w:tc>
          <w:tcPr>
            <w:tcW w:w="3972" w:type="dxa"/>
            <w:tcBorders>
              <w:top w:val="single" w:sz="4" w:space="0" w:color="auto"/>
              <w:left w:val="nil"/>
              <w:bottom w:val="single" w:sz="4" w:space="0" w:color="auto"/>
              <w:right w:val="nil"/>
            </w:tcBorders>
            <w:tcMar>
              <w:top w:w="57" w:type="dxa"/>
              <w:left w:w="57" w:type="dxa"/>
              <w:bottom w:w="57" w:type="dxa"/>
              <w:right w:w="57" w:type="dxa"/>
            </w:tcMar>
            <w:vAlign w:val="center"/>
            <w:hideMark/>
          </w:tcPr>
          <w:p w14:paraId="48F90952" w14:textId="77777777" w:rsidR="00E44A1B" w:rsidRDefault="00E44A1B">
            <w:pPr>
              <w:spacing w:before="100" w:beforeAutospacing="1"/>
              <w:jc w:val="center"/>
              <w:rPr>
                <w:rFonts w:ascii="Arial" w:hAnsi="Arial" w:cs="Arial"/>
                <w:i/>
                <w:color w:val="00000A"/>
                <w:sz w:val="18"/>
                <w:szCs w:val="18"/>
              </w:rPr>
            </w:pPr>
            <w:r>
              <w:rPr>
                <w:rFonts w:ascii="Arial" w:hAnsi="Arial" w:cs="Arial"/>
                <w:i/>
                <w:color w:val="00000A"/>
                <w:sz w:val="18"/>
                <w:szCs w:val="18"/>
              </w:rPr>
              <w:t>sinadura</w:t>
            </w:r>
          </w:p>
        </w:tc>
      </w:tr>
    </w:tbl>
    <w:p w14:paraId="0B9A6631" w14:textId="77777777" w:rsidR="00E44A1B" w:rsidRDefault="00E44A1B" w:rsidP="00E44A1B">
      <w:pPr>
        <w:rPr>
          <w:rFonts w:ascii="Arial" w:hAnsi="Arial" w:cs="Arial"/>
          <w:sz w:val="18"/>
          <w:szCs w:val="18"/>
        </w:rPr>
      </w:pPr>
    </w:p>
    <w:p w14:paraId="4406BC5B" w14:textId="67F30233" w:rsidR="00EC7761" w:rsidRPr="00927120" w:rsidRDefault="00EC7761" w:rsidP="00927120"/>
    <w:sectPr w:rsidR="00EC7761" w:rsidRPr="00927120" w:rsidSect="005F076A">
      <w:headerReference w:type="even" r:id="rId151"/>
      <w:headerReference w:type="default" r:id="rId152"/>
      <w:footerReference w:type="even" r:id="rId153"/>
      <w:footerReference w:type="default" r:id="rId154"/>
      <w:headerReference w:type="first" r:id="rId155"/>
      <w:footerReference w:type="first" r:id="rId156"/>
      <w:endnotePr>
        <w:numFmt w:val="decimal"/>
      </w:endnotePr>
      <w:pgSz w:w="11906" w:h="16839"/>
      <w:pgMar w:top="1417" w:right="1417" w:bottom="1417" w:left="1984" w:header="426" w:footer="1440" w:gutter="0"/>
      <w:pgNumType w:start="1"/>
      <w:cols w:space="708"/>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B93276" w14:textId="77777777" w:rsidR="00786317" w:rsidRDefault="00786317">
      <w:r>
        <w:separator/>
      </w:r>
    </w:p>
  </w:endnote>
  <w:endnote w:type="continuationSeparator" w:id="0">
    <w:p w14:paraId="7CD6BF94" w14:textId="77777777" w:rsidR="00786317" w:rsidRDefault="00786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Univers">
    <w:altName w:val="Univers"/>
    <w:charset w:val="00"/>
    <w:family w:val="swiss"/>
    <w:pitch w:val="variable"/>
    <w:sig w:usb0="80000287" w:usb1="00000000" w:usb2="00000000" w:usb3="00000000" w:csb0="0000000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DejaVu Sans">
    <w:charset w:val="00"/>
    <w:family w:val="swiss"/>
    <w:pitch w:val="variable"/>
    <w:sig w:usb0="E7002EFF"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 w:name="CG Times">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61706" w14:textId="77777777" w:rsidR="00A13BBC" w:rsidRDefault="00A13BB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Look w:val="04A0" w:firstRow="1" w:lastRow="0" w:firstColumn="1" w:lastColumn="0" w:noHBand="0" w:noVBand="1"/>
    </w:tblPr>
    <w:tblGrid>
      <w:gridCol w:w="1965"/>
      <w:gridCol w:w="6530"/>
    </w:tblGrid>
    <w:tr w:rsidR="00D126BA" w14:paraId="497D1B7E" w14:textId="77777777" w:rsidTr="00D85016">
      <w:tc>
        <w:tcPr>
          <w:tcW w:w="1966" w:type="dxa"/>
        </w:tcPr>
        <w:p w14:paraId="6D4E2BAA" w14:textId="77777777" w:rsidR="00D85016" w:rsidRPr="00D14966" w:rsidRDefault="00927120" w:rsidP="00D85016">
          <w:pPr>
            <w:pStyle w:val="Piedepgina"/>
            <w:rPr>
              <w:rFonts w:ascii="Arial" w:hAnsi="Arial" w:cs="Arial"/>
              <w:b/>
              <w:sz w:val="18"/>
              <w:szCs w:val="16"/>
            </w:rPr>
          </w:pPr>
          <w:r w:rsidRPr="00D14966">
            <w:rPr>
              <w:rFonts w:ascii="Arial" w:hAnsi="Arial" w:cs="Arial"/>
              <w:b/>
              <w:sz w:val="18"/>
              <w:szCs w:val="16"/>
            </w:rPr>
            <w:t>Sinatzailea/Firmante</w:t>
          </w:r>
        </w:p>
      </w:tc>
      <w:tc>
        <w:tcPr>
          <w:tcW w:w="6755" w:type="dxa"/>
        </w:tcPr>
        <w:p w14:paraId="6AEE0D32" w14:textId="77777777" w:rsidR="00D85016" w:rsidRPr="00D14966" w:rsidRDefault="00927120" w:rsidP="00D85016">
          <w:pPr>
            <w:pStyle w:val="Piedepgina"/>
            <w:rPr>
              <w:rFonts w:ascii="Arial" w:hAnsi="Arial" w:cs="Arial"/>
              <w:sz w:val="18"/>
              <w:szCs w:val="16"/>
            </w:rPr>
          </w:pPr>
          <w:r>
            <w:rPr>
              <w:rFonts w:ascii="Arial" w:hAnsi="Arial" w:cs="Arial"/>
              <w:sz w:val="18"/>
              <w:szCs w:val="16"/>
            </w:rPr>
            <w:t xml:space="preserve"> / </w:t>
          </w:r>
          <w:r>
            <w:rPr>
              <w:rFonts w:ascii="Arial" w:hAnsi="Arial" w:cs="Arial"/>
              <w:noProof/>
              <w:sz w:val="18"/>
              <w:szCs w:val="16"/>
            </w:rPr>
            <w:t>SECRETARIO</w:t>
          </w:r>
          <w:r>
            <w:rPr>
              <w:rFonts w:ascii="Arial" w:hAnsi="Arial" w:cs="Arial"/>
              <w:sz w:val="18"/>
              <w:szCs w:val="16"/>
            </w:rPr>
            <w:t xml:space="preserve">    </w:t>
          </w:r>
          <w:r>
            <w:rPr>
              <w:rFonts w:ascii="Arial" w:hAnsi="Arial" w:cs="Arial"/>
              <w:noProof/>
              <w:sz w:val="18"/>
              <w:szCs w:val="16"/>
            </w:rPr>
            <w:t>Fco. Javier Mendizabal Garate</w:t>
          </w:r>
        </w:p>
      </w:tc>
    </w:tr>
    <w:tr w:rsidR="00D126BA" w14:paraId="4D28AF60" w14:textId="77777777" w:rsidTr="00D85016">
      <w:tc>
        <w:tcPr>
          <w:tcW w:w="1966" w:type="dxa"/>
        </w:tcPr>
        <w:p w14:paraId="5F949301" w14:textId="6E442B03" w:rsidR="00D85016" w:rsidRPr="00D14966" w:rsidRDefault="00993C6D" w:rsidP="00D85016">
          <w:pPr>
            <w:pStyle w:val="Piedepgina"/>
            <w:rPr>
              <w:rFonts w:ascii="Arial" w:hAnsi="Arial" w:cs="Arial"/>
              <w:sz w:val="18"/>
              <w:szCs w:val="16"/>
            </w:rPr>
          </w:pPr>
          <w:r>
            <w:rPr>
              <w:rFonts w:ascii="Arial" w:hAnsi="Arial" w:cs="Arial"/>
              <w:noProof/>
              <w:sz w:val="18"/>
              <w:szCs w:val="16"/>
            </w:rPr>
            <w:drawing>
              <wp:inline distT="0" distB="0" distL="0" distR="0" wp14:anchorId="6DD95EAF" wp14:editId="0B704CEF">
                <wp:extent cx="723265" cy="72326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265" cy="723265"/>
                        </a:xfrm>
                        <a:prstGeom prst="rect">
                          <a:avLst/>
                        </a:prstGeom>
                        <a:noFill/>
                        <a:ln>
                          <a:noFill/>
                        </a:ln>
                      </pic:spPr>
                    </pic:pic>
                  </a:graphicData>
                </a:graphic>
              </wp:inline>
            </w:drawing>
          </w:r>
        </w:p>
      </w:tc>
      <w:tc>
        <w:tcPr>
          <w:tcW w:w="6755" w:type="dxa"/>
        </w:tcPr>
        <w:p w14:paraId="61D86C39" w14:textId="77777777" w:rsidR="00D85016" w:rsidRPr="00D14966" w:rsidRDefault="00927120" w:rsidP="00D85016">
          <w:pPr>
            <w:pStyle w:val="Piedepgina"/>
            <w:rPr>
              <w:rFonts w:ascii="Arial" w:hAnsi="Arial" w:cs="Arial"/>
              <w:sz w:val="18"/>
              <w:szCs w:val="16"/>
            </w:rPr>
          </w:pPr>
          <w:r w:rsidRPr="00D14966">
            <w:rPr>
              <w:rFonts w:ascii="Arial" w:hAnsi="Arial" w:cs="Arial"/>
              <w:b/>
              <w:i/>
              <w:noProof/>
              <w:sz w:val="18"/>
              <w:szCs w:val="16"/>
            </w:rPr>
            <w:t>Dokumentu hau elektronikoki sinatuta dago. Egiazkotasuna ziurtatzeko joan interneteko orrialde honetara:</w:t>
          </w:r>
          <w:r w:rsidRPr="00D14966">
            <w:rPr>
              <w:rFonts w:ascii="Arial" w:hAnsi="Arial" w:cs="Arial"/>
              <w:sz w:val="18"/>
              <w:szCs w:val="16"/>
            </w:rPr>
            <w:t xml:space="preserve"> / </w:t>
          </w:r>
          <w:r w:rsidRPr="00D14966">
            <w:rPr>
              <w:rFonts w:ascii="Arial" w:hAnsi="Arial" w:cs="Arial"/>
              <w:noProof/>
              <w:sz w:val="18"/>
              <w:szCs w:val="16"/>
            </w:rPr>
            <w:t>Documento firmado electrónicamente. Para verificar su veracidad ir a la página de Internet:</w:t>
          </w:r>
        </w:p>
        <w:p w14:paraId="46BC9EE6" w14:textId="77777777" w:rsidR="00D85016" w:rsidRPr="00D14966" w:rsidRDefault="00927120" w:rsidP="00D85016">
          <w:pPr>
            <w:pStyle w:val="Piedepgina"/>
            <w:rPr>
              <w:rFonts w:ascii="Arial" w:hAnsi="Arial" w:cs="Arial"/>
              <w:sz w:val="18"/>
              <w:szCs w:val="16"/>
            </w:rPr>
          </w:pPr>
          <w:r w:rsidRPr="00D14966">
            <w:rPr>
              <w:rFonts w:ascii="Arial" w:hAnsi="Arial" w:cs="Arial"/>
              <w:noProof/>
              <w:sz w:val="18"/>
              <w:szCs w:val="16"/>
            </w:rPr>
            <w:t>https://uzt.gipuzkoa.eus/PortalV/r/0/13/AAAAB08NT.Arce</w:t>
          </w:r>
        </w:p>
      </w:tc>
    </w:tr>
  </w:tbl>
  <w:p w14:paraId="2CDCDD34" w14:textId="77777777" w:rsidR="00EC7761" w:rsidRDefault="00EC7761">
    <w:pPr>
      <w:spacing w:before="140" w:line="100" w:lineRule="exact"/>
      <w:rPr>
        <w:sz w:val="10"/>
      </w:rPr>
    </w:pPr>
  </w:p>
  <w:p w14:paraId="301ED9E0" w14:textId="1AFC9320" w:rsidR="00EC7761" w:rsidRDefault="00EC776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Look w:val="04A0" w:firstRow="1" w:lastRow="0" w:firstColumn="1" w:lastColumn="0" w:noHBand="0" w:noVBand="1"/>
    </w:tblPr>
    <w:tblGrid>
      <w:gridCol w:w="1957"/>
      <w:gridCol w:w="6538"/>
    </w:tblGrid>
    <w:tr w:rsidR="00D126BA" w14:paraId="5CED2E9B" w14:textId="77777777" w:rsidTr="00DA5F7F">
      <w:tc>
        <w:tcPr>
          <w:tcW w:w="1140" w:type="dxa"/>
        </w:tcPr>
        <w:p w14:paraId="1DAC4694" w14:textId="77777777" w:rsidR="005F076A" w:rsidRPr="00D14966" w:rsidRDefault="00927120" w:rsidP="005F076A">
          <w:pPr>
            <w:pStyle w:val="Piedepgina"/>
            <w:rPr>
              <w:rFonts w:ascii="Arial" w:hAnsi="Arial" w:cs="Arial"/>
              <w:b/>
              <w:sz w:val="18"/>
              <w:szCs w:val="16"/>
            </w:rPr>
          </w:pPr>
          <w:r w:rsidRPr="00D14966">
            <w:rPr>
              <w:rFonts w:ascii="Arial" w:hAnsi="Arial" w:cs="Arial"/>
              <w:b/>
              <w:sz w:val="18"/>
              <w:szCs w:val="16"/>
            </w:rPr>
            <w:t>Sinatzailea/Firmante</w:t>
          </w:r>
        </w:p>
      </w:tc>
      <w:tc>
        <w:tcPr>
          <w:tcW w:w="7505" w:type="dxa"/>
        </w:tcPr>
        <w:p w14:paraId="751C621F" w14:textId="77777777" w:rsidR="005F076A" w:rsidRPr="00D14966" w:rsidRDefault="00927120" w:rsidP="005F076A">
          <w:pPr>
            <w:pStyle w:val="Piedepgina"/>
            <w:rPr>
              <w:rFonts w:ascii="Arial" w:hAnsi="Arial" w:cs="Arial"/>
              <w:sz w:val="18"/>
              <w:szCs w:val="16"/>
            </w:rPr>
          </w:pPr>
          <w:r>
            <w:rPr>
              <w:rFonts w:ascii="Arial" w:hAnsi="Arial" w:cs="Arial"/>
              <w:sz w:val="18"/>
              <w:szCs w:val="16"/>
            </w:rPr>
            <w:t xml:space="preserve"> / </w:t>
          </w:r>
          <w:r>
            <w:rPr>
              <w:rFonts w:ascii="Arial" w:hAnsi="Arial" w:cs="Arial"/>
              <w:noProof/>
              <w:sz w:val="18"/>
              <w:szCs w:val="16"/>
            </w:rPr>
            <w:t>SECRETARIO</w:t>
          </w:r>
          <w:r>
            <w:rPr>
              <w:rFonts w:ascii="Arial" w:hAnsi="Arial" w:cs="Arial"/>
              <w:sz w:val="18"/>
              <w:szCs w:val="16"/>
            </w:rPr>
            <w:t xml:space="preserve">    </w:t>
          </w:r>
          <w:r>
            <w:rPr>
              <w:rFonts w:ascii="Arial" w:hAnsi="Arial" w:cs="Arial"/>
              <w:noProof/>
              <w:sz w:val="18"/>
              <w:szCs w:val="16"/>
            </w:rPr>
            <w:t>Fco. Javier Mendizabal Garate</w:t>
          </w:r>
        </w:p>
      </w:tc>
    </w:tr>
    <w:tr w:rsidR="00D126BA" w14:paraId="7829563B" w14:textId="77777777" w:rsidTr="00DA5F7F">
      <w:tc>
        <w:tcPr>
          <w:tcW w:w="1140" w:type="dxa"/>
        </w:tcPr>
        <w:p w14:paraId="1221C727" w14:textId="3103D2EA" w:rsidR="005F076A" w:rsidRPr="00D14966" w:rsidRDefault="00993C6D" w:rsidP="005F076A">
          <w:pPr>
            <w:pStyle w:val="Piedepgina"/>
            <w:rPr>
              <w:rFonts w:ascii="Arial" w:hAnsi="Arial" w:cs="Arial"/>
              <w:sz w:val="18"/>
              <w:szCs w:val="16"/>
            </w:rPr>
          </w:pPr>
          <w:r>
            <w:rPr>
              <w:rFonts w:ascii="Arial" w:hAnsi="Arial" w:cs="Arial"/>
              <w:noProof/>
              <w:sz w:val="18"/>
              <w:szCs w:val="16"/>
            </w:rPr>
            <w:drawing>
              <wp:inline distT="0" distB="0" distL="0" distR="0" wp14:anchorId="31E9D883" wp14:editId="249631DE">
                <wp:extent cx="723265" cy="72326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265" cy="723265"/>
                        </a:xfrm>
                        <a:prstGeom prst="rect">
                          <a:avLst/>
                        </a:prstGeom>
                        <a:noFill/>
                        <a:ln>
                          <a:noFill/>
                        </a:ln>
                      </pic:spPr>
                    </pic:pic>
                  </a:graphicData>
                </a:graphic>
              </wp:inline>
            </w:drawing>
          </w:r>
        </w:p>
      </w:tc>
      <w:tc>
        <w:tcPr>
          <w:tcW w:w="7505" w:type="dxa"/>
        </w:tcPr>
        <w:p w14:paraId="34E1EAA7" w14:textId="77777777" w:rsidR="005F076A" w:rsidRPr="00D14966" w:rsidRDefault="00927120" w:rsidP="005F076A">
          <w:pPr>
            <w:pStyle w:val="Piedepgina"/>
            <w:rPr>
              <w:rFonts w:ascii="Arial" w:hAnsi="Arial" w:cs="Arial"/>
              <w:sz w:val="18"/>
              <w:szCs w:val="16"/>
            </w:rPr>
          </w:pPr>
          <w:r w:rsidRPr="00D14966">
            <w:rPr>
              <w:rFonts w:ascii="Arial" w:hAnsi="Arial" w:cs="Arial"/>
              <w:b/>
              <w:i/>
              <w:noProof/>
              <w:sz w:val="18"/>
              <w:szCs w:val="16"/>
            </w:rPr>
            <w:t>Dokumentu hau elektronikoki sinatuta dago. Egiazkotasuna ziurtatzeko joan interneteko orrialde honetara:</w:t>
          </w:r>
          <w:r w:rsidRPr="00D14966">
            <w:rPr>
              <w:rFonts w:ascii="Arial" w:hAnsi="Arial" w:cs="Arial"/>
              <w:sz w:val="18"/>
              <w:szCs w:val="16"/>
            </w:rPr>
            <w:t xml:space="preserve"> / </w:t>
          </w:r>
          <w:r w:rsidRPr="00D14966">
            <w:rPr>
              <w:rFonts w:ascii="Arial" w:hAnsi="Arial" w:cs="Arial"/>
              <w:noProof/>
              <w:sz w:val="18"/>
              <w:szCs w:val="16"/>
            </w:rPr>
            <w:t>Documento firmado electrónicamente. Para verificar su veracidad ir a la página de Internet:</w:t>
          </w:r>
        </w:p>
        <w:p w14:paraId="59F3C715" w14:textId="77777777" w:rsidR="005F076A" w:rsidRPr="00D14966" w:rsidRDefault="00927120" w:rsidP="005F076A">
          <w:pPr>
            <w:pStyle w:val="Piedepgina"/>
            <w:rPr>
              <w:rFonts w:ascii="Arial" w:hAnsi="Arial" w:cs="Arial"/>
              <w:sz w:val="18"/>
              <w:szCs w:val="16"/>
            </w:rPr>
          </w:pPr>
          <w:r w:rsidRPr="00D14966">
            <w:rPr>
              <w:rFonts w:ascii="Arial" w:hAnsi="Arial" w:cs="Arial"/>
              <w:noProof/>
              <w:sz w:val="18"/>
              <w:szCs w:val="16"/>
            </w:rPr>
            <w:t>https://uzt.gipuzkoa.eus/PortalV/r/0/13/AAAAB08NT.Arce</w:t>
          </w:r>
        </w:p>
      </w:tc>
    </w:tr>
  </w:tbl>
  <w:p w14:paraId="64DDFAF6" w14:textId="47BC0EB9" w:rsidR="00A13BBC" w:rsidRDefault="00A13BB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FC1418" w14:textId="77777777" w:rsidR="00786317" w:rsidRDefault="00786317">
      <w:r>
        <w:separator/>
      </w:r>
    </w:p>
  </w:footnote>
  <w:footnote w:type="continuationSeparator" w:id="0">
    <w:p w14:paraId="354AFC16" w14:textId="77777777" w:rsidR="00786317" w:rsidRDefault="00786317">
      <w:r>
        <w:continuationSeparator/>
      </w:r>
    </w:p>
  </w:footnote>
  <w:footnote w:id="1">
    <w:p w14:paraId="3D4F1874" w14:textId="77777777" w:rsidR="00E44A1B" w:rsidRDefault="00E44A1B" w:rsidP="00E44A1B">
      <w:pPr>
        <w:pStyle w:val="Textonotapie"/>
        <w:ind w:right="-1"/>
        <w:jc w:val="both"/>
        <w:rPr>
          <w:rFonts w:ascii="Times New Roman" w:hAnsi="Times New Roman"/>
          <w:sz w:val="20"/>
        </w:rPr>
      </w:pPr>
      <w:r>
        <w:rPr>
          <w:rStyle w:val="Refdenotaalpie"/>
          <w:rFonts w:ascii="Arial" w:hAnsi="Arial" w:cs="Arial"/>
          <w:b/>
          <w:sz w:val="16"/>
          <w:szCs w:val="16"/>
        </w:rPr>
        <w:footnoteRef/>
      </w:r>
      <w:r>
        <w:rPr>
          <w:rFonts w:ascii="Arial" w:hAnsi="Arial" w:cs="Arial"/>
          <w:sz w:val="16"/>
          <w:szCs w:val="16"/>
        </w:rPr>
        <w:t xml:space="preserve"> </w:t>
      </w:r>
      <w:r>
        <w:rPr>
          <w:rFonts w:ascii="Arial" w:hAnsi="Arial" w:cs="Arial"/>
          <w:i/>
          <w:sz w:val="16"/>
          <w:szCs w:val="16"/>
          <w:lang w:val="eu-ES"/>
        </w:rPr>
        <w:t>Hainbat enpresak adjudikaziodun izanez gero formalki aldi baterako enpresa elkarte gisa eratzeko konpromisoa aurkezten badute, jakinarazpen eta komunikazioetarako helbide bakar bat aurkeztu beharko dute.</w:t>
      </w:r>
      <w:r>
        <w:rPr>
          <w:rFonts w:ascii="Arial" w:hAnsi="Arial" w:cs="Arial"/>
          <w:i/>
          <w:sz w:val="16"/>
          <w:szCs w:val="16"/>
        </w:rPr>
        <w:t xml:space="preserve"> </w:t>
      </w:r>
    </w:p>
  </w:footnote>
  <w:footnote w:id="2">
    <w:p w14:paraId="1E69EBE4" w14:textId="77777777" w:rsidR="00E44A1B" w:rsidRDefault="00E44A1B" w:rsidP="00E44A1B">
      <w:pPr>
        <w:ind w:right="-144"/>
        <w:jc w:val="both"/>
      </w:pPr>
      <w:r>
        <w:rPr>
          <w:rStyle w:val="Refdenotaalpie"/>
          <w:rFonts w:ascii="Arial" w:hAnsi="Arial" w:cs="Arial"/>
          <w:sz w:val="16"/>
          <w:szCs w:val="16"/>
        </w:rPr>
        <w:footnoteRef/>
      </w:r>
      <w:r>
        <w:rPr>
          <w:rFonts w:ascii="Arial" w:hAnsi="Arial" w:cs="Arial"/>
          <w:sz w:val="16"/>
          <w:szCs w:val="16"/>
        </w:rPr>
        <w:t xml:space="preserve"> </w:t>
      </w:r>
      <w:r>
        <w:rPr>
          <w:rFonts w:ascii="Arial" w:eastAsia="Arial Unicode MS" w:hAnsi="Arial" w:cs="Arial"/>
          <w:sz w:val="16"/>
          <w:szCs w:val="16"/>
        </w:rPr>
        <w:t>Konfidentzialtasun adierazpenak ezingo ditu hartu ez enpresak aurkeztutako dokumentazio guztia ez eskaintza teknikoko egiaztapen dokumentazio guztia. Kasu horretan, edo adierazpen horri neurri desegokia ematen bazaio, kontratazio organoak zehaztuko du zer datu edota dokumentu jo behar diren konfidentzial. Enpresak ez badu berariaz konfidentzial jotzen daturik edota dokumenturik, ulertuko da aurkeztu dituen datu edota dokumentuetan ez dagoela konfidentziala den batere. Era berean, eskaintzak aurkeztu ondoren ez da onartuko aurkezpenaren unean konfidentzial jo ez den daturik konfidentzial jotzea.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28E17" w14:textId="77777777" w:rsidR="00A13BBC" w:rsidRDefault="00A13BB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53A22" w14:textId="6FE8181C" w:rsidR="00EC7761" w:rsidRPr="00A13BBC" w:rsidRDefault="00993C6D" w:rsidP="005F076A">
    <w:pPr>
      <w:tabs>
        <w:tab w:val="right" w:pos="8504"/>
      </w:tabs>
      <w:suppressAutoHyphens/>
      <w:jc w:val="both"/>
      <w:rPr>
        <w:rFonts w:ascii="Arial" w:hAnsi="Arial" w:cs="Arial"/>
        <w:b/>
        <w:spacing w:val="-3"/>
        <w:sz w:val="20"/>
        <w:lang w:val="es-ES_tradnl"/>
      </w:rPr>
    </w:pPr>
    <w:r>
      <w:rPr>
        <w:noProof/>
      </w:rPr>
      <w:drawing>
        <wp:inline distT="0" distB="0" distL="0" distR="0" wp14:anchorId="20EAE17E" wp14:editId="19306039">
          <wp:extent cx="1125855" cy="60071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5855" cy="600710"/>
                  </a:xfrm>
                  <a:prstGeom prst="rect">
                    <a:avLst/>
                  </a:prstGeom>
                  <a:noFill/>
                  <a:ln>
                    <a:noFill/>
                  </a:ln>
                </pic:spPr>
              </pic:pic>
            </a:graphicData>
          </a:graphic>
        </wp:inline>
      </w:drawing>
    </w:r>
  </w:p>
  <w:p w14:paraId="37B3F1E9" w14:textId="77777777" w:rsidR="00EC7761" w:rsidRDefault="00EC7761">
    <w:pPr>
      <w:spacing w:after="140" w:line="100" w:lineRule="exact"/>
      <w:rPr>
        <w:sz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1A6AC" w14:textId="1623744F" w:rsidR="005F076A" w:rsidRPr="00A13BBC" w:rsidRDefault="00993C6D" w:rsidP="005F076A">
    <w:pPr>
      <w:tabs>
        <w:tab w:val="right" w:pos="8504"/>
      </w:tabs>
      <w:suppressAutoHyphens/>
      <w:jc w:val="both"/>
      <w:rPr>
        <w:rFonts w:ascii="Arial" w:hAnsi="Arial" w:cs="Arial"/>
        <w:b/>
        <w:spacing w:val="-3"/>
        <w:sz w:val="20"/>
        <w:lang w:val="es-ES_tradnl"/>
      </w:rPr>
    </w:pPr>
    <w:r>
      <w:rPr>
        <w:noProof/>
      </w:rPr>
      <w:drawing>
        <wp:inline distT="0" distB="0" distL="0" distR="0" wp14:anchorId="26980AFA" wp14:editId="2055C997">
          <wp:extent cx="1603375" cy="85979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3375" cy="859790"/>
                  </a:xfrm>
                  <a:prstGeom prst="rect">
                    <a:avLst/>
                  </a:prstGeom>
                  <a:noFill/>
                  <a:ln>
                    <a:noFill/>
                  </a:ln>
                </pic:spPr>
              </pic:pic>
            </a:graphicData>
          </a:graphic>
        </wp:inline>
      </w:drawing>
    </w:r>
    <w:r w:rsidR="00927120">
      <w:rPr>
        <w:rFonts w:ascii="CG Times" w:hAnsi="CG Times"/>
        <w:b/>
        <w:spacing w:val="-3"/>
        <w:sz w:val="30"/>
        <w:lang w:val="es-ES_tradnl"/>
      </w:rPr>
      <w:tab/>
    </w:r>
    <w:r w:rsidR="00927120" w:rsidRPr="00A13BBC">
      <w:rPr>
        <w:rFonts w:ascii="Arial" w:hAnsi="Arial" w:cs="Arial"/>
        <w:b/>
        <w:noProof/>
        <w:spacing w:val="-3"/>
        <w:sz w:val="20"/>
        <w:lang w:val="es-ES_tradnl"/>
      </w:rPr>
      <w:t>2021IKI10004</w:t>
    </w:r>
  </w:p>
  <w:p w14:paraId="1B9BB096" w14:textId="77777777" w:rsidR="00A13BBC" w:rsidRDefault="00A13BB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 w15:restartNumberingAfterBreak="0">
    <w:nsid w:val="012C1C24"/>
    <w:multiLevelType w:val="hybridMultilevel"/>
    <w:tmpl w:val="81704196"/>
    <w:lvl w:ilvl="0" w:tplc="0C0A0017">
      <w:start w:val="1"/>
      <w:numFmt w:val="lowerLetter"/>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2" w15:restartNumberingAfterBreak="0">
    <w:nsid w:val="07696E58"/>
    <w:multiLevelType w:val="hybridMultilevel"/>
    <w:tmpl w:val="7C4E56D2"/>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0C0A000F">
      <w:start w:val="1"/>
      <w:numFmt w:val="decimal"/>
      <w:lvlText w:val="%4."/>
      <w:lvlJc w:val="left"/>
      <w:pPr>
        <w:ind w:left="2520" w:hanging="360"/>
      </w:pPr>
      <w:rPr>
        <w:rFonts w:cs="Times New Roman"/>
      </w:rPr>
    </w:lvl>
    <w:lvl w:ilvl="4" w:tplc="0C0A0019">
      <w:start w:val="1"/>
      <w:numFmt w:val="lowerLetter"/>
      <w:lvlText w:val="%5."/>
      <w:lvlJc w:val="left"/>
      <w:pPr>
        <w:ind w:left="3240" w:hanging="360"/>
      </w:pPr>
      <w:rPr>
        <w:rFonts w:cs="Times New Roman"/>
      </w:rPr>
    </w:lvl>
    <w:lvl w:ilvl="5" w:tplc="0C0A001B">
      <w:start w:val="1"/>
      <w:numFmt w:val="lowerRoman"/>
      <w:lvlText w:val="%6."/>
      <w:lvlJc w:val="right"/>
      <w:pPr>
        <w:ind w:left="3960" w:hanging="180"/>
      </w:pPr>
      <w:rPr>
        <w:rFonts w:cs="Times New Roman"/>
      </w:rPr>
    </w:lvl>
    <w:lvl w:ilvl="6" w:tplc="0C0A000F">
      <w:start w:val="1"/>
      <w:numFmt w:val="decimal"/>
      <w:lvlText w:val="%7."/>
      <w:lvlJc w:val="left"/>
      <w:pPr>
        <w:ind w:left="4680" w:hanging="360"/>
      </w:pPr>
      <w:rPr>
        <w:rFonts w:cs="Times New Roman"/>
      </w:rPr>
    </w:lvl>
    <w:lvl w:ilvl="7" w:tplc="0C0A0019">
      <w:start w:val="1"/>
      <w:numFmt w:val="lowerLetter"/>
      <w:lvlText w:val="%8."/>
      <w:lvlJc w:val="left"/>
      <w:pPr>
        <w:ind w:left="5400" w:hanging="360"/>
      </w:pPr>
      <w:rPr>
        <w:rFonts w:cs="Times New Roman"/>
      </w:rPr>
    </w:lvl>
    <w:lvl w:ilvl="8" w:tplc="0C0A001B">
      <w:start w:val="1"/>
      <w:numFmt w:val="lowerRoman"/>
      <w:lvlText w:val="%9."/>
      <w:lvlJc w:val="right"/>
      <w:pPr>
        <w:ind w:left="6120" w:hanging="180"/>
      </w:pPr>
      <w:rPr>
        <w:rFonts w:cs="Times New Roman"/>
      </w:rPr>
    </w:lvl>
  </w:abstractNum>
  <w:abstractNum w:abstractNumId="3" w15:restartNumberingAfterBreak="0">
    <w:nsid w:val="117C7F9D"/>
    <w:multiLevelType w:val="hybridMultilevel"/>
    <w:tmpl w:val="A0044F94"/>
    <w:lvl w:ilvl="0" w:tplc="2666A038">
      <w:start w:val="1000"/>
      <w:numFmt w:val="bullet"/>
      <w:lvlText w:val="-"/>
      <w:lvlJc w:val="left"/>
      <w:pPr>
        <w:ind w:left="1080" w:hanging="360"/>
      </w:pPr>
      <w:rPr>
        <w:rFonts w:ascii="TimesNewRomanPSMT" w:eastAsia="Times New Roman" w:hAnsi="TimesNewRomanPSMT" w:hint="default"/>
      </w:rPr>
    </w:lvl>
    <w:lvl w:ilvl="1" w:tplc="238898AA">
      <w:start w:val="1"/>
      <w:numFmt w:val="bullet"/>
      <w:lvlText w:val="o"/>
      <w:lvlJc w:val="left"/>
      <w:pPr>
        <w:ind w:left="1800" w:hanging="360"/>
      </w:pPr>
      <w:rPr>
        <w:rFonts w:ascii="Courier New" w:hAnsi="Courier New" w:cs="Times New Roman" w:hint="default"/>
      </w:rPr>
    </w:lvl>
    <w:lvl w:ilvl="2" w:tplc="1E12F4AA">
      <w:start w:val="1"/>
      <w:numFmt w:val="bullet"/>
      <w:lvlText w:val=""/>
      <w:lvlJc w:val="left"/>
      <w:pPr>
        <w:ind w:left="2520" w:hanging="360"/>
      </w:pPr>
      <w:rPr>
        <w:rFonts w:ascii="Wingdings" w:hAnsi="Wingdings" w:hint="default"/>
      </w:rPr>
    </w:lvl>
    <w:lvl w:ilvl="3" w:tplc="E9842F36">
      <w:start w:val="1"/>
      <w:numFmt w:val="bullet"/>
      <w:lvlText w:val=""/>
      <w:lvlJc w:val="left"/>
      <w:pPr>
        <w:ind w:left="3240" w:hanging="360"/>
      </w:pPr>
      <w:rPr>
        <w:rFonts w:ascii="Symbol" w:hAnsi="Symbol" w:hint="default"/>
      </w:rPr>
    </w:lvl>
    <w:lvl w:ilvl="4" w:tplc="A73C38B8">
      <w:start w:val="1"/>
      <w:numFmt w:val="bullet"/>
      <w:lvlText w:val="o"/>
      <w:lvlJc w:val="left"/>
      <w:pPr>
        <w:ind w:left="3960" w:hanging="360"/>
      </w:pPr>
      <w:rPr>
        <w:rFonts w:ascii="Courier New" w:hAnsi="Courier New" w:cs="Times New Roman" w:hint="default"/>
      </w:rPr>
    </w:lvl>
    <w:lvl w:ilvl="5" w:tplc="5B22B67E">
      <w:start w:val="1"/>
      <w:numFmt w:val="bullet"/>
      <w:lvlText w:val=""/>
      <w:lvlJc w:val="left"/>
      <w:pPr>
        <w:ind w:left="4680" w:hanging="360"/>
      </w:pPr>
      <w:rPr>
        <w:rFonts w:ascii="Wingdings" w:hAnsi="Wingdings" w:hint="default"/>
      </w:rPr>
    </w:lvl>
    <w:lvl w:ilvl="6" w:tplc="8DD80E08">
      <w:start w:val="1"/>
      <w:numFmt w:val="bullet"/>
      <w:lvlText w:val=""/>
      <w:lvlJc w:val="left"/>
      <w:pPr>
        <w:ind w:left="5400" w:hanging="360"/>
      </w:pPr>
      <w:rPr>
        <w:rFonts w:ascii="Symbol" w:hAnsi="Symbol" w:hint="default"/>
      </w:rPr>
    </w:lvl>
    <w:lvl w:ilvl="7" w:tplc="C84ED39A">
      <w:start w:val="1"/>
      <w:numFmt w:val="bullet"/>
      <w:lvlText w:val="o"/>
      <w:lvlJc w:val="left"/>
      <w:pPr>
        <w:ind w:left="6120" w:hanging="360"/>
      </w:pPr>
      <w:rPr>
        <w:rFonts w:ascii="Courier New" w:hAnsi="Courier New" w:cs="Times New Roman" w:hint="default"/>
      </w:rPr>
    </w:lvl>
    <w:lvl w:ilvl="8" w:tplc="3F365688">
      <w:start w:val="1"/>
      <w:numFmt w:val="bullet"/>
      <w:lvlText w:val=""/>
      <w:lvlJc w:val="left"/>
      <w:pPr>
        <w:ind w:left="6840" w:hanging="360"/>
      </w:pPr>
      <w:rPr>
        <w:rFonts w:ascii="Wingdings" w:hAnsi="Wingdings" w:hint="default"/>
      </w:rPr>
    </w:lvl>
  </w:abstractNum>
  <w:abstractNum w:abstractNumId="4" w15:restartNumberingAfterBreak="0">
    <w:nsid w:val="136374A6"/>
    <w:multiLevelType w:val="singleLevel"/>
    <w:tmpl w:val="F5625FD0"/>
    <w:lvl w:ilvl="0">
      <w:start w:val="1"/>
      <w:numFmt w:val="upperRoman"/>
      <w:pStyle w:val="Tit1Anexo"/>
      <w:lvlText w:val="ANEXO %1"/>
      <w:lvlJc w:val="left"/>
      <w:pPr>
        <w:tabs>
          <w:tab w:val="num" w:pos="2520"/>
        </w:tabs>
        <w:ind w:left="1080" w:firstLine="0"/>
      </w:pPr>
      <w:rPr>
        <w:rFonts w:ascii="Times New Roman" w:hAnsi="Times New Roman" w:cs="Times New Roman" w:hint="default"/>
        <w:b/>
        <w:i w:val="0"/>
        <w:sz w:val="22"/>
      </w:rPr>
    </w:lvl>
  </w:abstractNum>
  <w:abstractNum w:abstractNumId="5" w15:restartNumberingAfterBreak="0">
    <w:nsid w:val="185362ED"/>
    <w:multiLevelType w:val="hybridMultilevel"/>
    <w:tmpl w:val="D6E0FBCA"/>
    <w:lvl w:ilvl="0" w:tplc="0C0A0001">
      <w:start w:val="1"/>
      <w:numFmt w:val="bullet"/>
      <w:lvlText w:val=""/>
      <w:lvlJc w:val="left"/>
      <w:pPr>
        <w:ind w:left="1435" w:hanging="360"/>
      </w:pPr>
      <w:rPr>
        <w:rFonts w:ascii="Symbol" w:hAnsi="Symbol" w:hint="default"/>
      </w:rPr>
    </w:lvl>
    <w:lvl w:ilvl="1" w:tplc="0C0A0003">
      <w:start w:val="1"/>
      <w:numFmt w:val="bullet"/>
      <w:lvlText w:val="o"/>
      <w:lvlJc w:val="left"/>
      <w:pPr>
        <w:ind w:left="2155" w:hanging="360"/>
      </w:pPr>
      <w:rPr>
        <w:rFonts w:ascii="Courier New" w:hAnsi="Courier New" w:cs="Courier New" w:hint="default"/>
      </w:rPr>
    </w:lvl>
    <w:lvl w:ilvl="2" w:tplc="0C0A0005">
      <w:start w:val="1"/>
      <w:numFmt w:val="bullet"/>
      <w:lvlText w:val=""/>
      <w:lvlJc w:val="left"/>
      <w:pPr>
        <w:ind w:left="2875" w:hanging="360"/>
      </w:pPr>
      <w:rPr>
        <w:rFonts w:ascii="Wingdings" w:hAnsi="Wingdings" w:hint="default"/>
      </w:rPr>
    </w:lvl>
    <w:lvl w:ilvl="3" w:tplc="0C0A0001">
      <w:start w:val="1"/>
      <w:numFmt w:val="bullet"/>
      <w:lvlText w:val=""/>
      <w:lvlJc w:val="left"/>
      <w:pPr>
        <w:ind w:left="3595" w:hanging="360"/>
      </w:pPr>
      <w:rPr>
        <w:rFonts w:ascii="Symbol" w:hAnsi="Symbol" w:hint="default"/>
      </w:rPr>
    </w:lvl>
    <w:lvl w:ilvl="4" w:tplc="0C0A0003">
      <w:start w:val="1"/>
      <w:numFmt w:val="bullet"/>
      <w:lvlText w:val="o"/>
      <w:lvlJc w:val="left"/>
      <w:pPr>
        <w:ind w:left="4315" w:hanging="360"/>
      </w:pPr>
      <w:rPr>
        <w:rFonts w:ascii="Courier New" w:hAnsi="Courier New" w:cs="Courier New" w:hint="default"/>
      </w:rPr>
    </w:lvl>
    <w:lvl w:ilvl="5" w:tplc="0C0A0005">
      <w:start w:val="1"/>
      <w:numFmt w:val="bullet"/>
      <w:lvlText w:val=""/>
      <w:lvlJc w:val="left"/>
      <w:pPr>
        <w:ind w:left="5035" w:hanging="360"/>
      </w:pPr>
      <w:rPr>
        <w:rFonts w:ascii="Wingdings" w:hAnsi="Wingdings" w:hint="default"/>
      </w:rPr>
    </w:lvl>
    <w:lvl w:ilvl="6" w:tplc="0C0A0001">
      <w:start w:val="1"/>
      <w:numFmt w:val="bullet"/>
      <w:lvlText w:val=""/>
      <w:lvlJc w:val="left"/>
      <w:pPr>
        <w:ind w:left="5755" w:hanging="360"/>
      </w:pPr>
      <w:rPr>
        <w:rFonts w:ascii="Symbol" w:hAnsi="Symbol" w:hint="default"/>
      </w:rPr>
    </w:lvl>
    <w:lvl w:ilvl="7" w:tplc="0C0A0003">
      <w:start w:val="1"/>
      <w:numFmt w:val="bullet"/>
      <w:lvlText w:val="o"/>
      <w:lvlJc w:val="left"/>
      <w:pPr>
        <w:ind w:left="6475" w:hanging="360"/>
      </w:pPr>
      <w:rPr>
        <w:rFonts w:ascii="Courier New" w:hAnsi="Courier New" w:cs="Courier New" w:hint="default"/>
      </w:rPr>
    </w:lvl>
    <w:lvl w:ilvl="8" w:tplc="0C0A0005">
      <w:start w:val="1"/>
      <w:numFmt w:val="bullet"/>
      <w:lvlText w:val=""/>
      <w:lvlJc w:val="left"/>
      <w:pPr>
        <w:ind w:left="7195" w:hanging="360"/>
      </w:pPr>
      <w:rPr>
        <w:rFonts w:ascii="Wingdings" w:hAnsi="Wingdings" w:hint="default"/>
      </w:rPr>
    </w:lvl>
  </w:abstractNum>
  <w:abstractNum w:abstractNumId="6" w15:restartNumberingAfterBreak="0">
    <w:nsid w:val="1DF4445F"/>
    <w:multiLevelType w:val="hybridMultilevel"/>
    <w:tmpl w:val="7174DB5C"/>
    <w:lvl w:ilvl="0" w:tplc="63C88750">
      <w:start w:val="1"/>
      <w:numFmt w:val="lowerLetter"/>
      <w:lvlText w:val="%1)"/>
      <w:lvlJc w:val="left"/>
      <w:pPr>
        <w:ind w:left="961" w:hanging="360"/>
      </w:pPr>
      <w:rPr>
        <w:rFonts w:cs="Times New Roman"/>
      </w:rPr>
    </w:lvl>
    <w:lvl w:ilvl="1" w:tplc="0C0A0019">
      <w:start w:val="1"/>
      <w:numFmt w:val="lowerLetter"/>
      <w:lvlText w:val="%2."/>
      <w:lvlJc w:val="left"/>
      <w:pPr>
        <w:ind w:left="1681" w:hanging="360"/>
      </w:pPr>
      <w:rPr>
        <w:rFonts w:cs="Times New Roman"/>
      </w:rPr>
    </w:lvl>
    <w:lvl w:ilvl="2" w:tplc="0C0A001B">
      <w:start w:val="1"/>
      <w:numFmt w:val="lowerRoman"/>
      <w:lvlText w:val="%3."/>
      <w:lvlJc w:val="right"/>
      <w:pPr>
        <w:ind w:left="2401" w:hanging="180"/>
      </w:pPr>
      <w:rPr>
        <w:rFonts w:cs="Times New Roman"/>
      </w:rPr>
    </w:lvl>
    <w:lvl w:ilvl="3" w:tplc="0C0A000F">
      <w:start w:val="1"/>
      <w:numFmt w:val="decimal"/>
      <w:lvlText w:val="%4."/>
      <w:lvlJc w:val="left"/>
      <w:pPr>
        <w:ind w:left="3121" w:hanging="360"/>
      </w:pPr>
      <w:rPr>
        <w:rFonts w:cs="Times New Roman"/>
      </w:rPr>
    </w:lvl>
    <w:lvl w:ilvl="4" w:tplc="0C0A0019">
      <w:start w:val="1"/>
      <w:numFmt w:val="lowerLetter"/>
      <w:lvlText w:val="%5."/>
      <w:lvlJc w:val="left"/>
      <w:pPr>
        <w:ind w:left="3841" w:hanging="360"/>
      </w:pPr>
      <w:rPr>
        <w:rFonts w:cs="Times New Roman"/>
      </w:rPr>
    </w:lvl>
    <w:lvl w:ilvl="5" w:tplc="0C0A001B">
      <w:start w:val="1"/>
      <w:numFmt w:val="lowerRoman"/>
      <w:lvlText w:val="%6."/>
      <w:lvlJc w:val="right"/>
      <w:pPr>
        <w:ind w:left="4561" w:hanging="180"/>
      </w:pPr>
      <w:rPr>
        <w:rFonts w:cs="Times New Roman"/>
      </w:rPr>
    </w:lvl>
    <w:lvl w:ilvl="6" w:tplc="0C0A000F">
      <w:start w:val="1"/>
      <w:numFmt w:val="decimal"/>
      <w:lvlText w:val="%7."/>
      <w:lvlJc w:val="left"/>
      <w:pPr>
        <w:ind w:left="5281" w:hanging="360"/>
      </w:pPr>
      <w:rPr>
        <w:rFonts w:cs="Times New Roman"/>
      </w:rPr>
    </w:lvl>
    <w:lvl w:ilvl="7" w:tplc="0C0A0019">
      <w:start w:val="1"/>
      <w:numFmt w:val="lowerLetter"/>
      <w:lvlText w:val="%8."/>
      <w:lvlJc w:val="left"/>
      <w:pPr>
        <w:ind w:left="6001" w:hanging="360"/>
      </w:pPr>
      <w:rPr>
        <w:rFonts w:cs="Times New Roman"/>
      </w:rPr>
    </w:lvl>
    <w:lvl w:ilvl="8" w:tplc="0C0A001B">
      <w:start w:val="1"/>
      <w:numFmt w:val="lowerRoman"/>
      <w:lvlText w:val="%9."/>
      <w:lvlJc w:val="right"/>
      <w:pPr>
        <w:ind w:left="6721" w:hanging="180"/>
      </w:pPr>
      <w:rPr>
        <w:rFonts w:cs="Times New Roman"/>
      </w:rPr>
    </w:lvl>
  </w:abstractNum>
  <w:abstractNum w:abstractNumId="7" w15:restartNumberingAfterBreak="0">
    <w:nsid w:val="1FA522A7"/>
    <w:multiLevelType w:val="hybridMultilevel"/>
    <w:tmpl w:val="F2924F2C"/>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cs="Times New Roman" w:hint="default"/>
      </w:rPr>
    </w:lvl>
    <w:lvl w:ilvl="2" w:tplc="5658E79E">
      <w:start w:val="1"/>
      <w:numFmt w:val="lowerLetter"/>
      <w:lvlText w:val="%3)"/>
      <w:lvlJc w:val="left"/>
      <w:pPr>
        <w:tabs>
          <w:tab w:val="num" w:pos="2160"/>
        </w:tabs>
        <w:ind w:left="2160" w:hanging="360"/>
      </w:pPr>
      <w:rPr>
        <w:rFonts w:ascii="Arial" w:eastAsia="Times New Roman" w:hAnsi="Arial" w:cs="Arial"/>
      </w:rPr>
    </w:lvl>
    <w:lvl w:ilvl="3" w:tplc="EE782B56">
      <w:start w:val="1"/>
      <w:numFmt w:val="upperLetter"/>
      <w:lvlText w:val="%4)"/>
      <w:lvlJc w:val="left"/>
      <w:pPr>
        <w:ind w:left="2880" w:hanging="360"/>
      </w:pPr>
      <w:rPr>
        <w:rFonts w:cs="Times New Roman"/>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cs="Times New Roman" w:hint="default"/>
      </w:rPr>
    </w:lvl>
    <w:lvl w:ilvl="1" w:tplc="8D1A944C">
      <w:numFmt w:val="bullet"/>
      <w:lvlText w:val="-"/>
      <w:lvlJc w:val="left"/>
      <w:pPr>
        <w:ind w:left="2508" w:hanging="360"/>
      </w:pPr>
      <w:rPr>
        <w:rFonts w:ascii="Arial" w:eastAsia="Times New Roman" w:hAnsi="Arial" w:cs="Times New Roman" w:hint="default"/>
      </w:rPr>
    </w:lvl>
    <w:lvl w:ilvl="2" w:tplc="0C0A0005">
      <w:start w:val="1"/>
      <w:numFmt w:val="bullet"/>
      <w:lvlText w:val=""/>
      <w:lvlJc w:val="left"/>
      <w:pPr>
        <w:ind w:left="3228" w:hanging="360"/>
      </w:pPr>
      <w:rPr>
        <w:rFonts w:ascii="Wingdings" w:hAnsi="Wingdings" w:hint="default"/>
      </w:rPr>
    </w:lvl>
    <w:lvl w:ilvl="3" w:tplc="0C0A0001">
      <w:start w:val="1"/>
      <w:numFmt w:val="bullet"/>
      <w:lvlText w:val=""/>
      <w:lvlJc w:val="left"/>
      <w:pPr>
        <w:ind w:left="3948" w:hanging="360"/>
      </w:pPr>
      <w:rPr>
        <w:rFonts w:ascii="Symbol" w:hAnsi="Symbol" w:hint="default"/>
      </w:rPr>
    </w:lvl>
    <w:lvl w:ilvl="4" w:tplc="0C0A0003">
      <w:start w:val="1"/>
      <w:numFmt w:val="bullet"/>
      <w:lvlText w:val="o"/>
      <w:lvlJc w:val="left"/>
      <w:pPr>
        <w:ind w:left="4668" w:hanging="360"/>
      </w:pPr>
      <w:rPr>
        <w:rFonts w:ascii="Courier New" w:hAnsi="Courier New" w:cs="Times New Roman" w:hint="default"/>
      </w:rPr>
    </w:lvl>
    <w:lvl w:ilvl="5" w:tplc="0C0A0005">
      <w:start w:val="1"/>
      <w:numFmt w:val="bullet"/>
      <w:lvlText w:val=""/>
      <w:lvlJc w:val="left"/>
      <w:pPr>
        <w:ind w:left="5388" w:hanging="360"/>
      </w:pPr>
      <w:rPr>
        <w:rFonts w:ascii="Wingdings" w:hAnsi="Wingdings" w:hint="default"/>
      </w:rPr>
    </w:lvl>
    <w:lvl w:ilvl="6" w:tplc="0C0A0001">
      <w:start w:val="1"/>
      <w:numFmt w:val="bullet"/>
      <w:lvlText w:val=""/>
      <w:lvlJc w:val="left"/>
      <w:pPr>
        <w:ind w:left="6108" w:hanging="360"/>
      </w:pPr>
      <w:rPr>
        <w:rFonts w:ascii="Symbol" w:hAnsi="Symbol" w:hint="default"/>
      </w:rPr>
    </w:lvl>
    <w:lvl w:ilvl="7" w:tplc="0C0A0003">
      <w:start w:val="1"/>
      <w:numFmt w:val="bullet"/>
      <w:lvlText w:val="o"/>
      <w:lvlJc w:val="left"/>
      <w:pPr>
        <w:ind w:left="6828" w:hanging="360"/>
      </w:pPr>
      <w:rPr>
        <w:rFonts w:ascii="Courier New" w:hAnsi="Courier New" w:cs="Times New Roman" w:hint="default"/>
      </w:rPr>
    </w:lvl>
    <w:lvl w:ilvl="8" w:tplc="0C0A0005">
      <w:start w:val="1"/>
      <w:numFmt w:val="bullet"/>
      <w:lvlText w:val=""/>
      <w:lvlJc w:val="left"/>
      <w:pPr>
        <w:ind w:left="7548" w:hanging="360"/>
      </w:pPr>
      <w:rPr>
        <w:rFonts w:ascii="Wingdings" w:hAnsi="Wingdings" w:hint="default"/>
      </w:rPr>
    </w:lvl>
  </w:abstractNum>
  <w:abstractNum w:abstractNumId="9" w15:restartNumberingAfterBreak="0">
    <w:nsid w:val="2436527D"/>
    <w:multiLevelType w:val="hybridMultilevel"/>
    <w:tmpl w:val="B7D87546"/>
    <w:lvl w:ilvl="0" w:tplc="8D1A944C">
      <w:numFmt w:val="bullet"/>
      <w:lvlText w:val="-"/>
      <w:lvlJc w:val="left"/>
      <w:pPr>
        <w:tabs>
          <w:tab w:val="num" w:pos="360"/>
        </w:tabs>
        <w:ind w:left="360" w:hanging="360"/>
      </w:pPr>
      <w:rPr>
        <w:rFonts w:ascii="Arial" w:eastAsia="Times New Roman" w:hAnsi="Arial" w:cs="Times New Roman" w:hint="default"/>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0C0A000F">
      <w:start w:val="1"/>
      <w:numFmt w:val="decimal"/>
      <w:lvlText w:val="%4."/>
      <w:lvlJc w:val="left"/>
      <w:pPr>
        <w:ind w:left="2520" w:hanging="360"/>
      </w:pPr>
      <w:rPr>
        <w:rFonts w:cs="Times New Roman"/>
      </w:rPr>
    </w:lvl>
    <w:lvl w:ilvl="4" w:tplc="0C0A0019">
      <w:start w:val="1"/>
      <w:numFmt w:val="lowerLetter"/>
      <w:lvlText w:val="%5."/>
      <w:lvlJc w:val="left"/>
      <w:pPr>
        <w:ind w:left="3240" w:hanging="360"/>
      </w:pPr>
      <w:rPr>
        <w:rFonts w:cs="Times New Roman"/>
      </w:rPr>
    </w:lvl>
    <w:lvl w:ilvl="5" w:tplc="0C0A001B">
      <w:start w:val="1"/>
      <w:numFmt w:val="lowerRoman"/>
      <w:lvlText w:val="%6."/>
      <w:lvlJc w:val="right"/>
      <w:pPr>
        <w:ind w:left="3960" w:hanging="180"/>
      </w:pPr>
      <w:rPr>
        <w:rFonts w:cs="Times New Roman"/>
      </w:rPr>
    </w:lvl>
    <w:lvl w:ilvl="6" w:tplc="0C0A000F">
      <w:start w:val="1"/>
      <w:numFmt w:val="decimal"/>
      <w:lvlText w:val="%7."/>
      <w:lvlJc w:val="left"/>
      <w:pPr>
        <w:ind w:left="4680" w:hanging="360"/>
      </w:pPr>
      <w:rPr>
        <w:rFonts w:cs="Times New Roman"/>
      </w:rPr>
    </w:lvl>
    <w:lvl w:ilvl="7" w:tplc="0C0A0019">
      <w:start w:val="1"/>
      <w:numFmt w:val="lowerLetter"/>
      <w:lvlText w:val="%8."/>
      <w:lvlJc w:val="left"/>
      <w:pPr>
        <w:ind w:left="5400" w:hanging="360"/>
      </w:pPr>
      <w:rPr>
        <w:rFonts w:cs="Times New Roman"/>
      </w:rPr>
    </w:lvl>
    <w:lvl w:ilvl="8" w:tplc="0C0A001B">
      <w:start w:val="1"/>
      <w:numFmt w:val="lowerRoman"/>
      <w:lvlText w:val="%9."/>
      <w:lvlJc w:val="right"/>
      <w:pPr>
        <w:ind w:left="6120" w:hanging="180"/>
      </w:pPr>
      <w:rPr>
        <w:rFonts w:cs="Times New Roman"/>
      </w:rPr>
    </w:lvl>
  </w:abstractNum>
  <w:abstractNum w:abstractNumId="10" w15:restartNumberingAfterBreak="0">
    <w:nsid w:val="26331F02"/>
    <w:multiLevelType w:val="hybridMultilevel"/>
    <w:tmpl w:val="7108CAAA"/>
    <w:lvl w:ilvl="0" w:tplc="D03E6CC8">
      <w:start w:val="1"/>
      <w:numFmt w:val="lowerLetter"/>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11" w15:restartNumberingAfterBreak="0">
    <w:nsid w:val="26E858B8"/>
    <w:multiLevelType w:val="hybridMultilevel"/>
    <w:tmpl w:val="7174DB5C"/>
    <w:lvl w:ilvl="0" w:tplc="63C88750">
      <w:start w:val="1"/>
      <w:numFmt w:val="lowerLetter"/>
      <w:lvlText w:val="%1)"/>
      <w:lvlJc w:val="left"/>
      <w:pPr>
        <w:ind w:left="961" w:hanging="360"/>
      </w:pPr>
      <w:rPr>
        <w:rFonts w:cs="Times New Roman"/>
      </w:rPr>
    </w:lvl>
    <w:lvl w:ilvl="1" w:tplc="0C0A0019">
      <w:start w:val="1"/>
      <w:numFmt w:val="lowerLetter"/>
      <w:lvlText w:val="%2."/>
      <w:lvlJc w:val="left"/>
      <w:pPr>
        <w:ind w:left="1681" w:hanging="360"/>
      </w:pPr>
      <w:rPr>
        <w:rFonts w:cs="Times New Roman"/>
      </w:rPr>
    </w:lvl>
    <w:lvl w:ilvl="2" w:tplc="0C0A001B">
      <w:start w:val="1"/>
      <w:numFmt w:val="lowerRoman"/>
      <w:lvlText w:val="%3."/>
      <w:lvlJc w:val="right"/>
      <w:pPr>
        <w:ind w:left="2401" w:hanging="180"/>
      </w:pPr>
      <w:rPr>
        <w:rFonts w:cs="Times New Roman"/>
      </w:rPr>
    </w:lvl>
    <w:lvl w:ilvl="3" w:tplc="0C0A000F">
      <w:start w:val="1"/>
      <w:numFmt w:val="decimal"/>
      <w:lvlText w:val="%4."/>
      <w:lvlJc w:val="left"/>
      <w:pPr>
        <w:ind w:left="3121" w:hanging="360"/>
      </w:pPr>
      <w:rPr>
        <w:rFonts w:cs="Times New Roman"/>
      </w:rPr>
    </w:lvl>
    <w:lvl w:ilvl="4" w:tplc="0C0A0019">
      <w:start w:val="1"/>
      <w:numFmt w:val="lowerLetter"/>
      <w:lvlText w:val="%5."/>
      <w:lvlJc w:val="left"/>
      <w:pPr>
        <w:ind w:left="3841" w:hanging="360"/>
      </w:pPr>
      <w:rPr>
        <w:rFonts w:cs="Times New Roman"/>
      </w:rPr>
    </w:lvl>
    <w:lvl w:ilvl="5" w:tplc="0C0A001B">
      <w:start w:val="1"/>
      <w:numFmt w:val="lowerRoman"/>
      <w:lvlText w:val="%6."/>
      <w:lvlJc w:val="right"/>
      <w:pPr>
        <w:ind w:left="4561" w:hanging="180"/>
      </w:pPr>
      <w:rPr>
        <w:rFonts w:cs="Times New Roman"/>
      </w:rPr>
    </w:lvl>
    <w:lvl w:ilvl="6" w:tplc="0C0A000F">
      <w:start w:val="1"/>
      <w:numFmt w:val="decimal"/>
      <w:lvlText w:val="%7."/>
      <w:lvlJc w:val="left"/>
      <w:pPr>
        <w:ind w:left="5281" w:hanging="360"/>
      </w:pPr>
      <w:rPr>
        <w:rFonts w:cs="Times New Roman"/>
      </w:rPr>
    </w:lvl>
    <w:lvl w:ilvl="7" w:tplc="0C0A0019">
      <w:start w:val="1"/>
      <w:numFmt w:val="lowerLetter"/>
      <w:lvlText w:val="%8."/>
      <w:lvlJc w:val="left"/>
      <w:pPr>
        <w:ind w:left="6001" w:hanging="360"/>
      </w:pPr>
      <w:rPr>
        <w:rFonts w:cs="Times New Roman"/>
      </w:rPr>
    </w:lvl>
    <w:lvl w:ilvl="8" w:tplc="0C0A001B">
      <w:start w:val="1"/>
      <w:numFmt w:val="lowerRoman"/>
      <w:lvlText w:val="%9."/>
      <w:lvlJc w:val="right"/>
      <w:pPr>
        <w:ind w:left="6721" w:hanging="180"/>
      </w:pPr>
      <w:rPr>
        <w:rFonts w:cs="Times New Roman"/>
      </w:rPr>
    </w:lvl>
  </w:abstractNum>
  <w:abstractNum w:abstractNumId="12" w15:restartNumberingAfterBreak="0">
    <w:nsid w:val="2C99224A"/>
    <w:multiLevelType w:val="hybridMultilevel"/>
    <w:tmpl w:val="4680108A"/>
    <w:lvl w:ilvl="0" w:tplc="D430AE5A">
      <w:start w:val="1"/>
      <w:numFmt w:val="lowerLetter"/>
      <w:lvlText w:val="%1)"/>
      <w:lvlJc w:val="left"/>
      <w:pPr>
        <w:ind w:left="2444" w:hanging="180"/>
      </w:pPr>
      <w:rPr>
        <w:rFonts w:cs="Times New Roman"/>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13"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0C0A000F">
      <w:start w:val="1"/>
      <w:numFmt w:val="decimal"/>
      <w:lvlText w:val="%4."/>
      <w:lvlJc w:val="left"/>
      <w:pPr>
        <w:ind w:left="2520" w:hanging="360"/>
      </w:pPr>
      <w:rPr>
        <w:rFonts w:cs="Times New Roman"/>
      </w:rPr>
    </w:lvl>
    <w:lvl w:ilvl="4" w:tplc="0C0A0019">
      <w:start w:val="1"/>
      <w:numFmt w:val="lowerLetter"/>
      <w:lvlText w:val="%5."/>
      <w:lvlJc w:val="left"/>
      <w:pPr>
        <w:ind w:left="3240" w:hanging="360"/>
      </w:pPr>
      <w:rPr>
        <w:rFonts w:cs="Times New Roman"/>
      </w:rPr>
    </w:lvl>
    <w:lvl w:ilvl="5" w:tplc="0C0A001B">
      <w:start w:val="1"/>
      <w:numFmt w:val="lowerRoman"/>
      <w:lvlText w:val="%6."/>
      <w:lvlJc w:val="right"/>
      <w:pPr>
        <w:ind w:left="3960" w:hanging="180"/>
      </w:pPr>
      <w:rPr>
        <w:rFonts w:cs="Times New Roman"/>
      </w:rPr>
    </w:lvl>
    <w:lvl w:ilvl="6" w:tplc="0C0A000F">
      <w:start w:val="1"/>
      <w:numFmt w:val="decimal"/>
      <w:lvlText w:val="%7."/>
      <w:lvlJc w:val="left"/>
      <w:pPr>
        <w:ind w:left="4680" w:hanging="360"/>
      </w:pPr>
      <w:rPr>
        <w:rFonts w:cs="Times New Roman"/>
      </w:rPr>
    </w:lvl>
    <w:lvl w:ilvl="7" w:tplc="0C0A0019">
      <w:start w:val="1"/>
      <w:numFmt w:val="lowerLetter"/>
      <w:lvlText w:val="%8."/>
      <w:lvlJc w:val="left"/>
      <w:pPr>
        <w:ind w:left="5400" w:hanging="360"/>
      </w:pPr>
      <w:rPr>
        <w:rFonts w:cs="Times New Roman"/>
      </w:rPr>
    </w:lvl>
    <w:lvl w:ilvl="8" w:tplc="0C0A001B">
      <w:start w:val="1"/>
      <w:numFmt w:val="lowerRoman"/>
      <w:lvlText w:val="%9."/>
      <w:lvlJc w:val="right"/>
      <w:pPr>
        <w:ind w:left="6120" w:hanging="180"/>
      </w:pPr>
      <w:rPr>
        <w:rFonts w:cs="Times New Roman"/>
      </w:rPr>
    </w:lvl>
  </w:abstractNum>
  <w:abstractNum w:abstractNumId="14" w15:restartNumberingAfterBreak="0">
    <w:nsid w:val="2EFA5DFD"/>
    <w:multiLevelType w:val="hybridMultilevel"/>
    <w:tmpl w:val="4F64471C"/>
    <w:name w:val="WWNum32"/>
    <w:lvl w:ilvl="0" w:tplc="693EEAFE">
      <w:start w:val="1"/>
      <w:numFmt w:val="lowerLetter"/>
      <w:lvlText w:val="%1)"/>
      <w:lvlJc w:val="left"/>
      <w:pPr>
        <w:ind w:left="720" w:hanging="360"/>
      </w:pPr>
      <w:rPr>
        <w:rFonts w:cs="Times New Roman"/>
        <w:b w:val="0"/>
        <w:strike w:val="0"/>
        <w:dstrike w:val="0"/>
        <w:color w:val="auto"/>
        <w:u w:val="none"/>
        <w:effect w:val="none"/>
      </w:rPr>
    </w:lvl>
    <w:lvl w:ilvl="1" w:tplc="042D0019">
      <w:start w:val="1"/>
      <w:numFmt w:val="lowerLetter"/>
      <w:lvlText w:val="%2."/>
      <w:lvlJc w:val="left"/>
      <w:pPr>
        <w:ind w:left="1440" w:hanging="360"/>
      </w:pPr>
      <w:rPr>
        <w:rFonts w:cs="Times New Roman"/>
      </w:rPr>
    </w:lvl>
    <w:lvl w:ilvl="2" w:tplc="042D001B">
      <w:start w:val="1"/>
      <w:numFmt w:val="lowerRoman"/>
      <w:lvlText w:val="%3."/>
      <w:lvlJc w:val="right"/>
      <w:pPr>
        <w:ind w:left="2160" w:hanging="180"/>
      </w:pPr>
      <w:rPr>
        <w:rFonts w:cs="Times New Roman"/>
      </w:rPr>
    </w:lvl>
    <w:lvl w:ilvl="3" w:tplc="042D000F">
      <w:start w:val="1"/>
      <w:numFmt w:val="decimal"/>
      <w:lvlText w:val="%4."/>
      <w:lvlJc w:val="left"/>
      <w:pPr>
        <w:ind w:left="2880" w:hanging="360"/>
      </w:pPr>
      <w:rPr>
        <w:rFonts w:cs="Times New Roman"/>
      </w:rPr>
    </w:lvl>
    <w:lvl w:ilvl="4" w:tplc="042D0019">
      <w:start w:val="1"/>
      <w:numFmt w:val="lowerLetter"/>
      <w:lvlText w:val="%5."/>
      <w:lvlJc w:val="left"/>
      <w:pPr>
        <w:ind w:left="3600" w:hanging="360"/>
      </w:pPr>
      <w:rPr>
        <w:rFonts w:cs="Times New Roman"/>
      </w:rPr>
    </w:lvl>
    <w:lvl w:ilvl="5" w:tplc="042D001B">
      <w:start w:val="1"/>
      <w:numFmt w:val="lowerRoman"/>
      <w:lvlText w:val="%6."/>
      <w:lvlJc w:val="right"/>
      <w:pPr>
        <w:ind w:left="4320" w:hanging="180"/>
      </w:pPr>
      <w:rPr>
        <w:rFonts w:cs="Times New Roman"/>
      </w:rPr>
    </w:lvl>
    <w:lvl w:ilvl="6" w:tplc="042D000F">
      <w:start w:val="1"/>
      <w:numFmt w:val="decimal"/>
      <w:lvlText w:val="%7."/>
      <w:lvlJc w:val="left"/>
      <w:pPr>
        <w:ind w:left="5040" w:hanging="360"/>
      </w:pPr>
      <w:rPr>
        <w:rFonts w:cs="Times New Roman"/>
      </w:rPr>
    </w:lvl>
    <w:lvl w:ilvl="7" w:tplc="042D0019">
      <w:start w:val="1"/>
      <w:numFmt w:val="lowerLetter"/>
      <w:lvlText w:val="%8."/>
      <w:lvlJc w:val="left"/>
      <w:pPr>
        <w:ind w:left="5760" w:hanging="360"/>
      </w:pPr>
      <w:rPr>
        <w:rFonts w:cs="Times New Roman"/>
      </w:rPr>
    </w:lvl>
    <w:lvl w:ilvl="8" w:tplc="042D001B">
      <w:start w:val="1"/>
      <w:numFmt w:val="lowerRoman"/>
      <w:lvlText w:val="%9."/>
      <w:lvlJc w:val="right"/>
      <w:pPr>
        <w:ind w:left="6480" w:hanging="180"/>
      </w:pPr>
      <w:rPr>
        <w:rFonts w:cs="Times New Roman"/>
      </w:rPr>
    </w:lvl>
  </w:abstractNum>
  <w:abstractNum w:abstractNumId="15" w15:restartNumberingAfterBreak="0">
    <w:nsid w:val="34CB1DE9"/>
    <w:multiLevelType w:val="hybridMultilevel"/>
    <w:tmpl w:val="6C5A2DA4"/>
    <w:lvl w:ilvl="0" w:tplc="FFFFFFFF">
      <w:start w:val="1"/>
      <w:numFmt w:val="lowerLetter"/>
      <w:lvlText w:val="%1)"/>
      <w:lvlJc w:val="left"/>
      <w:pPr>
        <w:ind w:left="720" w:hanging="360"/>
      </w:pPr>
      <w:rPr>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359852C4"/>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17" w15:restartNumberingAfterBreak="0">
    <w:nsid w:val="369E0A4E"/>
    <w:multiLevelType w:val="hybridMultilevel"/>
    <w:tmpl w:val="5ED471D6"/>
    <w:lvl w:ilvl="0" w:tplc="3A30D09A">
      <w:start w:val="1"/>
      <w:numFmt w:val="lowerLetter"/>
      <w:lvlText w:val="%1)"/>
      <w:lvlJc w:val="left"/>
      <w:pPr>
        <w:tabs>
          <w:tab w:val="num" w:pos="786"/>
        </w:tabs>
        <w:ind w:left="786" w:hanging="360"/>
      </w:pPr>
      <w:rPr>
        <w:rFonts w:cs="Times New Roman"/>
        <w:b w:val="0"/>
      </w:rPr>
    </w:lvl>
    <w:lvl w:ilvl="1" w:tplc="0C0A0019">
      <w:start w:val="1"/>
      <w:numFmt w:val="lowerLetter"/>
      <w:lvlText w:val="%2."/>
      <w:lvlJc w:val="left"/>
      <w:pPr>
        <w:tabs>
          <w:tab w:val="num" w:pos="2301"/>
        </w:tabs>
        <w:ind w:left="2301" w:hanging="360"/>
      </w:pPr>
      <w:rPr>
        <w:rFonts w:cs="Times New Roman"/>
      </w:rPr>
    </w:lvl>
    <w:lvl w:ilvl="2" w:tplc="0C0A001B">
      <w:start w:val="1"/>
      <w:numFmt w:val="lowerRoman"/>
      <w:lvlText w:val="%3."/>
      <w:lvlJc w:val="right"/>
      <w:pPr>
        <w:tabs>
          <w:tab w:val="num" w:pos="3021"/>
        </w:tabs>
        <w:ind w:left="3021" w:hanging="180"/>
      </w:pPr>
      <w:rPr>
        <w:rFonts w:cs="Times New Roman"/>
      </w:rPr>
    </w:lvl>
    <w:lvl w:ilvl="3" w:tplc="0C0A000F">
      <w:start w:val="1"/>
      <w:numFmt w:val="decimal"/>
      <w:lvlText w:val="%4."/>
      <w:lvlJc w:val="left"/>
      <w:pPr>
        <w:tabs>
          <w:tab w:val="num" w:pos="3741"/>
        </w:tabs>
        <w:ind w:left="3741" w:hanging="360"/>
      </w:pPr>
      <w:rPr>
        <w:rFonts w:cs="Times New Roman"/>
      </w:rPr>
    </w:lvl>
    <w:lvl w:ilvl="4" w:tplc="0C0A0019">
      <w:start w:val="1"/>
      <w:numFmt w:val="lowerLetter"/>
      <w:lvlText w:val="%5."/>
      <w:lvlJc w:val="left"/>
      <w:pPr>
        <w:tabs>
          <w:tab w:val="num" w:pos="4461"/>
        </w:tabs>
        <w:ind w:left="4461" w:hanging="360"/>
      </w:pPr>
      <w:rPr>
        <w:rFonts w:cs="Times New Roman"/>
      </w:rPr>
    </w:lvl>
    <w:lvl w:ilvl="5" w:tplc="0C0A001B">
      <w:start w:val="1"/>
      <w:numFmt w:val="lowerRoman"/>
      <w:lvlText w:val="%6."/>
      <w:lvlJc w:val="right"/>
      <w:pPr>
        <w:tabs>
          <w:tab w:val="num" w:pos="5181"/>
        </w:tabs>
        <w:ind w:left="5181" w:hanging="180"/>
      </w:pPr>
      <w:rPr>
        <w:rFonts w:cs="Times New Roman"/>
      </w:rPr>
    </w:lvl>
    <w:lvl w:ilvl="6" w:tplc="0C0A000F">
      <w:start w:val="1"/>
      <w:numFmt w:val="decimal"/>
      <w:lvlText w:val="%7."/>
      <w:lvlJc w:val="left"/>
      <w:pPr>
        <w:tabs>
          <w:tab w:val="num" w:pos="5901"/>
        </w:tabs>
        <w:ind w:left="5901" w:hanging="360"/>
      </w:pPr>
      <w:rPr>
        <w:rFonts w:cs="Times New Roman"/>
      </w:rPr>
    </w:lvl>
    <w:lvl w:ilvl="7" w:tplc="0C0A0019">
      <w:start w:val="1"/>
      <w:numFmt w:val="lowerLetter"/>
      <w:lvlText w:val="%8."/>
      <w:lvlJc w:val="left"/>
      <w:pPr>
        <w:tabs>
          <w:tab w:val="num" w:pos="6621"/>
        </w:tabs>
        <w:ind w:left="6621" w:hanging="360"/>
      </w:pPr>
      <w:rPr>
        <w:rFonts w:cs="Times New Roman"/>
      </w:rPr>
    </w:lvl>
    <w:lvl w:ilvl="8" w:tplc="0C0A001B">
      <w:start w:val="1"/>
      <w:numFmt w:val="lowerRoman"/>
      <w:lvlText w:val="%9."/>
      <w:lvlJc w:val="right"/>
      <w:pPr>
        <w:tabs>
          <w:tab w:val="num" w:pos="7341"/>
        </w:tabs>
        <w:ind w:left="7341" w:hanging="180"/>
      </w:pPr>
      <w:rPr>
        <w:rFonts w:cs="Times New Roman"/>
      </w:rPr>
    </w:lvl>
  </w:abstractNum>
  <w:abstractNum w:abstractNumId="18" w15:restartNumberingAfterBreak="0">
    <w:nsid w:val="3C042C53"/>
    <w:multiLevelType w:val="hybridMultilevel"/>
    <w:tmpl w:val="48C400D6"/>
    <w:lvl w:ilvl="0" w:tplc="2E2E2A2C">
      <w:start w:val="1"/>
      <w:numFmt w:val="bullet"/>
      <w:lvlText w:val=""/>
      <w:lvlJc w:val="left"/>
      <w:pPr>
        <w:ind w:left="1068" w:hanging="360"/>
      </w:pPr>
      <w:rPr>
        <w:rFonts w:ascii="Symbol" w:hAnsi="Symbol" w:hint="default"/>
      </w:rPr>
    </w:lvl>
    <w:lvl w:ilvl="1" w:tplc="57388828">
      <w:start w:val="1"/>
      <w:numFmt w:val="bullet"/>
      <w:lvlText w:val="o"/>
      <w:lvlJc w:val="left"/>
      <w:pPr>
        <w:ind w:left="1788" w:hanging="360"/>
      </w:pPr>
      <w:rPr>
        <w:rFonts w:ascii="Courier New" w:hAnsi="Courier New" w:cs="Times New Roman" w:hint="default"/>
      </w:rPr>
    </w:lvl>
    <w:lvl w:ilvl="2" w:tplc="F7E8113A">
      <w:start w:val="1"/>
      <w:numFmt w:val="bullet"/>
      <w:lvlText w:val=""/>
      <w:lvlJc w:val="left"/>
      <w:pPr>
        <w:ind w:left="2508" w:hanging="360"/>
      </w:pPr>
      <w:rPr>
        <w:rFonts w:ascii="Wingdings" w:hAnsi="Wingdings" w:hint="default"/>
      </w:rPr>
    </w:lvl>
    <w:lvl w:ilvl="3" w:tplc="1D42F80E">
      <w:start w:val="1"/>
      <w:numFmt w:val="bullet"/>
      <w:lvlText w:val=""/>
      <w:lvlJc w:val="left"/>
      <w:pPr>
        <w:ind w:left="3228" w:hanging="360"/>
      </w:pPr>
      <w:rPr>
        <w:rFonts w:ascii="Symbol" w:hAnsi="Symbol" w:hint="default"/>
      </w:rPr>
    </w:lvl>
    <w:lvl w:ilvl="4" w:tplc="D02E08C8">
      <w:start w:val="1"/>
      <w:numFmt w:val="bullet"/>
      <w:lvlText w:val="o"/>
      <w:lvlJc w:val="left"/>
      <w:pPr>
        <w:ind w:left="3948" w:hanging="360"/>
      </w:pPr>
      <w:rPr>
        <w:rFonts w:ascii="Courier New" w:hAnsi="Courier New" w:cs="Times New Roman" w:hint="default"/>
      </w:rPr>
    </w:lvl>
    <w:lvl w:ilvl="5" w:tplc="44A6F546">
      <w:start w:val="1"/>
      <w:numFmt w:val="bullet"/>
      <w:lvlText w:val=""/>
      <w:lvlJc w:val="left"/>
      <w:pPr>
        <w:ind w:left="4668" w:hanging="360"/>
      </w:pPr>
      <w:rPr>
        <w:rFonts w:ascii="Wingdings" w:hAnsi="Wingdings" w:hint="default"/>
      </w:rPr>
    </w:lvl>
    <w:lvl w:ilvl="6" w:tplc="0352AE38">
      <w:start w:val="1"/>
      <w:numFmt w:val="bullet"/>
      <w:lvlText w:val=""/>
      <w:lvlJc w:val="left"/>
      <w:pPr>
        <w:ind w:left="5388" w:hanging="360"/>
      </w:pPr>
      <w:rPr>
        <w:rFonts w:ascii="Symbol" w:hAnsi="Symbol" w:hint="default"/>
      </w:rPr>
    </w:lvl>
    <w:lvl w:ilvl="7" w:tplc="2110BD86">
      <w:start w:val="1"/>
      <w:numFmt w:val="bullet"/>
      <w:lvlText w:val="o"/>
      <w:lvlJc w:val="left"/>
      <w:pPr>
        <w:ind w:left="6108" w:hanging="360"/>
      </w:pPr>
      <w:rPr>
        <w:rFonts w:ascii="Courier New" w:hAnsi="Courier New" w:cs="Times New Roman" w:hint="default"/>
      </w:rPr>
    </w:lvl>
    <w:lvl w:ilvl="8" w:tplc="6034438E">
      <w:start w:val="1"/>
      <w:numFmt w:val="bullet"/>
      <w:lvlText w:val=""/>
      <w:lvlJc w:val="left"/>
      <w:pPr>
        <w:ind w:left="6828" w:hanging="360"/>
      </w:pPr>
      <w:rPr>
        <w:rFonts w:ascii="Wingdings" w:hAnsi="Wingdings" w:hint="default"/>
      </w:rPr>
    </w:lvl>
  </w:abstractNum>
  <w:abstractNum w:abstractNumId="19"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20" w15:restartNumberingAfterBreak="0">
    <w:nsid w:val="46684C3F"/>
    <w:multiLevelType w:val="hybridMultilevel"/>
    <w:tmpl w:val="C9426BAC"/>
    <w:lvl w:ilvl="0" w:tplc="0C0A0017">
      <w:start w:val="1"/>
      <w:numFmt w:val="decimal"/>
      <w:lvlText w:val="%1.-"/>
      <w:lvlJc w:val="left"/>
      <w:pPr>
        <w:tabs>
          <w:tab w:val="num" w:pos="870"/>
        </w:tabs>
        <w:ind w:left="870" w:hanging="360"/>
      </w:pPr>
      <w:rPr>
        <w:rFonts w:ascii="Verdana" w:hAnsi="Verdana" w:cs="Times New Roman" w:hint="default"/>
        <w:sz w:val="20"/>
        <w:szCs w:val="20"/>
      </w:rPr>
    </w:lvl>
    <w:lvl w:ilvl="1" w:tplc="0C0A0019">
      <w:start w:val="1"/>
      <w:numFmt w:val="lowerLetter"/>
      <w:lvlText w:val="%2."/>
      <w:lvlJc w:val="left"/>
      <w:pPr>
        <w:tabs>
          <w:tab w:val="num" w:pos="-98"/>
        </w:tabs>
        <w:ind w:left="-98" w:hanging="360"/>
      </w:pPr>
      <w:rPr>
        <w:rFonts w:cs="Times New Roman"/>
      </w:rPr>
    </w:lvl>
    <w:lvl w:ilvl="2" w:tplc="0C0A001B">
      <w:start w:val="1"/>
      <w:numFmt w:val="lowerRoman"/>
      <w:lvlText w:val="%3."/>
      <w:lvlJc w:val="right"/>
      <w:pPr>
        <w:tabs>
          <w:tab w:val="num" w:pos="622"/>
        </w:tabs>
        <w:ind w:left="622" w:hanging="180"/>
      </w:pPr>
      <w:rPr>
        <w:rFonts w:cs="Times New Roman"/>
      </w:rPr>
    </w:lvl>
    <w:lvl w:ilvl="3" w:tplc="0C0A000F">
      <w:start w:val="1"/>
      <w:numFmt w:val="decimal"/>
      <w:lvlText w:val="%4."/>
      <w:lvlJc w:val="left"/>
      <w:pPr>
        <w:tabs>
          <w:tab w:val="num" w:pos="1342"/>
        </w:tabs>
        <w:ind w:left="1342" w:hanging="360"/>
      </w:pPr>
      <w:rPr>
        <w:rFonts w:cs="Times New Roman"/>
      </w:rPr>
    </w:lvl>
    <w:lvl w:ilvl="4" w:tplc="0C0A0019">
      <w:start w:val="1"/>
      <w:numFmt w:val="lowerLetter"/>
      <w:lvlText w:val="%5."/>
      <w:lvlJc w:val="left"/>
      <w:pPr>
        <w:tabs>
          <w:tab w:val="num" w:pos="2062"/>
        </w:tabs>
        <w:ind w:left="2062" w:hanging="360"/>
      </w:pPr>
      <w:rPr>
        <w:rFonts w:cs="Times New Roman"/>
      </w:rPr>
    </w:lvl>
    <w:lvl w:ilvl="5" w:tplc="0C0A001B">
      <w:start w:val="1"/>
      <w:numFmt w:val="lowerRoman"/>
      <w:lvlText w:val="%6."/>
      <w:lvlJc w:val="right"/>
      <w:pPr>
        <w:tabs>
          <w:tab w:val="num" w:pos="2782"/>
        </w:tabs>
        <w:ind w:left="2782" w:hanging="180"/>
      </w:pPr>
      <w:rPr>
        <w:rFonts w:cs="Times New Roman"/>
      </w:rPr>
    </w:lvl>
    <w:lvl w:ilvl="6" w:tplc="0C0A000F">
      <w:start w:val="1"/>
      <w:numFmt w:val="decimal"/>
      <w:lvlText w:val="%7."/>
      <w:lvlJc w:val="left"/>
      <w:pPr>
        <w:tabs>
          <w:tab w:val="num" w:pos="3502"/>
        </w:tabs>
        <w:ind w:left="3502" w:hanging="360"/>
      </w:pPr>
      <w:rPr>
        <w:rFonts w:cs="Times New Roman"/>
      </w:rPr>
    </w:lvl>
    <w:lvl w:ilvl="7" w:tplc="0C0A0019">
      <w:start w:val="1"/>
      <w:numFmt w:val="lowerLetter"/>
      <w:lvlText w:val="%8."/>
      <w:lvlJc w:val="left"/>
      <w:pPr>
        <w:tabs>
          <w:tab w:val="num" w:pos="4222"/>
        </w:tabs>
        <w:ind w:left="4222" w:hanging="360"/>
      </w:pPr>
      <w:rPr>
        <w:rFonts w:cs="Times New Roman"/>
      </w:rPr>
    </w:lvl>
    <w:lvl w:ilvl="8" w:tplc="0C0A001B">
      <w:start w:val="1"/>
      <w:numFmt w:val="lowerRoman"/>
      <w:lvlText w:val="%9."/>
      <w:lvlJc w:val="right"/>
      <w:pPr>
        <w:tabs>
          <w:tab w:val="num" w:pos="4942"/>
        </w:tabs>
        <w:ind w:left="4942" w:hanging="180"/>
      </w:pPr>
      <w:rPr>
        <w:rFonts w:cs="Times New Roman"/>
      </w:rPr>
    </w:lvl>
  </w:abstractNum>
  <w:abstractNum w:abstractNumId="21" w15:restartNumberingAfterBreak="0">
    <w:nsid w:val="480647F5"/>
    <w:multiLevelType w:val="hybridMultilevel"/>
    <w:tmpl w:val="B8EE367C"/>
    <w:lvl w:ilvl="0" w:tplc="9D22B57E">
      <w:start w:val="1"/>
      <w:numFmt w:val="lowerLetter"/>
      <w:lvlText w:val="%1)"/>
      <w:lvlJc w:val="left"/>
      <w:pPr>
        <w:ind w:left="1068" w:hanging="360"/>
      </w:pPr>
      <w:rPr>
        <w:rFonts w:cs="Times New Roman"/>
        <w:b w:val="0"/>
        <w:sz w:val="20"/>
        <w:szCs w:val="20"/>
      </w:rPr>
    </w:lvl>
    <w:lvl w:ilvl="1" w:tplc="0C0A0019">
      <w:start w:val="1"/>
      <w:numFmt w:val="lowerLetter"/>
      <w:lvlText w:val="%2."/>
      <w:lvlJc w:val="left"/>
      <w:pPr>
        <w:ind w:left="1788" w:hanging="360"/>
      </w:pPr>
      <w:rPr>
        <w:rFonts w:cs="Times New Roman"/>
      </w:rPr>
    </w:lvl>
    <w:lvl w:ilvl="2" w:tplc="0C0A001B">
      <w:start w:val="1"/>
      <w:numFmt w:val="lowerRoman"/>
      <w:lvlText w:val="%3."/>
      <w:lvlJc w:val="right"/>
      <w:pPr>
        <w:ind w:left="2508" w:hanging="180"/>
      </w:pPr>
      <w:rPr>
        <w:rFonts w:cs="Times New Roman"/>
      </w:rPr>
    </w:lvl>
    <w:lvl w:ilvl="3" w:tplc="0C0A000F">
      <w:start w:val="1"/>
      <w:numFmt w:val="decimal"/>
      <w:lvlText w:val="%4."/>
      <w:lvlJc w:val="left"/>
      <w:pPr>
        <w:ind w:left="3228" w:hanging="360"/>
      </w:pPr>
      <w:rPr>
        <w:rFonts w:cs="Times New Roman"/>
      </w:rPr>
    </w:lvl>
    <w:lvl w:ilvl="4" w:tplc="0C0A0019">
      <w:start w:val="1"/>
      <w:numFmt w:val="lowerLetter"/>
      <w:lvlText w:val="%5."/>
      <w:lvlJc w:val="left"/>
      <w:pPr>
        <w:ind w:left="3948" w:hanging="360"/>
      </w:pPr>
      <w:rPr>
        <w:rFonts w:cs="Times New Roman"/>
      </w:rPr>
    </w:lvl>
    <w:lvl w:ilvl="5" w:tplc="0C0A001B">
      <w:start w:val="1"/>
      <w:numFmt w:val="lowerRoman"/>
      <w:lvlText w:val="%6."/>
      <w:lvlJc w:val="right"/>
      <w:pPr>
        <w:ind w:left="4668" w:hanging="180"/>
      </w:pPr>
      <w:rPr>
        <w:rFonts w:cs="Times New Roman"/>
      </w:rPr>
    </w:lvl>
    <w:lvl w:ilvl="6" w:tplc="0C0A000F">
      <w:start w:val="1"/>
      <w:numFmt w:val="decimal"/>
      <w:lvlText w:val="%7."/>
      <w:lvlJc w:val="left"/>
      <w:pPr>
        <w:ind w:left="5388" w:hanging="360"/>
      </w:pPr>
      <w:rPr>
        <w:rFonts w:cs="Times New Roman"/>
      </w:rPr>
    </w:lvl>
    <w:lvl w:ilvl="7" w:tplc="0C0A0019">
      <w:start w:val="1"/>
      <w:numFmt w:val="lowerLetter"/>
      <w:lvlText w:val="%8."/>
      <w:lvlJc w:val="left"/>
      <w:pPr>
        <w:ind w:left="6108" w:hanging="360"/>
      </w:pPr>
      <w:rPr>
        <w:rFonts w:cs="Times New Roman"/>
      </w:rPr>
    </w:lvl>
    <w:lvl w:ilvl="8" w:tplc="0C0A001B">
      <w:start w:val="1"/>
      <w:numFmt w:val="lowerRoman"/>
      <w:lvlText w:val="%9."/>
      <w:lvlJc w:val="right"/>
      <w:pPr>
        <w:ind w:left="6828" w:hanging="180"/>
      </w:pPr>
      <w:rPr>
        <w:rFonts w:cs="Times New Roman"/>
      </w:rPr>
    </w:lvl>
  </w:abstractNum>
  <w:abstractNum w:abstractNumId="22" w15:restartNumberingAfterBreak="0">
    <w:nsid w:val="4DC2594F"/>
    <w:multiLevelType w:val="hybridMultilevel"/>
    <w:tmpl w:val="FF38A1EA"/>
    <w:lvl w:ilvl="0" w:tplc="042D0011">
      <w:start w:val="1"/>
      <w:numFmt w:val="decimal"/>
      <w:lvlText w:val="%1)"/>
      <w:lvlJc w:val="left"/>
      <w:pPr>
        <w:ind w:left="720" w:hanging="360"/>
      </w:pPr>
    </w:lvl>
    <w:lvl w:ilvl="1" w:tplc="042D0019">
      <w:start w:val="1"/>
      <w:numFmt w:val="lowerLetter"/>
      <w:lvlText w:val="%2."/>
      <w:lvlJc w:val="left"/>
      <w:pPr>
        <w:ind w:left="1440" w:hanging="360"/>
      </w:pPr>
    </w:lvl>
    <w:lvl w:ilvl="2" w:tplc="042D001B">
      <w:start w:val="1"/>
      <w:numFmt w:val="lowerRoman"/>
      <w:lvlText w:val="%3."/>
      <w:lvlJc w:val="right"/>
      <w:pPr>
        <w:ind w:left="2160" w:hanging="180"/>
      </w:pPr>
    </w:lvl>
    <w:lvl w:ilvl="3" w:tplc="042D000F">
      <w:start w:val="1"/>
      <w:numFmt w:val="decimal"/>
      <w:lvlText w:val="%4."/>
      <w:lvlJc w:val="left"/>
      <w:pPr>
        <w:ind w:left="2880" w:hanging="360"/>
      </w:pPr>
    </w:lvl>
    <w:lvl w:ilvl="4" w:tplc="042D0019">
      <w:start w:val="1"/>
      <w:numFmt w:val="lowerLetter"/>
      <w:lvlText w:val="%5."/>
      <w:lvlJc w:val="left"/>
      <w:pPr>
        <w:ind w:left="3600" w:hanging="360"/>
      </w:pPr>
    </w:lvl>
    <w:lvl w:ilvl="5" w:tplc="042D001B">
      <w:start w:val="1"/>
      <w:numFmt w:val="lowerRoman"/>
      <w:lvlText w:val="%6."/>
      <w:lvlJc w:val="right"/>
      <w:pPr>
        <w:ind w:left="4320" w:hanging="180"/>
      </w:pPr>
    </w:lvl>
    <w:lvl w:ilvl="6" w:tplc="042D000F">
      <w:start w:val="1"/>
      <w:numFmt w:val="decimal"/>
      <w:lvlText w:val="%7."/>
      <w:lvlJc w:val="left"/>
      <w:pPr>
        <w:ind w:left="5040" w:hanging="360"/>
      </w:pPr>
    </w:lvl>
    <w:lvl w:ilvl="7" w:tplc="042D0019">
      <w:start w:val="1"/>
      <w:numFmt w:val="lowerLetter"/>
      <w:lvlText w:val="%8."/>
      <w:lvlJc w:val="left"/>
      <w:pPr>
        <w:ind w:left="5760" w:hanging="360"/>
      </w:pPr>
    </w:lvl>
    <w:lvl w:ilvl="8" w:tplc="042D001B">
      <w:start w:val="1"/>
      <w:numFmt w:val="lowerRoman"/>
      <w:lvlText w:val="%9."/>
      <w:lvlJc w:val="right"/>
      <w:pPr>
        <w:ind w:left="6480" w:hanging="180"/>
      </w:pPr>
    </w:lvl>
  </w:abstractNum>
  <w:abstractNum w:abstractNumId="23"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cs="Times New Roman" w:hint="default"/>
      </w:rPr>
    </w:lvl>
    <w:lvl w:ilvl="1" w:tplc="0C0A0003">
      <w:start w:val="1"/>
      <w:numFmt w:val="bullet"/>
      <w:lvlText w:val="o"/>
      <w:lvlJc w:val="left"/>
      <w:pPr>
        <w:ind w:left="1440" w:hanging="360"/>
      </w:pPr>
      <w:rPr>
        <w:rFonts w:ascii="Courier New" w:hAnsi="Courier New" w:cs="Times New Roman"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Times New Roman"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Times New Roman" w:hint="default"/>
      </w:rPr>
    </w:lvl>
    <w:lvl w:ilvl="8" w:tplc="0C0A0005">
      <w:start w:val="1"/>
      <w:numFmt w:val="bullet"/>
      <w:lvlText w:val=""/>
      <w:lvlJc w:val="left"/>
      <w:pPr>
        <w:ind w:left="6480" w:hanging="360"/>
      </w:pPr>
      <w:rPr>
        <w:rFonts w:ascii="Wingdings" w:hAnsi="Wingdings" w:hint="default"/>
      </w:rPr>
    </w:lvl>
  </w:abstractNum>
  <w:abstractNum w:abstractNumId="24" w15:restartNumberingAfterBreak="0">
    <w:nsid w:val="61FF4921"/>
    <w:multiLevelType w:val="hybridMultilevel"/>
    <w:tmpl w:val="32507D96"/>
    <w:lvl w:ilvl="0" w:tplc="0C0A0017">
      <w:start w:val="1"/>
      <w:numFmt w:val="lowerLetter"/>
      <w:lvlText w:val="%1)"/>
      <w:lvlJc w:val="left"/>
      <w:pPr>
        <w:ind w:left="2136" w:hanging="360"/>
      </w:pPr>
      <w:rPr>
        <w:rFonts w:cs="Times New Roman"/>
      </w:rPr>
    </w:lvl>
    <w:lvl w:ilvl="1" w:tplc="84D2D41A">
      <w:start w:val="1"/>
      <w:numFmt w:val="lowerLetter"/>
      <w:lvlText w:val="%2)"/>
      <w:lvlJc w:val="left"/>
      <w:pPr>
        <w:ind w:left="2856" w:hanging="360"/>
      </w:pPr>
      <w:rPr>
        <w:rFonts w:ascii="Arial" w:eastAsia="Times New Roman" w:hAnsi="Arial" w:cs="Arial" w:hint="default"/>
        <w:b w:val="0"/>
        <w:color w:val="auto"/>
      </w:rPr>
    </w:lvl>
    <w:lvl w:ilvl="2" w:tplc="7884EA34">
      <w:start w:val="1"/>
      <w:numFmt w:val="decimal"/>
      <w:lvlText w:val="%3."/>
      <w:lvlJc w:val="left"/>
      <w:pPr>
        <w:ind w:left="3756" w:hanging="360"/>
      </w:pPr>
    </w:lvl>
    <w:lvl w:ilvl="3" w:tplc="0C0A000F">
      <w:start w:val="1"/>
      <w:numFmt w:val="decimal"/>
      <w:lvlText w:val="%4."/>
      <w:lvlJc w:val="left"/>
      <w:pPr>
        <w:ind w:left="4296" w:hanging="360"/>
      </w:pPr>
      <w:rPr>
        <w:rFonts w:cs="Times New Roman"/>
      </w:rPr>
    </w:lvl>
    <w:lvl w:ilvl="4" w:tplc="0C0A0019">
      <w:start w:val="1"/>
      <w:numFmt w:val="lowerLetter"/>
      <w:lvlText w:val="%5."/>
      <w:lvlJc w:val="left"/>
      <w:pPr>
        <w:ind w:left="5016" w:hanging="360"/>
      </w:pPr>
      <w:rPr>
        <w:rFonts w:cs="Times New Roman"/>
      </w:rPr>
    </w:lvl>
    <w:lvl w:ilvl="5" w:tplc="0C0A001B">
      <w:start w:val="1"/>
      <w:numFmt w:val="lowerRoman"/>
      <w:lvlText w:val="%6."/>
      <w:lvlJc w:val="right"/>
      <w:pPr>
        <w:ind w:left="5736" w:hanging="180"/>
      </w:pPr>
      <w:rPr>
        <w:rFonts w:cs="Times New Roman"/>
      </w:rPr>
    </w:lvl>
    <w:lvl w:ilvl="6" w:tplc="0C0A000F">
      <w:start w:val="1"/>
      <w:numFmt w:val="decimal"/>
      <w:lvlText w:val="%7."/>
      <w:lvlJc w:val="left"/>
      <w:pPr>
        <w:ind w:left="6456" w:hanging="360"/>
      </w:pPr>
      <w:rPr>
        <w:rFonts w:cs="Times New Roman"/>
      </w:rPr>
    </w:lvl>
    <w:lvl w:ilvl="7" w:tplc="0C0A0019">
      <w:start w:val="1"/>
      <w:numFmt w:val="lowerLetter"/>
      <w:lvlText w:val="%8."/>
      <w:lvlJc w:val="left"/>
      <w:pPr>
        <w:ind w:left="7176" w:hanging="360"/>
      </w:pPr>
      <w:rPr>
        <w:rFonts w:cs="Times New Roman"/>
      </w:rPr>
    </w:lvl>
    <w:lvl w:ilvl="8" w:tplc="0C0A001B">
      <w:start w:val="1"/>
      <w:numFmt w:val="lowerRoman"/>
      <w:lvlText w:val="%9."/>
      <w:lvlJc w:val="right"/>
      <w:pPr>
        <w:ind w:left="7896" w:hanging="180"/>
      </w:pPr>
      <w:rPr>
        <w:rFonts w:cs="Times New Roman"/>
      </w:rPr>
    </w:lvl>
  </w:abstractNum>
  <w:abstractNum w:abstractNumId="25" w15:restartNumberingAfterBreak="0">
    <w:nsid w:val="63BE3B9B"/>
    <w:multiLevelType w:val="multilevel"/>
    <w:tmpl w:val="AE3CC06E"/>
    <w:lvl w:ilvl="0">
      <w:start w:val="1"/>
      <w:numFmt w:val="decimal"/>
      <w:lvlText w:val="%1."/>
      <w:lvlJc w:val="left"/>
      <w:pPr>
        <w:ind w:left="390" w:hanging="390"/>
      </w:pPr>
      <w:rPr>
        <w:rFonts w:cs="Times New Roman"/>
      </w:rPr>
    </w:lvl>
    <w:lvl w:ilvl="1">
      <w:start w:val="1"/>
      <w:numFmt w:val="decimal"/>
      <w:lvlText w:val="%1.%2."/>
      <w:lvlJc w:val="left"/>
      <w:pPr>
        <w:ind w:left="750" w:hanging="390"/>
      </w:pPr>
      <w:rPr>
        <w:rFonts w:cs="Times New Roman"/>
      </w:rPr>
    </w:lvl>
    <w:lvl w:ilvl="2">
      <w:start w:val="1"/>
      <w:numFmt w:val="decimal"/>
      <w:lvlText w:val="%1.%2.%3."/>
      <w:lvlJc w:val="left"/>
      <w:pPr>
        <w:ind w:left="1440" w:hanging="720"/>
      </w:pPr>
      <w:rPr>
        <w:rFonts w:cs="Times New Roman"/>
      </w:rPr>
    </w:lvl>
    <w:lvl w:ilvl="3">
      <w:start w:val="1"/>
      <w:numFmt w:val="decimal"/>
      <w:lvlText w:val="%1.%2.%3.%4."/>
      <w:lvlJc w:val="left"/>
      <w:pPr>
        <w:ind w:left="1800" w:hanging="720"/>
      </w:pPr>
      <w:rPr>
        <w:rFonts w:cs="Times New Roman"/>
      </w:rPr>
    </w:lvl>
    <w:lvl w:ilvl="4">
      <w:start w:val="1"/>
      <w:numFmt w:val="decimal"/>
      <w:lvlText w:val="%1.%2.%3.%4.%5."/>
      <w:lvlJc w:val="left"/>
      <w:pPr>
        <w:ind w:left="2520" w:hanging="1080"/>
      </w:pPr>
      <w:rPr>
        <w:rFonts w:cs="Times New Roman"/>
      </w:rPr>
    </w:lvl>
    <w:lvl w:ilvl="5">
      <w:start w:val="1"/>
      <w:numFmt w:val="decimal"/>
      <w:lvlText w:val="%1.%2.%3.%4.%5.%6."/>
      <w:lvlJc w:val="left"/>
      <w:pPr>
        <w:ind w:left="2880" w:hanging="1080"/>
      </w:pPr>
      <w:rPr>
        <w:rFonts w:cs="Times New Roman"/>
      </w:rPr>
    </w:lvl>
    <w:lvl w:ilvl="6">
      <w:start w:val="1"/>
      <w:numFmt w:val="decimal"/>
      <w:lvlText w:val="%1.%2.%3.%4.%5.%6.%7."/>
      <w:lvlJc w:val="left"/>
      <w:pPr>
        <w:ind w:left="3600" w:hanging="1440"/>
      </w:pPr>
      <w:rPr>
        <w:rFonts w:cs="Times New Roman"/>
      </w:rPr>
    </w:lvl>
    <w:lvl w:ilvl="7">
      <w:start w:val="1"/>
      <w:numFmt w:val="decimal"/>
      <w:lvlText w:val="%1.%2.%3.%4.%5.%6.%7.%8."/>
      <w:lvlJc w:val="left"/>
      <w:pPr>
        <w:ind w:left="3960" w:hanging="1440"/>
      </w:pPr>
      <w:rPr>
        <w:rFonts w:cs="Times New Roman"/>
      </w:rPr>
    </w:lvl>
    <w:lvl w:ilvl="8">
      <w:start w:val="1"/>
      <w:numFmt w:val="decimal"/>
      <w:lvlText w:val="%1.%2.%3.%4.%5.%6.%7.%8.%9."/>
      <w:lvlJc w:val="left"/>
      <w:pPr>
        <w:ind w:left="4680" w:hanging="1800"/>
      </w:pPr>
      <w:rPr>
        <w:rFonts w:cs="Times New Roman"/>
      </w:rPr>
    </w:lvl>
  </w:abstractNum>
  <w:abstractNum w:abstractNumId="26" w15:restartNumberingAfterBreak="0">
    <w:nsid w:val="6D9D6EF7"/>
    <w:multiLevelType w:val="hybridMultilevel"/>
    <w:tmpl w:val="25E8C022"/>
    <w:lvl w:ilvl="0" w:tplc="BCE4EE9A">
      <w:start w:val="1"/>
      <w:numFmt w:val="decimal"/>
      <w:lvlText w:val="%1."/>
      <w:lvlJc w:val="left"/>
      <w:pPr>
        <w:ind w:left="218" w:hanging="360"/>
      </w:pPr>
      <w:rPr>
        <w:rFonts w:cs="Times New Roman"/>
        <w:b/>
      </w:rPr>
    </w:lvl>
    <w:lvl w:ilvl="1" w:tplc="0C0A0019">
      <w:start w:val="1"/>
      <w:numFmt w:val="lowerLetter"/>
      <w:lvlText w:val="%2."/>
      <w:lvlJc w:val="left"/>
      <w:pPr>
        <w:ind w:left="938" w:hanging="360"/>
      </w:pPr>
      <w:rPr>
        <w:rFonts w:cs="Times New Roman"/>
      </w:rPr>
    </w:lvl>
    <w:lvl w:ilvl="2" w:tplc="0C0A001B">
      <w:start w:val="1"/>
      <w:numFmt w:val="lowerRoman"/>
      <w:lvlText w:val="%3."/>
      <w:lvlJc w:val="right"/>
      <w:pPr>
        <w:ind w:left="1658" w:hanging="180"/>
      </w:pPr>
      <w:rPr>
        <w:rFonts w:cs="Times New Roman"/>
      </w:rPr>
    </w:lvl>
    <w:lvl w:ilvl="3" w:tplc="0C0A000F">
      <w:start w:val="1"/>
      <w:numFmt w:val="decimal"/>
      <w:lvlText w:val="%4."/>
      <w:lvlJc w:val="left"/>
      <w:pPr>
        <w:ind w:left="2378" w:hanging="360"/>
      </w:pPr>
      <w:rPr>
        <w:rFonts w:cs="Times New Roman"/>
      </w:rPr>
    </w:lvl>
    <w:lvl w:ilvl="4" w:tplc="0C0A0019">
      <w:start w:val="1"/>
      <w:numFmt w:val="lowerLetter"/>
      <w:lvlText w:val="%5."/>
      <w:lvlJc w:val="left"/>
      <w:pPr>
        <w:ind w:left="3098" w:hanging="360"/>
      </w:pPr>
      <w:rPr>
        <w:rFonts w:cs="Times New Roman"/>
      </w:rPr>
    </w:lvl>
    <w:lvl w:ilvl="5" w:tplc="0C0A001B">
      <w:start w:val="1"/>
      <w:numFmt w:val="lowerRoman"/>
      <w:lvlText w:val="%6."/>
      <w:lvlJc w:val="right"/>
      <w:pPr>
        <w:ind w:left="3818" w:hanging="180"/>
      </w:pPr>
      <w:rPr>
        <w:rFonts w:cs="Times New Roman"/>
      </w:rPr>
    </w:lvl>
    <w:lvl w:ilvl="6" w:tplc="0C0A000F">
      <w:start w:val="1"/>
      <w:numFmt w:val="decimal"/>
      <w:lvlText w:val="%7."/>
      <w:lvlJc w:val="left"/>
      <w:pPr>
        <w:ind w:left="4538" w:hanging="360"/>
      </w:pPr>
      <w:rPr>
        <w:rFonts w:cs="Times New Roman"/>
      </w:rPr>
    </w:lvl>
    <w:lvl w:ilvl="7" w:tplc="0C0A0019">
      <w:start w:val="1"/>
      <w:numFmt w:val="lowerLetter"/>
      <w:lvlText w:val="%8."/>
      <w:lvlJc w:val="left"/>
      <w:pPr>
        <w:ind w:left="5258" w:hanging="360"/>
      </w:pPr>
      <w:rPr>
        <w:rFonts w:cs="Times New Roman"/>
      </w:rPr>
    </w:lvl>
    <w:lvl w:ilvl="8" w:tplc="0C0A001B">
      <w:start w:val="1"/>
      <w:numFmt w:val="lowerRoman"/>
      <w:lvlText w:val="%9."/>
      <w:lvlJc w:val="right"/>
      <w:pPr>
        <w:ind w:left="5978" w:hanging="180"/>
      </w:pPr>
      <w:rPr>
        <w:rFonts w:cs="Times New Roman"/>
      </w:rPr>
    </w:lvl>
  </w:abstractNum>
  <w:abstractNum w:abstractNumId="27" w15:restartNumberingAfterBreak="0">
    <w:nsid w:val="6FEF6323"/>
    <w:multiLevelType w:val="hybridMultilevel"/>
    <w:tmpl w:val="FE70C030"/>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28" w15:restartNumberingAfterBreak="0">
    <w:nsid w:val="72556CA3"/>
    <w:multiLevelType w:val="hybridMultilevel"/>
    <w:tmpl w:val="C9426BAC"/>
    <w:lvl w:ilvl="0" w:tplc="0C0A0017">
      <w:start w:val="1"/>
      <w:numFmt w:val="decimal"/>
      <w:lvlText w:val="%1.-"/>
      <w:lvlJc w:val="left"/>
      <w:pPr>
        <w:tabs>
          <w:tab w:val="num" w:pos="870"/>
        </w:tabs>
        <w:ind w:left="870" w:hanging="360"/>
      </w:pPr>
      <w:rPr>
        <w:rFonts w:ascii="Verdana" w:hAnsi="Verdana" w:cs="Times New Roman" w:hint="default"/>
        <w:sz w:val="20"/>
        <w:szCs w:val="20"/>
      </w:rPr>
    </w:lvl>
    <w:lvl w:ilvl="1" w:tplc="0C0A0019">
      <w:start w:val="1"/>
      <w:numFmt w:val="lowerLetter"/>
      <w:lvlText w:val="%2."/>
      <w:lvlJc w:val="left"/>
      <w:pPr>
        <w:tabs>
          <w:tab w:val="num" w:pos="-98"/>
        </w:tabs>
        <w:ind w:left="-98" w:hanging="360"/>
      </w:pPr>
      <w:rPr>
        <w:rFonts w:cs="Times New Roman"/>
      </w:rPr>
    </w:lvl>
    <w:lvl w:ilvl="2" w:tplc="0C0A001B">
      <w:start w:val="1"/>
      <w:numFmt w:val="lowerRoman"/>
      <w:lvlText w:val="%3."/>
      <w:lvlJc w:val="right"/>
      <w:pPr>
        <w:tabs>
          <w:tab w:val="num" w:pos="622"/>
        </w:tabs>
        <w:ind w:left="622" w:hanging="180"/>
      </w:pPr>
      <w:rPr>
        <w:rFonts w:cs="Times New Roman"/>
      </w:rPr>
    </w:lvl>
    <w:lvl w:ilvl="3" w:tplc="0C0A000F">
      <w:start w:val="1"/>
      <w:numFmt w:val="decimal"/>
      <w:lvlText w:val="%4."/>
      <w:lvlJc w:val="left"/>
      <w:pPr>
        <w:tabs>
          <w:tab w:val="num" w:pos="1342"/>
        </w:tabs>
        <w:ind w:left="1342" w:hanging="360"/>
      </w:pPr>
      <w:rPr>
        <w:rFonts w:cs="Times New Roman"/>
      </w:rPr>
    </w:lvl>
    <w:lvl w:ilvl="4" w:tplc="0C0A0019">
      <w:start w:val="1"/>
      <w:numFmt w:val="lowerLetter"/>
      <w:lvlText w:val="%5."/>
      <w:lvlJc w:val="left"/>
      <w:pPr>
        <w:tabs>
          <w:tab w:val="num" w:pos="2062"/>
        </w:tabs>
        <w:ind w:left="2062" w:hanging="360"/>
      </w:pPr>
      <w:rPr>
        <w:rFonts w:cs="Times New Roman"/>
      </w:rPr>
    </w:lvl>
    <w:lvl w:ilvl="5" w:tplc="0C0A001B">
      <w:start w:val="1"/>
      <w:numFmt w:val="lowerRoman"/>
      <w:lvlText w:val="%6."/>
      <w:lvlJc w:val="right"/>
      <w:pPr>
        <w:tabs>
          <w:tab w:val="num" w:pos="2782"/>
        </w:tabs>
        <w:ind w:left="2782" w:hanging="180"/>
      </w:pPr>
      <w:rPr>
        <w:rFonts w:cs="Times New Roman"/>
      </w:rPr>
    </w:lvl>
    <w:lvl w:ilvl="6" w:tplc="0C0A000F">
      <w:start w:val="1"/>
      <w:numFmt w:val="decimal"/>
      <w:lvlText w:val="%7."/>
      <w:lvlJc w:val="left"/>
      <w:pPr>
        <w:tabs>
          <w:tab w:val="num" w:pos="3502"/>
        </w:tabs>
        <w:ind w:left="3502" w:hanging="360"/>
      </w:pPr>
      <w:rPr>
        <w:rFonts w:cs="Times New Roman"/>
      </w:rPr>
    </w:lvl>
    <w:lvl w:ilvl="7" w:tplc="0C0A0019">
      <w:start w:val="1"/>
      <w:numFmt w:val="lowerLetter"/>
      <w:lvlText w:val="%8."/>
      <w:lvlJc w:val="left"/>
      <w:pPr>
        <w:tabs>
          <w:tab w:val="num" w:pos="4222"/>
        </w:tabs>
        <w:ind w:left="4222" w:hanging="360"/>
      </w:pPr>
      <w:rPr>
        <w:rFonts w:cs="Times New Roman"/>
      </w:rPr>
    </w:lvl>
    <w:lvl w:ilvl="8" w:tplc="0C0A001B">
      <w:start w:val="1"/>
      <w:numFmt w:val="lowerRoman"/>
      <w:lvlText w:val="%9."/>
      <w:lvlJc w:val="right"/>
      <w:pPr>
        <w:tabs>
          <w:tab w:val="num" w:pos="4942"/>
        </w:tabs>
        <w:ind w:left="4942" w:hanging="180"/>
      </w:pPr>
      <w:rPr>
        <w:rFonts w:cs="Times New Roman"/>
      </w:rPr>
    </w:lvl>
  </w:abstractNum>
  <w:abstractNum w:abstractNumId="29" w15:restartNumberingAfterBreak="0">
    <w:nsid w:val="75C44376"/>
    <w:multiLevelType w:val="hybridMultilevel"/>
    <w:tmpl w:val="B56C5F1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0" w15:restartNumberingAfterBreak="0">
    <w:nsid w:val="779F6C3B"/>
    <w:multiLevelType w:val="hybridMultilevel"/>
    <w:tmpl w:val="62A6FC10"/>
    <w:lvl w:ilvl="0" w:tplc="8D1A944C">
      <w:numFmt w:val="bullet"/>
      <w:lvlText w:val="-"/>
      <w:lvlJc w:val="left"/>
      <w:pPr>
        <w:tabs>
          <w:tab w:val="num" w:pos="360"/>
        </w:tabs>
        <w:ind w:left="360" w:hanging="360"/>
      </w:pPr>
      <w:rPr>
        <w:rFonts w:ascii="Arial" w:eastAsia="Times New Roman" w:hAnsi="Arial" w:cs="Times New Roman" w:hint="default"/>
      </w:rPr>
    </w:lvl>
    <w:lvl w:ilvl="1" w:tplc="8D1A944C">
      <w:numFmt w:val="bullet"/>
      <w:lvlText w:val="-"/>
      <w:lvlJc w:val="left"/>
      <w:pPr>
        <w:ind w:left="1080" w:hanging="360"/>
      </w:pPr>
      <w:rPr>
        <w:rFonts w:ascii="Arial" w:eastAsia="Times New Roman" w:hAnsi="Arial" w:cs="Times New Roman" w:hint="default"/>
      </w:rPr>
    </w:lvl>
    <w:lvl w:ilvl="2" w:tplc="0C0A001B">
      <w:start w:val="1"/>
      <w:numFmt w:val="lowerRoman"/>
      <w:lvlText w:val="%3."/>
      <w:lvlJc w:val="right"/>
      <w:pPr>
        <w:ind w:left="1800" w:hanging="180"/>
      </w:pPr>
      <w:rPr>
        <w:rFonts w:cs="Times New Roman"/>
      </w:rPr>
    </w:lvl>
    <w:lvl w:ilvl="3" w:tplc="0C0A000F">
      <w:start w:val="1"/>
      <w:numFmt w:val="decimal"/>
      <w:lvlText w:val="%4."/>
      <w:lvlJc w:val="left"/>
      <w:pPr>
        <w:ind w:left="2520" w:hanging="360"/>
      </w:pPr>
      <w:rPr>
        <w:rFonts w:cs="Times New Roman"/>
      </w:rPr>
    </w:lvl>
    <w:lvl w:ilvl="4" w:tplc="0C0A0019">
      <w:start w:val="1"/>
      <w:numFmt w:val="lowerLetter"/>
      <w:lvlText w:val="%5."/>
      <w:lvlJc w:val="left"/>
      <w:pPr>
        <w:ind w:left="3240" w:hanging="360"/>
      </w:pPr>
      <w:rPr>
        <w:rFonts w:cs="Times New Roman"/>
      </w:rPr>
    </w:lvl>
    <w:lvl w:ilvl="5" w:tplc="0C0A001B">
      <w:start w:val="1"/>
      <w:numFmt w:val="lowerRoman"/>
      <w:lvlText w:val="%6."/>
      <w:lvlJc w:val="right"/>
      <w:pPr>
        <w:ind w:left="3960" w:hanging="180"/>
      </w:pPr>
      <w:rPr>
        <w:rFonts w:cs="Times New Roman"/>
      </w:rPr>
    </w:lvl>
    <w:lvl w:ilvl="6" w:tplc="0C0A000F">
      <w:start w:val="1"/>
      <w:numFmt w:val="decimal"/>
      <w:lvlText w:val="%7."/>
      <w:lvlJc w:val="left"/>
      <w:pPr>
        <w:ind w:left="4680" w:hanging="360"/>
      </w:pPr>
      <w:rPr>
        <w:rFonts w:cs="Times New Roman"/>
      </w:rPr>
    </w:lvl>
    <w:lvl w:ilvl="7" w:tplc="0C0A0019">
      <w:start w:val="1"/>
      <w:numFmt w:val="lowerLetter"/>
      <w:lvlText w:val="%8."/>
      <w:lvlJc w:val="left"/>
      <w:pPr>
        <w:ind w:left="5400" w:hanging="360"/>
      </w:pPr>
      <w:rPr>
        <w:rFonts w:cs="Times New Roman"/>
      </w:rPr>
    </w:lvl>
    <w:lvl w:ilvl="8" w:tplc="0C0A001B">
      <w:start w:val="1"/>
      <w:numFmt w:val="lowerRoman"/>
      <w:lvlText w:val="%9."/>
      <w:lvlJc w:val="right"/>
      <w:pPr>
        <w:ind w:left="6120" w:hanging="180"/>
      </w:pPr>
      <w:rPr>
        <w:rFonts w:cs="Times New Roman"/>
      </w:rPr>
    </w:lvl>
  </w:abstractNum>
  <w:abstractNum w:abstractNumId="31"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start w:val="1"/>
      <w:numFmt w:val="bullet"/>
      <w:lvlText w:val="o"/>
      <w:lvlJc w:val="left"/>
      <w:pPr>
        <w:tabs>
          <w:tab w:val="num" w:pos="1667"/>
        </w:tabs>
        <w:ind w:left="1667" w:hanging="360"/>
      </w:pPr>
      <w:rPr>
        <w:rFonts w:ascii="Courier New" w:hAnsi="Courier New" w:cs="Times New Roman" w:hint="default"/>
      </w:rPr>
    </w:lvl>
    <w:lvl w:ilvl="2" w:tplc="0C0A0005">
      <w:start w:val="1"/>
      <w:numFmt w:val="bullet"/>
      <w:lvlText w:val=""/>
      <w:lvlJc w:val="left"/>
      <w:pPr>
        <w:tabs>
          <w:tab w:val="num" w:pos="2387"/>
        </w:tabs>
        <w:ind w:left="2387" w:hanging="360"/>
      </w:pPr>
      <w:rPr>
        <w:rFonts w:ascii="Wingdings" w:hAnsi="Wingdings" w:hint="default"/>
      </w:rPr>
    </w:lvl>
    <w:lvl w:ilvl="3" w:tplc="0C0A0001">
      <w:start w:val="1"/>
      <w:numFmt w:val="bullet"/>
      <w:lvlText w:val=""/>
      <w:lvlJc w:val="left"/>
      <w:pPr>
        <w:tabs>
          <w:tab w:val="num" w:pos="3107"/>
        </w:tabs>
        <w:ind w:left="3107" w:hanging="360"/>
      </w:pPr>
      <w:rPr>
        <w:rFonts w:ascii="Symbol" w:hAnsi="Symbol" w:hint="default"/>
      </w:rPr>
    </w:lvl>
    <w:lvl w:ilvl="4" w:tplc="0C0A0003">
      <w:start w:val="1"/>
      <w:numFmt w:val="bullet"/>
      <w:lvlText w:val="o"/>
      <w:lvlJc w:val="left"/>
      <w:pPr>
        <w:tabs>
          <w:tab w:val="num" w:pos="3827"/>
        </w:tabs>
        <w:ind w:left="3827" w:hanging="360"/>
      </w:pPr>
      <w:rPr>
        <w:rFonts w:ascii="Courier New" w:hAnsi="Courier New" w:cs="Times New Roman" w:hint="default"/>
      </w:rPr>
    </w:lvl>
    <w:lvl w:ilvl="5" w:tplc="0C0A0005">
      <w:start w:val="1"/>
      <w:numFmt w:val="bullet"/>
      <w:lvlText w:val=""/>
      <w:lvlJc w:val="left"/>
      <w:pPr>
        <w:tabs>
          <w:tab w:val="num" w:pos="4547"/>
        </w:tabs>
        <w:ind w:left="4547" w:hanging="360"/>
      </w:pPr>
      <w:rPr>
        <w:rFonts w:ascii="Wingdings" w:hAnsi="Wingdings" w:hint="default"/>
      </w:rPr>
    </w:lvl>
    <w:lvl w:ilvl="6" w:tplc="0C0A0001">
      <w:start w:val="1"/>
      <w:numFmt w:val="bullet"/>
      <w:lvlText w:val=""/>
      <w:lvlJc w:val="left"/>
      <w:pPr>
        <w:tabs>
          <w:tab w:val="num" w:pos="5267"/>
        </w:tabs>
        <w:ind w:left="5267" w:hanging="360"/>
      </w:pPr>
      <w:rPr>
        <w:rFonts w:ascii="Symbol" w:hAnsi="Symbol" w:hint="default"/>
      </w:rPr>
    </w:lvl>
    <w:lvl w:ilvl="7" w:tplc="0C0A0003">
      <w:start w:val="1"/>
      <w:numFmt w:val="bullet"/>
      <w:lvlText w:val="o"/>
      <w:lvlJc w:val="left"/>
      <w:pPr>
        <w:tabs>
          <w:tab w:val="num" w:pos="5987"/>
        </w:tabs>
        <w:ind w:left="5987" w:hanging="360"/>
      </w:pPr>
      <w:rPr>
        <w:rFonts w:ascii="Courier New" w:hAnsi="Courier New" w:cs="Times New Roman" w:hint="default"/>
      </w:rPr>
    </w:lvl>
    <w:lvl w:ilvl="8" w:tplc="0C0A0005">
      <w:start w:val="1"/>
      <w:numFmt w:val="bullet"/>
      <w:lvlText w:val=""/>
      <w:lvlJc w:val="left"/>
      <w:pPr>
        <w:tabs>
          <w:tab w:val="num" w:pos="6707"/>
        </w:tabs>
        <w:ind w:left="6707" w:hanging="360"/>
      </w:pPr>
      <w:rPr>
        <w:rFonts w:ascii="Wingdings" w:hAnsi="Wingdings" w:hint="default"/>
      </w:rPr>
    </w:lvl>
  </w:abstractNum>
  <w:num w:numId="1">
    <w:abstractNumId w:val="4"/>
  </w:num>
  <w:num w:numId="2">
    <w:abstractNumId w:val="31"/>
  </w:num>
  <w:num w:numId="3">
    <w:abstractNumId w:val="27"/>
  </w:num>
  <w:num w:numId="4">
    <w:abstractNumId w:val="3"/>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num>
  <w:num w:numId="7">
    <w:abstractNumId w:val="5"/>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9"/>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lvlOverride w:ilvl="1"/>
    <w:lvlOverride w:ilvl="2">
      <w:startOverride w:val="1"/>
    </w:lvlOverride>
    <w:lvlOverride w:ilvl="3">
      <w:startOverride w:val="1"/>
    </w:lvlOverride>
    <w:lvlOverride w:ilvl="4"/>
    <w:lvlOverride w:ilvl="5"/>
    <w:lvlOverride w:ilvl="6"/>
    <w:lvlOverride w:ilvl="7"/>
    <w:lvlOverride w:ilvl="8"/>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hyphenationZone w:val="863"/>
  <w:doNotHyphenateCaps/>
  <w:displayHorizontalDrawingGridEvery w:val="0"/>
  <w:displayVerticalDrawingGridEvery w:val="0"/>
  <w:doNotUseMarginsForDrawingGridOrigin/>
  <w:doNotShadeFormData/>
  <w:noPunctuationKerning/>
  <w:characterSpacingControl w:val="doNotCompress"/>
  <w:savePreviewPicture/>
  <w:hdrShapeDefaults>
    <o:shapedefaults v:ext="edit" spidmax="2049"/>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BBC"/>
    <w:rsid w:val="000E2772"/>
    <w:rsid w:val="00127A0E"/>
    <w:rsid w:val="00147971"/>
    <w:rsid w:val="00312FDE"/>
    <w:rsid w:val="00483B42"/>
    <w:rsid w:val="004E0247"/>
    <w:rsid w:val="00530598"/>
    <w:rsid w:val="005F076A"/>
    <w:rsid w:val="007128C6"/>
    <w:rsid w:val="00750A12"/>
    <w:rsid w:val="00786317"/>
    <w:rsid w:val="008464CF"/>
    <w:rsid w:val="00927120"/>
    <w:rsid w:val="00993C6D"/>
    <w:rsid w:val="00A027FA"/>
    <w:rsid w:val="00A13BBC"/>
    <w:rsid w:val="00AB05FF"/>
    <w:rsid w:val="00AE4E3F"/>
    <w:rsid w:val="00C84FA7"/>
    <w:rsid w:val="00D126BA"/>
    <w:rsid w:val="00D14966"/>
    <w:rsid w:val="00D85016"/>
    <w:rsid w:val="00DA69B7"/>
    <w:rsid w:val="00E44A1B"/>
    <w:rsid w:val="00EA2E40"/>
    <w:rsid w:val="00EC776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5FE6BD60"/>
  <w15:docId w15:val="{B6DC23DE-30AA-44CA-8BE9-80F0CFFBD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iPriority="0"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rPr>
      <w:rFonts w:ascii="Univers" w:hAnsi="Univers"/>
      <w:sz w:val="24"/>
      <w:lang w:val="es-ES" w:eastAsia="es-ES"/>
    </w:rPr>
  </w:style>
  <w:style w:type="paragraph" w:styleId="Ttulo1">
    <w:name w:val="heading 1"/>
    <w:basedOn w:val="Normal"/>
    <w:next w:val="Normal"/>
    <w:link w:val="Ttulo1Car"/>
    <w:qFormat/>
    <w:rsid w:val="00E44A1B"/>
    <w:pPr>
      <w:keepNext/>
      <w:widowControl/>
      <w:spacing w:before="240" w:after="60"/>
      <w:outlineLvl w:val="0"/>
    </w:pPr>
    <w:rPr>
      <w:rFonts w:ascii="Arial" w:hAnsi="Arial" w:cs="Arial"/>
      <w:b/>
      <w:bCs/>
      <w:kern w:val="32"/>
      <w:sz w:val="32"/>
      <w:szCs w:val="32"/>
    </w:rPr>
  </w:style>
  <w:style w:type="paragraph" w:styleId="Ttulo2">
    <w:name w:val="heading 2"/>
    <w:basedOn w:val="Normal"/>
    <w:next w:val="Normal"/>
    <w:link w:val="Ttulo2Car"/>
    <w:semiHidden/>
    <w:unhideWhenUsed/>
    <w:qFormat/>
    <w:rsid w:val="00E44A1B"/>
    <w:pPr>
      <w:keepNext/>
      <w:widowControl/>
      <w:spacing w:before="240" w:after="60"/>
      <w:outlineLvl w:val="1"/>
    </w:pPr>
    <w:rPr>
      <w:rFonts w:ascii="Arial" w:hAnsi="Arial" w:cs="Arial"/>
      <w:b/>
      <w:bCs/>
      <w:i/>
      <w:iCs/>
      <w:sz w:val="28"/>
      <w:szCs w:val="28"/>
    </w:rPr>
  </w:style>
  <w:style w:type="paragraph" w:styleId="Ttulo3">
    <w:name w:val="heading 3"/>
    <w:basedOn w:val="Normal"/>
    <w:next w:val="Normal"/>
    <w:link w:val="Ttulo3Car"/>
    <w:semiHidden/>
    <w:unhideWhenUsed/>
    <w:qFormat/>
    <w:rsid w:val="00E44A1B"/>
    <w:pPr>
      <w:keepNext/>
      <w:widowControl/>
      <w:spacing w:before="60" w:line="240" w:lineRule="atLeast"/>
      <w:jc w:val="both"/>
      <w:outlineLvl w:val="2"/>
    </w:pPr>
    <w:rPr>
      <w:rFonts w:ascii="Arial" w:hAnsi="Arial" w:cs="Arial"/>
      <w:b/>
      <w:bCs/>
      <w:iCs/>
      <w:sz w:val="20"/>
      <w:lang w:val="eu-ES"/>
    </w:rPr>
  </w:style>
  <w:style w:type="paragraph" w:styleId="Ttulo4">
    <w:name w:val="heading 4"/>
    <w:basedOn w:val="Normal"/>
    <w:next w:val="Normal"/>
    <w:link w:val="Ttulo4Car"/>
    <w:semiHidden/>
    <w:unhideWhenUsed/>
    <w:qFormat/>
    <w:rsid w:val="00E44A1B"/>
    <w:pPr>
      <w:keepNext/>
      <w:widowControl/>
      <w:spacing w:before="120" w:after="60"/>
      <w:outlineLvl w:val="3"/>
    </w:pPr>
    <w:rPr>
      <w:rFonts w:ascii="Arial" w:hAnsi="Arial"/>
      <w:b/>
      <w:sz w:val="20"/>
      <w:lang w:val="es-ES_tradnl" w:eastAsia="es-ES_tradnl"/>
    </w:rPr>
  </w:style>
  <w:style w:type="paragraph" w:styleId="Ttulo5">
    <w:name w:val="heading 5"/>
    <w:basedOn w:val="Normal"/>
    <w:next w:val="Normal"/>
    <w:link w:val="Ttulo5Car"/>
    <w:semiHidden/>
    <w:unhideWhenUsed/>
    <w:qFormat/>
    <w:rsid w:val="00E44A1B"/>
    <w:pPr>
      <w:keepNext/>
      <w:widowControl/>
      <w:outlineLvl w:val="4"/>
    </w:pPr>
    <w:rPr>
      <w:rFonts w:ascii="Arial" w:hAnsi="Arial"/>
      <w:i/>
      <w:color w:val="339966"/>
      <w:sz w:val="18"/>
      <w:lang w:val="es-ES_tradnl"/>
    </w:rPr>
  </w:style>
  <w:style w:type="paragraph" w:styleId="Ttulo6">
    <w:name w:val="heading 6"/>
    <w:basedOn w:val="Normal"/>
    <w:next w:val="Sangranormal"/>
    <w:link w:val="Ttulo6Car"/>
    <w:semiHidden/>
    <w:unhideWhenUsed/>
    <w:qFormat/>
    <w:rsid w:val="00E44A1B"/>
    <w:pPr>
      <w:widowControl/>
      <w:ind w:left="708"/>
      <w:jc w:val="both"/>
      <w:outlineLvl w:val="5"/>
    </w:pPr>
    <w:rPr>
      <w:rFonts w:ascii="Times New Roman" w:hAnsi="Times New Roman"/>
      <w:sz w:val="20"/>
      <w:u w:val="single"/>
      <w:lang w:val="es-ES_tradnl"/>
    </w:rPr>
  </w:style>
  <w:style w:type="paragraph" w:styleId="Ttulo7">
    <w:name w:val="heading 7"/>
    <w:basedOn w:val="Normal"/>
    <w:next w:val="Sangranormal"/>
    <w:link w:val="Ttulo7Car"/>
    <w:semiHidden/>
    <w:unhideWhenUsed/>
    <w:qFormat/>
    <w:rsid w:val="00E44A1B"/>
    <w:pPr>
      <w:widowControl/>
      <w:ind w:left="708"/>
      <w:jc w:val="both"/>
      <w:outlineLvl w:val="6"/>
    </w:pPr>
    <w:rPr>
      <w:rFonts w:ascii="Times New Roman" w:hAnsi="Times New Roman"/>
      <w:i/>
      <w:sz w:val="20"/>
      <w:lang w:val="es-ES_tradnl"/>
    </w:rPr>
  </w:style>
  <w:style w:type="paragraph" w:styleId="Ttulo8">
    <w:name w:val="heading 8"/>
    <w:basedOn w:val="Normal"/>
    <w:next w:val="Normal"/>
    <w:link w:val="Ttulo8Car"/>
    <w:semiHidden/>
    <w:unhideWhenUsed/>
    <w:qFormat/>
    <w:rsid w:val="00E44A1B"/>
    <w:pPr>
      <w:widowControl/>
      <w:spacing w:before="240" w:after="60"/>
      <w:outlineLvl w:val="7"/>
    </w:pPr>
    <w:rPr>
      <w:rFonts w:ascii="Times New Roman" w:hAnsi="Times New Roman"/>
      <w:i/>
      <w:iCs/>
      <w:sz w:val="20"/>
      <w:szCs w:val="24"/>
      <w:lang w:val="es-ES_tradnl"/>
    </w:rPr>
  </w:style>
  <w:style w:type="paragraph" w:styleId="Ttulo9">
    <w:name w:val="heading 9"/>
    <w:basedOn w:val="Normal"/>
    <w:next w:val="Sangranormal"/>
    <w:link w:val="Ttulo9Car"/>
    <w:semiHidden/>
    <w:unhideWhenUsed/>
    <w:qFormat/>
    <w:rsid w:val="00E44A1B"/>
    <w:pPr>
      <w:widowControl/>
      <w:ind w:left="708"/>
      <w:jc w:val="both"/>
      <w:outlineLvl w:val="8"/>
    </w:pPr>
    <w:rPr>
      <w:rFonts w:ascii="Times New Roman" w:hAnsi="Times New Roman"/>
      <w:i/>
      <w:sz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denotaalfinal">
    <w:name w:val="Texto de nota al final"/>
    <w:basedOn w:val="Normal"/>
  </w:style>
  <w:style w:type="character" w:styleId="Refdenotaalfinal">
    <w:name w:val="endnote reference"/>
    <w:rPr>
      <w:vertAlign w:val="superscript"/>
    </w:rPr>
  </w:style>
  <w:style w:type="paragraph" w:customStyle="1" w:styleId="Textodenotaalpie">
    <w:name w:val="Texto de nota al pie"/>
    <w:basedOn w:val="Normal"/>
  </w:style>
  <w:style w:type="character" w:styleId="Refdenotaalpie">
    <w:name w:val="footnote reference"/>
    <w:rPr>
      <w:rFonts w:ascii="Times New Roman" w:hAnsi="Times New Roman"/>
      <w:noProof w:val="0"/>
      <w:sz w:val="24"/>
      <w:vertAlign w:val="superscript"/>
      <w:lang w:val="en-US"/>
    </w:rPr>
  </w:style>
  <w:style w:type="character" w:customStyle="1" w:styleId="DefaultParagraphFo">
    <w:name w:val="Default Paragraph Fo"/>
    <w:basedOn w:val="Fuentedeprrafopredeter"/>
  </w:style>
  <w:style w:type="paragraph" w:styleId="Textonotapie">
    <w:name w:val="footnote text"/>
    <w:basedOn w:val="Normal"/>
    <w:link w:val="TextonotapieCar"/>
    <w:pPr>
      <w:tabs>
        <w:tab w:val="left" w:pos="-720"/>
      </w:tabs>
      <w:suppressAutoHyphens/>
    </w:pPr>
    <w:rPr>
      <w:lang w:val="es-ES_tradnl"/>
    </w:rPr>
  </w:style>
  <w:style w:type="paragraph" w:customStyle="1" w:styleId="Tdc1">
    <w:name w:val="Tdc 1"/>
    <w:basedOn w:val="Normal"/>
    <w:pPr>
      <w:tabs>
        <w:tab w:val="right" w:leader="dot" w:pos="9360"/>
      </w:tabs>
      <w:suppressAutoHyphens/>
      <w:spacing w:before="480"/>
      <w:ind w:left="720" w:right="720" w:hanging="720"/>
    </w:pPr>
    <w:rPr>
      <w:lang w:val="en-US"/>
    </w:rPr>
  </w:style>
  <w:style w:type="paragraph" w:customStyle="1" w:styleId="Tdc2">
    <w:name w:val="Tdc 2"/>
    <w:basedOn w:val="Normal"/>
    <w:pPr>
      <w:tabs>
        <w:tab w:val="right" w:leader="dot" w:pos="9360"/>
      </w:tabs>
      <w:suppressAutoHyphens/>
      <w:ind w:left="1440" w:right="720" w:hanging="720"/>
    </w:pPr>
    <w:rPr>
      <w:lang w:val="en-US"/>
    </w:rPr>
  </w:style>
  <w:style w:type="paragraph" w:customStyle="1" w:styleId="Tdc3">
    <w:name w:val="Tdc 3"/>
    <w:basedOn w:val="Normal"/>
    <w:pPr>
      <w:tabs>
        <w:tab w:val="right" w:leader="dot" w:pos="9360"/>
      </w:tabs>
      <w:suppressAutoHyphens/>
      <w:ind w:left="2160" w:right="720" w:hanging="720"/>
    </w:pPr>
    <w:rPr>
      <w:lang w:val="en-US"/>
    </w:rPr>
  </w:style>
  <w:style w:type="paragraph" w:customStyle="1" w:styleId="Tdc4">
    <w:name w:val="Tdc 4"/>
    <w:basedOn w:val="Normal"/>
    <w:pPr>
      <w:tabs>
        <w:tab w:val="right" w:leader="dot" w:pos="9360"/>
      </w:tabs>
      <w:suppressAutoHyphens/>
      <w:ind w:left="2880" w:right="720" w:hanging="720"/>
    </w:pPr>
    <w:rPr>
      <w:lang w:val="en-US"/>
    </w:rPr>
  </w:style>
  <w:style w:type="paragraph" w:customStyle="1" w:styleId="Tdc5">
    <w:name w:val="Tdc 5"/>
    <w:basedOn w:val="Normal"/>
    <w:pPr>
      <w:tabs>
        <w:tab w:val="right" w:leader="dot" w:pos="9360"/>
      </w:tabs>
      <w:suppressAutoHyphens/>
      <w:ind w:left="3600" w:right="720" w:hanging="720"/>
    </w:pPr>
    <w:rPr>
      <w:lang w:val="en-US"/>
    </w:rPr>
  </w:style>
  <w:style w:type="paragraph" w:customStyle="1" w:styleId="Tdc6">
    <w:name w:val="Tdc 6"/>
    <w:basedOn w:val="Normal"/>
    <w:pPr>
      <w:tabs>
        <w:tab w:val="right" w:pos="9360"/>
      </w:tabs>
      <w:suppressAutoHyphens/>
      <w:ind w:left="720" w:hanging="720"/>
    </w:pPr>
    <w:rPr>
      <w:lang w:val="en-US"/>
    </w:rPr>
  </w:style>
  <w:style w:type="paragraph" w:customStyle="1" w:styleId="Tdc7">
    <w:name w:val="Tdc 7"/>
    <w:basedOn w:val="Normal"/>
    <w:pPr>
      <w:suppressAutoHyphens/>
      <w:ind w:left="720" w:hanging="720"/>
    </w:pPr>
    <w:rPr>
      <w:lang w:val="en-US"/>
    </w:rPr>
  </w:style>
  <w:style w:type="paragraph" w:customStyle="1" w:styleId="Tdc8">
    <w:name w:val="Tdc 8"/>
    <w:basedOn w:val="Normal"/>
    <w:pPr>
      <w:tabs>
        <w:tab w:val="right" w:pos="9360"/>
      </w:tabs>
      <w:suppressAutoHyphens/>
      <w:ind w:left="720" w:hanging="720"/>
    </w:pPr>
    <w:rPr>
      <w:lang w:val="en-US"/>
    </w:rPr>
  </w:style>
  <w:style w:type="paragraph" w:customStyle="1" w:styleId="Tdc9">
    <w:name w:val="Tdc 9"/>
    <w:basedOn w:val="Normal"/>
    <w:pPr>
      <w:tabs>
        <w:tab w:val="right" w:leader="dot" w:pos="9360"/>
      </w:tabs>
      <w:suppressAutoHyphens/>
      <w:ind w:left="720" w:hanging="720"/>
    </w:pPr>
    <w:rPr>
      <w:lang w:val="en-US"/>
    </w:rPr>
  </w:style>
  <w:style w:type="paragraph" w:styleId="ndice1">
    <w:name w:val="index 1"/>
    <w:basedOn w:val="Normal"/>
    <w:next w:val="Normal"/>
    <w:pPr>
      <w:tabs>
        <w:tab w:val="right" w:leader="dot" w:pos="9360"/>
      </w:tabs>
      <w:suppressAutoHyphens/>
      <w:ind w:left="1440" w:right="720" w:hanging="1440"/>
    </w:pPr>
    <w:rPr>
      <w:lang w:val="en-US"/>
    </w:rPr>
  </w:style>
  <w:style w:type="paragraph" w:styleId="ndice2">
    <w:name w:val="index 2"/>
    <w:basedOn w:val="Normal"/>
    <w:next w:val="Normal"/>
    <w:pPr>
      <w:tabs>
        <w:tab w:val="right" w:leader="dot" w:pos="9360"/>
      </w:tabs>
      <w:suppressAutoHyphens/>
      <w:ind w:left="1440" w:right="720" w:hanging="720"/>
    </w:pPr>
    <w:rPr>
      <w:lang w:val="en-US"/>
    </w:rPr>
  </w:style>
  <w:style w:type="paragraph" w:customStyle="1" w:styleId="Encabezadodetda">
    <w:name w:val="Encabezado de tda"/>
    <w:basedOn w:val="Normal"/>
    <w:pPr>
      <w:tabs>
        <w:tab w:val="right" w:pos="9360"/>
      </w:tabs>
      <w:suppressAutoHyphens/>
    </w:pPr>
    <w:rPr>
      <w:lang w:val="en-US"/>
    </w:rPr>
  </w:style>
  <w:style w:type="paragraph" w:styleId="Ttulo">
    <w:name w:val="Title"/>
    <w:basedOn w:val="Normal"/>
    <w:link w:val="TtuloCar"/>
    <w:qFormat/>
  </w:style>
  <w:style w:type="character" w:customStyle="1" w:styleId="EquationCaption">
    <w:name w:val="_Equation Caption"/>
  </w:style>
  <w:style w:type="paragraph" w:styleId="Encabezado">
    <w:name w:val="header"/>
    <w:basedOn w:val="Normal"/>
    <w:link w:val="EncabezadoCar"/>
    <w:pPr>
      <w:tabs>
        <w:tab w:val="center" w:pos="4252"/>
        <w:tab w:val="right" w:pos="8504"/>
      </w:tabs>
    </w:pPr>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character" w:customStyle="1" w:styleId="PiedepginaCar">
    <w:name w:val="Pie de página Car"/>
    <w:link w:val="Piedepgina"/>
    <w:rsid w:val="00A13BBC"/>
    <w:rPr>
      <w:rFonts w:ascii="Univers" w:hAnsi="Univers"/>
      <w:sz w:val="24"/>
      <w:lang w:val="es-ES" w:eastAsia="es-ES"/>
    </w:rPr>
  </w:style>
  <w:style w:type="table" w:styleId="Tablaconcuadrcula">
    <w:name w:val="Table Grid"/>
    <w:basedOn w:val="Tablanormal"/>
    <w:rsid w:val="00D149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E44A1B"/>
    <w:rPr>
      <w:rFonts w:ascii="Arial" w:hAnsi="Arial" w:cs="Arial"/>
      <w:b/>
      <w:bCs/>
      <w:kern w:val="32"/>
      <w:sz w:val="32"/>
      <w:szCs w:val="32"/>
      <w:lang w:val="es-ES" w:eastAsia="es-ES"/>
    </w:rPr>
  </w:style>
  <w:style w:type="character" w:customStyle="1" w:styleId="Ttulo2Car">
    <w:name w:val="Título 2 Car"/>
    <w:basedOn w:val="Fuentedeprrafopredeter"/>
    <w:link w:val="Ttulo2"/>
    <w:semiHidden/>
    <w:rsid w:val="00E44A1B"/>
    <w:rPr>
      <w:rFonts w:ascii="Arial" w:hAnsi="Arial" w:cs="Arial"/>
      <w:b/>
      <w:bCs/>
      <w:i/>
      <w:iCs/>
      <w:sz w:val="28"/>
      <w:szCs w:val="28"/>
      <w:lang w:val="es-ES" w:eastAsia="es-ES"/>
    </w:rPr>
  </w:style>
  <w:style w:type="character" w:customStyle="1" w:styleId="Ttulo3Car">
    <w:name w:val="Título 3 Car"/>
    <w:basedOn w:val="Fuentedeprrafopredeter"/>
    <w:link w:val="Ttulo3"/>
    <w:semiHidden/>
    <w:rsid w:val="00E44A1B"/>
    <w:rPr>
      <w:rFonts w:ascii="Arial" w:hAnsi="Arial" w:cs="Arial"/>
      <w:b/>
      <w:bCs/>
      <w:iCs/>
      <w:lang w:eastAsia="es-ES"/>
    </w:rPr>
  </w:style>
  <w:style w:type="character" w:customStyle="1" w:styleId="Ttulo4Car">
    <w:name w:val="Título 4 Car"/>
    <w:basedOn w:val="Fuentedeprrafopredeter"/>
    <w:link w:val="Ttulo4"/>
    <w:semiHidden/>
    <w:rsid w:val="00E44A1B"/>
    <w:rPr>
      <w:rFonts w:ascii="Arial" w:hAnsi="Arial"/>
      <w:b/>
      <w:lang w:val="es-ES_tradnl" w:eastAsia="es-ES_tradnl"/>
    </w:rPr>
  </w:style>
  <w:style w:type="character" w:customStyle="1" w:styleId="Ttulo5Car">
    <w:name w:val="Título 5 Car"/>
    <w:basedOn w:val="Fuentedeprrafopredeter"/>
    <w:link w:val="Ttulo5"/>
    <w:semiHidden/>
    <w:rsid w:val="00E44A1B"/>
    <w:rPr>
      <w:rFonts w:ascii="Arial" w:hAnsi="Arial"/>
      <w:i/>
      <w:color w:val="339966"/>
      <w:sz w:val="18"/>
      <w:lang w:val="es-ES_tradnl" w:eastAsia="es-ES"/>
    </w:rPr>
  </w:style>
  <w:style w:type="character" w:customStyle="1" w:styleId="Ttulo6Car">
    <w:name w:val="Título 6 Car"/>
    <w:basedOn w:val="Fuentedeprrafopredeter"/>
    <w:link w:val="Ttulo6"/>
    <w:semiHidden/>
    <w:rsid w:val="00E44A1B"/>
    <w:rPr>
      <w:u w:val="single"/>
      <w:lang w:val="es-ES_tradnl" w:eastAsia="es-ES"/>
    </w:rPr>
  </w:style>
  <w:style w:type="character" w:customStyle="1" w:styleId="Ttulo7Car">
    <w:name w:val="Título 7 Car"/>
    <w:basedOn w:val="Fuentedeprrafopredeter"/>
    <w:link w:val="Ttulo7"/>
    <w:semiHidden/>
    <w:rsid w:val="00E44A1B"/>
    <w:rPr>
      <w:i/>
      <w:lang w:val="es-ES_tradnl" w:eastAsia="es-ES"/>
    </w:rPr>
  </w:style>
  <w:style w:type="character" w:customStyle="1" w:styleId="Ttulo8Car">
    <w:name w:val="Título 8 Car"/>
    <w:basedOn w:val="Fuentedeprrafopredeter"/>
    <w:link w:val="Ttulo8"/>
    <w:semiHidden/>
    <w:rsid w:val="00E44A1B"/>
    <w:rPr>
      <w:i/>
      <w:iCs/>
      <w:szCs w:val="24"/>
      <w:lang w:val="es-ES_tradnl" w:eastAsia="es-ES"/>
    </w:rPr>
  </w:style>
  <w:style w:type="character" w:customStyle="1" w:styleId="Ttulo9Car">
    <w:name w:val="Título 9 Car"/>
    <w:basedOn w:val="Fuentedeprrafopredeter"/>
    <w:link w:val="Ttulo9"/>
    <w:semiHidden/>
    <w:rsid w:val="00E44A1B"/>
    <w:rPr>
      <w:i/>
      <w:lang w:val="es-ES_tradnl" w:eastAsia="es-ES"/>
    </w:rPr>
  </w:style>
  <w:style w:type="character" w:styleId="Hipervnculo">
    <w:name w:val="Hyperlink"/>
    <w:uiPriority w:val="99"/>
    <w:semiHidden/>
    <w:unhideWhenUsed/>
    <w:rsid w:val="00E44A1B"/>
    <w:rPr>
      <w:color w:val="0000FF"/>
      <w:u w:val="single"/>
    </w:rPr>
  </w:style>
  <w:style w:type="character" w:styleId="Hipervnculovisitado">
    <w:name w:val="FollowedHyperlink"/>
    <w:semiHidden/>
    <w:unhideWhenUsed/>
    <w:rsid w:val="00E44A1B"/>
    <w:rPr>
      <w:color w:val="800080"/>
      <w:u w:val="single"/>
    </w:rPr>
  </w:style>
  <w:style w:type="character" w:styleId="CitaHTML">
    <w:name w:val="HTML Cite"/>
    <w:semiHidden/>
    <w:unhideWhenUsed/>
    <w:rsid w:val="00E44A1B"/>
    <w:rPr>
      <w:i/>
      <w:iCs w:val="0"/>
    </w:rPr>
  </w:style>
  <w:style w:type="character" w:styleId="nfasis">
    <w:name w:val="Emphasis"/>
    <w:qFormat/>
    <w:rsid w:val="00E44A1B"/>
    <w:rPr>
      <w:i/>
      <w:iCs w:val="0"/>
    </w:rPr>
  </w:style>
  <w:style w:type="paragraph" w:styleId="Sangranormal">
    <w:name w:val="Normal Indent"/>
    <w:basedOn w:val="Normal"/>
    <w:semiHidden/>
    <w:unhideWhenUsed/>
    <w:rsid w:val="00E44A1B"/>
    <w:pPr>
      <w:widowControl/>
      <w:ind w:left="708"/>
      <w:jc w:val="both"/>
    </w:pPr>
    <w:rPr>
      <w:rFonts w:ascii="Arial" w:hAnsi="Arial"/>
      <w:sz w:val="22"/>
      <w:lang w:val="es-ES_tradnl"/>
    </w:rPr>
  </w:style>
  <w:style w:type="character" w:styleId="Textoennegrita">
    <w:name w:val="Strong"/>
    <w:qFormat/>
    <w:rsid w:val="00E44A1B"/>
    <w:rPr>
      <w:b/>
      <w:bCs w:val="0"/>
    </w:rPr>
  </w:style>
  <w:style w:type="paragraph" w:customStyle="1" w:styleId="msonormal0">
    <w:name w:val="msonormal"/>
    <w:basedOn w:val="Normal"/>
    <w:rsid w:val="00E44A1B"/>
    <w:pPr>
      <w:widowControl/>
      <w:spacing w:before="100" w:beforeAutospacing="1" w:after="100" w:afterAutospacing="1"/>
    </w:pPr>
    <w:rPr>
      <w:rFonts w:ascii="Times New Roman" w:hAnsi="Times New Roman"/>
      <w:szCs w:val="24"/>
    </w:rPr>
  </w:style>
  <w:style w:type="paragraph" w:styleId="NormalWeb">
    <w:name w:val="Normal (Web)"/>
    <w:basedOn w:val="Normal"/>
    <w:semiHidden/>
    <w:unhideWhenUsed/>
    <w:rsid w:val="00E44A1B"/>
    <w:pPr>
      <w:widowControl/>
      <w:spacing w:before="100" w:beforeAutospacing="1" w:after="100" w:afterAutospacing="1"/>
    </w:pPr>
    <w:rPr>
      <w:rFonts w:ascii="Times New Roman" w:hAnsi="Times New Roman"/>
      <w:szCs w:val="24"/>
    </w:rPr>
  </w:style>
  <w:style w:type="paragraph" w:styleId="ndice3">
    <w:name w:val="index 3"/>
    <w:basedOn w:val="Normal"/>
    <w:next w:val="Normal"/>
    <w:autoRedefine/>
    <w:semiHidden/>
    <w:unhideWhenUsed/>
    <w:rsid w:val="00E44A1B"/>
    <w:pPr>
      <w:widowControl/>
      <w:ind w:left="600" w:hanging="200"/>
    </w:pPr>
    <w:rPr>
      <w:rFonts w:ascii="Times New Roman" w:hAnsi="Times New Roman"/>
      <w:sz w:val="20"/>
    </w:rPr>
  </w:style>
  <w:style w:type="paragraph" w:styleId="TDC10">
    <w:name w:val="toc 1"/>
    <w:basedOn w:val="Normal"/>
    <w:next w:val="Normal"/>
    <w:autoRedefine/>
    <w:uiPriority w:val="39"/>
    <w:semiHidden/>
    <w:unhideWhenUsed/>
    <w:rsid w:val="00E44A1B"/>
    <w:pPr>
      <w:widowControl/>
      <w:tabs>
        <w:tab w:val="right" w:leader="dot" w:pos="8494"/>
      </w:tabs>
      <w:spacing w:after="120"/>
    </w:pPr>
    <w:rPr>
      <w:rFonts w:ascii="Arial" w:hAnsi="Arial"/>
      <w:b/>
      <w:noProof/>
      <w:sz w:val="22"/>
      <w:lang w:val="eu-ES"/>
    </w:rPr>
  </w:style>
  <w:style w:type="paragraph" w:styleId="TDC20">
    <w:name w:val="toc 2"/>
    <w:basedOn w:val="Normal"/>
    <w:next w:val="Normal"/>
    <w:autoRedefine/>
    <w:uiPriority w:val="39"/>
    <w:semiHidden/>
    <w:unhideWhenUsed/>
    <w:rsid w:val="00E44A1B"/>
    <w:pPr>
      <w:widowControl/>
      <w:tabs>
        <w:tab w:val="right" w:leader="dot" w:pos="8494"/>
      </w:tabs>
      <w:spacing w:after="60"/>
    </w:pPr>
    <w:rPr>
      <w:rFonts w:ascii="Arial" w:hAnsi="Arial"/>
      <w:sz w:val="20"/>
    </w:rPr>
  </w:style>
  <w:style w:type="paragraph" w:styleId="TDC30">
    <w:name w:val="toc 3"/>
    <w:basedOn w:val="Normal"/>
    <w:next w:val="Normal"/>
    <w:autoRedefine/>
    <w:uiPriority w:val="39"/>
    <w:semiHidden/>
    <w:unhideWhenUsed/>
    <w:rsid w:val="00E44A1B"/>
    <w:pPr>
      <w:widowControl/>
      <w:tabs>
        <w:tab w:val="right" w:leader="dot" w:pos="8494"/>
      </w:tabs>
      <w:spacing w:before="60"/>
      <w:ind w:left="403"/>
    </w:pPr>
    <w:rPr>
      <w:rFonts w:ascii="Arial" w:hAnsi="Arial"/>
      <w:sz w:val="20"/>
    </w:rPr>
  </w:style>
  <w:style w:type="paragraph" w:styleId="TDC40">
    <w:name w:val="toc 4"/>
    <w:basedOn w:val="Normal"/>
    <w:next w:val="Normal"/>
    <w:autoRedefine/>
    <w:semiHidden/>
    <w:unhideWhenUsed/>
    <w:rsid w:val="00E44A1B"/>
    <w:pPr>
      <w:widowControl/>
      <w:tabs>
        <w:tab w:val="right" w:leader="dot" w:pos="8494"/>
      </w:tabs>
      <w:spacing w:before="60"/>
      <w:ind w:left="601"/>
    </w:pPr>
    <w:rPr>
      <w:rFonts w:ascii="Arial" w:hAnsi="Arial"/>
      <w:sz w:val="20"/>
    </w:rPr>
  </w:style>
  <w:style w:type="character" w:customStyle="1" w:styleId="TextonotapieCar">
    <w:name w:val="Texto nota pie Car"/>
    <w:link w:val="Textonotapie"/>
    <w:rsid w:val="00E44A1B"/>
    <w:rPr>
      <w:rFonts w:ascii="Univers" w:hAnsi="Univers"/>
      <w:sz w:val="24"/>
      <w:lang w:val="es-ES_tradnl" w:eastAsia="es-ES"/>
    </w:rPr>
  </w:style>
  <w:style w:type="paragraph" w:styleId="Textocomentario">
    <w:name w:val="annotation text"/>
    <w:basedOn w:val="Normal"/>
    <w:link w:val="TextocomentarioCar"/>
    <w:semiHidden/>
    <w:unhideWhenUsed/>
    <w:rsid w:val="00E44A1B"/>
    <w:pPr>
      <w:widowControl/>
    </w:pPr>
    <w:rPr>
      <w:rFonts w:ascii="Times New Roman" w:hAnsi="Times New Roman"/>
      <w:sz w:val="20"/>
      <w:lang w:val="eu-ES" w:eastAsia="es-ES_tradnl"/>
    </w:rPr>
  </w:style>
  <w:style w:type="character" w:customStyle="1" w:styleId="TextocomentarioCar">
    <w:name w:val="Texto comentario Car"/>
    <w:basedOn w:val="Fuentedeprrafopredeter"/>
    <w:link w:val="Textocomentario"/>
    <w:semiHidden/>
    <w:rsid w:val="00E44A1B"/>
    <w:rPr>
      <w:lang w:eastAsia="es-ES_tradnl"/>
    </w:rPr>
  </w:style>
  <w:style w:type="character" w:customStyle="1" w:styleId="EncabezadoCar">
    <w:name w:val="Encabezado Car"/>
    <w:link w:val="Encabezado"/>
    <w:rsid w:val="00E44A1B"/>
    <w:rPr>
      <w:rFonts w:ascii="Univers" w:hAnsi="Univers"/>
      <w:sz w:val="24"/>
      <w:lang w:val="es-ES" w:eastAsia="es-ES"/>
    </w:rPr>
  </w:style>
  <w:style w:type="paragraph" w:styleId="Ttulodendice">
    <w:name w:val="index heading"/>
    <w:basedOn w:val="Normal"/>
    <w:next w:val="Normal"/>
    <w:semiHidden/>
    <w:unhideWhenUsed/>
    <w:rsid w:val="00E44A1B"/>
    <w:pPr>
      <w:widowControl/>
      <w:jc w:val="both"/>
    </w:pPr>
    <w:rPr>
      <w:rFonts w:ascii="Times New Roman" w:hAnsi="Times New Roman"/>
      <w:sz w:val="22"/>
      <w:szCs w:val="22"/>
    </w:rPr>
  </w:style>
  <w:style w:type="paragraph" w:styleId="Tabladeilustraciones">
    <w:name w:val="table of figures"/>
    <w:aliases w:val="ANEXO"/>
    <w:basedOn w:val="Normal"/>
    <w:next w:val="Normal"/>
    <w:semiHidden/>
    <w:unhideWhenUsed/>
    <w:rsid w:val="00E44A1B"/>
    <w:pPr>
      <w:widowControl/>
      <w:spacing w:before="120" w:after="120"/>
      <w:jc w:val="both"/>
    </w:pPr>
    <w:rPr>
      <w:rFonts w:ascii="Arial" w:hAnsi="Arial"/>
      <w:sz w:val="20"/>
    </w:rPr>
  </w:style>
  <w:style w:type="paragraph" w:styleId="Direccinsobre">
    <w:name w:val="envelope address"/>
    <w:basedOn w:val="Normal"/>
    <w:semiHidden/>
    <w:unhideWhenUsed/>
    <w:rsid w:val="00E44A1B"/>
    <w:pPr>
      <w:framePr w:w="7920" w:h="1980" w:hSpace="141" w:wrap="auto" w:hAnchor="page" w:xAlign="center" w:yAlign="bottom"/>
      <w:widowControl/>
      <w:ind w:left="2880"/>
    </w:pPr>
    <w:rPr>
      <w:rFonts w:ascii="Cambria" w:hAnsi="Cambria"/>
      <w:szCs w:val="24"/>
      <w:lang w:val="es-ES_tradnl" w:eastAsia="en-US"/>
    </w:rPr>
  </w:style>
  <w:style w:type="paragraph" w:styleId="Textonotaalfinal">
    <w:name w:val="endnote text"/>
    <w:basedOn w:val="Normal"/>
    <w:link w:val="TextonotaalfinalCar"/>
    <w:semiHidden/>
    <w:unhideWhenUsed/>
    <w:rsid w:val="00E44A1B"/>
    <w:pPr>
      <w:widowControl/>
    </w:pPr>
    <w:rPr>
      <w:rFonts w:ascii="Times New Roman" w:hAnsi="Times New Roman"/>
      <w:sz w:val="20"/>
      <w:lang w:val="es-ES_tradnl" w:eastAsia="en-US"/>
    </w:rPr>
  </w:style>
  <w:style w:type="character" w:customStyle="1" w:styleId="TextonotaalfinalCar">
    <w:name w:val="Texto nota al final Car"/>
    <w:basedOn w:val="Fuentedeprrafopredeter"/>
    <w:link w:val="Textonotaalfinal"/>
    <w:semiHidden/>
    <w:rsid w:val="00E44A1B"/>
    <w:rPr>
      <w:lang w:val="es-ES_tradnl" w:eastAsia="en-US"/>
    </w:rPr>
  </w:style>
  <w:style w:type="character" w:customStyle="1" w:styleId="TtuloCar">
    <w:name w:val="Título Car"/>
    <w:link w:val="Ttulo"/>
    <w:rsid w:val="00E44A1B"/>
    <w:rPr>
      <w:rFonts w:ascii="Univers" w:hAnsi="Univers"/>
      <w:sz w:val="24"/>
      <w:lang w:val="es-ES" w:eastAsia="es-ES"/>
    </w:rPr>
  </w:style>
  <w:style w:type="paragraph" w:styleId="Textoindependiente">
    <w:name w:val="Body Text"/>
    <w:basedOn w:val="Normal"/>
    <w:link w:val="TextoindependienteCar"/>
    <w:semiHidden/>
    <w:unhideWhenUsed/>
    <w:rsid w:val="00E44A1B"/>
    <w:pPr>
      <w:widowControl/>
      <w:spacing w:after="120"/>
    </w:pPr>
    <w:rPr>
      <w:rFonts w:ascii="Times New Roman" w:hAnsi="Times New Roman"/>
      <w:sz w:val="20"/>
    </w:rPr>
  </w:style>
  <w:style w:type="character" w:customStyle="1" w:styleId="TextoindependienteCar">
    <w:name w:val="Texto independiente Car"/>
    <w:basedOn w:val="Fuentedeprrafopredeter"/>
    <w:link w:val="Textoindependiente"/>
    <w:semiHidden/>
    <w:rsid w:val="00E44A1B"/>
    <w:rPr>
      <w:lang w:val="es-ES" w:eastAsia="es-ES"/>
    </w:rPr>
  </w:style>
  <w:style w:type="paragraph" w:styleId="Sangradetextonormal">
    <w:name w:val="Body Text Indent"/>
    <w:basedOn w:val="Normal"/>
    <w:link w:val="SangradetextonormalCar"/>
    <w:semiHidden/>
    <w:unhideWhenUsed/>
    <w:rsid w:val="00E44A1B"/>
    <w:pPr>
      <w:widowControl/>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semiHidden/>
    <w:rsid w:val="00E44A1B"/>
    <w:rPr>
      <w:rFonts w:ascii="Arial" w:hAnsi="Arial"/>
      <w:sz w:val="18"/>
      <w:lang w:val="es-ES_tradnl" w:eastAsia="es-ES"/>
    </w:rPr>
  </w:style>
  <w:style w:type="paragraph" w:styleId="Subttulo">
    <w:name w:val="Subtitle"/>
    <w:basedOn w:val="Normal"/>
    <w:link w:val="SubttuloCar"/>
    <w:qFormat/>
    <w:rsid w:val="00E44A1B"/>
    <w:pPr>
      <w:widowControl/>
    </w:pPr>
    <w:rPr>
      <w:rFonts w:ascii="Times New Roman" w:hAnsi="Times New Roman"/>
      <w:b/>
      <w:sz w:val="28"/>
      <w:u w:val="single"/>
    </w:rPr>
  </w:style>
  <w:style w:type="character" w:customStyle="1" w:styleId="SubttuloCar">
    <w:name w:val="Subtítulo Car"/>
    <w:basedOn w:val="Fuentedeprrafopredeter"/>
    <w:link w:val="Subttulo"/>
    <w:rsid w:val="00E44A1B"/>
    <w:rPr>
      <w:b/>
      <w:sz w:val="28"/>
      <w:u w:val="single"/>
      <w:lang w:val="es-ES" w:eastAsia="es-ES"/>
    </w:rPr>
  </w:style>
  <w:style w:type="paragraph" w:styleId="Textoindependiente2">
    <w:name w:val="Body Text 2"/>
    <w:basedOn w:val="Normal"/>
    <w:link w:val="Textoindependiente2Car"/>
    <w:semiHidden/>
    <w:unhideWhenUsed/>
    <w:rsid w:val="00E44A1B"/>
    <w:pPr>
      <w:widowControl/>
    </w:pPr>
    <w:rPr>
      <w:rFonts w:ascii="Arial" w:hAnsi="Arial"/>
      <w:lang w:val="es-ES_tradnl" w:eastAsia="es-ES_tradnl"/>
    </w:rPr>
  </w:style>
  <w:style w:type="character" w:customStyle="1" w:styleId="Textoindependiente2Car">
    <w:name w:val="Texto independiente 2 Car"/>
    <w:basedOn w:val="Fuentedeprrafopredeter"/>
    <w:link w:val="Textoindependiente2"/>
    <w:semiHidden/>
    <w:rsid w:val="00E44A1B"/>
    <w:rPr>
      <w:rFonts w:ascii="Arial" w:hAnsi="Arial"/>
      <w:sz w:val="24"/>
      <w:lang w:val="es-ES_tradnl" w:eastAsia="es-ES_tradnl"/>
    </w:rPr>
  </w:style>
  <w:style w:type="paragraph" w:styleId="Textoindependiente3">
    <w:name w:val="Body Text 3"/>
    <w:basedOn w:val="Normal"/>
    <w:link w:val="Textoindependiente3Car"/>
    <w:semiHidden/>
    <w:unhideWhenUsed/>
    <w:rsid w:val="00E44A1B"/>
    <w:pPr>
      <w:widowControl/>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semiHidden/>
    <w:rsid w:val="00E44A1B"/>
    <w:rPr>
      <w:rFonts w:ascii="Arial" w:hAnsi="Arial"/>
      <w:b/>
      <w:spacing w:val="-2"/>
      <w:sz w:val="22"/>
      <w:lang w:val="es-ES" w:eastAsia="es-ES"/>
    </w:rPr>
  </w:style>
  <w:style w:type="paragraph" w:styleId="Sangra2detindependiente">
    <w:name w:val="Body Text Indent 2"/>
    <w:basedOn w:val="Normal"/>
    <w:link w:val="Sangra2detindependienteCar"/>
    <w:semiHidden/>
    <w:unhideWhenUsed/>
    <w:rsid w:val="00E44A1B"/>
    <w:pPr>
      <w:widowControl/>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semiHidden/>
    <w:rsid w:val="00E44A1B"/>
    <w:rPr>
      <w:rFonts w:ascii="Arial" w:hAnsi="Arial"/>
      <w:b/>
      <w:sz w:val="18"/>
      <w:lang w:val="es-ES_tradnl" w:eastAsia="es-ES"/>
    </w:rPr>
  </w:style>
  <w:style w:type="paragraph" w:styleId="Sangra3detindependiente">
    <w:name w:val="Body Text Indent 3"/>
    <w:basedOn w:val="Normal"/>
    <w:link w:val="Sangra3detindependienteCar"/>
    <w:semiHidden/>
    <w:unhideWhenUsed/>
    <w:rsid w:val="00E44A1B"/>
    <w:pPr>
      <w:widowControl/>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semiHidden/>
    <w:rsid w:val="00E44A1B"/>
    <w:rPr>
      <w:rFonts w:ascii="Arial" w:hAnsi="Arial"/>
      <w:sz w:val="18"/>
      <w:u w:val="single"/>
      <w:lang w:val="es-ES_tradnl" w:eastAsia="es-ES"/>
    </w:rPr>
  </w:style>
  <w:style w:type="paragraph" w:styleId="Textodebloque">
    <w:name w:val="Block Text"/>
    <w:basedOn w:val="Normal"/>
    <w:semiHidden/>
    <w:unhideWhenUsed/>
    <w:rsid w:val="00E44A1B"/>
    <w:pPr>
      <w:widowControl/>
      <w:spacing w:line="240" w:lineRule="exact"/>
      <w:ind w:left="567" w:right="-1" w:hanging="567"/>
      <w:jc w:val="both"/>
    </w:pPr>
    <w:rPr>
      <w:rFonts w:ascii="Arial" w:hAnsi="Arial"/>
      <w:sz w:val="18"/>
      <w:lang w:val="es-ES_tradnl" w:eastAsia="es-ES_tradnl"/>
    </w:rPr>
  </w:style>
  <w:style w:type="paragraph" w:styleId="Mapadeldocumento">
    <w:name w:val="Document Map"/>
    <w:basedOn w:val="Normal"/>
    <w:link w:val="MapadeldocumentoCar"/>
    <w:autoRedefine/>
    <w:semiHidden/>
    <w:unhideWhenUsed/>
    <w:rsid w:val="00E44A1B"/>
    <w:pPr>
      <w:widowControl/>
    </w:pPr>
    <w:rPr>
      <w:rFonts w:ascii="Tahoma" w:hAnsi="Tahoma" w:cs="Tahoma"/>
      <w:sz w:val="20"/>
    </w:rPr>
  </w:style>
  <w:style w:type="character" w:customStyle="1" w:styleId="MapadeldocumentoCar">
    <w:name w:val="Mapa del documento Car"/>
    <w:basedOn w:val="Fuentedeprrafopredeter"/>
    <w:link w:val="Mapadeldocumento"/>
    <w:semiHidden/>
    <w:rsid w:val="00E44A1B"/>
    <w:rPr>
      <w:rFonts w:ascii="Tahoma" w:hAnsi="Tahoma" w:cs="Tahoma"/>
      <w:lang w:val="es-ES" w:eastAsia="es-ES"/>
    </w:rPr>
  </w:style>
  <w:style w:type="paragraph" w:styleId="Asuntodelcomentario">
    <w:name w:val="annotation subject"/>
    <w:basedOn w:val="Textocomentario"/>
    <w:next w:val="Textocomentario"/>
    <w:link w:val="AsuntodelcomentarioCar"/>
    <w:semiHidden/>
    <w:unhideWhenUsed/>
    <w:rsid w:val="00E44A1B"/>
    <w:rPr>
      <w:b/>
      <w:bCs/>
    </w:rPr>
  </w:style>
  <w:style w:type="character" w:customStyle="1" w:styleId="AsuntodelcomentarioCar">
    <w:name w:val="Asunto del comentario Car"/>
    <w:basedOn w:val="TextocomentarioCar"/>
    <w:link w:val="Asuntodelcomentario"/>
    <w:semiHidden/>
    <w:rsid w:val="00E44A1B"/>
    <w:rPr>
      <w:b/>
      <w:bCs/>
      <w:lang w:eastAsia="es-ES_tradnl"/>
    </w:rPr>
  </w:style>
  <w:style w:type="paragraph" w:styleId="Textodeglobo">
    <w:name w:val="Balloon Text"/>
    <w:basedOn w:val="Normal"/>
    <w:link w:val="TextodegloboCar"/>
    <w:semiHidden/>
    <w:unhideWhenUsed/>
    <w:rsid w:val="00E44A1B"/>
    <w:pPr>
      <w:widowControl/>
    </w:pPr>
    <w:rPr>
      <w:rFonts w:ascii="Tahoma" w:hAnsi="Tahoma" w:cs="Tahoma"/>
      <w:sz w:val="16"/>
      <w:szCs w:val="16"/>
      <w:lang w:val="es-ES_tradnl" w:eastAsia="en-US"/>
    </w:rPr>
  </w:style>
  <w:style w:type="character" w:customStyle="1" w:styleId="TextodegloboCar">
    <w:name w:val="Texto de globo Car"/>
    <w:basedOn w:val="Fuentedeprrafopredeter"/>
    <w:link w:val="Textodeglobo"/>
    <w:semiHidden/>
    <w:rsid w:val="00E44A1B"/>
    <w:rPr>
      <w:rFonts w:ascii="Tahoma" w:hAnsi="Tahoma" w:cs="Tahoma"/>
      <w:sz w:val="16"/>
      <w:szCs w:val="16"/>
      <w:lang w:val="es-ES_tradnl" w:eastAsia="en-US"/>
    </w:rPr>
  </w:style>
  <w:style w:type="paragraph" w:styleId="Prrafodelista">
    <w:name w:val="List Paragraph"/>
    <w:basedOn w:val="Normal"/>
    <w:uiPriority w:val="34"/>
    <w:qFormat/>
    <w:rsid w:val="00E44A1B"/>
    <w:pPr>
      <w:widowControl/>
      <w:spacing w:after="200" w:line="276" w:lineRule="auto"/>
      <w:ind w:left="720"/>
      <w:contextualSpacing/>
    </w:pPr>
    <w:rPr>
      <w:rFonts w:ascii="Calibri" w:hAnsi="Calibri"/>
      <w:sz w:val="22"/>
      <w:szCs w:val="22"/>
      <w:lang w:val="eu-ES" w:eastAsia="en-US"/>
    </w:rPr>
  </w:style>
  <w:style w:type="paragraph" w:styleId="TtuloTDC">
    <w:name w:val="TOC Heading"/>
    <w:basedOn w:val="Ttulo1"/>
    <w:next w:val="Normal"/>
    <w:uiPriority w:val="39"/>
    <w:semiHidden/>
    <w:unhideWhenUsed/>
    <w:qFormat/>
    <w:rsid w:val="00E44A1B"/>
    <w:pPr>
      <w:keepLines/>
      <w:spacing w:after="0" w:line="256" w:lineRule="auto"/>
      <w:outlineLvl w:val="9"/>
    </w:pPr>
    <w:rPr>
      <w:rFonts w:ascii="Calibri Light" w:hAnsi="Calibri Light" w:cs="Times New Roman"/>
      <w:b w:val="0"/>
      <w:bCs w:val="0"/>
      <w:color w:val="2F5496"/>
      <w:kern w:val="0"/>
      <w:lang w:val="eu-ES" w:eastAsia="eu-ES"/>
    </w:rPr>
  </w:style>
  <w:style w:type="paragraph" w:customStyle="1" w:styleId="tit1">
    <w:name w:val="tit 1"/>
    <w:basedOn w:val="Normal"/>
    <w:autoRedefine/>
    <w:rsid w:val="00E44A1B"/>
    <w:pPr>
      <w:widowControl/>
      <w:spacing w:line="240" w:lineRule="atLeast"/>
      <w:jc w:val="both"/>
    </w:pPr>
    <w:rPr>
      <w:rFonts w:ascii="Arial" w:hAnsi="Arial" w:cs="Arial"/>
      <w:b/>
      <w:bCs/>
      <w:sz w:val="20"/>
    </w:rPr>
  </w:style>
  <w:style w:type="paragraph" w:customStyle="1" w:styleId="tit2">
    <w:name w:val="tit 2"/>
    <w:basedOn w:val="Normal"/>
    <w:next w:val="Normal"/>
    <w:autoRedefine/>
    <w:rsid w:val="00E44A1B"/>
    <w:pPr>
      <w:widowControl/>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rsid w:val="00E44A1B"/>
    <w:pPr>
      <w:widowControl/>
      <w:autoSpaceDE w:val="0"/>
      <w:autoSpaceDN w:val="0"/>
      <w:adjustRightInd w:val="0"/>
      <w:spacing w:line="201" w:lineRule="atLeast"/>
    </w:pPr>
    <w:rPr>
      <w:rFonts w:ascii="Arial" w:hAnsi="Arial" w:cs="Arial"/>
      <w:szCs w:val="24"/>
    </w:rPr>
  </w:style>
  <w:style w:type="paragraph" w:customStyle="1" w:styleId="Pa15">
    <w:name w:val="Pa15"/>
    <w:basedOn w:val="Normal"/>
    <w:next w:val="Normal"/>
    <w:rsid w:val="00E44A1B"/>
    <w:pPr>
      <w:widowControl/>
      <w:autoSpaceDE w:val="0"/>
      <w:autoSpaceDN w:val="0"/>
      <w:adjustRightInd w:val="0"/>
      <w:spacing w:line="201" w:lineRule="atLeast"/>
    </w:pPr>
    <w:rPr>
      <w:rFonts w:ascii="Arial" w:hAnsi="Arial" w:cs="Arial"/>
      <w:szCs w:val="24"/>
    </w:rPr>
  </w:style>
  <w:style w:type="paragraph" w:customStyle="1" w:styleId="texto">
    <w:name w:val="texto"/>
    <w:basedOn w:val="Normal"/>
    <w:rsid w:val="00E44A1B"/>
    <w:pPr>
      <w:widowControl/>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rsid w:val="00E44A1B"/>
    <w:pPr>
      <w:widowControl/>
      <w:suppressAutoHyphens/>
      <w:jc w:val="both"/>
    </w:pPr>
    <w:rPr>
      <w:rFonts w:ascii="Arial" w:hAnsi="Arial"/>
      <w:b/>
      <w:sz w:val="22"/>
      <w:lang w:val="es-ES_tradnl" w:eastAsia="ar-SA"/>
    </w:rPr>
  </w:style>
  <w:style w:type="paragraph" w:customStyle="1" w:styleId="parrafo">
    <w:name w:val="parrafo"/>
    <w:basedOn w:val="Normal"/>
    <w:rsid w:val="00E44A1B"/>
    <w:pPr>
      <w:widowControl/>
      <w:spacing w:before="100" w:beforeAutospacing="1" w:after="100" w:afterAutospacing="1"/>
    </w:pPr>
    <w:rPr>
      <w:rFonts w:ascii="Times New Roman" w:hAnsi="Times New Roman"/>
      <w:szCs w:val="24"/>
    </w:rPr>
  </w:style>
  <w:style w:type="character" w:customStyle="1" w:styleId="DefaultCar">
    <w:name w:val="Default Car"/>
    <w:link w:val="Default"/>
    <w:locked/>
    <w:rsid w:val="00E44A1B"/>
    <w:rPr>
      <w:rFonts w:ascii="Arial" w:hAnsi="Arial" w:cs="Arial"/>
      <w:color w:val="000000"/>
      <w:sz w:val="24"/>
      <w:szCs w:val="24"/>
      <w:lang w:val="es-ES" w:eastAsia="es-ES"/>
    </w:rPr>
  </w:style>
  <w:style w:type="paragraph" w:customStyle="1" w:styleId="Default">
    <w:name w:val="Default"/>
    <w:link w:val="DefaultCar"/>
    <w:rsid w:val="00E44A1B"/>
    <w:pPr>
      <w:autoSpaceDE w:val="0"/>
      <w:autoSpaceDN w:val="0"/>
      <w:adjustRightInd w:val="0"/>
    </w:pPr>
    <w:rPr>
      <w:rFonts w:ascii="Arial" w:hAnsi="Arial" w:cs="Arial"/>
      <w:color w:val="000000"/>
      <w:sz w:val="24"/>
      <w:szCs w:val="24"/>
      <w:lang w:val="es-ES" w:eastAsia="es-ES"/>
    </w:rPr>
  </w:style>
  <w:style w:type="paragraph" w:customStyle="1" w:styleId="parrafo2">
    <w:name w:val="parrafo_2"/>
    <w:basedOn w:val="Normal"/>
    <w:rsid w:val="00E44A1B"/>
    <w:pPr>
      <w:widowControl/>
      <w:spacing w:before="100" w:beforeAutospacing="1" w:after="100" w:afterAutospacing="1"/>
    </w:pPr>
    <w:rPr>
      <w:rFonts w:ascii="Times New Roman" w:hAnsi="Times New Roman"/>
      <w:szCs w:val="24"/>
    </w:rPr>
  </w:style>
  <w:style w:type="paragraph" w:customStyle="1" w:styleId="Tit1Anexo">
    <w:name w:val="Tit 1 Anexo"/>
    <w:basedOn w:val="tit1"/>
    <w:rsid w:val="00E44A1B"/>
    <w:pPr>
      <w:numPr>
        <w:numId w:val="1"/>
      </w:numPr>
      <w:tabs>
        <w:tab w:val="num" w:pos="2940"/>
      </w:tabs>
      <w:ind w:left="1500"/>
    </w:pPr>
    <w:rPr>
      <w:bCs w:val="0"/>
    </w:rPr>
  </w:style>
  <w:style w:type="paragraph" w:customStyle="1" w:styleId="Destinatario">
    <w:name w:val="Destinatario"/>
    <w:basedOn w:val="Normal"/>
    <w:rsid w:val="00E44A1B"/>
    <w:pPr>
      <w:widowControl/>
      <w:ind w:left="4253"/>
    </w:pPr>
    <w:rPr>
      <w:rFonts w:ascii="Times New Roman" w:hAnsi="Times New Roman"/>
      <w:sz w:val="20"/>
      <w:lang w:val="es-ES_tradnl" w:eastAsia="es-ES_tradnl"/>
    </w:rPr>
  </w:style>
  <w:style w:type="paragraph" w:customStyle="1" w:styleId="Subparrafo1">
    <w:name w:val="Subparrafo1"/>
    <w:basedOn w:val="Normal"/>
    <w:rsid w:val="00E44A1B"/>
    <w:pPr>
      <w:widowControl/>
      <w:ind w:left="284" w:hanging="142"/>
    </w:pPr>
    <w:rPr>
      <w:rFonts w:ascii="Times New Roman" w:hAnsi="Times New Roman"/>
      <w:sz w:val="20"/>
      <w:lang w:val="es-ES_tradnl" w:eastAsia="es-ES_tradnl"/>
    </w:rPr>
  </w:style>
  <w:style w:type="paragraph" w:customStyle="1" w:styleId="Titulo">
    <w:name w:val="Titulo"/>
    <w:basedOn w:val="Normal"/>
    <w:rsid w:val="00E44A1B"/>
    <w:pPr>
      <w:widowControl/>
      <w:jc w:val="center"/>
    </w:pPr>
    <w:rPr>
      <w:rFonts w:ascii="Times New Roman" w:hAnsi="Times New Roman"/>
      <w:b/>
      <w:sz w:val="30"/>
      <w:lang w:val="es-ES_tradnl" w:eastAsia="es-ES_tradnl"/>
    </w:rPr>
  </w:style>
  <w:style w:type="paragraph" w:customStyle="1" w:styleId="bpor">
    <w:name w:val="b por"/>
    <w:basedOn w:val="Normal"/>
    <w:rsid w:val="00E44A1B"/>
    <w:pPr>
      <w:widowControl/>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itulo2">
    <w:name w:val="titulo 2"/>
    <w:basedOn w:val="Ttulo1"/>
    <w:rsid w:val="00E44A1B"/>
    <w:pPr>
      <w:spacing w:before="0" w:after="0"/>
      <w:jc w:val="both"/>
    </w:pPr>
    <w:rPr>
      <w:rFonts w:ascii="Times New Roman" w:hAnsi="Times New Roman" w:cs="Times New Roman"/>
      <w:bCs w:val="0"/>
      <w:smallCaps/>
      <w:kern w:val="0"/>
      <w:sz w:val="20"/>
      <w:szCs w:val="20"/>
      <w:lang w:val="es-ES_tradnl"/>
    </w:rPr>
  </w:style>
  <w:style w:type="paragraph" w:customStyle="1" w:styleId="Estndar">
    <w:name w:val="Estándar"/>
    <w:rsid w:val="00E44A1B"/>
    <w:rPr>
      <w:color w:val="000000"/>
      <w:sz w:val="24"/>
      <w:lang w:val="es-ES" w:eastAsia="es-ES"/>
    </w:rPr>
  </w:style>
  <w:style w:type="paragraph" w:customStyle="1" w:styleId="bpor1">
    <w:name w:val="b por1"/>
    <w:basedOn w:val="Normal"/>
    <w:rsid w:val="00E44A1B"/>
    <w:pPr>
      <w:widowControl/>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rsid w:val="00E44A1B"/>
    <w:pPr>
      <w:widowControl/>
      <w:ind w:firstLine="709"/>
    </w:pPr>
    <w:rPr>
      <w:rFonts w:ascii="Bookman Old Style" w:hAnsi="Bookman Old Style"/>
      <w:i/>
      <w:kern w:val="28"/>
      <w:lang w:eastAsia="es-ES_tradnl"/>
    </w:rPr>
  </w:style>
  <w:style w:type="paragraph" w:customStyle="1" w:styleId="BOPV">
    <w:name w:val="BOPV"/>
    <w:basedOn w:val="Normal"/>
    <w:rsid w:val="00E44A1B"/>
    <w:pPr>
      <w:widowControl/>
      <w:tabs>
        <w:tab w:val="left" w:pos="425"/>
      </w:tabs>
    </w:pPr>
    <w:rPr>
      <w:rFonts w:ascii="Courier New" w:hAnsi="Courier New"/>
      <w:sz w:val="22"/>
      <w:lang w:val="es-ES_tradnl" w:eastAsia="es-ES_tradnl"/>
    </w:rPr>
  </w:style>
  <w:style w:type="paragraph" w:customStyle="1" w:styleId="TituloBOPV">
    <w:name w:val="TituloBOPV"/>
    <w:basedOn w:val="BOPV"/>
    <w:rsid w:val="00E44A1B"/>
  </w:style>
  <w:style w:type="paragraph" w:customStyle="1" w:styleId="BOPVVieta">
    <w:name w:val="BOPVViñeta"/>
    <w:basedOn w:val="BOPV"/>
    <w:next w:val="BOPV"/>
    <w:rsid w:val="00E44A1B"/>
    <w:pPr>
      <w:tabs>
        <w:tab w:val="num" w:pos="360"/>
      </w:tabs>
      <w:ind w:left="360" w:hanging="360"/>
    </w:pPr>
  </w:style>
  <w:style w:type="character" w:customStyle="1" w:styleId="ListParagraphChar">
    <w:name w:val="List Paragraph Char"/>
    <w:link w:val="Prrafodelista1"/>
    <w:locked/>
    <w:rsid w:val="00E44A1B"/>
    <w:rPr>
      <w:lang w:val="es-ES_tradnl" w:eastAsia="en-US"/>
    </w:rPr>
  </w:style>
  <w:style w:type="paragraph" w:customStyle="1" w:styleId="Prrafodelista1">
    <w:name w:val="Párrafo de lista1"/>
    <w:basedOn w:val="Normal"/>
    <w:link w:val="ListParagraphChar"/>
    <w:rsid w:val="00E44A1B"/>
    <w:pPr>
      <w:widowControl/>
      <w:ind w:left="708"/>
    </w:pPr>
    <w:rPr>
      <w:rFonts w:ascii="Times New Roman" w:hAnsi="Times New Roman"/>
      <w:sz w:val="20"/>
      <w:lang w:val="es-ES_tradnl" w:eastAsia="en-US"/>
    </w:rPr>
  </w:style>
  <w:style w:type="paragraph" w:customStyle="1" w:styleId="Estilo1">
    <w:name w:val="Estilo1"/>
    <w:basedOn w:val="Normal"/>
    <w:rsid w:val="00E44A1B"/>
    <w:pPr>
      <w:widowControl/>
      <w:jc w:val="both"/>
    </w:pPr>
    <w:rPr>
      <w:rFonts w:ascii="Times New Roman" w:hAnsi="Times New Roman"/>
      <w:sz w:val="20"/>
      <w:lang w:val="es-ES_tradnl" w:eastAsia="en-US"/>
    </w:rPr>
  </w:style>
  <w:style w:type="paragraph" w:customStyle="1" w:styleId="estilo10">
    <w:name w:val="estilo1"/>
    <w:basedOn w:val="Normal"/>
    <w:rsid w:val="00E44A1B"/>
    <w:pPr>
      <w:widowControl/>
      <w:tabs>
        <w:tab w:val="num" w:pos="858"/>
      </w:tabs>
      <w:ind w:left="858" w:hanging="432"/>
      <w:jc w:val="both"/>
    </w:pPr>
    <w:rPr>
      <w:rFonts w:ascii="Times New Roman" w:hAnsi="Times New Roman"/>
      <w:sz w:val="20"/>
      <w:lang w:val="es-ES_tradnl" w:eastAsia="es-ES_tradnl"/>
    </w:rPr>
  </w:style>
  <w:style w:type="paragraph" w:customStyle="1" w:styleId="CharChar3CarCharChar">
    <w:name w:val="Char Char3 Car Char Char"/>
    <w:basedOn w:val="Normal"/>
    <w:rsid w:val="00E44A1B"/>
    <w:pPr>
      <w:widowControl/>
      <w:spacing w:after="160" w:line="240" w:lineRule="exact"/>
    </w:pPr>
    <w:rPr>
      <w:rFonts w:ascii="Tahoma" w:hAnsi="Tahoma"/>
      <w:sz w:val="20"/>
      <w:lang w:val="en-US" w:eastAsia="en-US"/>
    </w:rPr>
  </w:style>
  <w:style w:type="paragraph" w:customStyle="1" w:styleId="KarKar4">
    <w:name w:val="Kar Kar4"/>
    <w:basedOn w:val="Normal"/>
    <w:rsid w:val="00E44A1B"/>
    <w:pPr>
      <w:widowControl/>
      <w:spacing w:after="160" w:line="240" w:lineRule="exact"/>
    </w:pPr>
    <w:rPr>
      <w:rFonts w:ascii="Verdana" w:hAnsi="Verdana"/>
      <w:sz w:val="20"/>
      <w:lang w:val="en-US" w:eastAsia="en-US"/>
    </w:rPr>
  </w:style>
  <w:style w:type="paragraph" w:customStyle="1" w:styleId="Normalgeorgia">
    <w:name w:val="Normal + georgia"/>
    <w:basedOn w:val="Normal"/>
    <w:rsid w:val="00E44A1B"/>
    <w:pPr>
      <w:widowControl/>
      <w:numPr>
        <w:numId w:val="2"/>
      </w:numPr>
      <w:tabs>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character" w:customStyle="1" w:styleId="MiNormalChar">
    <w:name w:val="Mi Normal Char"/>
    <w:link w:val="MiNormal"/>
    <w:locked/>
    <w:rsid w:val="00E44A1B"/>
    <w:rPr>
      <w:rFonts w:ascii="Verdana" w:hAnsi="Verdana"/>
      <w:szCs w:val="24"/>
      <w:lang w:val="es-ES_tradnl" w:eastAsia="en-US"/>
    </w:rPr>
  </w:style>
  <w:style w:type="paragraph" w:customStyle="1" w:styleId="MiNormal">
    <w:name w:val="Mi Normal"/>
    <w:basedOn w:val="Normal"/>
    <w:link w:val="MiNormalChar"/>
    <w:rsid w:val="00E44A1B"/>
    <w:pPr>
      <w:keepLines/>
      <w:widowControl/>
      <w:spacing w:before="100" w:beforeAutospacing="1" w:after="100" w:afterAutospacing="1"/>
      <w:jc w:val="both"/>
    </w:pPr>
    <w:rPr>
      <w:rFonts w:ascii="Verdana" w:hAnsi="Verdana"/>
      <w:sz w:val="20"/>
      <w:szCs w:val="24"/>
      <w:lang w:val="es-ES_tradnl" w:eastAsia="en-US"/>
    </w:rPr>
  </w:style>
  <w:style w:type="paragraph" w:customStyle="1" w:styleId="1Car">
    <w:name w:val="1 Car"/>
    <w:basedOn w:val="Normal"/>
    <w:rsid w:val="00E44A1B"/>
    <w:pPr>
      <w:widowControl/>
      <w:spacing w:after="160" w:line="240" w:lineRule="exact"/>
    </w:pPr>
    <w:rPr>
      <w:rFonts w:ascii="Verdana" w:hAnsi="Verdana"/>
      <w:sz w:val="20"/>
      <w:lang w:val="en-US" w:eastAsia="en-US"/>
    </w:rPr>
  </w:style>
  <w:style w:type="paragraph" w:customStyle="1" w:styleId="CarCarCar1CarCarCarCar">
    <w:name w:val="Car Car Car1 Car Car Car Car"/>
    <w:basedOn w:val="Normal"/>
    <w:rsid w:val="00E44A1B"/>
    <w:pPr>
      <w:widowControl/>
      <w:spacing w:after="160" w:line="240" w:lineRule="exact"/>
    </w:pPr>
    <w:rPr>
      <w:rFonts w:ascii="Tahoma" w:hAnsi="Tahoma"/>
      <w:sz w:val="18"/>
      <w:szCs w:val="6"/>
      <w:lang w:val="en-US" w:eastAsia="en-US"/>
    </w:rPr>
  </w:style>
  <w:style w:type="paragraph" w:customStyle="1" w:styleId="KarKar5">
    <w:name w:val="Kar Kar5"/>
    <w:basedOn w:val="Normal"/>
    <w:rsid w:val="00E44A1B"/>
    <w:pPr>
      <w:widowControl/>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rsid w:val="00E44A1B"/>
    <w:pPr>
      <w:widowControl/>
      <w:spacing w:after="160" w:line="240" w:lineRule="exact"/>
    </w:pPr>
    <w:rPr>
      <w:rFonts w:ascii="Arial" w:hAnsi="Arial"/>
      <w:sz w:val="20"/>
      <w:lang w:val="en-US" w:eastAsia="en-US"/>
    </w:rPr>
  </w:style>
  <w:style w:type="paragraph" w:customStyle="1" w:styleId="Prrafodelista11">
    <w:name w:val="Párrafo de lista11"/>
    <w:basedOn w:val="Normal"/>
    <w:rsid w:val="00E44A1B"/>
    <w:pPr>
      <w:widowControl/>
      <w:ind w:left="708"/>
    </w:pPr>
    <w:rPr>
      <w:rFonts w:ascii="Times New Roman" w:hAnsi="Times New Roman"/>
      <w:sz w:val="20"/>
      <w:lang w:val="es-ES_tradnl" w:eastAsia="en-US"/>
    </w:rPr>
  </w:style>
  <w:style w:type="character" w:customStyle="1" w:styleId="FiladetablaCar1">
    <w:name w:val="Fila de tabla Car1"/>
    <w:link w:val="Filadetabla"/>
    <w:locked/>
    <w:rsid w:val="00E44A1B"/>
    <w:rPr>
      <w:rFonts w:ascii="Verdana" w:eastAsia="MS Mincho" w:hAnsi="Verdana"/>
      <w:spacing w:val="-3"/>
      <w:lang w:val="x-none" w:eastAsia="es-ES_tradnl"/>
    </w:rPr>
  </w:style>
  <w:style w:type="paragraph" w:customStyle="1" w:styleId="Filadetabla">
    <w:name w:val="Fila de tabla"/>
    <w:basedOn w:val="Normal"/>
    <w:link w:val="FiladetablaCar1"/>
    <w:autoRedefine/>
    <w:rsid w:val="00E44A1B"/>
    <w:pPr>
      <w:framePr w:hSpace="142" w:wrap="around" w:vAnchor="text" w:hAnchor="margin" w:y="1"/>
      <w:widowControl/>
      <w:spacing w:line="276" w:lineRule="auto"/>
    </w:pPr>
    <w:rPr>
      <w:rFonts w:ascii="Verdana" w:eastAsia="MS Mincho" w:hAnsi="Verdana"/>
      <w:spacing w:val="-3"/>
      <w:sz w:val="20"/>
      <w:lang w:val="x-none" w:eastAsia="es-ES_tradnl"/>
    </w:rPr>
  </w:style>
  <w:style w:type="paragraph" w:customStyle="1" w:styleId="ERRO">
    <w:name w:val="ERRO"/>
    <w:basedOn w:val="Normal"/>
    <w:rsid w:val="00E44A1B"/>
    <w:pPr>
      <w:widowControl/>
    </w:pPr>
    <w:rPr>
      <w:rFonts w:ascii="Arial" w:hAnsi="Arial"/>
      <w:sz w:val="22"/>
      <w:lang w:val="es-ES_tradnl" w:eastAsia="es-ES_tradnl"/>
    </w:rPr>
  </w:style>
  <w:style w:type="paragraph" w:customStyle="1" w:styleId="a">
    <w:name w:val="a"/>
    <w:basedOn w:val="Normal"/>
    <w:rsid w:val="00E44A1B"/>
    <w:pPr>
      <w:widowControl/>
      <w:spacing w:before="100" w:beforeAutospacing="1" w:after="100" w:afterAutospacing="1"/>
    </w:pPr>
    <w:rPr>
      <w:rFonts w:ascii="Times New Roman" w:hAnsi="Times New Roman"/>
      <w:szCs w:val="24"/>
    </w:rPr>
  </w:style>
  <w:style w:type="character" w:customStyle="1" w:styleId="TextoPliegoCar">
    <w:name w:val="Texto Pliego Car"/>
    <w:link w:val="TextoPliego"/>
    <w:locked/>
    <w:rsid w:val="00E44A1B"/>
    <w:rPr>
      <w:rFonts w:ascii="Arial" w:hAnsi="Arial" w:cs="Arial"/>
      <w:lang w:val="es-ES" w:eastAsia="es-ES"/>
    </w:rPr>
  </w:style>
  <w:style w:type="paragraph" w:customStyle="1" w:styleId="TextoPliego">
    <w:name w:val="Texto Pliego"/>
    <w:basedOn w:val="Normal"/>
    <w:link w:val="TextoPliegoCar"/>
    <w:rsid w:val="00E44A1B"/>
    <w:pPr>
      <w:widowControl/>
      <w:spacing w:before="240"/>
      <w:jc w:val="both"/>
    </w:pPr>
    <w:rPr>
      <w:rFonts w:ascii="Arial" w:hAnsi="Arial" w:cs="Arial"/>
      <w:sz w:val="20"/>
    </w:rPr>
  </w:style>
  <w:style w:type="paragraph" w:customStyle="1" w:styleId="western">
    <w:name w:val="western"/>
    <w:basedOn w:val="Normal"/>
    <w:rsid w:val="00E44A1B"/>
    <w:pPr>
      <w:widowControl/>
      <w:spacing w:before="100" w:beforeAutospacing="1" w:after="142" w:line="360" w:lineRule="auto"/>
      <w:jc w:val="both"/>
    </w:pPr>
    <w:rPr>
      <w:rFonts w:ascii="DejaVu Sans" w:hAnsi="DejaVu Sans" w:cs="DejaVu Sans"/>
      <w:sz w:val="20"/>
    </w:rPr>
  </w:style>
  <w:style w:type="paragraph" w:customStyle="1" w:styleId="CharChar3CarCharChar1">
    <w:name w:val="Char Char3 Car Char Char1"/>
    <w:basedOn w:val="Normal"/>
    <w:rsid w:val="00E44A1B"/>
    <w:pPr>
      <w:widowControl/>
      <w:spacing w:after="160" w:line="240" w:lineRule="exact"/>
    </w:pPr>
    <w:rPr>
      <w:rFonts w:ascii="Tahoma" w:hAnsi="Tahoma"/>
      <w:sz w:val="20"/>
      <w:lang w:val="en-US" w:eastAsia="en-US"/>
    </w:rPr>
  </w:style>
  <w:style w:type="paragraph" w:customStyle="1" w:styleId="KarKar41">
    <w:name w:val="Kar Kar41"/>
    <w:basedOn w:val="Normal"/>
    <w:rsid w:val="00E44A1B"/>
    <w:pPr>
      <w:widowControl/>
      <w:spacing w:after="160" w:line="240" w:lineRule="exact"/>
    </w:pPr>
    <w:rPr>
      <w:rFonts w:ascii="Verdana" w:hAnsi="Verdana"/>
      <w:sz w:val="20"/>
      <w:lang w:val="en-US" w:eastAsia="en-US"/>
    </w:rPr>
  </w:style>
  <w:style w:type="paragraph" w:customStyle="1" w:styleId="CarCarCar1CarCarCarCar1">
    <w:name w:val="Car Car Car1 Car Car Car Car1"/>
    <w:basedOn w:val="Normal"/>
    <w:rsid w:val="00E44A1B"/>
    <w:pPr>
      <w:widowControl/>
      <w:spacing w:after="160" w:line="240" w:lineRule="exact"/>
    </w:pPr>
    <w:rPr>
      <w:rFonts w:ascii="Tahoma" w:hAnsi="Tahoma"/>
      <w:sz w:val="18"/>
      <w:szCs w:val="6"/>
      <w:lang w:val="en-US" w:eastAsia="en-US"/>
    </w:rPr>
  </w:style>
  <w:style w:type="paragraph" w:customStyle="1" w:styleId="KarKar51">
    <w:name w:val="Kar Kar51"/>
    <w:basedOn w:val="Normal"/>
    <w:rsid w:val="00E44A1B"/>
    <w:pPr>
      <w:widowControl/>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rsid w:val="00E44A1B"/>
    <w:pPr>
      <w:widowControl/>
      <w:spacing w:after="160" w:line="240" w:lineRule="exact"/>
    </w:pPr>
    <w:rPr>
      <w:rFonts w:ascii="Arial" w:hAnsi="Arial"/>
      <w:sz w:val="20"/>
      <w:lang w:val="en-US" w:eastAsia="en-US"/>
    </w:rPr>
  </w:style>
  <w:style w:type="paragraph" w:customStyle="1" w:styleId="CarCar13">
    <w:name w:val="Car Car13"/>
    <w:basedOn w:val="Normal"/>
    <w:rsid w:val="00E44A1B"/>
    <w:pPr>
      <w:widowControl/>
      <w:spacing w:after="160" w:line="240" w:lineRule="exact"/>
    </w:pPr>
    <w:rPr>
      <w:rFonts w:ascii="Arial" w:hAnsi="Arial"/>
      <w:sz w:val="20"/>
      <w:lang w:val="en-US" w:eastAsia="en-US"/>
    </w:rPr>
  </w:style>
  <w:style w:type="character" w:customStyle="1" w:styleId="EstiloArial9ptNegritaCentradoCar">
    <w:name w:val="Estilo Arial 9 pt Negrita Centrado Car"/>
    <w:link w:val="EstiloArial9ptNegritaCentrado"/>
    <w:locked/>
    <w:rsid w:val="00E44A1B"/>
    <w:rPr>
      <w:rFonts w:ascii="Arial" w:hAnsi="Arial" w:cs="Arial"/>
      <w:b/>
      <w:bCs/>
      <w:sz w:val="18"/>
      <w:lang w:val="es-ES" w:eastAsia="es-ES"/>
    </w:rPr>
  </w:style>
  <w:style w:type="paragraph" w:customStyle="1" w:styleId="EstiloArial9ptNegritaCentrado">
    <w:name w:val="Estilo Arial 9 pt Negrita Centrado"/>
    <w:basedOn w:val="Normal"/>
    <w:link w:val="EstiloArial9ptNegritaCentradoCar"/>
    <w:autoRedefine/>
    <w:rsid w:val="00E44A1B"/>
    <w:pPr>
      <w:widowControl/>
      <w:jc w:val="center"/>
    </w:pPr>
    <w:rPr>
      <w:rFonts w:ascii="Arial" w:hAnsi="Arial" w:cs="Arial"/>
      <w:b/>
      <w:bCs/>
      <w:sz w:val="18"/>
    </w:rPr>
  </w:style>
  <w:style w:type="character" w:customStyle="1" w:styleId="EstiloArial9ptNegritaCentrado1Car">
    <w:name w:val="Estilo Arial 9 pt Negrita Centrado1 Car"/>
    <w:link w:val="EstiloArial9ptNegritaCentrado1"/>
    <w:locked/>
    <w:rsid w:val="00E44A1B"/>
    <w:rPr>
      <w:rFonts w:ascii="Arial" w:hAnsi="Arial" w:cs="Arial"/>
      <w:b/>
      <w:bCs/>
      <w:lang w:val="es-ES" w:eastAsia="es-ES"/>
    </w:rPr>
  </w:style>
  <w:style w:type="paragraph" w:customStyle="1" w:styleId="EstiloArial9ptNegritaCentrado1">
    <w:name w:val="Estilo Arial 9 pt Negrita Centrado1"/>
    <w:basedOn w:val="Normal"/>
    <w:link w:val="EstiloArial9ptNegritaCentrado1Car"/>
    <w:autoRedefine/>
    <w:rsid w:val="00E44A1B"/>
    <w:pPr>
      <w:widowControl/>
      <w:jc w:val="center"/>
    </w:pPr>
    <w:rPr>
      <w:rFonts w:ascii="Arial" w:hAnsi="Arial" w:cs="Arial"/>
      <w:b/>
      <w:bCs/>
      <w:sz w:val="20"/>
    </w:rPr>
  </w:style>
  <w:style w:type="paragraph" w:customStyle="1" w:styleId="articulo1">
    <w:name w:val="articulo1"/>
    <w:basedOn w:val="Normal"/>
    <w:rsid w:val="00E44A1B"/>
    <w:pPr>
      <w:widowControl/>
      <w:spacing w:before="360" w:after="180"/>
    </w:pPr>
    <w:rPr>
      <w:rFonts w:ascii="Times New Roman" w:hAnsi="Times New Roman"/>
      <w:b/>
      <w:bCs/>
      <w:szCs w:val="24"/>
    </w:rPr>
  </w:style>
  <w:style w:type="paragraph" w:customStyle="1" w:styleId="parrafo1">
    <w:name w:val="parrafo1"/>
    <w:basedOn w:val="Normal"/>
    <w:rsid w:val="00E44A1B"/>
    <w:pPr>
      <w:widowControl/>
      <w:spacing w:before="180" w:after="180"/>
      <w:ind w:firstLine="360"/>
      <w:jc w:val="both"/>
    </w:pPr>
    <w:rPr>
      <w:rFonts w:ascii="Times New Roman" w:hAnsi="Times New Roman"/>
      <w:szCs w:val="24"/>
    </w:rPr>
  </w:style>
  <w:style w:type="paragraph" w:customStyle="1" w:styleId="CARATULA">
    <w:name w:val="CARATULA"/>
    <w:basedOn w:val="Normal"/>
    <w:rsid w:val="00E44A1B"/>
    <w:pPr>
      <w:widowControl/>
      <w:tabs>
        <w:tab w:val="left" w:pos="1440"/>
        <w:tab w:val="left" w:pos="7655"/>
      </w:tabs>
      <w:jc w:val="both"/>
    </w:pPr>
    <w:rPr>
      <w:rFonts w:ascii="Times New Roman" w:hAnsi="Times New Roman"/>
      <w:b/>
      <w:sz w:val="20"/>
    </w:rPr>
  </w:style>
  <w:style w:type="paragraph" w:customStyle="1" w:styleId="KarKar4CarCar">
    <w:name w:val="Kar Kar4 Car Car"/>
    <w:basedOn w:val="Normal"/>
    <w:rsid w:val="00E44A1B"/>
    <w:pPr>
      <w:widowControl/>
      <w:spacing w:after="160" w:line="240" w:lineRule="exact"/>
    </w:pPr>
    <w:rPr>
      <w:rFonts w:ascii="Tahoma" w:hAnsi="Tahoma"/>
      <w:sz w:val="20"/>
      <w:lang w:val="en-US" w:eastAsia="en-US"/>
    </w:rPr>
  </w:style>
  <w:style w:type="character" w:customStyle="1" w:styleId="ListParagraphChar1">
    <w:name w:val="List Paragraph Char1"/>
    <w:link w:val="Zerrenda-paragrafoa1"/>
    <w:locked/>
    <w:rsid w:val="00E44A1B"/>
    <w:rPr>
      <w:rFonts w:ascii="Calibri" w:hAnsi="Calibri" w:cs="Calibri"/>
      <w:sz w:val="22"/>
      <w:szCs w:val="22"/>
      <w:lang w:val="es-ES" w:eastAsia="es-ES"/>
    </w:rPr>
  </w:style>
  <w:style w:type="paragraph" w:customStyle="1" w:styleId="Zerrenda-paragrafoa1">
    <w:name w:val="Zerrenda-paragrafoa1"/>
    <w:basedOn w:val="Normal"/>
    <w:link w:val="ListParagraphChar1"/>
    <w:rsid w:val="00E44A1B"/>
    <w:pPr>
      <w:widowControl/>
      <w:spacing w:after="200" w:line="276" w:lineRule="auto"/>
      <w:ind w:left="720"/>
      <w:contextualSpacing/>
    </w:pPr>
    <w:rPr>
      <w:rFonts w:ascii="Calibri" w:hAnsi="Calibri" w:cs="Calibri"/>
      <w:sz w:val="22"/>
      <w:szCs w:val="22"/>
    </w:rPr>
  </w:style>
  <w:style w:type="paragraph" w:customStyle="1" w:styleId="anexonum">
    <w:name w:val="anexo_num"/>
    <w:basedOn w:val="Normal"/>
    <w:rsid w:val="00E44A1B"/>
    <w:pPr>
      <w:widowControl/>
      <w:spacing w:before="100" w:beforeAutospacing="1" w:after="100" w:afterAutospacing="1"/>
    </w:pPr>
    <w:rPr>
      <w:rFonts w:ascii="Times New Roman" w:hAnsi="Times New Roman"/>
      <w:szCs w:val="24"/>
    </w:rPr>
  </w:style>
  <w:style w:type="paragraph" w:customStyle="1" w:styleId="anexotit">
    <w:name w:val="anexo_tit"/>
    <w:basedOn w:val="Normal"/>
    <w:rsid w:val="00E44A1B"/>
    <w:pPr>
      <w:widowControl/>
      <w:spacing w:before="100" w:beforeAutospacing="1" w:after="100" w:afterAutospacing="1"/>
    </w:pPr>
    <w:rPr>
      <w:rFonts w:ascii="Times New Roman" w:hAnsi="Times New Roman"/>
      <w:szCs w:val="24"/>
    </w:rPr>
  </w:style>
  <w:style w:type="paragraph" w:customStyle="1" w:styleId="cabezatabla">
    <w:name w:val="cabeza_tabla"/>
    <w:basedOn w:val="Normal"/>
    <w:rsid w:val="00E44A1B"/>
    <w:pPr>
      <w:widowControl/>
      <w:spacing w:before="100" w:beforeAutospacing="1" w:after="100" w:afterAutospacing="1"/>
    </w:pPr>
    <w:rPr>
      <w:rFonts w:ascii="Times New Roman" w:hAnsi="Times New Roman"/>
      <w:szCs w:val="24"/>
    </w:rPr>
  </w:style>
  <w:style w:type="paragraph" w:customStyle="1" w:styleId="cuerpotablacentro">
    <w:name w:val="cuerpo_tabla_centro"/>
    <w:basedOn w:val="Normal"/>
    <w:rsid w:val="00E44A1B"/>
    <w:pPr>
      <w:widowControl/>
      <w:spacing w:before="100" w:beforeAutospacing="1" w:after="100" w:afterAutospacing="1"/>
    </w:pPr>
    <w:rPr>
      <w:rFonts w:ascii="Times New Roman" w:hAnsi="Times New Roman"/>
      <w:szCs w:val="24"/>
    </w:rPr>
  </w:style>
  <w:style w:type="paragraph" w:customStyle="1" w:styleId="bopvdetalle">
    <w:name w:val="bopvdetalle"/>
    <w:basedOn w:val="Normal"/>
    <w:rsid w:val="00E44A1B"/>
    <w:pPr>
      <w:widowControl/>
      <w:spacing w:before="100" w:beforeAutospacing="1" w:after="100" w:afterAutospacing="1"/>
    </w:pPr>
    <w:rPr>
      <w:rFonts w:ascii="Times New Roman" w:hAnsi="Times New Roman"/>
      <w:szCs w:val="24"/>
    </w:rPr>
  </w:style>
  <w:style w:type="paragraph" w:customStyle="1" w:styleId="Pa17">
    <w:name w:val="Pa17"/>
    <w:basedOn w:val="Default"/>
    <w:next w:val="Default"/>
    <w:rsid w:val="00E44A1B"/>
    <w:pPr>
      <w:spacing w:line="201" w:lineRule="atLeast"/>
    </w:pPr>
    <w:rPr>
      <w:color w:val="auto"/>
    </w:rPr>
  </w:style>
  <w:style w:type="paragraph" w:customStyle="1" w:styleId="Pa6">
    <w:name w:val="Pa6"/>
    <w:basedOn w:val="Default"/>
    <w:next w:val="Default"/>
    <w:rsid w:val="00E44A1B"/>
    <w:pPr>
      <w:spacing w:line="201" w:lineRule="atLeast"/>
    </w:pPr>
    <w:rPr>
      <w:rFonts w:cs="Times New Roman"/>
      <w:color w:val="auto"/>
    </w:rPr>
  </w:style>
  <w:style w:type="paragraph" w:customStyle="1" w:styleId="Berrikuspena1">
    <w:name w:val="Berrikuspena1"/>
    <w:semiHidden/>
    <w:rsid w:val="00E44A1B"/>
    <w:rPr>
      <w:lang w:val="es-ES" w:eastAsia="es-ES"/>
    </w:rPr>
  </w:style>
  <w:style w:type="paragraph" w:customStyle="1" w:styleId="Taularenedukia">
    <w:name w:val="Taularen edukia"/>
    <w:basedOn w:val="Normal"/>
    <w:rsid w:val="00E44A1B"/>
    <w:pPr>
      <w:widowControl/>
      <w:suppressAutoHyphens/>
    </w:pPr>
    <w:rPr>
      <w:rFonts w:ascii="Times New Roman" w:hAnsi="Times New Roman"/>
      <w:color w:val="00000A"/>
      <w:kern w:val="2"/>
      <w:sz w:val="20"/>
    </w:rPr>
  </w:style>
  <w:style w:type="paragraph" w:customStyle="1" w:styleId="TOCizenburua1">
    <w:name w:val="TOC izenburua1"/>
    <w:basedOn w:val="Ttulo1"/>
    <w:next w:val="Normal"/>
    <w:rsid w:val="00E44A1B"/>
    <w:pPr>
      <w:keepLines/>
      <w:spacing w:before="480" w:after="0" w:line="276" w:lineRule="auto"/>
      <w:outlineLvl w:val="9"/>
    </w:pPr>
    <w:rPr>
      <w:rFonts w:ascii="Cambria" w:hAnsi="Cambria" w:cs="Times New Roman"/>
      <w:color w:val="365F91"/>
      <w:kern w:val="0"/>
      <w:sz w:val="28"/>
      <w:szCs w:val="28"/>
    </w:rPr>
  </w:style>
  <w:style w:type="character" w:customStyle="1" w:styleId="PrrafodelistaCar">
    <w:name w:val="Párrafo de lista Car"/>
    <w:link w:val="Prrafodelista2"/>
    <w:locked/>
    <w:rsid w:val="00E44A1B"/>
    <w:rPr>
      <w:rFonts w:ascii="Calibri" w:hAnsi="Calibri" w:cs="Calibri"/>
      <w:sz w:val="22"/>
      <w:szCs w:val="22"/>
      <w:lang w:val="x-none" w:eastAsia="x-none"/>
    </w:rPr>
  </w:style>
  <w:style w:type="paragraph" w:customStyle="1" w:styleId="Prrafodelista2">
    <w:name w:val="Párrafo de lista2"/>
    <w:basedOn w:val="Normal"/>
    <w:link w:val="PrrafodelistaCar"/>
    <w:qFormat/>
    <w:rsid w:val="00E44A1B"/>
    <w:pPr>
      <w:widowControl/>
      <w:spacing w:after="200" w:line="276" w:lineRule="auto"/>
      <w:ind w:left="720"/>
      <w:contextualSpacing/>
    </w:pPr>
    <w:rPr>
      <w:rFonts w:ascii="Calibri" w:hAnsi="Calibri" w:cs="Calibri"/>
      <w:sz w:val="22"/>
      <w:szCs w:val="22"/>
      <w:lang w:val="x-none" w:eastAsia="x-none"/>
    </w:rPr>
  </w:style>
  <w:style w:type="character" w:customStyle="1" w:styleId="Cuerpodeltexto2">
    <w:name w:val="Cuerpo del texto (2)_"/>
    <w:link w:val="Cuerpodeltexto21"/>
    <w:locked/>
    <w:rsid w:val="00E44A1B"/>
    <w:rPr>
      <w:rFonts w:ascii="Arial" w:hAnsi="Arial" w:cs="Arial"/>
      <w:shd w:val="clear" w:color="auto" w:fill="FFFFFF"/>
    </w:rPr>
  </w:style>
  <w:style w:type="paragraph" w:customStyle="1" w:styleId="Cuerpodeltexto21">
    <w:name w:val="Cuerpo del texto (2)1"/>
    <w:basedOn w:val="Normal"/>
    <w:link w:val="Cuerpodeltexto2"/>
    <w:rsid w:val="00E44A1B"/>
    <w:pPr>
      <w:shd w:val="clear" w:color="auto" w:fill="FFFFFF"/>
      <w:spacing w:before="260" w:after="260" w:line="230" w:lineRule="exact"/>
    </w:pPr>
    <w:rPr>
      <w:rFonts w:ascii="Arial" w:hAnsi="Arial" w:cs="Arial"/>
      <w:sz w:val="20"/>
      <w:lang w:val="eu-ES" w:eastAsia="eu-ES"/>
    </w:rPr>
  </w:style>
  <w:style w:type="character" w:customStyle="1" w:styleId="PrrafodelistaCar1">
    <w:name w:val="Párrafo de lista Car1"/>
    <w:link w:val="Prrafodelista3"/>
    <w:locked/>
    <w:rsid w:val="00E44A1B"/>
    <w:rPr>
      <w:lang w:val="es-ES" w:eastAsia="es-ES"/>
    </w:rPr>
  </w:style>
  <w:style w:type="paragraph" w:customStyle="1" w:styleId="Prrafodelista3">
    <w:name w:val="Párrafo de lista3"/>
    <w:basedOn w:val="Normal"/>
    <w:link w:val="PrrafodelistaCar1"/>
    <w:qFormat/>
    <w:rsid w:val="00E44A1B"/>
    <w:pPr>
      <w:widowControl/>
      <w:ind w:left="708"/>
    </w:pPr>
    <w:rPr>
      <w:rFonts w:ascii="Times New Roman" w:hAnsi="Times New Roman"/>
      <w:sz w:val="20"/>
    </w:rPr>
  </w:style>
  <w:style w:type="character" w:customStyle="1" w:styleId="Ttulo10">
    <w:name w:val="Título #1_"/>
    <w:link w:val="Ttulo11"/>
    <w:locked/>
    <w:rsid w:val="00E44A1B"/>
    <w:rPr>
      <w:rFonts w:ascii="Arial" w:hAnsi="Arial" w:cs="Arial"/>
      <w:b/>
      <w:bCs/>
      <w:sz w:val="21"/>
      <w:szCs w:val="21"/>
      <w:shd w:val="clear" w:color="auto" w:fill="FFFFFF"/>
    </w:rPr>
  </w:style>
  <w:style w:type="paragraph" w:customStyle="1" w:styleId="Ttulo11">
    <w:name w:val="Título #1"/>
    <w:basedOn w:val="Normal"/>
    <w:link w:val="Ttulo10"/>
    <w:rsid w:val="00E44A1B"/>
    <w:pPr>
      <w:shd w:val="clear" w:color="auto" w:fill="FFFFFF"/>
      <w:spacing w:line="234" w:lineRule="exact"/>
      <w:jc w:val="center"/>
      <w:outlineLvl w:val="0"/>
    </w:pPr>
    <w:rPr>
      <w:rFonts w:ascii="Arial" w:hAnsi="Arial" w:cs="Arial"/>
      <w:b/>
      <w:bCs/>
      <w:sz w:val="21"/>
      <w:szCs w:val="21"/>
      <w:lang w:val="eu-ES" w:eastAsia="eu-ES"/>
    </w:rPr>
  </w:style>
  <w:style w:type="paragraph" w:customStyle="1" w:styleId="Zerrenda-paragrafoa2">
    <w:name w:val="Zerrenda-paragrafoa2"/>
    <w:basedOn w:val="Normal"/>
    <w:rsid w:val="00E44A1B"/>
    <w:pPr>
      <w:widowControl/>
      <w:spacing w:after="200" w:line="276" w:lineRule="auto"/>
      <w:ind w:left="720"/>
      <w:contextualSpacing/>
    </w:pPr>
    <w:rPr>
      <w:rFonts w:ascii="Calibri" w:hAnsi="Calibri"/>
      <w:sz w:val="22"/>
      <w:szCs w:val="22"/>
    </w:rPr>
  </w:style>
  <w:style w:type="paragraph" w:customStyle="1" w:styleId="Berrikuspena2">
    <w:name w:val="Berrikuspena2"/>
    <w:semiHidden/>
    <w:rsid w:val="00E44A1B"/>
    <w:rPr>
      <w:lang w:val="es-ES" w:eastAsia="es-ES"/>
    </w:rPr>
  </w:style>
  <w:style w:type="paragraph" w:customStyle="1" w:styleId="TOCizenburua2">
    <w:name w:val="TOC izenburua2"/>
    <w:basedOn w:val="Ttulo1"/>
    <w:next w:val="Normal"/>
    <w:rsid w:val="00E44A1B"/>
    <w:pPr>
      <w:keepLines/>
      <w:spacing w:before="480" w:after="0" w:line="276" w:lineRule="auto"/>
      <w:outlineLvl w:val="9"/>
    </w:pPr>
    <w:rPr>
      <w:rFonts w:ascii="Cambria" w:hAnsi="Cambria" w:cs="Times New Roman"/>
      <w:color w:val="365F91"/>
      <w:kern w:val="0"/>
      <w:sz w:val="28"/>
      <w:szCs w:val="28"/>
    </w:rPr>
  </w:style>
  <w:style w:type="character" w:styleId="Refdecomentario">
    <w:name w:val="annotation reference"/>
    <w:semiHidden/>
    <w:unhideWhenUsed/>
    <w:rsid w:val="00E44A1B"/>
    <w:rPr>
      <w:sz w:val="16"/>
    </w:rPr>
  </w:style>
  <w:style w:type="character" w:customStyle="1" w:styleId="Heading2Char">
    <w:name w:val="Heading 2 Char"/>
    <w:semiHidden/>
    <w:rsid w:val="00E44A1B"/>
    <w:rPr>
      <w:rFonts w:ascii="Cambria" w:hAnsi="Cambria" w:hint="default"/>
      <w:b/>
      <w:bCs w:val="0"/>
      <w:i/>
      <w:iCs w:val="0"/>
      <w:sz w:val="28"/>
    </w:rPr>
  </w:style>
  <w:style w:type="character" w:customStyle="1" w:styleId="apple-converted-space">
    <w:name w:val="apple-converted-space"/>
    <w:rsid w:val="00E44A1B"/>
  </w:style>
  <w:style w:type="character" w:customStyle="1" w:styleId="b1">
    <w:name w:val="b1"/>
    <w:rsid w:val="00E44A1B"/>
    <w:rPr>
      <w:color w:val="000000"/>
    </w:rPr>
  </w:style>
  <w:style w:type="paragraph" w:styleId="z-Principiodelformulario">
    <w:name w:val="HTML Top of Form"/>
    <w:basedOn w:val="Normal"/>
    <w:next w:val="Normal"/>
    <w:link w:val="z-PrincipiodelformularioCar"/>
    <w:hidden/>
    <w:semiHidden/>
    <w:unhideWhenUsed/>
    <w:rsid w:val="00E44A1B"/>
    <w:pPr>
      <w:widowControl/>
      <w:pBdr>
        <w:bottom w:val="single" w:sz="6" w:space="1" w:color="auto"/>
      </w:pBdr>
      <w:jc w:val="center"/>
    </w:pPr>
    <w:rPr>
      <w:rFonts w:ascii="Arial" w:hAnsi="Arial" w:cs="Arial"/>
      <w:vanish/>
      <w:sz w:val="16"/>
      <w:szCs w:val="16"/>
      <w:lang w:val="eu-ES" w:eastAsia="eu-ES"/>
    </w:rPr>
  </w:style>
  <w:style w:type="character" w:customStyle="1" w:styleId="z-PrincipiodelformularioCar">
    <w:name w:val="z-Principio del formulario Car"/>
    <w:basedOn w:val="Fuentedeprrafopredeter"/>
    <w:link w:val="z-Principiodelformulario"/>
    <w:semiHidden/>
    <w:rsid w:val="00E44A1B"/>
    <w:rPr>
      <w:rFonts w:ascii="Arial" w:hAnsi="Arial" w:cs="Arial"/>
      <w:vanish/>
      <w:sz w:val="16"/>
      <w:szCs w:val="16"/>
    </w:rPr>
  </w:style>
  <w:style w:type="paragraph" w:styleId="z-Finaldelformulario">
    <w:name w:val="HTML Bottom of Form"/>
    <w:basedOn w:val="Normal"/>
    <w:next w:val="Normal"/>
    <w:link w:val="z-FinaldelformularioCar"/>
    <w:hidden/>
    <w:semiHidden/>
    <w:unhideWhenUsed/>
    <w:rsid w:val="00E44A1B"/>
    <w:pPr>
      <w:widowControl/>
      <w:pBdr>
        <w:top w:val="single" w:sz="6" w:space="1" w:color="auto"/>
      </w:pBdr>
      <w:jc w:val="center"/>
    </w:pPr>
    <w:rPr>
      <w:rFonts w:ascii="Arial" w:hAnsi="Arial" w:cs="Arial"/>
      <w:vanish/>
      <w:sz w:val="16"/>
      <w:szCs w:val="16"/>
      <w:lang w:val="eu-ES" w:eastAsia="eu-ES"/>
    </w:rPr>
  </w:style>
  <w:style w:type="character" w:customStyle="1" w:styleId="z-FinaldelformularioCar">
    <w:name w:val="z-Final del formulario Car"/>
    <w:basedOn w:val="Fuentedeprrafopredeter"/>
    <w:link w:val="z-Finaldelformulario"/>
    <w:semiHidden/>
    <w:rsid w:val="00E44A1B"/>
    <w:rPr>
      <w:rFonts w:ascii="Arial" w:hAnsi="Arial" w:cs="Arial"/>
      <w:vanish/>
      <w:sz w:val="16"/>
      <w:szCs w:val="16"/>
    </w:rPr>
  </w:style>
  <w:style w:type="character" w:customStyle="1" w:styleId="CarCar12">
    <w:name w:val="Car Car12"/>
    <w:rsid w:val="00E44A1B"/>
    <w:rPr>
      <w:rFonts w:ascii="Arial" w:hAnsi="Arial" w:cs="Arial" w:hint="default"/>
      <w:sz w:val="20"/>
      <w:lang w:val="eu-ES" w:eastAsia="es-ES"/>
    </w:rPr>
  </w:style>
  <w:style w:type="character" w:customStyle="1" w:styleId="Heading2Char2">
    <w:name w:val="Heading 2 Char2"/>
    <w:locked/>
    <w:rsid w:val="00E44A1B"/>
    <w:rPr>
      <w:rFonts w:ascii="Arial" w:hAnsi="Arial" w:cs="Arial" w:hint="default"/>
      <w:b/>
      <w:bCs w:val="0"/>
      <w:sz w:val="14"/>
      <w:lang w:val="es-ES_tradnl" w:eastAsia="es-ES_tradnl"/>
    </w:rPr>
  </w:style>
  <w:style w:type="character" w:customStyle="1" w:styleId="CarCar121">
    <w:name w:val="Car Car121"/>
    <w:rsid w:val="00E44A1B"/>
    <w:rPr>
      <w:rFonts w:ascii="Arial" w:hAnsi="Arial" w:cs="Arial" w:hint="default"/>
      <w:sz w:val="20"/>
      <w:lang w:val="eu-ES" w:eastAsia="es-ES"/>
    </w:rPr>
  </w:style>
  <w:style w:type="character" w:customStyle="1" w:styleId="Textodelmarcadordeposicin1">
    <w:name w:val="Texto del marcador de posición1"/>
    <w:semiHidden/>
    <w:rsid w:val="00E44A1B"/>
    <w:rPr>
      <w:color w:val="808080"/>
    </w:rPr>
  </w:style>
  <w:style w:type="character" w:customStyle="1" w:styleId="tw4winMark">
    <w:name w:val="tw4winMark"/>
    <w:rsid w:val="00E44A1B"/>
    <w:rPr>
      <w:rFonts w:ascii="Courier New" w:hAnsi="Courier New" w:cs="Courier New" w:hint="default"/>
      <w:noProof/>
      <w:vanish/>
      <w:webHidden w:val="0"/>
      <w:color w:val="800080"/>
      <w:spacing w:val="0"/>
      <w:kern w:val="30"/>
      <w:sz w:val="18"/>
      <w:effect w:val="none"/>
      <w:vertAlign w:val="subscript"/>
      <w:specVanish w:val="0"/>
    </w:rPr>
  </w:style>
  <w:style w:type="character" w:customStyle="1" w:styleId="goian">
    <w:name w:val="goian"/>
    <w:rsid w:val="00E44A1B"/>
  </w:style>
  <w:style w:type="character" w:customStyle="1" w:styleId="Leku-markarentestua1">
    <w:name w:val="Leku-markaren testua1"/>
    <w:semiHidden/>
    <w:rsid w:val="00E44A1B"/>
    <w:rPr>
      <w:color w:val="808080"/>
    </w:rPr>
  </w:style>
  <w:style w:type="character" w:customStyle="1" w:styleId="KarKar25">
    <w:name w:val="Kar Kar25"/>
    <w:locked/>
    <w:rsid w:val="00E44A1B"/>
    <w:rPr>
      <w:rFonts w:ascii="Arial" w:hAnsi="Arial" w:cs="Arial" w:hint="default"/>
      <w:b/>
      <w:bCs/>
      <w:i/>
      <w:iCs/>
      <w:sz w:val="28"/>
      <w:szCs w:val="28"/>
      <w:lang w:val="es-ES" w:eastAsia="es-ES" w:bidi="ar-SA"/>
    </w:rPr>
  </w:style>
  <w:style w:type="character" w:customStyle="1" w:styleId="KarKar13">
    <w:name w:val="Kar Kar13"/>
    <w:semiHidden/>
    <w:locked/>
    <w:rsid w:val="00E44A1B"/>
    <w:rPr>
      <w:rFonts w:ascii="Arial" w:hAnsi="Arial" w:cs="Arial" w:hint="default"/>
      <w:b/>
      <w:bCs w:val="0"/>
      <w:spacing w:val="-2"/>
      <w:sz w:val="22"/>
      <w:lang w:val="es-ES" w:eastAsia="es-ES" w:bidi="ar-SA"/>
    </w:rPr>
  </w:style>
  <w:style w:type="character" w:customStyle="1" w:styleId="KarKar26">
    <w:name w:val="Kar Kar26"/>
    <w:locked/>
    <w:rsid w:val="00E44A1B"/>
    <w:rPr>
      <w:rFonts w:ascii="Arial" w:hAnsi="Arial" w:cs="Arial" w:hint="default"/>
      <w:b/>
      <w:bCs/>
      <w:kern w:val="32"/>
      <w:sz w:val="32"/>
      <w:szCs w:val="32"/>
      <w:lang w:val="es-ES" w:eastAsia="es-ES" w:bidi="ar-SA"/>
    </w:rPr>
  </w:style>
  <w:style w:type="character" w:customStyle="1" w:styleId="Leku-markarentestua2">
    <w:name w:val="Leku-markaren testua2"/>
    <w:semiHidden/>
    <w:rsid w:val="00E44A1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232563">
      <w:bodyDiv w:val="1"/>
      <w:marLeft w:val="0"/>
      <w:marRight w:val="0"/>
      <w:marTop w:val="0"/>
      <w:marBottom w:val="0"/>
      <w:divBdr>
        <w:top w:val="none" w:sz="0" w:space="0" w:color="auto"/>
        <w:left w:val="none" w:sz="0" w:space="0" w:color="auto"/>
        <w:bottom w:val="none" w:sz="0" w:space="0" w:color="auto"/>
        <w:right w:val="none" w:sz="0" w:space="0" w:color="auto"/>
      </w:divBdr>
    </w:div>
    <w:div w:id="672103814">
      <w:bodyDiv w:val="1"/>
      <w:marLeft w:val="0"/>
      <w:marRight w:val="0"/>
      <w:marTop w:val="0"/>
      <w:marBottom w:val="0"/>
      <w:divBdr>
        <w:top w:val="none" w:sz="0" w:space="0" w:color="auto"/>
        <w:left w:val="none" w:sz="0" w:space="0" w:color="auto"/>
        <w:bottom w:val="none" w:sz="0" w:space="0" w:color="auto"/>
        <w:right w:val="none" w:sz="0" w:space="0" w:color="auto"/>
      </w:divBdr>
    </w:div>
    <w:div w:id="15910840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file:///\\srvmunigex\MUNIGEX\Doc\2021\IKI1\0001\2021IKI10001-003-001.docx" TargetMode="External"/><Relationship Id="rId21" Type="http://schemas.openxmlformats.org/officeDocument/2006/relationships/hyperlink" Target="file:///\\srvmunigex\MUNIGEX\Doc\2021\IKI1\0001\2021IKI10001-003-001.docx" TargetMode="External"/><Relationship Id="rId42" Type="http://schemas.openxmlformats.org/officeDocument/2006/relationships/hyperlink" Target="file:///\\srvmunigex\MUNIGEX\Doc\2021\IKI1\0001\2021IKI10001-003-001.docx" TargetMode="External"/><Relationship Id="rId63" Type="http://schemas.openxmlformats.org/officeDocument/2006/relationships/hyperlink" Target="file:///\\srvmunigex\MUNIGEX\Doc\2021\IKI1\0001\2021IKI10001-003-001.docx" TargetMode="External"/><Relationship Id="rId84" Type="http://schemas.openxmlformats.org/officeDocument/2006/relationships/hyperlink" Target="file:///\\srvmunigex\MUNIGEX\Doc\2021\IKI1\0001\2021IKI10001-003-001.docx" TargetMode="External"/><Relationship Id="rId138" Type="http://schemas.openxmlformats.org/officeDocument/2006/relationships/hyperlink" Target="file:///\\srvmunigex\MUNIGEX\Doc\2021\IKI1\0001\2021IKI10001-003-001.docx" TargetMode="External"/><Relationship Id="rId107" Type="http://schemas.openxmlformats.org/officeDocument/2006/relationships/hyperlink" Target="file:///\\srvmunigex\MUNIGEX\Doc\2021\IKI1\0001\2021IKI10001-003-001.docx" TargetMode="External"/><Relationship Id="rId11" Type="http://schemas.openxmlformats.org/officeDocument/2006/relationships/hyperlink" Target="file:///\\srvmunigex\MUNIGEX\Doc\2021\IKI1\0001\2021IKI10001-003-001.docx" TargetMode="External"/><Relationship Id="rId32" Type="http://schemas.openxmlformats.org/officeDocument/2006/relationships/hyperlink" Target="file:///\\srvmunigex\MUNIGEX\Doc\2021\IKI1\0001\2021IKI10001-003-001.docx" TargetMode="External"/><Relationship Id="rId53" Type="http://schemas.openxmlformats.org/officeDocument/2006/relationships/hyperlink" Target="file:///\\srvmunigex\MUNIGEX\Doc\2021\IKI1\0001\2021IKI10001-003-001.docx" TargetMode="External"/><Relationship Id="rId74" Type="http://schemas.openxmlformats.org/officeDocument/2006/relationships/hyperlink" Target="file:///\\srvmunigex\MUNIGEX\Doc\2021\IKI1\0001\2021IKI10001-003-001.docx" TargetMode="External"/><Relationship Id="rId128" Type="http://schemas.openxmlformats.org/officeDocument/2006/relationships/hyperlink" Target="file:///\\srvmunigex\MUNIGEX\Doc\2021\IKI1\0001\2021IKI10001-003-001.docx" TargetMode="External"/><Relationship Id="rId149" Type="http://schemas.openxmlformats.org/officeDocument/2006/relationships/hyperlink" Target="file:///\\srvmunigex\MUNIGEX\Doc\2021\IKI1\0001\2021IKI10001-003-001.docx" TargetMode="External"/><Relationship Id="rId5" Type="http://schemas.openxmlformats.org/officeDocument/2006/relationships/footnotes" Target="footnotes.xml"/><Relationship Id="rId95" Type="http://schemas.openxmlformats.org/officeDocument/2006/relationships/hyperlink" Target="file:///\\srvmunigex\MUNIGEX\Doc\2021\IKI1\0001\2021IKI10001-003-001.docx" TargetMode="External"/><Relationship Id="rId22" Type="http://schemas.openxmlformats.org/officeDocument/2006/relationships/hyperlink" Target="file:///\\srvmunigex\MUNIGEX\Doc\2021\IKI1\0001\2021IKI10001-003-001.docx" TargetMode="External"/><Relationship Id="rId43" Type="http://schemas.openxmlformats.org/officeDocument/2006/relationships/hyperlink" Target="file:///\\srvmunigex\MUNIGEX\Doc\2021\IKI1\0001\2021IKI10001-003-001.docx" TargetMode="External"/><Relationship Id="rId64" Type="http://schemas.openxmlformats.org/officeDocument/2006/relationships/hyperlink" Target="file:///\\srvmunigex\MUNIGEX\Doc\2021\IKI1\0001\2021IKI10001-003-001.docx" TargetMode="External"/><Relationship Id="rId118" Type="http://schemas.openxmlformats.org/officeDocument/2006/relationships/hyperlink" Target="file:///\\srvmunigex\MUNIGEX\Doc\2021\IKI1\0001\2021IKI10001-003-001.docx" TargetMode="External"/><Relationship Id="rId139" Type="http://schemas.openxmlformats.org/officeDocument/2006/relationships/hyperlink" Target="file:///\\srvmunigex\MUNIGEX\Doc\2021\IKI1\0001\2021IKI10001-003-001.docx" TargetMode="External"/><Relationship Id="rId80" Type="http://schemas.openxmlformats.org/officeDocument/2006/relationships/hyperlink" Target="file:///\\srvmunigex\MUNIGEX\Doc\2021\IKI1\0001\2021IKI10001-003-001.docx" TargetMode="External"/><Relationship Id="rId85" Type="http://schemas.openxmlformats.org/officeDocument/2006/relationships/hyperlink" Target="file:///\\srvmunigex\MUNIGEX\Doc\2021\IKI1\0001\2021IKI10001-003-001.docx" TargetMode="External"/><Relationship Id="rId150" Type="http://schemas.openxmlformats.org/officeDocument/2006/relationships/hyperlink" Target="file:///\\srvmunigex\MUNIGEX\Doc\2021\IKI1\0001\2021IKI10001-003-001.docx" TargetMode="External"/><Relationship Id="rId155" Type="http://schemas.openxmlformats.org/officeDocument/2006/relationships/header" Target="header3.xml"/><Relationship Id="rId12" Type="http://schemas.openxmlformats.org/officeDocument/2006/relationships/hyperlink" Target="file:///\\srvmunigex\MUNIGEX\Doc\2021\IKI1\0001\2021IKI10001-003-001.docx" TargetMode="External"/><Relationship Id="rId17" Type="http://schemas.openxmlformats.org/officeDocument/2006/relationships/hyperlink" Target="file:///\\srvmunigex\MUNIGEX\Doc\2021\IKI1\0001\2021IKI10001-003-001.docx" TargetMode="External"/><Relationship Id="rId33" Type="http://schemas.openxmlformats.org/officeDocument/2006/relationships/hyperlink" Target="file:///\\srvmunigex\MUNIGEX\Doc\2021\IKI1\0001\2021IKI10001-003-001.docx" TargetMode="External"/><Relationship Id="rId38" Type="http://schemas.openxmlformats.org/officeDocument/2006/relationships/hyperlink" Target="file:///\\srvmunigex\MUNIGEX\Doc\2021\IKI1\0001\2021IKI10001-003-001.docx" TargetMode="External"/><Relationship Id="rId59" Type="http://schemas.openxmlformats.org/officeDocument/2006/relationships/hyperlink" Target="file:///\\srvmunigex\MUNIGEX\Doc\2021\IKI1\0001\2021IKI10001-003-001.docx" TargetMode="External"/><Relationship Id="rId103" Type="http://schemas.openxmlformats.org/officeDocument/2006/relationships/hyperlink" Target="file:///\\srvmunigex\MUNIGEX\Doc\2021\IKI1\0001\2021IKI10001-003-001.docx" TargetMode="External"/><Relationship Id="rId108" Type="http://schemas.openxmlformats.org/officeDocument/2006/relationships/hyperlink" Target="file:///\\srvmunigex\MUNIGEX\Doc\2021\IKI1\0001\2021IKI10001-003-001.docx" TargetMode="External"/><Relationship Id="rId124" Type="http://schemas.openxmlformats.org/officeDocument/2006/relationships/hyperlink" Target="file:///\\srvmunigex\MUNIGEX\Doc\2021\IKI1\0001\2021IKI10001-003-001.docx" TargetMode="External"/><Relationship Id="rId129" Type="http://schemas.openxmlformats.org/officeDocument/2006/relationships/hyperlink" Target="file:///\\srvmunigex\MUNIGEX\Doc\2021\IKI1\0001\2021IKI10001-003-001.docx" TargetMode="External"/><Relationship Id="rId54" Type="http://schemas.openxmlformats.org/officeDocument/2006/relationships/hyperlink" Target="file:///\\srvmunigex\MUNIGEX\Doc\2021\IKI1\0001\2021IKI10001-003-001.docx" TargetMode="External"/><Relationship Id="rId70" Type="http://schemas.openxmlformats.org/officeDocument/2006/relationships/hyperlink" Target="file:///\\srvmunigex\MUNIGEX\Doc\2021\IKI1\0001\2021IKI10001-003-001.docx" TargetMode="External"/><Relationship Id="rId75" Type="http://schemas.openxmlformats.org/officeDocument/2006/relationships/hyperlink" Target="file:///\\srvmunigex\MUNIGEX\Doc\2021\IKI1\0001\2021IKI10001-003-001.docx" TargetMode="External"/><Relationship Id="rId91" Type="http://schemas.openxmlformats.org/officeDocument/2006/relationships/hyperlink" Target="file:///\\srvmunigex\MUNIGEX\Doc\2021\IKI1\0001\2021IKI10001-003-001.docx" TargetMode="External"/><Relationship Id="rId96" Type="http://schemas.openxmlformats.org/officeDocument/2006/relationships/hyperlink" Target="http://www.contratacion.euskadi.eus" TargetMode="External"/><Relationship Id="rId140" Type="http://schemas.openxmlformats.org/officeDocument/2006/relationships/hyperlink" Target="file:///\\srvmunigex\MUNIGEX\Doc\2021\IKI1\0001\2021IKI10001-003-001.docx" TargetMode="External"/><Relationship Id="rId145" Type="http://schemas.openxmlformats.org/officeDocument/2006/relationships/hyperlink" Target="https://www6.euskadi.net/lizitazioa/"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file:///\\srvmunigex\MUNIGEX\Doc\2021\IKI1\0001\2021IKI10001-003-001.docx" TargetMode="External"/><Relationship Id="rId28" Type="http://schemas.openxmlformats.org/officeDocument/2006/relationships/hyperlink" Target="file:///\\srvmunigex\MUNIGEX\Doc\2021\IKI1\0001\2021IKI10001-003-001.docx" TargetMode="External"/><Relationship Id="rId49" Type="http://schemas.openxmlformats.org/officeDocument/2006/relationships/hyperlink" Target="file:///\\srvmunigex\MUNIGEX\Doc\2021\IKI1\0001\2021IKI10001-003-001.docx" TargetMode="External"/><Relationship Id="rId114" Type="http://schemas.openxmlformats.org/officeDocument/2006/relationships/hyperlink" Target="file:///\\srvmunigex\MUNIGEX\Doc\2021\IKI1\0001\2021IKI10001-003-001.docx" TargetMode="External"/><Relationship Id="rId119" Type="http://schemas.openxmlformats.org/officeDocument/2006/relationships/hyperlink" Target="file:///\\srvmunigex\MUNIGEX\Doc\2021\IKI1\0001\2021IKI10001-003-001.docx" TargetMode="External"/><Relationship Id="rId44" Type="http://schemas.openxmlformats.org/officeDocument/2006/relationships/hyperlink" Target="file:///\\srvmunigex\MUNIGEX\Doc\2021\IKI1\0001\2021IKI10001-003-001.docx" TargetMode="External"/><Relationship Id="rId60" Type="http://schemas.openxmlformats.org/officeDocument/2006/relationships/hyperlink" Target="file:///\\srvmunigex\MUNIGEX\Doc\2021\IKI1\0001\2021IKI10001-003-001.docx" TargetMode="External"/><Relationship Id="rId65" Type="http://schemas.openxmlformats.org/officeDocument/2006/relationships/hyperlink" Target="file:///\\srvmunigex\MUNIGEX\Doc\2021\IKI1\0001\2021IKI10001-003-001.docx" TargetMode="External"/><Relationship Id="rId81" Type="http://schemas.openxmlformats.org/officeDocument/2006/relationships/hyperlink" Target="file:///\\srvmunigex\MUNIGEX\Doc\2021\IKI1\0001\2021IKI10001-003-001.docx" TargetMode="External"/><Relationship Id="rId86" Type="http://schemas.openxmlformats.org/officeDocument/2006/relationships/hyperlink" Target="file:///\\srvmunigex\MUNIGEX\Doc\2021\IKI1\0001\2021IKI10001-003-001.docx" TargetMode="External"/><Relationship Id="rId130" Type="http://schemas.openxmlformats.org/officeDocument/2006/relationships/hyperlink" Target="file:///\\srvmunigex\MUNIGEX\Doc\2021\IKI1\0001\2021IKI10001-003-001.docx" TargetMode="External"/><Relationship Id="rId135" Type="http://schemas.openxmlformats.org/officeDocument/2006/relationships/hyperlink" Target="file:///\\srvmunigex\MUNIGEX\Doc\2021\IKI1\0001\2021IKI10001-003-001.docx" TargetMode="External"/><Relationship Id="rId151" Type="http://schemas.openxmlformats.org/officeDocument/2006/relationships/header" Target="header1.xml"/><Relationship Id="rId156" Type="http://schemas.openxmlformats.org/officeDocument/2006/relationships/footer" Target="footer3.xml"/><Relationship Id="rId13" Type="http://schemas.openxmlformats.org/officeDocument/2006/relationships/hyperlink" Target="file:///\\srvmunigex\MUNIGEX\Doc\2021\IKI1\0001\2021IKI10001-003-001.docx" TargetMode="External"/><Relationship Id="rId18" Type="http://schemas.openxmlformats.org/officeDocument/2006/relationships/hyperlink" Target="file:///\\srvmunigex\MUNIGEX\Doc\2021\IKI1\0001\2021IKI10001-003-001.docx" TargetMode="External"/><Relationship Id="rId39" Type="http://schemas.openxmlformats.org/officeDocument/2006/relationships/hyperlink" Target="file:///\\srvmunigex\MUNIGEX\Doc\2021\IKI1\0001\2021IKI10001-003-001.docx" TargetMode="External"/><Relationship Id="rId109" Type="http://schemas.openxmlformats.org/officeDocument/2006/relationships/hyperlink" Target="file:///\\srvmunigex\MUNIGEX\Doc\2021\IKI1\0001\2021IKI10001-003-001.docx" TargetMode="External"/><Relationship Id="rId34" Type="http://schemas.openxmlformats.org/officeDocument/2006/relationships/hyperlink" Target="file:///\\srvmunigex\MUNIGEX\Doc\2021\IKI1\0001\2021IKI10001-003-001.docx" TargetMode="External"/><Relationship Id="rId50" Type="http://schemas.openxmlformats.org/officeDocument/2006/relationships/hyperlink" Target="file:///\\srvmunigex\MUNIGEX\Doc\2021\IKI1\0001\2021IKI10001-003-001.docx" TargetMode="External"/><Relationship Id="rId55" Type="http://schemas.openxmlformats.org/officeDocument/2006/relationships/hyperlink" Target="file:///\\srvmunigex\MUNIGEX\Doc\2021\IKI1\0001\2021IKI10001-003-001.docx" TargetMode="External"/><Relationship Id="rId76" Type="http://schemas.openxmlformats.org/officeDocument/2006/relationships/hyperlink" Target="file:///\\srvmunigex\MUNIGEX\Doc\2021\IKI1\0001\2021IKI10001-003-001.docx" TargetMode="External"/><Relationship Id="rId97" Type="http://schemas.openxmlformats.org/officeDocument/2006/relationships/hyperlink" Target="file:///\\srvmunigex\MUNIGEX\Doc\2021\IKI1\0001\2021IKI10001-003-001.docx" TargetMode="External"/><Relationship Id="rId104" Type="http://schemas.openxmlformats.org/officeDocument/2006/relationships/hyperlink" Target="file:///\\srvmunigex\MUNIGEX\Doc\2021\IKI1\0001\2021IKI10001-003-001.docx" TargetMode="External"/><Relationship Id="rId120" Type="http://schemas.openxmlformats.org/officeDocument/2006/relationships/hyperlink" Target="file:///\\srvmunigex\MUNIGEX\Doc\2021\IKI1\0001\2021IKI10001-003-001.docx" TargetMode="External"/><Relationship Id="rId125" Type="http://schemas.openxmlformats.org/officeDocument/2006/relationships/hyperlink" Target="file:///\\srvmunigex\MUNIGEX\Doc\2021\IKI1\0001\2021IKI10001-003-001.docx" TargetMode="External"/><Relationship Id="rId141" Type="http://schemas.openxmlformats.org/officeDocument/2006/relationships/hyperlink" Target="file:///\\srvmunigex\MUNIGEX\Doc\2021\IKI1\0001\2021IKI10001-003-001.docx" TargetMode="External"/><Relationship Id="rId146" Type="http://schemas.openxmlformats.org/officeDocument/2006/relationships/hyperlink" Target="http://www.aretxabaleta.eus" TargetMode="External"/><Relationship Id="rId7" Type="http://schemas.openxmlformats.org/officeDocument/2006/relationships/hyperlink" Target="mailto:udala@aretxabaleta.eus" TargetMode="External"/><Relationship Id="rId71" Type="http://schemas.openxmlformats.org/officeDocument/2006/relationships/hyperlink" Target="file:///\\srvmunigex\MUNIGEX\Doc\2021\IKI1\0001\2021IKI10001-003-001.docx" TargetMode="External"/><Relationship Id="rId92" Type="http://schemas.openxmlformats.org/officeDocument/2006/relationships/hyperlink" Target="file:///\\srvmunigex\MUNIGEX\Doc\2021\IKI1\0001\2021IKI10001-003-001.docx" TargetMode="External"/><Relationship Id="rId2" Type="http://schemas.openxmlformats.org/officeDocument/2006/relationships/styles" Target="styles.xml"/><Relationship Id="rId29" Type="http://schemas.openxmlformats.org/officeDocument/2006/relationships/hyperlink" Target="file:///\\srvmunigex\MUNIGEX\Doc\2021\IKI1\0001\2021IKI10001-003-001.docx" TargetMode="External"/><Relationship Id="rId24" Type="http://schemas.openxmlformats.org/officeDocument/2006/relationships/hyperlink" Target="file:///\\srvmunigex\MUNIGEX\Doc\2021\IKI1\0001\2021IKI10001-003-001.docx" TargetMode="External"/><Relationship Id="rId40" Type="http://schemas.openxmlformats.org/officeDocument/2006/relationships/hyperlink" Target="file:///\\srvmunigex\MUNIGEX\Doc\2021\IKI1\0001\2021IKI10001-003-001.docx" TargetMode="External"/><Relationship Id="rId45" Type="http://schemas.openxmlformats.org/officeDocument/2006/relationships/hyperlink" Target="file:///\\srvmunigex\MUNIGEX\Doc\2021\IKI1\0001\2021IKI10001-003-001.docx" TargetMode="External"/><Relationship Id="rId66" Type="http://schemas.openxmlformats.org/officeDocument/2006/relationships/hyperlink" Target="file:///\\srvmunigex\MUNIGEX\Doc\2021\IKI1\0001\2021IKI10001-003-001.docx" TargetMode="External"/><Relationship Id="rId87" Type="http://schemas.openxmlformats.org/officeDocument/2006/relationships/hyperlink" Target="file:///\\srvmunigex\MUNIGEX\Doc\2021\IKI1\0001\2021IKI10001-003-001.docx" TargetMode="External"/><Relationship Id="rId110" Type="http://schemas.openxmlformats.org/officeDocument/2006/relationships/hyperlink" Target="file:///\\srvmunigex\MUNIGEX\Doc\2021\IKI1\0001\2021IKI10001-003-001.docx" TargetMode="External"/><Relationship Id="rId115" Type="http://schemas.openxmlformats.org/officeDocument/2006/relationships/hyperlink" Target="file:///\\srvmunigex\MUNIGEX\Doc\2021\IKI1\0001\2021IKI10001-003-001.docx" TargetMode="External"/><Relationship Id="rId131" Type="http://schemas.openxmlformats.org/officeDocument/2006/relationships/hyperlink" Target="file:///\\srvmunigex\MUNIGEX\Doc\2021\IKI1\0001\2021IKI10001-003-001.docx" TargetMode="External"/><Relationship Id="rId136" Type="http://schemas.openxmlformats.org/officeDocument/2006/relationships/hyperlink" Target="file:///\\srvmunigex\MUNIGEX\Doc\2021\IKI1\0001\2021IKI10001-003-001.docx" TargetMode="External"/><Relationship Id="rId157" Type="http://schemas.openxmlformats.org/officeDocument/2006/relationships/fontTable" Target="fontTable.xml"/><Relationship Id="rId61" Type="http://schemas.openxmlformats.org/officeDocument/2006/relationships/hyperlink" Target="file:///\\srvmunigex\MUNIGEX\Doc\2021\IKI1\0001\2021IKI10001-003-001.docx" TargetMode="External"/><Relationship Id="rId82" Type="http://schemas.openxmlformats.org/officeDocument/2006/relationships/hyperlink" Target="file:///\\srvmunigex\MUNIGEX\Doc\2021\IKI1\0001\2021IKI10001-003-001.docx" TargetMode="External"/><Relationship Id="rId152" Type="http://schemas.openxmlformats.org/officeDocument/2006/relationships/header" Target="header2.xml"/><Relationship Id="rId19" Type="http://schemas.openxmlformats.org/officeDocument/2006/relationships/hyperlink" Target="file:///\\srvmunigex\MUNIGEX\Doc\2021\IKI1\0001\2021IKI10001-003-001.docx" TargetMode="External"/><Relationship Id="rId14" Type="http://schemas.openxmlformats.org/officeDocument/2006/relationships/hyperlink" Target="file:///\\srvmunigex\MUNIGEX\Doc\2021\IKI1\0001\2021IKI10001-003-001.docx" TargetMode="External"/><Relationship Id="rId30" Type="http://schemas.openxmlformats.org/officeDocument/2006/relationships/hyperlink" Target="file:///\\srvmunigex\MUNIGEX\Doc\2021\IKI1\0001\2021IKI10001-003-001.docx" TargetMode="External"/><Relationship Id="rId35" Type="http://schemas.openxmlformats.org/officeDocument/2006/relationships/hyperlink" Target="file:///\\srvmunigex\MUNIGEX\Doc\2021\IKI1\0001\2021IKI10001-003-001.docx" TargetMode="External"/><Relationship Id="rId56" Type="http://schemas.openxmlformats.org/officeDocument/2006/relationships/hyperlink" Target="file:///\\srvmunigex\MUNIGEX\Doc\2021\IKI1\0001\2021IKI10001-003-001.docx" TargetMode="External"/><Relationship Id="rId77" Type="http://schemas.openxmlformats.org/officeDocument/2006/relationships/hyperlink" Target="file:///\\srvmunigex\MUNIGEX\Doc\2021\IKI1\0001\2021IKI10001-003-001.docx" TargetMode="External"/><Relationship Id="rId100" Type="http://schemas.openxmlformats.org/officeDocument/2006/relationships/hyperlink" Target="file:///\\srvmunigex\MUNIGEX\Doc\2021\IKI1\0001\2021IKI10001-003-001.docx" TargetMode="External"/><Relationship Id="rId105" Type="http://schemas.openxmlformats.org/officeDocument/2006/relationships/hyperlink" Target="file:///\\srvmunigex\MUNIGEX\Doc\2021\IKI1\0001\2021IKI10001-003-001.docx" TargetMode="External"/><Relationship Id="rId126" Type="http://schemas.openxmlformats.org/officeDocument/2006/relationships/hyperlink" Target="file:///\\srvmunigex\MUNIGEX\Doc\2021\IKI1\0001\2021IKI10001-003-001.docx" TargetMode="External"/><Relationship Id="rId147" Type="http://schemas.openxmlformats.org/officeDocument/2006/relationships/hyperlink" Target="file:///\\srvmunigex\MUNIGEX\Doc\2021\IKI1\0001\2021IKI10001-003-001.docx" TargetMode="External"/><Relationship Id="rId8" Type="http://schemas.openxmlformats.org/officeDocument/2006/relationships/hyperlink" Target="https://www.aretxabaleta.eus/eu/tramiteak/kontratugilearen-profila" TargetMode="External"/><Relationship Id="rId51" Type="http://schemas.openxmlformats.org/officeDocument/2006/relationships/hyperlink" Target="file:///\\srvmunigex\MUNIGEX\Doc\2021\IKI1\0001\2021IKI10001-003-001.docx" TargetMode="External"/><Relationship Id="rId72" Type="http://schemas.openxmlformats.org/officeDocument/2006/relationships/hyperlink" Target="file:///\\srvmunigex\MUNIGEX\Doc\2021\IKI1\0001\2021IKI10001-003-001.docx" TargetMode="External"/><Relationship Id="rId93" Type="http://schemas.openxmlformats.org/officeDocument/2006/relationships/hyperlink" Target="file:///\\srvmunigex\MUNIGEX\Doc\2021\IKI1\0001\2021IKI10001-003-001.docx" TargetMode="External"/><Relationship Id="rId98" Type="http://schemas.openxmlformats.org/officeDocument/2006/relationships/hyperlink" Target="file:///\\srvmunigex\MUNIGEX\Doc\2021\IKI1\0001\2021IKI10001-003-001.docx" TargetMode="External"/><Relationship Id="rId121" Type="http://schemas.openxmlformats.org/officeDocument/2006/relationships/hyperlink" Target="file:///\\srvmunigex\MUNIGEX\Doc\2021\IKI1\0001\2021IKI10001-003-001.docx" TargetMode="External"/><Relationship Id="rId142" Type="http://schemas.openxmlformats.org/officeDocument/2006/relationships/hyperlink" Target="file:///\\srvmunigex\MUNIGEX\Doc\2021\IKI1\0001\2021IKI10001-003-001.docx" TargetMode="External"/><Relationship Id="rId3" Type="http://schemas.openxmlformats.org/officeDocument/2006/relationships/settings" Target="settings.xml"/><Relationship Id="rId25" Type="http://schemas.openxmlformats.org/officeDocument/2006/relationships/hyperlink" Target="file:///\\srvmunigex\MUNIGEX\Doc\2021\IKI1\0001\2021IKI10001-003-001.docx" TargetMode="External"/><Relationship Id="rId46" Type="http://schemas.openxmlformats.org/officeDocument/2006/relationships/hyperlink" Target="file:///\\srvmunigex\MUNIGEX\Doc\2021\IKI1\0001\2021IKI10001-003-001.docx" TargetMode="External"/><Relationship Id="rId67" Type="http://schemas.openxmlformats.org/officeDocument/2006/relationships/hyperlink" Target="file:///\\srvmunigex\MUNIGEX\Doc\2021\IKI1\0001\2021IKI10001-003-001.docx" TargetMode="External"/><Relationship Id="rId116" Type="http://schemas.openxmlformats.org/officeDocument/2006/relationships/hyperlink" Target="file:///\\srvmunigex\MUNIGEX\Doc\2021\IKI1\0001\2021IKI10001-003-001.docx" TargetMode="External"/><Relationship Id="rId137" Type="http://schemas.openxmlformats.org/officeDocument/2006/relationships/hyperlink" Target="file:///\\srvmunigex\MUNIGEX\Doc\2021\IKI1\0001\2021IKI10001-003-001.docx" TargetMode="External"/><Relationship Id="rId158" Type="http://schemas.openxmlformats.org/officeDocument/2006/relationships/theme" Target="theme/theme1.xml"/><Relationship Id="rId20" Type="http://schemas.openxmlformats.org/officeDocument/2006/relationships/hyperlink" Target="file:///\\srvmunigex\MUNIGEX\Doc\2021\IKI1\0001\2021IKI10001-003-001.docx" TargetMode="External"/><Relationship Id="rId41" Type="http://schemas.openxmlformats.org/officeDocument/2006/relationships/hyperlink" Target="file:///\\srvmunigex\MUNIGEX\Doc\2021\IKI1\0001\2021IKI10001-003-001.docx" TargetMode="External"/><Relationship Id="rId62" Type="http://schemas.openxmlformats.org/officeDocument/2006/relationships/hyperlink" Target="file:///\\srvmunigex\MUNIGEX\Doc\2021\IKI1\0001\2021IKI10001-003-001.docx" TargetMode="External"/><Relationship Id="rId83" Type="http://schemas.openxmlformats.org/officeDocument/2006/relationships/hyperlink" Target="file:///\\srvmunigex\MUNIGEX\Doc\2021\IKI1\0001\2021IKI10001-003-001.docx" TargetMode="External"/><Relationship Id="rId88" Type="http://schemas.openxmlformats.org/officeDocument/2006/relationships/hyperlink" Target="file:///\\srvmunigex\MUNIGEX\Doc\2021\IKI1\0001\2021IKI10001-003-001.docx" TargetMode="External"/><Relationship Id="rId111" Type="http://schemas.openxmlformats.org/officeDocument/2006/relationships/hyperlink" Target="file:///\\srvmunigex\MUNIGEX\Doc\2021\IKI1\0001\2021IKI10001-003-001.docx" TargetMode="External"/><Relationship Id="rId132" Type="http://schemas.openxmlformats.org/officeDocument/2006/relationships/hyperlink" Target="file:///\\srvmunigex\MUNIGEX\Doc\2021\IKI1\0001\2021IKI10001-003-001.docx" TargetMode="External"/><Relationship Id="rId153" Type="http://schemas.openxmlformats.org/officeDocument/2006/relationships/footer" Target="footer1.xml"/><Relationship Id="rId15" Type="http://schemas.openxmlformats.org/officeDocument/2006/relationships/hyperlink" Target="file:///\\srvmunigex\MUNIGEX\Doc\2021\IKI1\0001\2021IKI10001-003-001.docx" TargetMode="External"/><Relationship Id="rId36" Type="http://schemas.openxmlformats.org/officeDocument/2006/relationships/hyperlink" Target="file:///\\srvmunigex\MUNIGEX\Doc\2021\IKI1\0001\2021IKI10001-003-001.docx" TargetMode="External"/><Relationship Id="rId57" Type="http://schemas.openxmlformats.org/officeDocument/2006/relationships/hyperlink" Target="file:///\\srvmunigex\MUNIGEX\Doc\2021\IKI1\0001\2021IKI10001-003-001.docx" TargetMode="External"/><Relationship Id="rId106" Type="http://schemas.openxmlformats.org/officeDocument/2006/relationships/hyperlink" Target="file:///\\srvmunigex\MUNIGEX\Doc\2021\IKI1\0001\2021IKI10001-003-001.docx" TargetMode="External"/><Relationship Id="rId127" Type="http://schemas.openxmlformats.org/officeDocument/2006/relationships/hyperlink" Target="file:///\\srvmunigex\MUNIGEX\Doc\2021\IKI1\0001\2021IKI10001-003-001.docx" TargetMode="External"/><Relationship Id="rId10" Type="http://schemas.openxmlformats.org/officeDocument/2006/relationships/hyperlink" Target="file:///\\srvmunigex\MUNIGEX\Doc\2021\IKI1\0001\2021IKI10001-003-001.docx" TargetMode="External"/><Relationship Id="rId31" Type="http://schemas.openxmlformats.org/officeDocument/2006/relationships/hyperlink" Target="file:///\\srvmunigex\MUNIGEX\Doc\2021\IKI1\0001\2021IKI10001-003-001.docx" TargetMode="External"/><Relationship Id="rId52" Type="http://schemas.openxmlformats.org/officeDocument/2006/relationships/hyperlink" Target="file:///\\srvmunigex\MUNIGEX\Doc\2021\IKI1\0001\2021IKI10001-003-001.docx" TargetMode="External"/><Relationship Id="rId73" Type="http://schemas.openxmlformats.org/officeDocument/2006/relationships/hyperlink" Target="file:///\\srvmunigex\MUNIGEX\Doc\2021\IKI1\0001\2021IKI10001-003-001.docx" TargetMode="External"/><Relationship Id="rId78" Type="http://schemas.openxmlformats.org/officeDocument/2006/relationships/hyperlink" Target="file:///\\srvmunigex\MUNIGEX\Doc\2021\IKI1\0001\2021IKI10001-003-001.docx" TargetMode="External"/><Relationship Id="rId94" Type="http://schemas.openxmlformats.org/officeDocument/2006/relationships/hyperlink" Target="file:///\\srvmunigex\MUNIGEX\Doc\2021\IKI1\0001\2021IKI10001-003-001.docx" TargetMode="External"/><Relationship Id="rId99" Type="http://schemas.openxmlformats.org/officeDocument/2006/relationships/hyperlink" Target="file:///\\srvmunigex\MUNIGEX\Doc\2021\IKI1\0001\2021IKI10001-003-001.docx" TargetMode="External"/><Relationship Id="rId101" Type="http://schemas.openxmlformats.org/officeDocument/2006/relationships/hyperlink" Target="file:///\\srvmunigex\MUNIGEX\Doc\2021\IKI1\0001\2021IKI10001-003-001.docx" TargetMode="External"/><Relationship Id="rId122" Type="http://schemas.openxmlformats.org/officeDocument/2006/relationships/hyperlink" Target="file:///\\srvmunigex\MUNIGEX\Doc\2021\IKI1\0001\2021IKI10001-003-001.docx" TargetMode="External"/><Relationship Id="rId143" Type="http://schemas.openxmlformats.org/officeDocument/2006/relationships/hyperlink" Target="file:///\\srvmunigex\MUNIGEX\Doc\2021\IKI1\0001\2021IKI10001-003-001.docx" TargetMode="External"/><Relationship Id="rId148" Type="http://schemas.openxmlformats.org/officeDocument/2006/relationships/hyperlink" Target="file:///\\srvmunigex\MUNIGEX\Doc\2021\IKI1\0001\2021IKI10001-003-001.docx" TargetMode="External"/><Relationship Id="rId4" Type="http://schemas.openxmlformats.org/officeDocument/2006/relationships/webSettings" Target="webSettings.xml"/><Relationship Id="rId9" Type="http://schemas.openxmlformats.org/officeDocument/2006/relationships/hyperlink" Target="file:///\\srvmunigex\MUNIGEX\Doc\2021\IKI1\0001\2021IKI10001-003-001.docx" TargetMode="External"/><Relationship Id="rId26" Type="http://schemas.openxmlformats.org/officeDocument/2006/relationships/hyperlink" Target="file:///\\srvmunigex\MUNIGEX\Doc\2021\IKI1\0001\2021IKI10001-003-001.docx" TargetMode="External"/><Relationship Id="rId47" Type="http://schemas.openxmlformats.org/officeDocument/2006/relationships/hyperlink" Target="file:///\\srvmunigex\MUNIGEX\Doc\2021\IKI1\0001\2021IKI10001-003-001.docx" TargetMode="External"/><Relationship Id="rId68" Type="http://schemas.openxmlformats.org/officeDocument/2006/relationships/hyperlink" Target="file:///\\srvmunigex\MUNIGEX\Doc\2021\IKI1\0001\2021IKI10001-003-001.docx" TargetMode="External"/><Relationship Id="rId89" Type="http://schemas.openxmlformats.org/officeDocument/2006/relationships/hyperlink" Target="file:///\\srvmunigex\MUNIGEX\Doc\2021\IKI1\0001\2021IKI10001-003-001.docx" TargetMode="External"/><Relationship Id="rId112" Type="http://schemas.openxmlformats.org/officeDocument/2006/relationships/hyperlink" Target="file:///\\srvmunigex\MUNIGEX\Doc\2021\IKI1\0001\2021IKI10001-003-001.docx" TargetMode="External"/><Relationship Id="rId133" Type="http://schemas.openxmlformats.org/officeDocument/2006/relationships/hyperlink" Target="file:///\\srvmunigex\MUNIGEX\Doc\2021\IKI1\0001\2021IKI10001-003-001.docx" TargetMode="External"/><Relationship Id="rId154" Type="http://schemas.openxmlformats.org/officeDocument/2006/relationships/footer" Target="footer2.xml"/><Relationship Id="rId16" Type="http://schemas.openxmlformats.org/officeDocument/2006/relationships/hyperlink" Target="file:///\\srvmunigex\MUNIGEX\Doc\2021\IKI1\0001\2021IKI10001-003-001.docx" TargetMode="External"/><Relationship Id="rId37" Type="http://schemas.openxmlformats.org/officeDocument/2006/relationships/hyperlink" Target="file:///\\srvmunigex\MUNIGEX\Doc\2021\IKI1\0001\2021IKI10001-003-001.docx" TargetMode="External"/><Relationship Id="rId58" Type="http://schemas.openxmlformats.org/officeDocument/2006/relationships/hyperlink" Target="file:///\\srvmunigex\MUNIGEX\Doc\2021\IKI1\0001\2021IKI10001-003-001.docx" TargetMode="External"/><Relationship Id="rId79" Type="http://schemas.openxmlformats.org/officeDocument/2006/relationships/hyperlink" Target="file:///\\srvmunigex\MUNIGEX\Doc\2021\IKI1\0001\2021IKI10001-003-001.docx" TargetMode="External"/><Relationship Id="rId102" Type="http://schemas.openxmlformats.org/officeDocument/2006/relationships/hyperlink" Target="file:///\\srvmunigex\MUNIGEX\Doc\2021\IKI1\0001\2021IKI10001-003-001.docx" TargetMode="External"/><Relationship Id="rId123" Type="http://schemas.openxmlformats.org/officeDocument/2006/relationships/hyperlink" Target="file:///\\srvmunigex\MUNIGEX\Doc\2021\IKI1\0001\2021IKI10001-003-001.docx" TargetMode="External"/><Relationship Id="rId144" Type="http://schemas.openxmlformats.org/officeDocument/2006/relationships/hyperlink" Target="https://www.contratacion.euskadi.eus/informazio-orokorra-lizitazio-elektronikoa/w32-kpelicel/eu/" TargetMode="External"/><Relationship Id="rId90" Type="http://schemas.openxmlformats.org/officeDocument/2006/relationships/hyperlink" Target="file:///\\srvmunigex\MUNIGEX\Doc\2021\IKI1\0001\2021IKI10001-003-001.docx" TargetMode="External"/><Relationship Id="rId27" Type="http://schemas.openxmlformats.org/officeDocument/2006/relationships/hyperlink" Target="file:///\\srvmunigex\MUNIGEX\Doc\2021\IKI1\0001\2021IKI10001-003-001.docx" TargetMode="External"/><Relationship Id="rId48" Type="http://schemas.openxmlformats.org/officeDocument/2006/relationships/hyperlink" Target="file:///\\srvmunigex\MUNIGEX\Doc\2021\IKI1\0001\2021IKI10001-003-001.docx" TargetMode="External"/><Relationship Id="rId69" Type="http://schemas.openxmlformats.org/officeDocument/2006/relationships/hyperlink" Target="file:///\\srvmunigex\MUNIGEX\Doc\2021\IKI1\0001\2021IKI10001-003-001.docx" TargetMode="External"/><Relationship Id="rId113" Type="http://schemas.openxmlformats.org/officeDocument/2006/relationships/hyperlink" Target="file:///\\srvmunigex\MUNIGEX\Doc\2021\IKI1\0001\2021IKI10001-003-001.docx" TargetMode="External"/><Relationship Id="rId134" Type="http://schemas.openxmlformats.org/officeDocument/2006/relationships/hyperlink" Target="file:///\\srvmunigex\MUNIGEX\Doc\2021\IKI1\0001\2021IKI10001-003-001.docx"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1</Pages>
  <Words>20712</Words>
  <Characters>118061</Characters>
  <Application>Microsoft Office Word</Application>
  <DocSecurity>0</DocSecurity>
  <Lines>983</Lines>
  <Paragraphs>276</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PLIEGO DE CLAUSULAS ADMINISTRATIVAS PARTICULARES PARA LA CONTRATACI</vt:lpstr>
      <vt:lpstr>PLIEGO DE CLAUSULAS ADMINISTRATIVAS PARTICULARES PARA LA CONTRATACI</vt:lpstr>
    </vt:vector>
  </TitlesOfParts>
  <Company>ESTRATÈGIA LOCAL</Company>
  <LinksUpToDate>false</LinksUpToDate>
  <CharactersWithSpaces>138497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CLAUSULAS ADMINISTRATIVAS PARTICULARES PARA LA CONTRATACI</dc:title>
  <dc:creator>Garbiñe</dc:creator>
  <cp:lastModifiedBy>Aretxabaletako Udala</cp:lastModifiedBy>
  <cp:revision>4</cp:revision>
  <cp:lastPrinted>2002-04-18T07:37:00Z</cp:lastPrinted>
  <dcterms:created xsi:type="dcterms:W3CDTF">2021-10-01T10:32:00Z</dcterms:created>
  <dcterms:modified xsi:type="dcterms:W3CDTF">2021-10-01T11:15:00Z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72442831</vt:lpwstr>
  </property>
  <property fmtid="{D5CDD505-2E9C-101B-9397-08002B2CF9AE}" pid="3" name="cgsCodigoCatalogo">
    <vt:lpwstr>V 21/00980</vt:lpwstr>
  </property>
  <property fmtid="{D5CDD505-2E9C-101B-9397-08002B2CF9AE}" pid="4" name="cgsCodigoExpediente">
    <vt:lpwstr>2021IKI10004</vt:lpwstr>
  </property>
  <property fmtid="{D5CDD505-2E9C-101B-9397-08002B2CF9AE}" pid="5" name="cgsGenerador">
    <vt:lpwstr>MUNIGEX</vt:lpwstr>
  </property>
  <property fmtid="{D5CDD505-2E9C-101B-9397-08002B2CF9AE}" pid="6" name="cgsIDGlobalDoc">
    <vt:lpwstr>196185</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13</vt:lpwstr>
  </property>
  <property fmtid="{D5CDD505-2E9C-101B-9397-08002B2CF9AE}" pid="10" name="cgsNombreEntidad">
    <vt:lpwstr>Aretxabaleta</vt:lpwstr>
  </property>
  <property fmtid="{D5CDD505-2E9C-101B-9397-08002B2CF9AE}" pid="11" name="cgsNumeroTramite">
    <vt:lpwstr>149294</vt:lpwstr>
  </property>
  <property fmtid="{D5CDD505-2E9C-101B-9397-08002B2CF9AE}" pid="12" name="cgsPlantilla">
    <vt:lpwstr>IKIB04ConSumi</vt:lpwstr>
  </property>
  <property fmtid="{D5CDD505-2E9C-101B-9397-08002B2CF9AE}" pid="13" name="cgsPoblacion">
    <vt:lpwstr>Aretxabaleta</vt:lpwstr>
  </property>
  <property fmtid="{D5CDD505-2E9C-101B-9397-08002B2CF9AE}" pid="14" name="cgsVersionGenerador">
    <vt:lpwstr>7.44</vt:lpwstr>
  </property>
</Properties>
</file>