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AB5" w:rsidRPr="00DF6BD1" w:rsidRDefault="00160AB5" w:rsidP="00160AB5">
      <w:bookmarkStart w:id="0" w:name="_GoBack"/>
      <w:bookmarkEnd w:id="0"/>
    </w:p>
    <w:p w:rsidR="00160AB5" w:rsidRPr="00DF6BD1" w:rsidRDefault="00160AB5" w:rsidP="00160AB5"/>
    <w:p w:rsidR="00160AB5" w:rsidRPr="00DF6BD1" w:rsidRDefault="00160AB5" w:rsidP="00160AB5"/>
    <w:p w:rsidR="00160AB5" w:rsidRPr="00DF6BD1" w:rsidRDefault="00160AB5" w:rsidP="00160AB5"/>
    <w:p w:rsidR="00160AB5" w:rsidRDefault="00160AB5" w:rsidP="00160AB5"/>
    <w:p w:rsidR="00476C0D" w:rsidRDefault="00476C0D" w:rsidP="00160AB5"/>
    <w:p w:rsidR="00476C0D" w:rsidRDefault="00476C0D" w:rsidP="00160AB5"/>
    <w:p w:rsidR="00476C0D" w:rsidRPr="00DF6BD1" w:rsidRDefault="00476C0D" w:rsidP="00160AB5"/>
    <w:p w:rsidR="00160AB5" w:rsidRDefault="00160AB5" w:rsidP="00160AB5"/>
    <w:p w:rsidR="00476C0D" w:rsidRPr="00DF6BD1" w:rsidRDefault="00476C0D" w:rsidP="00160AB5"/>
    <w:p w:rsidR="00160AB5" w:rsidRPr="00DF6BD1" w:rsidRDefault="00160AB5" w:rsidP="00160AB5"/>
    <w:p w:rsidR="00160AB5" w:rsidRPr="00DF6BD1" w:rsidRDefault="00160AB5" w:rsidP="00160AB5"/>
    <w:p w:rsidR="00160AB5" w:rsidRPr="00DF6BD1" w:rsidRDefault="004C4E20" w:rsidP="00160AB5">
      <w:pPr>
        <w:ind w:left="-1080"/>
      </w:pPr>
      <w:r>
        <w:rPr>
          <w:noProof/>
          <w:lang w:eastAsia="es-ES_tradnl"/>
        </w:rPr>
        <w:drawing>
          <wp:inline distT="0" distB="0" distL="0" distR="0" wp14:anchorId="0DD47FCC" wp14:editId="2C377134">
            <wp:extent cx="3550276" cy="885574"/>
            <wp:effectExtent l="0" t="0" r="0" b="0"/>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 GIpuzKoaTI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56743" cy="887187"/>
                    </a:xfrm>
                    <a:prstGeom prst="rect">
                      <a:avLst/>
                    </a:prstGeom>
                  </pic:spPr>
                </pic:pic>
              </a:graphicData>
            </a:graphic>
          </wp:inline>
        </w:drawing>
      </w:r>
    </w:p>
    <w:p w:rsidR="003F3F05" w:rsidRDefault="003F3F05" w:rsidP="003F3F05"/>
    <w:p w:rsidR="0006280A" w:rsidRDefault="0006280A" w:rsidP="003F3F05"/>
    <w:p w:rsidR="003F3F05" w:rsidRPr="00DF6BD1" w:rsidRDefault="003F3F05" w:rsidP="003F3F05"/>
    <w:p w:rsidR="00057A69" w:rsidRDefault="002F0B4F" w:rsidP="002F0B4F">
      <w:pPr>
        <w:pStyle w:val="Encabezado"/>
        <w:jc w:val="left"/>
      </w:pPr>
      <w:r w:rsidRPr="002F0B4F">
        <w:t>2</w:t>
      </w:r>
      <w:r w:rsidR="00091B6D">
        <w:t>1</w:t>
      </w:r>
      <w:r w:rsidRPr="002F0B4F">
        <w:t>00</w:t>
      </w:r>
      <w:r w:rsidR="00476C0D">
        <w:t>38</w:t>
      </w:r>
      <w:r w:rsidRPr="002F0B4F">
        <w:t xml:space="preserve"> </w:t>
      </w:r>
      <w:r w:rsidR="00390EF9">
        <w:t>–</w:t>
      </w:r>
      <w:r w:rsidR="00B76D9C">
        <w:t xml:space="preserve"> </w:t>
      </w:r>
      <w:r w:rsidRPr="002F0B4F">
        <w:t>Mantenimiento y soporte de suscripciones Tableau</w:t>
      </w:r>
      <w:r w:rsidR="003F3F05">
        <w:t>.</w:t>
      </w:r>
    </w:p>
    <w:p w:rsidR="00476C0D" w:rsidRPr="00D851D3" w:rsidRDefault="003559DA" w:rsidP="00476C0D">
      <w:pPr>
        <w:pStyle w:val="Encabezado"/>
        <w:tabs>
          <w:tab w:val="clear" w:pos="8504"/>
          <w:tab w:val="left" w:pos="8505"/>
        </w:tabs>
        <w:ind w:right="1149"/>
        <w:rPr>
          <w:color w:val="000000" w:themeColor="text1"/>
        </w:rPr>
      </w:pPr>
      <w:r>
        <w:rPr>
          <w:color w:val="000000" w:themeColor="text1"/>
        </w:rPr>
        <w:t>P</w:t>
      </w:r>
      <w:r w:rsidR="004E641F">
        <w:rPr>
          <w:color w:val="000000" w:themeColor="text1"/>
        </w:rPr>
        <w:t>liego de bases</w:t>
      </w:r>
      <w:r>
        <w:rPr>
          <w:color w:val="000000" w:themeColor="text1"/>
        </w:rPr>
        <w:t xml:space="preserve"> técnicas</w:t>
      </w:r>
      <w:r w:rsidR="00476C0D" w:rsidRPr="00D851D3">
        <w:rPr>
          <w:color w:val="000000" w:themeColor="text1"/>
        </w:rPr>
        <w:t>.</w:t>
      </w:r>
    </w:p>
    <w:p w:rsidR="0006280A" w:rsidRDefault="0006280A" w:rsidP="0006280A"/>
    <w:p w:rsidR="008E352A" w:rsidRDefault="008E352A" w:rsidP="0006280A"/>
    <w:p w:rsidR="008E352A" w:rsidRPr="00DC35B4" w:rsidRDefault="008E352A" w:rsidP="0006280A">
      <w:pPr>
        <w:sectPr w:rsidR="008E352A" w:rsidRPr="00DC35B4" w:rsidSect="00D73117">
          <w:headerReference w:type="default" r:id="rId9"/>
          <w:pgSz w:w="12242" w:h="15842" w:code="1"/>
          <w:pgMar w:top="2268" w:right="2" w:bottom="1418" w:left="2160" w:header="709" w:footer="709" w:gutter="0"/>
          <w:cols w:space="708"/>
          <w:titlePg/>
          <w:docGrid w:linePitch="360"/>
        </w:sectPr>
      </w:pPr>
    </w:p>
    <w:sdt>
      <w:sdtPr>
        <w:rPr>
          <w:rFonts w:ascii="Trebuchet MS" w:eastAsia="Times New Roman" w:hAnsi="Trebuchet MS" w:cs="Times New Roman"/>
          <w:b w:val="0"/>
          <w:bCs w:val="0"/>
          <w:color w:val="auto"/>
          <w:sz w:val="22"/>
          <w:szCs w:val="20"/>
          <w:lang w:val="es-ES_tradnl"/>
        </w:rPr>
        <w:id w:val="884908385"/>
        <w:docPartObj>
          <w:docPartGallery w:val="Table of Contents"/>
          <w:docPartUnique/>
        </w:docPartObj>
      </w:sdtPr>
      <w:sdtEndPr/>
      <w:sdtContent>
        <w:p w:rsidR="00D8712F" w:rsidRPr="00DF6BD1" w:rsidRDefault="00D8712F">
          <w:pPr>
            <w:pStyle w:val="TtulodeTDC"/>
            <w:rPr>
              <w:rFonts w:ascii="Trebuchet MS" w:hAnsi="Trebuchet MS"/>
            </w:rPr>
          </w:pPr>
          <w:r w:rsidRPr="00DF6BD1">
            <w:rPr>
              <w:rFonts w:ascii="Trebuchet MS" w:hAnsi="Trebuchet MS"/>
            </w:rPr>
            <w:t>Contenido</w:t>
          </w:r>
        </w:p>
        <w:p w:rsidR="00F72813" w:rsidRDefault="00D8712F">
          <w:pPr>
            <w:pStyle w:val="TDC1"/>
            <w:tabs>
              <w:tab w:val="right" w:leader="dot" w:pos="8494"/>
            </w:tabs>
            <w:rPr>
              <w:rFonts w:asciiTheme="minorHAnsi" w:eastAsiaTheme="minorEastAsia" w:hAnsiTheme="minorHAnsi" w:cstheme="minorBidi"/>
              <w:noProof/>
              <w:szCs w:val="22"/>
              <w:lang w:eastAsia="es-ES_tradnl"/>
            </w:rPr>
          </w:pPr>
          <w:r w:rsidRPr="00DF6BD1">
            <w:fldChar w:fldCharType="begin"/>
          </w:r>
          <w:r w:rsidRPr="00DF6BD1">
            <w:instrText xml:space="preserve"> TOC \o "1-3" \h \z \u </w:instrText>
          </w:r>
          <w:r w:rsidRPr="00DF6BD1">
            <w:fldChar w:fldCharType="separate"/>
          </w:r>
          <w:hyperlink w:anchor="_Toc85798279" w:history="1">
            <w:r w:rsidR="00F72813" w:rsidRPr="00583BAC">
              <w:rPr>
                <w:rStyle w:val="Hipervnculo"/>
                <w:noProof/>
              </w:rPr>
              <w:t>Perfil de IZFE.</w:t>
            </w:r>
            <w:r w:rsidR="00F72813">
              <w:rPr>
                <w:noProof/>
                <w:webHidden/>
              </w:rPr>
              <w:tab/>
            </w:r>
            <w:r w:rsidR="00F72813">
              <w:rPr>
                <w:noProof/>
                <w:webHidden/>
              </w:rPr>
              <w:fldChar w:fldCharType="begin"/>
            </w:r>
            <w:r w:rsidR="00F72813">
              <w:rPr>
                <w:noProof/>
                <w:webHidden/>
              </w:rPr>
              <w:instrText xml:space="preserve"> PAGEREF _Toc85798279 \h </w:instrText>
            </w:r>
            <w:r w:rsidR="00F72813">
              <w:rPr>
                <w:noProof/>
                <w:webHidden/>
              </w:rPr>
            </w:r>
            <w:r w:rsidR="00F72813">
              <w:rPr>
                <w:noProof/>
                <w:webHidden/>
              </w:rPr>
              <w:fldChar w:fldCharType="separate"/>
            </w:r>
            <w:r w:rsidR="00F72813">
              <w:rPr>
                <w:noProof/>
                <w:webHidden/>
              </w:rPr>
              <w:t>2</w:t>
            </w:r>
            <w:r w:rsidR="00F72813">
              <w:rPr>
                <w:noProof/>
                <w:webHidden/>
              </w:rPr>
              <w:fldChar w:fldCharType="end"/>
            </w:r>
          </w:hyperlink>
        </w:p>
        <w:p w:rsidR="00F72813" w:rsidRDefault="00124D74">
          <w:pPr>
            <w:pStyle w:val="TDC1"/>
            <w:tabs>
              <w:tab w:val="right" w:leader="dot" w:pos="8494"/>
            </w:tabs>
            <w:rPr>
              <w:rFonts w:asciiTheme="minorHAnsi" w:eastAsiaTheme="minorEastAsia" w:hAnsiTheme="minorHAnsi" w:cstheme="minorBidi"/>
              <w:noProof/>
              <w:szCs w:val="22"/>
              <w:lang w:eastAsia="es-ES_tradnl"/>
            </w:rPr>
          </w:pPr>
          <w:hyperlink w:anchor="_Toc85798280" w:history="1">
            <w:r w:rsidR="00F72813" w:rsidRPr="00583BAC">
              <w:rPr>
                <w:rStyle w:val="Hipervnculo"/>
                <w:noProof/>
              </w:rPr>
              <w:t>Antecedentes.</w:t>
            </w:r>
            <w:r w:rsidR="00F72813">
              <w:rPr>
                <w:noProof/>
                <w:webHidden/>
              </w:rPr>
              <w:tab/>
            </w:r>
            <w:r w:rsidR="00F72813">
              <w:rPr>
                <w:noProof/>
                <w:webHidden/>
              </w:rPr>
              <w:fldChar w:fldCharType="begin"/>
            </w:r>
            <w:r w:rsidR="00F72813">
              <w:rPr>
                <w:noProof/>
                <w:webHidden/>
              </w:rPr>
              <w:instrText xml:space="preserve"> PAGEREF _Toc85798280 \h </w:instrText>
            </w:r>
            <w:r w:rsidR="00F72813">
              <w:rPr>
                <w:noProof/>
                <w:webHidden/>
              </w:rPr>
            </w:r>
            <w:r w:rsidR="00F72813">
              <w:rPr>
                <w:noProof/>
                <w:webHidden/>
              </w:rPr>
              <w:fldChar w:fldCharType="separate"/>
            </w:r>
            <w:r w:rsidR="00F72813">
              <w:rPr>
                <w:noProof/>
                <w:webHidden/>
              </w:rPr>
              <w:t>3</w:t>
            </w:r>
            <w:r w:rsidR="00F72813">
              <w:rPr>
                <w:noProof/>
                <w:webHidden/>
              </w:rPr>
              <w:fldChar w:fldCharType="end"/>
            </w:r>
          </w:hyperlink>
        </w:p>
        <w:p w:rsidR="00F72813" w:rsidRDefault="00124D74">
          <w:pPr>
            <w:pStyle w:val="TDC1"/>
            <w:tabs>
              <w:tab w:val="right" w:leader="dot" w:pos="8494"/>
            </w:tabs>
            <w:rPr>
              <w:rFonts w:asciiTheme="minorHAnsi" w:eastAsiaTheme="minorEastAsia" w:hAnsiTheme="minorHAnsi" w:cstheme="minorBidi"/>
              <w:noProof/>
              <w:szCs w:val="22"/>
              <w:lang w:eastAsia="es-ES_tradnl"/>
            </w:rPr>
          </w:pPr>
          <w:hyperlink w:anchor="_Toc85798281" w:history="1">
            <w:r w:rsidR="00F72813" w:rsidRPr="00583BAC">
              <w:rPr>
                <w:rStyle w:val="Hipervnculo"/>
                <w:noProof/>
              </w:rPr>
              <w:t>Objeto del expediente de contratación.</w:t>
            </w:r>
            <w:r w:rsidR="00F72813">
              <w:rPr>
                <w:noProof/>
                <w:webHidden/>
              </w:rPr>
              <w:tab/>
            </w:r>
            <w:r w:rsidR="00F72813">
              <w:rPr>
                <w:noProof/>
                <w:webHidden/>
              </w:rPr>
              <w:fldChar w:fldCharType="begin"/>
            </w:r>
            <w:r w:rsidR="00F72813">
              <w:rPr>
                <w:noProof/>
                <w:webHidden/>
              </w:rPr>
              <w:instrText xml:space="preserve"> PAGEREF _Toc85798281 \h </w:instrText>
            </w:r>
            <w:r w:rsidR="00F72813">
              <w:rPr>
                <w:noProof/>
                <w:webHidden/>
              </w:rPr>
            </w:r>
            <w:r w:rsidR="00F72813">
              <w:rPr>
                <w:noProof/>
                <w:webHidden/>
              </w:rPr>
              <w:fldChar w:fldCharType="separate"/>
            </w:r>
            <w:r w:rsidR="00F72813">
              <w:rPr>
                <w:noProof/>
                <w:webHidden/>
              </w:rPr>
              <w:t>3</w:t>
            </w:r>
            <w:r w:rsidR="00F72813">
              <w:rPr>
                <w:noProof/>
                <w:webHidden/>
              </w:rPr>
              <w:fldChar w:fldCharType="end"/>
            </w:r>
          </w:hyperlink>
        </w:p>
        <w:p w:rsidR="00F72813" w:rsidRDefault="00124D74">
          <w:pPr>
            <w:pStyle w:val="TDC3"/>
            <w:tabs>
              <w:tab w:val="right" w:leader="dot" w:pos="8494"/>
            </w:tabs>
            <w:rPr>
              <w:rFonts w:asciiTheme="minorHAnsi" w:eastAsiaTheme="minorEastAsia" w:hAnsiTheme="minorHAnsi" w:cstheme="minorBidi"/>
              <w:noProof/>
              <w:szCs w:val="22"/>
              <w:lang w:eastAsia="es-ES_tradnl"/>
            </w:rPr>
          </w:pPr>
          <w:hyperlink w:anchor="_Toc85798282" w:history="1">
            <w:r w:rsidR="00F72813" w:rsidRPr="00583BAC">
              <w:rPr>
                <w:rStyle w:val="Hipervnculo"/>
                <w:noProof/>
              </w:rPr>
              <w:t>Servicio de mantenimiento y soporte</w:t>
            </w:r>
            <w:r w:rsidR="00F72813">
              <w:rPr>
                <w:noProof/>
                <w:webHidden/>
              </w:rPr>
              <w:tab/>
            </w:r>
            <w:r w:rsidR="00F72813">
              <w:rPr>
                <w:noProof/>
                <w:webHidden/>
              </w:rPr>
              <w:fldChar w:fldCharType="begin"/>
            </w:r>
            <w:r w:rsidR="00F72813">
              <w:rPr>
                <w:noProof/>
                <w:webHidden/>
              </w:rPr>
              <w:instrText xml:space="preserve"> PAGEREF _Toc85798282 \h </w:instrText>
            </w:r>
            <w:r w:rsidR="00F72813">
              <w:rPr>
                <w:noProof/>
                <w:webHidden/>
              </w:rPr>
            </w:r>
            <w:r w:rsidR="00F72813">
              <w:rPr>
                <w:noProof/>
                <w:webHidden/>
              </w:rPr>
              <w:fldChar w:fldCharType="separate"/>
            </w:r>
            <w:r w:rsidR="00F72813">
              <w:rPr>
                <w:noProof/>
                <w:webHidden/>
              </w:rPr>
              <w:t>5</w:t>
            </w:r>
            <w:r w:rsidR="00F72813">
              <w:rPr>
                <w:noProof/>
                <w:webHidden/>
              </w:rPr>
              <w:fldChar w:fldCharType="end"/>
            </w:r>
          </w:hyperlink>
        </w:p>
        <w:p w:rsidR="00F72813" w:rsidRDefault="00124D74">
          <w:pPr>
            <w:pStyle w:val="TDC1"/>
            <w:tabs>
              <w:tab w:val="right" w:leader="dot" w:pos="8494"/>
            </w:tabs>
            <w:rPr>
              <w:rFonts w:asciiTheme="minorHAnsi" w:eastAsiaTheme="minorEastAsia" w:hAnsiTheme="minorHAnsi" w:cstheme="minorBidi"/>
              <w:noProof/>
              <w:szCs w:val="22"/>
              <w:lang w:eastAsia="es-ES_tradnl"/>
            </w:rPr>
          </w:pPr>
          <w:hyperlink w:anchor="_Toc85798283" w:history="1">
            <w:r w:rsidR="00F72813" w:rsidRPr="00583BAC">
              <w:rPr>
                <w:rStyle w:val="Hipervnculo"/>
                <w:noProof/>
              </w:rPr>
              <w:t>Propuesta técnica de servicio.</w:t>
            </w:r>
            <w:r w:rsidR="00F72813">
              <w:rPr>
                <w:noProof/>
                <w:webHidden/>
              </w:rPr>
              <w:tab/>
            </w:r>
            <w:r w:rsidR="00F72813">
              <w:rPr>
                <w:noProof/>
                <w:webHidden/>
              </w:rPr>
              <w:fldChar w:fldCharType="begin"/>
            </w:r>
            <w:r w:rsidR="00F72813">
              <w:rPr>
                <w:noProof/>
                <w:webHidden/>
              </w:rPr>
              <w:instrText xml:space="preserve"> PAGEREF _Toc85798283 \h </w:instrText>
            </w:r>
            <w:r w:rsidR="00F72813">
              <w:rPr>
                <w:noProof/>
                <w:webHidden/>
              </w:rPr>
            </w:r>
            <w:r w:rsidR="00F72813">
              <w:rPr>
                <w:noProof/>
                <w:webHidden/>
              </w:rPr>
              <w:fldChar w:fldCharType="separate"/>
            </w:r>
            <w:r w:rsidR="00F72813">
              <w:rPr>
                <w:noProof/>
                <w:webHidden/>
              </w:rPr>
              <w:t>6</w:t>
            </w:r>
            <w:r w:rsidR="00F72813">
              <w:rPr>
                <w:noProof/>
                <w:webHidden/>
              </w:rPr>
              <w:fldChar w:fldCharType="end"/>
            </w:r>
          </w:hyperlink>
        </w:p>
        <w:p w:rsidR="00F72813" w:rsidRDefault="00124D74">
          <w:pPr>
            <w:pStyle w:val="TDC1"/>
            <w:tabs>
              <w:tab w:val="right" w:leader="dot" w:pos="8494"/>
            </w:tabs>
            <w:rPr>
              <w:rFonts w:asciiTheme="minorHAnsi" w:eastAsiaTheme="minorEastAsia" w:hAnsiTheme="minorHAnsi" w:cstheme="minorBidi"/>
              <w:noProof/>
              <w:szCs w:val="22"/>
              <w:lang w:eastAsia="es-ES_tradnl"/>
            </w:rPr>
          </w:pPr>
          <w:hyperlink w:anchor="_Toc85798284" w:history="1">
            <w:r w:rsidR="00F72813" w:rsidRPr="00583BAC">
              <w:rPr>
                <w:rStyle w:val="Hipervnculo"/>
                <w:noProof/>
              </w:rPr>
              <w:t>Seguridad de la información.</w:t>
            </w:r>
            <w:r w:rsidR="00F72813">
              <w:rPr>
                <w:noProof/>
                <w:webHidden/>
              </w:rPr>
              <w:tab/>
            </w:r>
            <w:r w:rsidR="00F72813">
              <w:rPr>
                <w:noProof/>
                <w:webHidden/>
              </w:rPr>
              <w:fldChar w:fldCharType="begin"/>
            </w:r>
            <w:r w:rsidR="00F72813">
              <w:rPr>
                <w:noProof/>
                <w:webHidden/>
              </w:rPr>
              <w:instrText xml:space="preserve"> PAGEREF _Toc85798284 \h </w:instrText>
            </w:r>
            <w:r w:rsidR="00F72813">
              <w:rPr>
                <w:noProof/>
                <w:webHidden/>
              </w:rPr>
            </w:r>
            <w:r w:rsidR="00F72813">
              <w:rPr>
                <w:noProof/>
                <w:webHidden/>
              </w:rPr>
              <w:fldChar w:fldCharType="separate"/>
            </w:r>
            <w:r w:rsidR="00F72813">
              <w:rPr>
                <w:noProof/>
                <w:webHidden/>
              </w:rPr>
              <w:t>6</w:t>
            </w:r>
            <w:r w:rsidR="00F72813">
              <w:rPr>
                <w:noProof/>
                <w:webHidden/>
              </w:rPr>
              <w:fldChar w:fldCharType="end"/>
            </w:r>
          </w:hyperlink>
        </w:p>
        <w:p w:rsidR="00F72813" w:rsidRDefault="00124D74">
          <w:pPr>
            <w:pStyle w:val="TDC1"/>
            <w:tabs>
              <w:tab w:val="right" w:leader="dot" w:pos="8494"/>
            </w:tabs>
            <w:rPr>
              <w:rFonts w:asciiTheme="minorHAnsi" w:eastAsiaTheme="minorEastAsia" w:hAnsiTheme="minorHAnsi" w:cstheme="minorBidi"/>
              <w:noProof/>
              <w:szCs w:val="22"/>
              <w:lang w:eastAsia="es-ES_tradnl"/>
            </w:rPr>
          </w:pPr>
          <w:hyperlink w:anchor="_Toc85798285" w:history="1">
            <w:r w:rsidR="00F72813" w:rsidRPr="00583BAC">
              <w:rPr>
                <w:rStyle w:val="Hipervnculo"/>
                <w:noProof/>
              </w:rPr>
              <w:t>Confidencialidad.</w:t>
            </w:r>
            <w:r w:rsidR="00F72813">
              <w:rPr>
                <w:noProof/>
                <w:webHidden/>
              </w:rPr>
              <w:tab/>
            </w:r>
            <w:r w:rsidR="00F72813">
              <w:rPr>
                <w:noProof/>
                <w:webHidden/>
              </w:rPr>
              <w:fldChar w:fldCharType="begin"/>
            </w:r>
            <w:r w:rsidR="00F72813">
              <w:rPr>
                <w:noProof/>
                <w:webHidden/>
              </w:rPr>
              <w:instrText xml:space="preserve"> PAGEREF _Toc85798285 \h </w:instrText>
            </w:r>
            <w:r w:rsidR="00F72813">
              <w:rPr>
                <w:noProof/>
                <w:webHidden/>
              </w:rPr>
            </w:r>
            <w:r w:rsidR="00F72813">
              <w:rPr>
                <w:noProof/>
                <w:webHidden/>
              </w:rPr>
              <w:fldChar w:fldCharType="separate"/>
            </w:r>
            <w:r w:rsidR="00F72813">
              <w:rPr>
                <w:noProof/>
                <w:webHidden/>
              </w:rPr>
              <w:t>6</w:t>
            </w:r>
            <w:r w:rsidR="00F72813">
              <w:rPr>
                <w:noProof/>
                <w:webHidden/>
              </w:rPr>
              <w:fldChar w:fldCharType="end"/>
            </w:r>
          </w:hyperlink>
        </w:p>
        <w:p w:rsidR="00D8712F" w:rsidRPr="00DF6BD1" w:rsidRDefault="00D8712F" w:rsidP="00D8712F">
          <w:r w:rsidRPr="00DF6BD1">
            <w:rPr>
              <w:b/>
              <w:bCs/>
            </w:rPr>
            <w:fldChar w:fldCharType="end"/>
          </w:r>
        </w:p>
      </w:sdtContent>
    </w:sdt>
    <w:p w:rsidR="00390EF9" w:rsidRDefault="00390EF9" w:rsidP="00D8712F"/>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 w:rsidR="00390EF9" w:rsidRPr="00390EF9" w:rsidRDefault="00390EF9" w:rsidP="00390EF9">
      <w:pPr>
        <w:jc w:val="right"/>
      </w:pPr>
    </w:p>
    <w:p w:rsidR="00390EF9" w:rsidRDefault="00390EF9" w:rsidP="00390EF9"/>
    <w:p w:rsidR="006B497B" w:rsidRPr="006B497B" w:rsidRDefault="006B497B" w:rsidP="006B497B">
      <w:pPr>
        <w:pStyle w:val="Ttulo1"/>
        <w:keepLines w:val="0"/>
        <w:tabs>
          <w:tab w:val="num" w:pos="432"/>
        </w:tabs>
        <w:suppressAutoHyphens/>
        <w:spacing w:before="280" w:beforeAutospacing="0" w:after="280" w:afterAutospacing="0" w:line="280" w:lineRule="atLeast"/>
        <w:ind w:left="432" w:hanging="432"/>
        <w:jc w:val="left"/>
        <w:rPr>
          <w:lang w:val="es-ES"/>
        </w:rPr>
      </w:pPr>
      <w:bookmarkStart w:id="1" w:name="_Toc84235403"/>
      <w:bookmarkStart w:id="2" w:name="_Toc83053194"/>
      <w:bookmarkStart w:id="3" w:name="_Toc51178957"/>
      <w:bookmarkStart w:id="4" w:name="_Toc513633057"/>
      <w:bookmarkStart w:id="5" w:name="_Toc85798279"/>
      <w:r w:rsidRPr="006B497B">
        <w:t>Perfil de IZFE.</w:t>
      </w:r>
      <w:bookmarkEnd w:id="1"/>
      <w:bookmarkEnd w:id="2"/>
      <w:bookmarkEnd w:id="3"/>
      <w:bookmarkEnd w:id="4"/>
      <w:bookmarkEnd w:id="5"/>
    </w:p>
    <w:p w:rsidR="006B497B" w:rsidRDefault="006B497B" w:rsidP="006B497B">
      <w:pPr>
        <w:spacing w:after="0" w:line="320" w:lineRule="atLeast"/>
        <w:rPr>
          <w:szCs w:val="22"/>
        </w:rPr>
      </w:pPr>
      <w:r>
        <w:rPr>
          <w:szCs w:val="22"/>
        </w:rPr>
        <w:t xml:space="preserve">IZFE, S.A. se constituyó por la Diputación Foral de Gipuzkoa mediante Decreto Foral 55/1993, de 29 de junio, como una sociedad pública foral y, de conformidad con el objeto social recogido en sus estatutos, su actividad primordial es la prestación de servicios informáticos a la Diputación Foral de Gipuzkoa y demás entes que integran el sector público guipuzcoano. </w:t>
      </w:r>
    </w:p>
    <w:p w:rsidR="006B497B" w:rsidRDefault="006B497B" w:rsidP="006B497B">
      <w:pPr>
        <w:spacing w:after="0" w:line="320" w:lineRule="atLeast"/>
      </w:pPr>
    </w:p>
    <w:p w:rsidR="006B497B" w:rsidRDefault="006B497B" w:rsidP="006B497B">
      <w:pPr>
        <w:spacing w:after="0" w:line="320" w:lineRule="atLeast"/>
        <w:rPr>
          <w:szCs w:val="22"/>
        </w:rPr>
      </w:pPr>
      <w:r>
        <w:rPr>
          <w:szCs w:val="22"/>
        </w:rPr>
        <w:t xml:space="preserve">IZFE, S.A. tiene la condición de medio propio personificado de la Diputación Foral de Gipuzkoa, pudiendo ésta conferirle encargos en los términos y con las condiciones que se determinen por los órganos correspondientes en cada caso. </w:t>
      </w:r>
    </w:p>
    <w:p w:rsidR="006B497B" w:rsidRDefault="006B497B" w:rsidP="006B497B">
      <w:pPr>
        <w:spacing w:after="0" w:line="320" w:lineRule="atLeast"/>
      </w:pPr>
    </w:p>
    <w:p w:rsidR="006B497B" w:rsidRDefault="006B497B" w:rsidP="006B497B">
      <w:pPr>
        <w:spacing w:after="0" w:line="320" w:lineRule="atLeast"/>
        <w:rPr>
          <w:szCs w:val="22"/>
        </w:rPr>
      </w:pPr>
      <w:r>
        <w:rPr>
          <w:szCs w:val="22"/>
        </w:rPr>
        <w:t xml:space="preserve">La Sociedad es el instrumento del que se dota la organización de la Diputación Foral de Gipuzkoa, para alcanzar los objetivos en relación a sus Sistemas y Tecnología de la Información, previstos en el modelo director de la función informática. </w:t>
      </w:r>
    </w:p>
    <w:p w:rsidR="006B497B" w:rsidRDefault="006B497B" w:rsidP="006B497B">
      <w:pPr>
        <w:spacing w:after="0" w:line="320" w:lineRule="atLeast"/>
      </w:pPr>
    </w:p>
    <w:p w:rsidR="006B497B" w:rsidRDefault="006B497B" w:rsidP="006B497B">
      <w:pPr>
        <w:spacing w:after="0" w:line="320" w:lineRule="atLeast"/>
        <w:rPr>
          <w:szCs w:val="22"/>
        </w:rPr>
      </w:pPr>
      <w:r>
        <w:rPr>
          <w:szCs w:val="22"/>
        </w:rPr>
        <w:t>El servicio en materia informática y en el entorno de las tecnologías de la información y de las comunicaciones que se presta abarca, con carácter general, todas las prestaciones necesarias para dar cumplimiento a la función informática que requieren las Entidades del Sector Público Foral de Gipuzkoa.</w:t>
      </w:r>
    </w:p>
    <w:p w:rsidR="006B497B" w:rsidRDefault="006B497B" w:rsidP="006B497B">
      <w:pPr>
        <w:spacing w:after="0" w:line="320" w:lineRule="atLeast"/>
        <w:rPr>
          <w:szCs w:val="22"/>
        </w:rPr>
      </w:pPr>
    </w:p>
    <w:p w:rsidR="006B497B" w:rsidRDefault="006B497B" w:rsidP="006B497B">
      <w:r>
        <w:t xml:space="preserve">La solución demandada en el objeto de este pliego, permitirá a </w:t>
      </w:r>
      <w:r>
        <w:rPr>
          <w:b/>
          <w:i/>
        </w:rPr>
        <w:t>Izfe</w:t>
      </w:r>
      <w:r>
        <w:t xml:space="preserve"> y a la Diputación Foral de Gipuzkoa satisfacer, entre otros, los siguientes objetivos estratégicos básicos en el ámbito de la mejora del sistema de gobernanza de Gipuzkoa:</w:t>
      </w:r>
    </w:p>
    <w:p w:rsidR="006B497B" w:rsidRDefault="006B497B" w:rsidP="006B497B">
      <w:pPr>
        <w:pStyle w:val="Listaconvietas"/>
        <w:numPr>
          <w:ilvl w:val="0"/>
          <w:numId w:val="20"/>
        </w:numPr>
        <w:tabs>
          <w:tab w:val="clear" w:pos="1211"/>
          <w:tab w:val="num" w:pos="1068"/>
        </w:tabs>
        <w:ind w:left="1068"/>
      </w:pPr>
      <w:r>
        <w:t>Garantizar y mejorar la seguridad y disponibilidad de datos de los servicios administrativos prestados por medio de las tecnologías y los sistemas de información dentro de la administración electrónica.</w:t>
      </w:r>
    </w:p>
    <w:p w:rsidR="006B497B" w:rsidRDefault="006B497B" w:rsidP="006B497B">
      <w:pPr>
        <w:pStyle w:val="Default"/>
        <w:jc w:val="both"/>
        <w:rPr>
          <w:rFonts w:ascii="Trebuchet MS" w:hAnsi="Trebuchet MS"/>
          <w:sz w:val="22"/>
          <w:szCs w:val="22"/>
        </w:rPr>
      </w:pPr>
    </w:p>
    <w:p w:rsidR="006B497B" w:rsidRDefault="006B497B" w:rsidP="006B497B">
      <w:pPr>
        <w:pStyle w:val="Listaconvietas"/>
        <w:numPr>
          <w:ilvl w:val="0"/>
          <w:numId w:val="20"/>
        </w:numPr>
        <w:tabs>
          <w:tab w:val="clear" w:pos="1211"/>
          <w:tab w:val="num" w:pos="1068"/>
        </w:tabs>
        <w:ind w:left="1068"/>
      </w:pPr>
      <w:r>
        <w:t>Reforzar el e-gobierno y la confianza en los servicios administrativos prestados dentro del ámbito digital, reforzando la comunicación efectiva y segura entre administración y administrado.</w:t>
      </w:r>
    </w:p>
    <w:p w:rsidR="006B497B" w:rsidRDefault="006B497B" w:rsidP="006B497B">
      <w:pPr>
        <w:pStyle w:val="Prrafodelista"/>
        <w:numPr>
          <w:ilvl w:val="0"/>
          <w:numId w:val="0"/>
        </w:numPr>
        <w:ind w:left="781"/>
      </w:pPr>
    </w:p>
    <w:p w:rsidR="006B497B" w:rsidRDefault="006B497B" w:rsidP="006B497B">
      <w:pPr>
        <w:pStyle w:val="Listaconvietas"/>
        <w:numPr>
          <w:ilvl w:val="0"/>
          <w:numId w:val="20"/>
        </w:numPr>
        <w:tabs>
          <w:tab w:val="clear" w:pos="1211"/>
          <w:tab w:val="num" w:pos="1068"/>
        </w:tabs>
        <w:ind w:left="1068"/>
      </w:pPr>
      <w:r>
        <w:t>Desarrollar el servicio prestado a los ciudadanos por la Administración Foral de Gipuzkoa permitiendo optimizar los parámetros de calidad y eficiencia en las relaciones administrativas electrónicas.</w:t>
      </w:r>
    </w:p>
    <w:p w:rsidR="000F065B" w:rsidRPr="00DF6BD1" w:rsidRDefault="000F065B" w:rsidP="000F065B">
      <w:pPr>
        <w:rPr>
          <w:noProof/>
        </w:rPr>
      </w:pPr>
    </w:p>
    <w:p w:rsidR="00F141D0" w:rsidRDefault="00F141D0" w:rsidP="004B3947">
      <w:pPr>
        <w:pStyle w:val="Ttulo1"/>
        <w:rPr>
          <w:noProof/>
        </w:rPr>
      </w:pPr>
      <w:bookmarkStart w:id="6" w:name="_Toc85798280"/>
      <w:r>
        <w:t>Antecedentes</w:t>
      </w:r>
      <w:r w:rsidR="00D106B6">
        <w:t>.</w:t>
      </w:r>
      <w:bookmarkEnd w:id="6"/>
      <w:r w:rsidRPr="00DF6BD1">
        <w:rPr>
          <w:noProof/>
        </w:rPr>
        <w:t xml:space="preserve"> </w:t>
      </w:r>
    </w:p>
    <w:p w:rsidR="00F141D0" w:rsidRDefault="00F141D0" w:rsidP="00F141D0">
      <w:r>
        <w:t xml:space="preserve">Actualmente IZFE, S.A. posee </w:t>
      </w:r>
      <w:r w:rsidR="00F746B1">
        <w:t>suscripciones</w:t>
      </w:r>
      <w:r>
        <w:t xml:space="preserve"> del producto TABLEAU desglosadas de la siguiente manera:</w:t>
      </w:r>
    </w:p>
    <w:p w:rsidR="00F141D0" w:rsidRPr="002F0B4F" w:rsidRDefault="00F746B1" w:rsidP="00F141D0">
      <w:pPr>
        <w:pStyle w:val="Prrafodelista"/>
        <w:numPr>
          <w:ilvl w:val="0"/>
          <w:numId w:val="17"/>
        </w:numPr>
      </w:pPr>
      <w:r w:rsidRPr="002F0B4F">
        <w:t>Creator para server</w:t>
      </w:r>
      <w:r w:rsidR="00F141D0" w:rsidRPr="002F0B4F">
        <w:t xml:space="preserve">: </w:t>
      </w:r>
      <w:r w:rsidR="002F0B4F" w:rsidRPr="002F0B4F">
        <w:t>5</w:t>
      </w:r>
      <w:r w:rsidR="00F141D0" w:rsidRPr="002F0B4F">
        <w:t xml:space="preserve"> </w:t>
      </w:r>
      <w:r w:rsidRPr="002F0B4F">
        <w:t>unidades</w:t>
      </w:r>
      <w:r w:rsidR="00F141D0" w:rsidRPr="002F0B4F">
        <w:t>.</w:t>
      </w:r>
    </w:p>
    <w:p w:rsidR="00F141D0" w:rsidRDefault="00F746B1" w:rsidP="00F141D0">
      <w:pPr>
        <w:pStyle w:val="Prrafodelista"/>
        <w:numPr>
          <w:ilvl w:val="0"/>
          <w:numId w:val="17"/>
        </w:numPr>
      </w:pPr>
      <w:r>
        <w:t>Explorer</w:t>
      </w:r>
      <w:r w:rsidR="00F141D0">
        <w:t xml:space="preserve"> para server</w:t>
      </w:r>
      <w:r w:rsidR="008E2770">
        <w:t>:</w:t>
      </w:r>
      <w:r w:rsidR="00F141D0">
        <w:t xml:space="preserve"> 1</w:t>
      </w:r>
      <w:r>
        <w:t>5</w:t>
      </w:r>
      <w:r w:rsidR="00F141D0">
        <w:t xml:space="preserve"> </w:t>
      </w:r>
      <w:r>
        <w:t>unidades</w:t>
      </w:r>
      <w:r w:rsidR="00F141D0">
        <w:t>.</w:t>
      </w:r>
    </w:p>
    <w:p w:rsidR="00F746B1" w:rsidRDefault="00F746B1" w:rsidP="00F141D0">
      <w:pPr>
        <w:pStyle w:val="Prrafodelista"/>
        <w:numPr>
          <w:ilvl w:val="0"/>
          <w:numId w:val="17"/>
        </w:numPr>
      </w:pPr>
      <w:r>
        <w:t>Viewer para server: 100 unidades.</w:t>
      </w:r>
    </w:p>
    <w:p w:rsidR="00F141D0" w:rsidRDefault="00F141D0" w:rsidP="00F141D0">
      <w:r>
        <w:t xml:space="preserve">La fecha de fin de soporte de estas </w:t>
      </w:r>
      <w:r w:rsidR="00F746B1">
        <w:t>suscripciones</w:t>
      </w:r>
      <w:r>
        <w:t xml:space="preserve"> es: 2</w:t>
      </w:r>
      <w:r w:rsidR="00091B6D">
        <w:t>9</w:t>
      </w:r>
      <w:r>
        <w:t>/12/20</w:t>
      </w:r>
      <w:r w:rsidR="00F746B1">
        <w:t>2</w:t>
      </w:r>
      <w:r w:rsidR="00091B6D">
        <w:t>1</w:t>
      </w:r>
      <w:r>
        <w:t>.</w:t>
      </w:r>
    </w:p>
    <w:p w:rsidR="00F141D0" w:rsidRPr="00F141D0" w:rsidRDefault="00F141D0" w:rsidP="00F141D0">
      <w:r>
        <w:t xml:space="preserve">Con la finalidad de renovar la suscripción y mantenimiento de </w:t>
      </w:r>
      <w:r w:rsidR="00F746B1">
        <w:t>las mismas</w:t>
      </w:r>
      <w:r>
        <w:t xml:space="preserve"> </w:t>
      </w:r>
      <w:r w:rsidRPr="002F0B4F">
        <w:t>y de añadir</w:t>
      </w:r>
      <w:r w:rsidR="00032ADB" w:rsidRPr="002F0B4F">
        <w:t>, en su caso</w:t>
      </w:r>
      <w:r w:rsidRPr="002F0B4F">
        <w:t xml:space="preserve"> a las mismas</w:t>
      </w:r>
      <w:r w:rsidR="00032ADB" w:rsidRPr="002F0B4F">
        <w:t>,</w:t>
      </w:r>
      <w:r w:rsidRPr="002F0B4F">
        <w:t xml:space="preserve"> nuevas </w:t>
      </w:r>
      <w:r w:rsidR="00F746B1" w:rsidRPr="002F0B4F">
        <w:t>suscripciones</w:t>
      </w:r>
      <w:r w:rsidRPr="002F0B4F">
        <w:t xml:space="preserve"> </w:t>
      </w:r>
      <w:r w:rsidR="00032ADB" w:rsidRPr="002F0B4F">
        <w:t xml:space="preserve">que permitan continuar </w:t>
      </w:r>
      <w:r w:rsidR="00A20EF4" w:rsidRPr="002F0B4F">
        <w:t xml:space="preserve">y extender </w:t>
      </w:r>
      <w:r w:rsidR="00032ADB" w:rsidRPr="002F0B4F">
        <w:t xml:space="preserve">el uso </w:t>
      </w:r>
      <w:r w:rsidR="00A20EF4" w:rsidRPr="002F0B4F">
        <w:t xml:space="preserve">y explotación </w:t>
      </w:r>
      <w:r w:rsidR="00180F8C" w:rsidRPr="002F0B4F">
        <w:t xml:space="preserve">de la herramienta </w:t>
      </w:r>
      <w:r w:rsidR="00A20EF4" w:rsidRPr="002F0B4F">
        <w:t>a otros departamentos, entidades del sector público foral y entidades locales</w:t>
      </w:r>
      <w:r w:rsidR="00180F8C" w:rsidRPr="002F0B4F">
        <w:t>,</w:t>
      </w:r>
      <w:r w:rsidR="00A20EF4">
        <w:t xml:space="preserve"> </w:t>
      </w:r>
      <w:r w:rsidR="00032ADB">
        <w:t>se efectúa</w:t>
      </w:r>
      <w:r w:rsidR="00D60ED0">
        <w:t xml:space="preserve"> </w:t>
      </w:r>
      <w:r w:rsidR="00032ADB">
        <w:t>el</w:t>
      </w:r>
      <w:r w:rsidR="00D60ED0">
        <w:t xml:space="preserve"> presente expediente de contratación.</w:t>
      </w:r>
    </w:p>
    <w:p w:rsidR="004B3947" w:rsidRDefault="00D106B6" w:rsidP="004B3947">
      <w:pPr>
        <w:pStyle w:val="Ttulo1"/>
      </w:pPr>
      <w:bookmarkStart w:id="7" w:name="_Toc397082290"/>
      <w:bookmarkStart w:id="8" w:name="_Toc85798281"/>
      <w:r>
        <w:t>Objeto del expediente de c</w:t>
      </w:r>
      <w:r w:rsidR="004B3947" w:rsidRPr="003B301B">
        <w:t>ontratación</w:t>
      </w:r>
      <w:bookmarkEnd w:id="7"/>
      <w:r>
        <w:t>.</w:t>
      </w:r>
      <w:bookmarkEnd w:id="8"/>
    </w:p>
    <w:p w:rsidR="00B572FE" w:rsidRDefault="00EA5F5F" w:rsidP="008E357F">
      <w:r>
        <w:t>Es objeto del presente e</w:t>
      </w:r>
      <w:r w:rsidR="008E357F">
        <w:t xml:space="preserve">xpediente </w:t>
      </w:r>
      <w:r w:rsidR="007F555E">
        <w:t>de contratación</w:t>
      </w:r>
      <w:r w:rsidR="00B572FE">
        <w:t xml:space="preserve"> la </w:t>
      </w:r>
      <w:r w:rsidR="00E836E5">
        <w:t xml:space="preserve">suscripción y mantenimiento asociado, </w:t>
      </w:r>
      <w:r w:rsidR="00F746B1">
        <w:t>a</w:t>
      </w:r>
      <w:r w:rsidR="00B572FE">
        <w:t xml:space="preserve"> productos TABLEAU de explotación de datos, análisis e inteligencia de negocios</w:t>
      </w:r>
      <w:r w:rsidR="00180F8C">
        <w:t xml:space="preserve"> y servicios públicos</w:t>
      </w:r>
      <w:r w:rsidR="00B572FE">
        <w:t>.</w:t>
      </w:r>
    </w:p>
    <w:p w:rsidR="00E836E5" w:rsidRDefault="00BB561D" w:rsidP="00E836E5">
      <w:r>
        <w:t>S</w:t>
      </w:r>
      <w:r w:rsidR="00E836E5">
        <w:t>e requiere</w:t>
      </w:r>
      <w:r w:rsidR="00180F8C">
        <w:t xml:space="preserve"> contratar</w:t>
      </w:r>
      <w:r w:rsidR="00E836E5">
        <w:t xml:space="preserve"> las siguientes suscripciones por un periodo de </w:t>
      </w:r>
      <w:r w:rsidR="00F746B1">
        <w:t>1 año</w:t>
      </w:r>
      <w:r w:rsidR="00E836E5">
        <w:t xml:space="preserve"> (con fecha inicio 29/12/20</w:t>
      </w:r>
      <w:r w:rsidR="00F746B1">
        <w:t>2</w:t>
      </w:r>
      <w:r w:rsidR="00091B6D">
        <w:t>1</w:t>
      </w:r>
      <w:r w:rsidR="00E836E5">
        <w:t>)</w:t>
      </w:r>
      <w:r w:rsidR="00091B6D">
        <w:t xml:space="preserve"> con opción de prorrogar 1 año más</w:t>
      </w:r>
      <w:r w:rsidR="00E836E5">
        <w:t>:</w:t>
      </w:r>
    </w:p>
    <w:p w:rsidR="00A71097" w:rsidRDefault="00A71097" w:rsidP="00E836E5"/>
    <w:tbl>
      <w:tblPr>
        <w:tblStyle w:val="Listaclara-nfasis6"/>
        <w:tblW w:w="0" w:type="auto"/>
        <w:tblLook w:val="04A0" w:firstRow="1" w:lastRow="0" w:firstColumn="1" w:lastColumn="0" w:noHBand="0" w:noVBand="1"/>
      </w:tblPr>
      <w:tblGrid>
        <w:gridCol w:w="5353"/>
        <w:gridCol w:w="1124"/>
      </w:tblGrid>
      <w:tr w:rsidR="00E836E5" w:rsidRPr="003B43C5" w:rsidTr="00CA0F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3" w:type="dxa"/>
          </w:tcPr>
          <w:p w:rsidR="00E836E5" w:rsidRPr="003B43C5" w:rsidRDefault="00E836E5" w:rsidP="00CA0F8A">
            <w:pPr>
              <w:spacing w:line="280" w:lineRule="atLeast"/>
              <w:jc w:val="center"/>
              <w:rPr>
                <w:color w:val="auto"/>
                <w:lang w:val="en-US"/>
              </w:rPr>
            </w:pPr>
            <w:r w:rsidRPr="003B43C5">
              <w:rPr>
                <w:color w:val="auto"/>
                <w:lang w:val="en-US"/>
              </w:rPr>
              <w:t>Producto</w:t>
            </w:r>
          </w:p>
        </w:tc>
        <w:tc>
          <w:tcPr>
            <w:tcW w:w="1124" w:type="dxa"/>
          </w:tcPr>
          <w:p w:rsidR="00E836E5" w:rsidRPr="003B43C5" w:rsidRDefault="00E836E5" w:rsidP="00CA0F8A">
            <w:pPr>
              <w:spacing w:line="280" w:lineRule="atLeast"/>
              <w:jc w:val="center"/>
              <w:cnfStyle w:val="100000000000" w:firstRow="1" w:lastRow="0" w:firstColumn="0" w:lastColumn="0" w:oddVBand="0" w:evenVBand="0" w:oddHBand="0" w:evenHBand="0" w:firstRowFirstColumn="0" w:firstRowLastColumn="0" w:lastRowFirstColumn="0" w:lastRowLastColumn="0"/>
              <w:rPr>
                <w:color w:val="auto"/>
                <w:lang w:val="en-US"/>
              </w:rPr>
            </w:pPr>
            <w:r w:rsidRPr="003B43C5">
              <w:rPr>
                <w:color w:val="auto"/>
                <w:lang w:val="en-US"/>
              </w:rPr>
              <w:t>Cantidad</w:t>
            </w:r>
          </w:p>
        </w:tc>
      </w:tr>
      <w:tr w:rsidR="00E836E5" w:rsidRPr="002F0B4F" w:rsidTr="00CA0F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3" w:type="dxa"/>
          </w:tcPr>
          <w:p w:rsidR="00E836E5" w:rsidRPr="005E5F24" w:rsidRDefault="00E836E5" w:rsidP="00CA0F8A">
            <w:pPr>
              <w:rPr>
                <w:lang w:val="en-US"/>
              </w:rPr>
            </w:pPr>
            <w:r>
              <w:rPr>
                <w:lang w:val="en-US"/>
              </w:rPr>
              <w:t>Tableau Creator</w:t>
            </w:r>
          </w:p>
        </w:tc>
        <w:tc>
          <w:tcPr>
            <w:tcW w:w="1124" w:type="dxa"/>
          </w:tcPr>
          <w:p w:rsidR="00E836E5" w:rsidRPr="002F0B4F" w:rsidRDefault="002F0B4F" w:rsidP="00CA0F8A">
            <w:pPr>
              <w:jc w:val="center"/>
              <w:cnfStyle w:val="000000100000" w:firstRow="0" w:lastRow="0" w:firstColumn="0" w:lastColumn="0" w:oddVBand="0" w:evenVBand="0" w:oddHBand="1" w:evenHBand="0" w:firstRowFirstColumn="0" w:firstRowLastColumn="0" w:lastRowFirstColumn="0" w:lastRowLastColumn="0"/>
              <w:rPr>
                <w:highlight w:val="yellow"/>
                <w:lang w:val="en-US"/>
              </w:rPr>
            </w:pPr>
            <w:r w:rsidRPr="002F0B4F">
              <w:rPr>
                <w:lang w:val="en-US"/>
              </w:rPr>
              <w:t>5</w:t>
            </w:r>
          </w:p>
        </w:tc>
      </w:tr>
      <w:tr w:rsidR="00E836E5" w:rsidRPr="00656202" w:rsidTr="00CA0F8A">
        <w:tc>
          <w:tcPr>
            <w:cnfStyle w:val="001000000000" w:firstRow="0" w:lastRow="0" w:firstColumn="1" w:lastColumn="0" w:oddVBand="0" w:evenVBand="0" w:oddHBand="0" w:evenHBand="0" w:firstRowFirstColumn="0" w:firstRowLastColumn="0" w:lastRowFirstColumn="0" w:lastRowLastColumn="0"/>
            <w:tcW w:w="5353" w:type="dxa"/>
          </w:tcPr>
          <w:p w:rsidR="00E836E5" w:rsidRPr="005E5F24" w:rsidRDefault="00E836E5" w:rsidP="00CA0F8A">
            <w:pPr>
              <w:rPr>
                <w:lang w:val="en-US"/>
              </w:rPr>
            </w:pPr>
            <w:r>
              <w:rPr>
                <w:lang w:val="en-US"/>
              </w:rPr>
              <w:t>Tableau Explorer</w:t>
            </w:r>
          </w:p>
        </w:tc>
        <w:tc>
          <w:tcPr>
            <w:tcW w:w="1124" w:type="dxa"/>
          </w:tcPr>
          <w:p w:rsidR="00E836E5" w:rsidRPr="005E5F24" w:rsidRDefault="00E836E5" w:rsidP="00091B6D">
            <w:pPr>
              <w:jc w:val="center"/>
              <w:cnfStyle w:val="000000000000" w:firstRow="0" w:lastRow="0" w:firstColumn="0" w:lastColumn="0" w:oddVBand="0" w:evenVBand="0" w:oddHBand="0" w:evenHBand="0" w:firstRowFirstColumn="0" w:firstRowLastColumn="0" w:lastRowFirstColumn="0" w:lastRowLastColumn="0"/>
              <w:rPr>
                <w:lang w:val="en-US"/>
              </w:rPr>
            </w:pPr>
            <w:r>
              <w:rPr>
                <w:lang w:val="en-US"/>
              </w:rPr>
              <w:t>1</w:t>
            </w:r>
            <w:r w:rsidR="00091B6D">
              <w:rPr>
                <w:lang w:val="en-US"/>
              </w:rPr>
              <w:t>6</w:t>
            </w:r>
          </w:p>
        </w:tc>
      </w:tr>
      <w:tr w:rsidR="00E836E5" w:rsidRPr="00656202" w:rsidTr="00CA0F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3" w:type="dxa"/>
            <w:shd w:val="clear" w:color="auto" w:fill="E5DFEC" w:themeFill="accent4" w:themeFillTint="33"/>
          </w:tcPr>
          <w:p w:rsidR="00E836E5" w:rsidRPr="00656202" w:rsidRDefault="00E836E5" w:rsidP="00CA0F8A">
            <w:pPr>
              <w:rPr>
                <w:rStyle w:val="productslicensekeyname"/>
                <w:rFonts w:eastAsia="SimSun"/>
                <w:lang w:val="en-US"/>
              </w:rPr>
            </w:pPr>
            <w:r>
              <w:rPr>
                <w:rStyle w:val="productslicensekeyname"/>
                <w:rFonts w:eastAsia="SimSun"/>
                <w:lang w:val="en-US"/>
              </w:rPr>
              <w:t>Tableau Viewer</w:t>
            </w:r>
          </w:p>
        </w:tc>
        <w:tc>
          <w:tcPr>
            <w:tcW w:w="1124" w:type="dxa"/>
            <w:shd w:val="clear" w:color="auto" w:fill="E5DFEC" w:themeFill="accent4" w:themeFillTint="33"/>
          </w:tcPr>
          <w:p w:rsidR="00E836E5" w:rsidRPr="005E5F24" w:rsidRDefault="00E836E5" w:rsidP="00091B6D">
            <w:pPr>
              <w:jc w:val="center"/>
              <w:cnfStyle w:val="000000100000" w:firstRow="0" w:lastRow="0" w:firstColumn="0" w:lastColumn="0" w:oddVBand="0" w:evenVBand="0" w:oddHBand="1" w:evenHBand="0" w:firstRowFirstColumn="0" w:firstRowLastColumn="0" w:lastRowFirstColumn="0" w:lastRowLastColumn="0"/>
              <w:rPr>
                <w:lang w:val="en-US"/>
              </w:rPr>
            </w:pPr>
            <w:r>
              <w:rPr>
                <w:lang w:val="en-US"/>
              </w:rPr>
              <w:t>10</w:t>
            </w:r>
            <w:r w:rsidR="00091B6D">
              <w:rPr>
                <w:lang w:val="en-US"/>
              </w:rPr>
              <w:t>0</w:t>
            </w:r>
          </w:p>
        </w:tc>
      </w:tr>
    </w:tbl>
    <w:p w:rsidR="00A221DF" w:rsidRDefault="00A221DF" w:rsidP="00E836E5"/>
    <w:p w:rsidR="00AC0CEB" w:rsidRDefault="00180F8C" w:rsidP="008E357F">
      <w:r>
        <w:t>Por otra parte</w:t>
      </w:r>
      <w:r w:rsidR="00E375DA">
        <w:t>,</w:t>
      </w:r>
      <w:r>
        <w:t xml:space="preserve"> en la medida de que la utilización de la herramienta, por razones de sus funcionalidades y utilidades de análisis de datos y herramienta en la toma de decisiones pudiera ser requerida por otros grupos de usuarios o clientes, </w:t>
      </w:r>
      <w:r w:rsidR="00E375DA">
        <w:t xml:space="preserve"> se requiere poder </w:t>
      </w:r>
      <w:r w:rsidR="00EA5F5F">
        <w:t>disponer du</w:t>
      </w:r>
      <w:r w:rsidR="00DA745F">
        <w:t>rante la vigencia del contrato,</w:t>
      </w:r>
      <w:r w:rsidR="00EA5F5F">
        <w:t xml:space="preserve"> de </w:t>
      </w:r>
      <w:r w:rsidR="008E357F">
        <w:t xml:space="preserve">la </w:t>
      </w:r>
      <w:r w:rsidR="00EA5F5F">
        <w:t xml:space="preserve">opción de contratación de </w:t>
      </w:r>
      <w:r w:rsidR="00E375DA">
        <w:t xml:space="preserve">nuevas </w:t>
      </w:r>
      <w:r w:rsidR="00EA5F5F">
        <w:t xml:space="preserve">suscripciones </w:t>
      </w:r>
      <w:r w:rsidR="00E375DA">
        <w:t xml:space="preserve">de licencias </w:t>
      </w:r>
      <w:r w:rsidR="00EA5F5F">
        <w:t>de productos Tableau</w:t>
      </w:r>
      <w:r>
        <w:t>.</w:t>
      </w:r>
      <w:r w:rsidR="00C30882">
        <w:t xml:space="preserve"> Sin establecer en ningún caso compromiso de consumo por parte de IZFE.</w:t>
      </w:r>
    </w:p>
    <w:p w:rsidR="00DE4429" w:rsidRDefault="00180F8C" w:rsidP="008E357F">
      <w:r>
        <w:t>Para ello, en la oferta económica, s</w:t>
      </w:r>
      <w:r w:rsidR="00DE4429">
        <w:t>e deberá especificar el importe unitario anual</w:t>
      </w:r>
      <w:r>
        <w:t>, IVA no incluido,</w:t>
      </w:r>
      <w:r w:rsidR="00DE4429">
        <w:t xml:space="preserve"> de las suscripciones para los siguientes productos Tableau:</w:t>
      </w:r>
    </w:p>
    <w:p w:rsidR="00453972" w:rsidRDefault="00453972" w:rsidP="008E357F"/>
    <w:tbl>
      <w:tblPr>
        <w:tblStyle w:val="Listaclara-nfasis6"/>
        <w:tblW w:w="0" w:type="auto"/>
        <w:tblLook w:val="04A0" w:firstRow="1" w:lastRow="0" w:firstColumn="1" w:lastColumn="0" w:noHBand="0" w:noVBand="1"/>
      </w:tblPr>
      <w:tblGrid>
        <w:gridCol w:w="5353"/>
      </w:tblGrid>
      <w:tr w:rsidR="00DE4429" w:rsidRPr="003B43C5" w:rsidTr="008144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3" w:type="dxa"/>
          </w:tcPr>
          <w:p w:rsidR="00DE4429" w:rsidRPr="003B43C5" w:rsidRDefault="00DE4429" w:rsidP="008144B5">
            <w:pPr>
              <w:spacing w:line="280" w:lineRule="atLeast"/>
              <w:jc w:val="center"/>
              <w:rPr>
                <w:color w:val="auto"/>
                <w:lang w:val="en-US"/>
              </w:rPr>
            </w:pPr>
            <w:r w:rsidRPr="003B43C5">
              <w:rPr>
                <w:color w:val="auto"/>
                <w:lang w:val="en-US"/>
              </w:rPr>
              <w:t>Producto</w:t>
            </w:r>
          </w:p>
        </w:tc>
      </w:tr>
      <w:tr w:rsidR="00DE4429" w:rsidRPr="00656202" w:rsidTr="00814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3" w:type="dxa"/>
          </w:tcPr>
          <w:p w:rsidR="00DE4429" w:rsidRPr="005E5F24" w:rsidRDefault="00DE4429" w:rsidP="00DE4429">
            <w:pPr>
              <w:rPr>
                <w:lang w:val="en-US"/>
              </w:rPr>
            </w:pPr>
            <w:r>
              <w:rPr>
                <w:lang w:val="en-US"/>
              </w:rPr>
              <w:t>Tableau Creator</w:t>
            </w:r>
          </w:p>
        </w:tc>
      </w:tr>
      <w:tr w:rsidR="00DE4429" w:rsidRPr="00656202" w:rsidTr="008144B5">
        <w:tc>
          <w:tcPr>
            <w:cnfStyle w:val="001000000000" w:firstRow="0" w:lastRow="0" w:firstColumn="1" w:lastColumn="0" w:oddVBand="0" w:evenVBand="0" w:oddHBand="0" w:evenHBand="0" w:firstRowFirstColumn="0" w:firstRowLastColumn="0" w:lastRowFirstColumn="0" w:lastRowLastColumn="0"/>
            <w:tcW w:w="5353" w:type="dxa"/>
          </w:tcPr>
          <w:p w:rsidR="00DE4429" w:rsidRPr="005E5F24" w:rsidRDefault="00DE4429" w:rsidP="00DE4429">
            <w:pPr>
              <w:rPr>
                <w:lang w:val="en-US"/>
              </w:rPr>
            </w:pPr>
            <w:r>
              <w:rPr>
                <w:lang w:val="en-US"/>
              </w:rPr>
              <w:t>Tableau Explorer</w:t>
            </w:r>
          </w:p>
        </w:tc>
      </w:tr>
      <w:tr w:rsidR="00DE4429" w:rsidRPr="00656202" w:rsidTr="008144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53" w:type="dxa"/>
          </w:tcPr>
          <w:p w:rsidR="00DE4429" w:rsidRDefault="00DE4429" w:rsidP="00DE4429">
            <w:pPr>
              <w:rPr>
                <w:lang w:val="en-US"/>
              </w:rPr>
            </w:pPr>
            <w:r>
              <w:rPr>
                <w:lang w:val="en-US"/>
              </w:rPr>
              <w:t>Tableau Viewer</w:t>
            </w:r>
          </w:p>
        </w:tc>
      </w:tr>
    </w:tbl>
    <w:p w:rsidR="00453972" w:rsidRDefault="00453972" w:rsidP="008E357F"/>
    <w:p w:rsidR="00DE4429" w:rsidRDefault="0091545C" w:rsidP="008E357F">
      <w:r>
        <w:t xml:space="preserve">En este importe unitario anual, se incluirán en su caso, los servicios mínimos a prestar para la implantación del nuevo proyecto en los nuevos grupos de usuarios de la herramienta. </w:t>
      </w:r>
    </w:p>
    <w:p w:rsidR="00DE4429" w:rsidRPr="0066623B" w:rsidRDefault="00DE4429" w:rsidP="008E357F">
      <w:pPr>
        <w:rPr>
          <w:color w:val="FF0000"/>
        </w:rPr>
      </w:pPr>
      <w:r>
        <w:t>Durante la duración del contrato</w:t>
      </w:r>
      <w:r w:rsidR="00916E03">
        <w:t xml:space="preserve">, en función de las necesidades que surjan, se podrán solicitar nuevas suscripciones aplicando los importes unitarios especificados, hasta un </w:t>
      </w:r>
      <w:r w:rsidR="00916E03" w:rsidRPr="00432DBC">
        <w:t>importe máximo de</w:t>
      </w:r>
      <w:r w:rsidR="00AB173F" w:rsidRPr="00432DBC">
        <w:t xml:space="preserve">l </w:t>
      </w:r>
      <w:r w:rsidR="00180F8C" w:rsidRPr="00432DBC">
        <w:t xml:space="preserve">20 % del </w:t>
      </w:r>
      <w:r w:rsidR="0091545C" w:rsidRPr="00432DBC">
        <w:t>precio del contrato</w:t>
      </w:r>
      <w:r w:rsidR="00180F8C" w:rsidRPr="00432DBC">
        <w:t>,</w:t>
      </w:r>
      <w:r w:rsidR="00916E03" w:rsidRPr="00432DBC">
        <w:t xml:space="preserve"> IVA no incluido.</w:t>
      </w:r>
      <w:r w:rsidR="00180F8C">
        <w:t xml:space="preserve"> </w:t>
      </w:r>
    </w:p>
    <w:p w:rsidR="00DE4429" w:rsidRDefault="00916E03" w:rsidP="008E357F">
      <w:r>
        <w:t>Todas las suscripciones contratadas deberán tener la misma fecha fin, establecida con la adquisición de las primeras suscripciones. Por tanto, el precio de las siguientes suscripciones será prorrateado en función de la fecha de contratación teniendo en cuenta esta circunstancia. Así mismo, se deberá indicar el plazo de entrega de las posibles nuevas suscripciones en días naturales.</w:t>
      </w:r>
    </w:p>
    <w:p w:rsidR="007A5ECF" w:rsidRDefault="007A5ECF">
      <w:pPr>
        <w:keepLines w:val="0"/>
        <w:spacing w:after="0" w:line="240" w:lineRule="auto"/>
        <w:jc w:val="left"/>
        <w:rPr>
          <w:rFonts w:ascii="Lato" w:hAnsi="Lato" w:cs="Lato"/>
          <w:color w:val="000000"/>
          <w:szCs w:val="22"/>
          <w:lang w:val="eu-ES"/>
        </w:rPr>
      </w:pPr>
      <w:r>
        <w:rPr>
          <w:rFonts w:ascii="Lato" w:hAnsi="Lato" w:cs="Lato"/>
          <w:color w:val="000000"/>
          <w:szCs w:val="22"/>
          <w:lang w:val="eu-ES"/>
        </w:rPr>
        <w:br w:type="page"/>
      </w:r>
    </w:p>
    <w:p w:rsidR="0066623B" w:rsidRPr="0066623B" w:rsidRDefault="00D963EF" w:rsidP="00D963EF">
      <w:pPr>
        <w:pStyle w:val="Ttulo3"/>
      </w:pPr>
      <w:bookmarkStart w:id="9" w:name="_Toc85798282"/>
      <w:r>
        <w:t>Servicio de mantenimiento y soporte</w:t>
      </w:r>
      <w:bookmarkEnd w:id="9"/>
    </w:p>
    <w:p w:rsidR="0066623B" w:rsidRPr="005E0A1C" w:rsidRDefault="0066623B" w:rsidP="005E0A1C">
      <w:pPr>
        <w:keepLines w:val="0"/>
        <w:autoSpaceDE w:val="0"/>
        <w:autoSpaceDN w:val="0"/>
        <w:adjustRightInd w:val="0"/>
        <w:spacing w:after="0"/>
      </w:pPr>
      <w:r w:rsidRPr="005E0A1C">
        <w:t xml:space="preserve">Las suscripciones Tableau deberán incluir como mínimo los siguientes servicios de Soporte y Mantenimiento: </w:t>
      </w:r>
    </w:p>
    <w:p w:rsidR="0066623B" w:rsidRPr="0066623B" w:rsidRDefault="0066623B" w:rsidP="00D963EF">
      <w:pPr>
        <w:keepLines w:val="0"/>
        <w:autoSpaceDE w:val="0"/>
        <w:autoSpaceDN w:val="0"/>
        <w:adjustRightInd w:val="0"/>
        <w:spacing w:after="0" w:line="240" w:lineRule="auto"/>
        <w:rPr>
          <w:szCs w:val="22"/>
        </w:rPr>
      </w:pPr>
    </w:p>
    <w:p w:rsidR="00D77BCE" w:rsidRPr="00D77BCE" w:rsidRDefault="00D77BCE" w:rsidP="00D77BCE">
      <w:r w:rsidRPr="00D77BCE">
        <w:t xml:space="preserve">El servicio </w:t>
      </w:r>
      <w:r w:rsidR="0091545C">
        <w:t>podrá realizarse</w:t>
      </w:r>
      <w:r w:rsidRPr="00D77BCE">
        <w:t xml:space="preserve"> telefónicamente, por correo electrónico y por portal web. Será requisito imprescindible adjuntar en la oferta los datos de acceso a </w:t>
      </w:r>
      <w:r w:rsidR="0016440D">
        <w:t>los mismos</w:t>
      </w:r>
      <w:r w:rsidRPr="00D77BCE">
        <w:t xml:space="preserve">, así como las tipologías de casos asociados a cada nivel de prioridad, siendo como mínimo las incluidas por fabricante: </w:t>
      </w:r>
    </w:p>
    <w:p w:rsidR="00D77BCE" w:rsidRPr="00D77BCE" w:rsidRDefault="00D77BCE" w:rsidP="00D77BCE">
      <w:r w:rsidRPr="00D77BCE">
        <w:t xml:space="preserve">El primer nivel de soporte deberá ser dado por el licitador, en </w:t>
      </w:r>
      <w:r w:rsidR="00453972">
        <w:t xml:space="preserve">euskera o </w:t>
      </w:r>
      <w:r w:rsidRPr="00D77BCE">
        <w:t xml:space="preserve">castellano, disponiendo de forma directa de soporte nivel 2 del propio fabricante. </w:t>
      </w:r>
    </w:p>
    <w:p w:rsidR="00D77BCE" w:rsidRPr="00D77BCE" w:rsidRDefault="00D77BCE" w:rsidP="00D77BCE">
      <w:r w:rsidRPr="00D77BCE">
        <w:rPr>
          <w:b/>
          <w:bCs/>
        </w:rPr>
        <w:t>Prestaciones mínimas requeridas en el servicio de Soporte</w:t>
      </w:r>
    </w:p>
    <w:p w:rsidR="00D77BCE" w:rsidRPr="00D77BCE" w:rsidRDefault="00D77BCE" w:rsidP="00D77BCE">
      <w:r w:rsidRPr="00D77BCE">
        <w:t xml:space="preserve">Asistencia a incidencias y problemas técnicos y errores del sistema que estén causado por las aplicaciones de Tableau. </w:t>
      </w:r>
    </w:p>
    <w:p w:rsidR="00D77BCE" w:rsidRPr="00D77BCE" w:rsidRDefault="00D77BCE" w:rsidP="00D77BCE">
      <w:r w:rsidRPr="00D77BCE">
        <w:t xml:space="preserve">Errores de implantación u otras incidencias relacionadas con los servicios de la consultoría que se encuentren dentro del periodo de garantía de los mismos. </w:t>
      </w:r>
    </w:p>
    <w:p w:rsidR="00D77BCE" w:rsidRPr="00D77BCE" w:rsidRDefault="00D77BCE" w:rsidP="00D77BCE">
      <w:r w:rsidRPr="00D77BCE">
        <w:t xml:space="preserve">Corrección de errores de sistema derivados de la actualización del software y siempre dentro de la versión estándar del producto. </w:t>
      </w:r>
    </w:p>
    <w:p w:rsidR="00D77BCE" w:rsidRPr="00D77BCE" w:rsidRDefault="00D77BCE" w:rsidP="00D77BCE">
      <w:r w:rsidRPr="00D77BCE">
        <w:t xml:space="preserve">Consultas relacionadas con: </w:t>
      </w:r>
    </w:p>
    <w:p w:rsidR="00D77BCE" w:rsidRPr="00D77BCE" w:rsidRDefault="00D77BCE" w:rsidP="00D77BCE">
      <w:pPr>
        <w:numPr>
          <w:ilvl w:val="0"/>
          <w:numId w:val="19"/>
        </w:numPr>
      </w:pPr>
      <w:r w:rsidRPr="00D77BCE">
        <w:t xml:space="preserve">- Instalación, activación de la licencia y asistencia para la descarga. </w:t>
      </w:r>
    </w:p>
    <w:p w:rsidR="00D77BCE" w:rsidRPr="00D77BCE" w:rsidRDefault="00D77BCE" w:rsidP="00D77BCE">
      <w:pPr>
        <w:numPr>
          <w:ilvl w:val="0"/>
          <w:numId w:val="19"/>
        </w:numPr>
      </w:pPr>
      <w:r w:rsidRPr="00D77BCE">
        <w:t xml:space="preserve">- Configuración básica y preguntas con información práctica. </w:t>
      </w:r>
    </w:p>
    <w:p w:rsidR="00D77BCE" w:rsidRPr="00D77BCE" w:rsidRDefault="00D77BCE" w:rsidP="00D77BCE">
      <w:pPr>
        <w:numPr>
          <w:ilvl w:val="0"/>
          <w:numId w:val="19"/>
        </w:numPr>
      </w:pPr>
      <w:r w:rsidRPr="00D77BCE">
        <w:t xml:space="preserve">- Funcionalidades básicas de la aplicación estándar o sus complementos. </w:t>
      </w:r>
    </w:p>
    <w:p w:rsidR="00D77BCE" w:rsidRPr="00D77BCE" w:rsidRDefault="00D77BCE" w:rsidP="00D77BCE">
      <w:pPr>
        <w:numPr>
          <w:ilvl w:val="0"/>
          <w:numId w:val="19"/>
        </w:numPr>
      </w:pPr>
      <w:r w:rsidRPr="00D77BCE">
        <w:t xml:space="preserve">- Implantaciones o servicios realizados por la empresa adjudicataria. </w:t>
      </w:r>
    </w:p>
    <w:p w:rsidR="00D77BCE" w:rsidRPr="00D77BCE" w:rsidRDefault="00D77BCE" w:rsidP="00D77BCE">
      <w:pPr>
        <w:numPr>
          <w:ilvl w:val="3"/>
          <w:numId w:val="19"/>
        </w:numPr>
      </w:pPr>
      <w:r w:rsidRPr="00D77BCE">
        <w:t xml:space="preserve">- Funcionamiento de los informes y/o aplicaciones desarrolladas a medida por la empresa adjudicataria. </w:t>
      </w:r>
    </w:p>
    <w:p w:rsidR="00D77BCE" w:rsidRPr="00D77BCE" w:rsidRDefault="00D77BCE" w:rsidP="00D77BCE">
      <w:pPr>
        <w:numPr>
          <w:ilvl w:val="0"/>
          <w:numId w:val="19"/>
        </w:numPr>
      </w:pPr>
      <w:r w:rsidRPr="00D77BCE">
        <w:t xml:space="preserve">- Indicadores sobre la instalación de la aplicación y de la configuración del sistema necesaria. </w:t>
      </w:r>
    </w:p>
    <w:p w:rsidR="00D77BCE" w:rsidRDefault="00D77BCE" w:rsidP="0014391E"/>
    <w:p w:rsidR="0014391E" w:rsidRPr="00D77BCE" w:rsidRDefault="0014391E" w:rsidP="0014391E"/>
    <w:p w:rsidR="00D77BCE" w:rsidRPr="00D77BCE" w:rsidRDefault="00D77BCE" w:rsidP="00D77BCE">
      <w:r w:rsidRPr="00D77BCE">
        <w:rPr>
          <w:b/>
          <w:bCs/>
        </w:rPr>
        <w:t xml:space="preserve">Prestaciones mínimas requeridas en el servicio de mantenimiento </w:t>
      </w:r>
    </w:p>
    <w:p w:rsidR="00D77BCE" w:rsidRPr="00D77BCE" w:rsidRDefault="00D77BCE" w:rsidP="00D77BCE">
      <w:r w:rsidRPr="00D77BCE">
        <w:t>Entrega</w:t>
      </w:r>
      <w:r w:rsidR="00B90164">
        <w:t>,</w:t>
      </w:r>
      <w:r w:rsidRPr="00D77BCE">
        <w:t xml:space="preserve"> </w:t>
      </w:r>
      <w:r w:rsidR="00B90164">
        <w:t xml:space="preserve">instalación y puesta en funcionamiento, </w:t>
      </w:r>
      <w:r w:rsidRPr="00D77BCE">
        <w:t>sin cargo</w:t>
      </w:r>
      <w:r w:rsidR="00B90164">
        <w:t>,</w:t>
      </w:r>
      <w:r w:rsidRPr="00D77BCE">
        <w:t xml:space="preserve"> de las actualizaciones futuras. Dichas actualizaciones deben incluir los service pack, releases, y nuevas versiones de producto. </w:t>
      </w:r>
    </w:p>
    <w:p w:rsidR="00D963EF" w:rsidRDefault="00D963EF" w:rsidP="008E357F"/>
    <w:p w:rsidR="008D5DCD" w:rsidRPr="00BC479A" w:rsidRDefault="00D106B6" w:rsidP="008D5DCD">
      <w:pPr>
        <w:pStyle w:val="Ttulo1"/>
      </w:pPr>
      <w:bookmarkStart w:id="10" w:name="_Toc85798283"/>
      <w:bookmarkStart w:id="11" w:name="_Toc397082299"/>
      <w:r>
        <w:t>Propuesta técnica de s</w:t>
      </w:r>
      <w:r w:rsidR="008D5DCD">
        <w:t>ervicio</w:t>
      </w:r>
      <w:r>
        <w:t>.</w:t>
      </w:r>
      <w:bookmarkEnd w:id="10"/>
    </w:p>
    <w:bookmarkEnd w:id="11"/>
    <w:p w:rsidR="00F15864" w:rsidRDefault="00F15864" w:rsidP="00F15864">
      <w:r>
        <w:t>El licitador deberá presentar una propuesta técnica de cómo realizará el ser</w:t>
      </w:r>
      <w:r w:rsidR="00453972">
        <w:t>vicio que incluya</w:t>
      </w:r>
      <w:r>
        <w:t>, entre otras:</w:t>
      </w:r>
    </w:p>
    <w:p w:rsidR="00B90164" w:rsidRDefault="008E2993" w:rsidP="00B90164">
      <w:pPr>
        <w:pStyle w:val="Listaconvietas"/>
      </w:pPr>
      <w:r>
        <w:t xml:space="preserve">Cómo </w:t>
      </w:r>
      <w:r w:rsidR="0016440D">
        <w:t>se realizará la prestación del</w:t>
      </w:r>
      <w:r>
        <w:t xml:space="preserve"> servicio.</w:t>
      </w:r>
    </w:p>
    <w:p w:rsidR="0016440D" w:rsidRDefault="0016440D" w:rsidP="0016440D">
      <w:pPr>
        <w:pStyle w:val="Listaconvietas"/>
      </w:pPr>
      <w:r>
        <w:t>Forma de a</w:t>
      </w:r>
      <w:r w:rsidR="00B90164">
        <w:t>ctualización</w:t>
      </w:r>
      <w:r w:rsidR="00B27FCD">
        <w:t>,</w:t>
      </w:r>
      <w:r w:rsidR="00B90164">
        <w:t xml:space="preserve"> instalación </w:t>
      </w:r>
      <w:r w:rsidR="00B27FCD">
        <w:t xml:space="preserve">y configuración </w:t>
      </w:r>
      <w:r>
        <w:t>de los productos objeto del expediente.</w:t>
      </w:r>
    </w:p>
    <w:p w:rsidR="00B90164" w:rsidRDefault="00B90164" w:rsidP="0016440D">
      <w:pPr>
        <w:pStyle w:val="Listaconvietas"/>
      </w:pPr>
      <w:r>
        <w:t>Forma de realización del servicio de mantenimiento y soporte.</w:t>
      </w:r>
    </w:p>
    <w:p w:rsidR="008E2993" w:rsidRDefault="0016440D" w:rsidP="008E2993">
      <w:pPr>
        <w:pStyle w:val="Listaconvietas"/>
      </w:pPr>
      <w:r>
        <w:t>Detalle de los servicios a prestar para la continuidad de los proyectos actualmente implementados</w:t>
      </w:r>
      <w:r w:rsidR="008E2993">
        <w:t>.</w:t>
      </w:r>
    </w:p>
    <w:p w:rsidR="00D706E4" w:rsidRDefault="0016440D" w:rsidP="001F4FE8">
      <w:pPr>
        <w:pStyle w:val="Listaconvietas"/>
      </w:pPr>
      <w:r>
        <w:t>Det</w:t>
      </w:r>
      <w:r w:rsidR="00B90164">
        <w:t xml:space="preserve">alle de los servicios a prestar, en su caso, </w:t>
      </w:r>
      <w:r>
        <w:t>para la implantación de nuevos proyectos en los nuevos grupos de usuarios de la herramienta.</w:t>
      </w:r>
    </w:p>
    <w:p w:rsidR="0067150E" w:rsidRDefault="0067150E" w:rsidP="0067150E">
      <w:pPr>
        <w:pStyle w:val="Listaconvietas"/>
        <w:numPr>
          <w:ilvl w:val="0"/>
          <w:numId w:val="0"/>
        </w:numPr>
      </w:pPr>
    </w:p>
    <w:p w:rsidR="0067150E" w:rsidRDefault="0067150E" w:rsidP="0067150E">
      <w:pPr>
        <w:pStyle w:val="Ttulo1"/>
      </w:pPr>
      <w:bookmarkStart w:id="12" w:name="_Toc85798284"/>
      <w:r>
        <w:t>Seguridad de la información</w:t>
      </w:r>
      <w:r w:rsidR="00D106B6">
        <w:t>.</w:t>
      </w:r>
      <w:bookmarkEnd w:id="12"/>
    </w:p>
    <w:p w:rsidR="000E6113" w:rsidRDefault="000E6113" w:rsidP="006A6ABF">
      <w:pPr>
        <w:rPr>
          <w:szCs w:val="22"/>
        </w:rPr>
      </w:pPr>
      <w:r>
        <w:rPr>
          <w:szCs w:val="22"/>
        </w:rPr>
        <w:t>La empresa adjudicataria del servicio deberá cumplir con la normativa legal aplicable en materia de seguridad en el marco de los servicios prestados.</w:t>
      </w:r>
    </w:p>
    <w:p w:rsidR="006A6ABF" w:rsidRDefault="006A6ABF" w:rsidP="006A6ABF">
      <w:pPr>
        <w:pStyle w:val="Ttulo1"/>
      </w:pPr>
      <w:bookmarkStart w:id="13" w:name="_Toc85798285"/>
      <w:r>
        <w:t>Confidencialidad</w:t>
      </w:r>
      <w:r w:rsidR="00D106B6">
        <w:t>.</w:t>
      </w:r>
      <w:bookmarkEnd w:id="13"/>
    </w:p>
    <w:p w:rsidR="00764D53" w:rsidRDefault="009F5C71" w:rsidP="00764D53">
      <w:pPr>
        <w:rPr>
          <w:szCs w:val="22"/>
        </w:rPr>
      </w:pPr>
      <w:r>
        <w:rPr>
          <w:szCs w:val="22"/>
        </w:rPr>
        <w:t>La empresa contratada</w:t>
      </w:r>
      <w:r w:rsidR="00764D53" w:rsidRPr="00764D53">
        <w:rPr>
          <w:szCs w:val="22"/>
        </w:rPr>
        <w:t xml:space="preserve"> se </w:t>
      </w:r>
      <w:r w:rsidR="005E0A1C">
        <w:rPr>
          <w:szCs w:val="22"/>
        </w:rPr>
        <w:t xml:space="preserve">deberá </w:t>
      </w:r>
      <w:r w:rsidR="00764D53" w:rsidRPr="00764D53">
        <w:rPr>
          <w:szCs w:val="22"/>
        </w:rPr>
        <w:t>compromete</w:t>
      </w:r>
      <w:r w:rsidR="005E0A1C">
        <w:rPr>
          <w:szCs w:val="22"/>
        </w:rPr>
        <w:t>r</w:t>
      </w:r>
      <w:r w:rsidR="00764D53" w:rsidRPr="00764D53">
        <w:rPr>
          <w:szCs w:val="22"/>
        </w:rPr>
        <w:t xml:space="preserve"> a adoptar las medidas de índole técnica y organizativas que resulten necesarias para preservar la confidencialidad de toda la información a la que tenga acceso y, en especial, la información de carácter personal, de forma que se garantice la seguridad de los datos y eviten su alteración, pérdida o acceso no autorizado.</w:t>
      </w:r>
    </w:p>
    <w:p w:rsidR="0067150E" w:rsidRPr="00DF6BD1" w:rsidRDefault="00764D53" w:rsidP="00D106B6">
      <w:r w:rsidRPr="00764D53">
        <w:rPr>
          <w:szCs w:val="22"/>
        </w:rPr>
        <w:t>La empresa contratada se obliga</w:t>
      </w:r>
      <w:r w:rsidR="005E0A1C">
        <w:rPr>
          <w:szCs w:val="22"/>
        </w:rPr>
        <w:t>rá</w:t>
      </w:r>
      <w:r w:rsidRPr="00764D53">
        <w:rPr>
          <w:szCs w:val="22"/>
        </w:rPr>
        <w:t xml:space="preserve"> a guardar secreto sobre la información y documentación  proporcionada o confiada a su personal, o que llegue a su conocimiento como consecuencia de la realización del trabajo. El deber de confidencialidad y secreto profesional establecido en el presente apartado, seguirá en vigor aunque se produzca la extinción, por cualquier causa, del contrato.</w:t>
      </w:r>
    </w:p>
    <w:sectPr w:rsidR="0067150E" w:rsidRPr="00DF6BD1" w:rsidSect="00D8712F">
      <w:headerReference w:type="default" r:id="rId10"/>
      <w:footerReference w:type="default" r:id="rId11"/>
      <w:pgSz w:w="11906" w:h="16838"/>
      <w:pgMar w:top="3119" w:right="1701" w:bottom="1134" w:left="1701" w:header="53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1E33" w:rsidRDefault="007F1E33">
      <w:r>
        <w:separator/>
      </w:r>
    </w:p>
  </w:endnote>
  <w:endnote w:type="continuationSeparator" w:id="0">
    <w:p w:rsidR="007F1E33" w:rsidRDefault="007F1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ato">
    <w:altName w:val="Segoe U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65072153"/>
      <w:docPartObj>
        <w:docPartGallery w:val="Page Numbers (Bottom of Page)"/>
        <w:docPartUnique/>
      </w:docPartObj>
    </w:sdtPr>
    <w:sdtEndPr/>
    <w:sdtContent>
      <w:p w:rsidR="004855C1" w:rsidRDefault="004855C1" w:rsidP="00D8712F">
        <w:pPr>
          <w:pStyle w:val="Piedepgina"/>
          <w:pBdr>
            <w:top w:val="single" w:sz="8" w:space="1" w:color="auto"/>
          </w:pBdr>
          <w:jc w:val="right"/>
        </w:pPr>
        <w:r>
          <w:fldChar w:fldCharType="begin"/>
        </w:r>
        <w:r>
          <w:instrText>PAGE   \* MERGEFORMAT</w:instrText>
        </w:r>
        <w:r>
          <w:fldChar w:fldCharType="separate"/>
        </w:r>
        <w:r w:rsidR="00124D74" w:rsidRPr="00124D74">
          <w:rPr>
            <w:noProof/>
            <w:lang w:val="es-ES"/>
          </w:rPr>
          <w:t>1</w:t>
        </w:r>
        <w:r>
          <w:fldChar w:fldCharType="end"/>
        </w:r>
      </w:p>
    </w:sdtContent>
  </w:sdt>
  <w:p w:rsidR="004855C1" w:rsidRDefault="004855C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1E33" w:rsidRDefault="007F1E33">
      <w:r>
        <w:separator/>
      </w:r>
    </w:p>
  </w:footnote>
  <w:footnote w:type="continuationSeparator" w:id="0">
    <w:p w:rsidR="007F1E33" w:rsidRDefault="007F1E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612" w:type="dxa"/>
      <w:tblLook w:val="01E0" w:firstRow="1" w:lastRow="1" w:firstColumn="1" w:lastColumn="1" w:noHBand="0" w:noVBand="0"/>
    </w:tblPr>
    <w:tblGrid>
      <w:gridCol w:w="5102"/>
      <w:gridCol w:w="4490"/>
    </w:tblGrid>
    <w:tr w:rsidR="0006280A">
      <w:tc>
        <w:tcPr>
          <w:tcW w:w="5102" w:type="dxa"/>
        </w:tcPr>
        <w:p w:rsidR="0006280A" w:rsidRDefault="00124D74">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3pt;height:46.5pt;visibility:visible">
                <v:imagedata r:id="rId1" o:title=""/>
              </v:shape>
            </w:pict>
          </w:r>
        </w:p>
      </w:tc>
      <w:tc>
        <w:tcPr>
          <w:tcW w:w="4490" w:type="dxa"/>
          <w:vAlign w:val="bottom"/>
        </w:tcPr>
        <w:p w:rsidR="0006280A" w:rsidRPr="0060542D" w:rsidRDefault="0006280A" w:rsidP="0006280A">
          <w:pPr>
            <w:pStyle w:val="izfeReducido"/>
            <w:jc w:val="center"/>
            <w:rPr>
              <w:color w:val="00436E"/>
            </w:rPr>
          </w:pPr>
        </w:p>
        <w:p w:rsidR="0006280A" w:rsidRDefault="0006280A" w:rsidP="0060542D">
          <w:pPr>
            <w:pStyle w:val="izfeReducido"/>
            <w:jc w:val="right"/>
          </w:pPr>
          <w:r>
            <w:t xml:space="preserve">Página </w:t>
          </w:r>
          <w:r>
            <w:rPr>
              <w:rStyle w:val="Nmerodepgina"/>
            </w:rPr>
            <w:fldChar w:fldCharType="begin"/>
          </w:r>
          <w:r>
            <w:rPr>
              <w:rStyle w:val="Nmerodepgina"/>
            </w:rPr>
            <w:instrText xml:space="preserve"> PAGE </w:instrText>
          </w:r>
          <w:r>
            <w:rPr>
              <w:rStyle w:val="Nmerodepgina"/>
            </w:rPr>
            <w:fldChar w:fldCharType="separate"/>
          </w:r>
          <w:r w:rsidR="00081109">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081109">
            <w:rPr>
              <w:rStyle w:val="Nmerodepgina"/>
              <w:noProof/>
            </w:rPr>
            <w:t>9</w:t>
          </w:r>
          <w:r>
            <w:rPr>
              <w:rStyle w:val="Nmerodepgina"/>
            </w:rPr>
            <w:fldChar w:fldCharType="end"/>
          </w:r>
        </w:p>
      </w:tc>
    </w:tr>
  </w:tbl>
  <w:p w:rsidR="0006280A" w:rsidRDefault="0006280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55C1" w:rsidRDefault="004855C1" w:rsidP="00557015">
    <w:pPr>
      <w:pStyle w:val="Encabezado"/>
    </w:pPr>
  </w:p>
  <w:p w:rsidR="004855C1" w:rsidRDefault="004C4E20" w:rsidP="00803812">
    <w:pPr>
      <w:pStyle w:val="Encabezado"/>
      <w:jc w:val="left"/>
    </w:pPr>
    <w:r>
      <w:rPr>
        <w:noProof/>
        <w:lang w:eastAsia="es-ES_tradnl"/>
      </w:rPr>
      <w:drawing>
        <wp:inline distT="0" distB="0" distL="0" distR="0" wp14:anchorId="4DE2C20D" wp14:editId="0F3B4404">
          <wp:extent cx="2592946" cy="646780"/>
          <wp:effectExtent l="0" t="0" r="0" b="1270"/>
          <wp:docPr id="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zfe GIpuzKoaTI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597671" cy="647958"/>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0DD4D564"/>
    <w:lvl w:ilvl="0">
      <w:start w:val="1"/>
      <w:numFmt w:val="bullet"/>
      <w:pStyle w:val="Listaconvietas3"/>
      <w:lvlText w:val=""/>
      <w:lvlJc w:val="left"/>
      <w:pPr>
        <w:ind w:left="926" w:hanging="360"/>
      </w:pPr>
      <w:rPr>
        <w:rFonts w:ascii="Wingdings" w:hAnsi="Wingdings" w:hint="default"/>
      </w:rPr>
    </w:lvl>
  </w:abstractNum>
  <w:abstractNum w:abstractNumId="1" w15:restartNumberingAfterBreak="0">
    <w:nsid w:val="FFFFFF83"/>
    <w:multiLevelType w:val="singleLevel"/>
    <w:tmpl w:val="834672B0"/>
    <w:lvl w:ilvl="0">
      <w:start w:val="1"/>
      <w:numFmt w:val="bullet"/>
      <w:pStyle w:val="Listaconvietas2"/>
      <w:lvlText w:val=""/>
      <w:lvlJc w:val="left"/>
      <w:pPr>
        <w:ind w:left="643" w:hanging="360"/>
      </w:pPr>
      <w:rPr>
        <w:rFonts w:ascii="Wingdings" w:hAnsi="Wingdings" w:hint="default"/>
      </w:rPr>
    </w:lvl>
  </w:abstractNum>
  <w:abstractNum w:abstractNumId="2" w15:restartNumberingAfterBreak="0">
    <w:nsid w:val="FFFFFF89"/>
    <w:multiLevelType w:val="singleLevel"/>
    <w:tmpl w:val="33F49896"/>
    <w:lvl w:ilvl="0">
      <w:start w:val="1"/>
      <w:numFmt w:val="bullet"/>
      <w:pStyle w:val="Listaconvietas"/>
      <w:lvlText w:val=""/>
      <w:lvlJc w:val="left"/>
      <w:pPr>
        <w:tabs>
          <w:tab w:val="num" w:pos="1211"/>
        </w:tabs>
        <w:ind w:left="1211" w:hanging="360"/>
      </w:pPr>
      <w:rPr>
        <w:rFonts w:ascii="Symbol" w:hAnsi="Symbol" w:hint="default"/>
        <w:lang w:val="es-ES_tradnl"/>
      </w:rPr>
    </w:lvl>
  </w:abstractNum>
  <w:abstractNum w:abstractNumId="3" w15:restartNumberingAfterBreak="0">
    <w:nsid w:val="02FF2926"/>
    <w:multiLevelType w:val="hybridMultilevel"/>
    <w:tmpl w:val="3A46EA7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0360270E"/>
    <w:multiLevelType w:val="hybridMultilevel"/>
    <w:tmpl w:val="E3FAB0A2"/>
    <w:lvl w:ilvl="0" w:tplc="ECFC1250">
      <w:numFmt w:val="bullet"/>
      <w:lvlText w:val="-"/>
      <w:lvlJc w:val="left"/>
      <w:pPr>
        <w:ind w:left="936" w:hanging="360"/>
      </w:pPr>
      <w:rPr>
        <w:rFonts w:ascii="Trebuchet MS" w:eastAsia="Times New Roman" w:hAnsi="Trebuchet MS" w:cs="Times New Roman" w:hint="default"/>
      </w:rPr>
    </w:lvl>
    <w:lvl w:ilvl="1" w:tplc="0C0A0003" w:tentative="1">
      <w:start w:val="1"/>
      <w:numFmt w:val="bullet"/>
      <w:lvlText w:val="o"/>
      <w:lvlJc w:val="left"/>
      <w:pPr>
        <w:ind w:left="1656" w:hanging="360"/>
      </w:pPr>
      <w:rPr>
        <w:rFonts w:ascii="Courier New" w:hAnsi="Courier New" w:cs="Courier New" w:hint="default"/>
      </w:rPr>
    </w:lvl>
    <w:lvl w:ilvl="2" w:tplc="0C0A0005" w:tentative="1">
      <w:start w:val="1"/>
      <w:numFmt w:val="bullet"/>
      <w:lvlText w:val=""/>
      <w:lvlJc w:val="left"/>
      <w:pPr>
        <w:ind w:left="2376" w:hanging="360"/>
      </w:pPr>
      <w:rPr>
        <w:rFonts w:ascii="Wingdings" w:hAnsi="Wingdings" w:hint="default"/>
      </w:rPr>
    </w:lvl>
    <w:lvl w:ilvl="3" w:tplc="0C0A0001" w:tentative="1">
      <w:start w:val="1"/>
      <w:numFmt w:val="bullet"/>
      <w:lvlText w:val=""/>
      <w:lvlJc w:val="left"/>
      <w:pPr>
        <w:ind w:left="3096" w:hanging="360"/>
      </w:pPr>
      <w:rPr>
        <w:rFonts w:ascii="Symbol" w:hAnsi="Symbol" w:hint="default"/>
      </w:rPr>
    </w:lvl>
    <w:lvl w:ilvl="4" w:tplc="0C0A0003" w:tentative="1">
      <w:start w:val="1"/>
      <w:numFmt w:val="bullet"/>
      <w:lvlText w:val="o"/>
      <w:lvlJc w:val="left"/>
      <w:pPr>
        <w:ind w:left="3816" w:hanging="360"/>
      </w:pPr>
      <w:rPr>
        <w:rFonts w:ascii="Courier New" w:hAnsi="Courier New" w:cs="Courier New" w:hint="default"/>
      </w:rPr>
    </w:lvl>
    <w:lvl w:ilvl="5" w:tplc="0C0A0005" w:tentative="1">
      <w:start w:val="1"/>
      <w:numFmt w:val="bullet"/>
      <w:lvlText w:val=""/>
      <w:lvlJc w:val="left"/>
      <w:pPr>
        <w:ind w:left="4536" w:hanging="360"/>
      </w:pPr>
      <w:rPr>
        <w:rFonts w:ascii="Wingdings" w:hAnsi="Wingdings" w:hint="default"/>
      </w:rPr>
    </w:lvl>
    <w:lvl w:ilvl="6" w:tplc="0C0A0001" w:tentative="1">
      <w:start w:val="1"/>
      <w:numFmt w:val="bullet"/>
      <w:lvlText w:val=""/>
      <w:lvlJc w:val="left"/>
      <w:pPr>
        <w:ind w:left="5256" w:hanging="360"/>
      </w:pPr>
      <w:rPr>
        <w:rFonts w:ascii="Symbol" w:hAnsi="Symbol" w:hint="default"/>
      </w:rPr>
    </w:lvl>
    <w:lvl w:ilvl="7" w:tplc="0C0A0003" w:tentative="1">
      <w:start w:val="1"/>
      <w:numFmt w:val="bullet"/>
      <w:lvlText w:val="o"/>
      <w:lvlJc w:val="left"/>
      <w:pPr>
        <w:ind w:left="5976" w:hanging="360"/>
      </w:pPr>
      <w:rPr>
        <w:rFonts w:ascii="Courier New" w:hAnsi="Courier New" w:cs="Courier New" w:hint="default"/>
      </w:rPr>
    </w:lvl>
    <w:lvl w:ilvl="8" w:tplc="0C0A0005" w:tentative="1">
      <w:start w:val="1"/>
      <w:numFmt w:val="bullet"/>
      <w:lvlText w:val=""/>
      <w:lvlJc w:val="left"/>
      <w:pPr>
        <w:ind w:left="6696" w:hanging="360"/>
      </w:pPr>
      <w:rPr>
        <w:rFonts w:ascii="Wingdings" w:hAnsi="Wingdings" w:hint="default"/>
      </w:rPr>
    </w:lvl>
  </w:abstractNum>
  <w:abstractNum w:abstractNumId="5" w15:restartNumberingAfterBreak="0">
    <w:nsid w:val="09FC2AB4"/>
    <w:multiLevelType w:val="multilevel"/>
    <w:tmpl w:val="6F487E68"/>
    <w:styleLink w:val="izfeListanumerada"/>
    <w:lvl w:ilvl="0">
      <w:start w:val="1"/>
      <w:numFmt w:val="decimal"/>
      <w:lvlText w:val="%1."/>
      <w:lvlJc w:val="left"/>
      <w:pPr>
        <w:tabs>
          <w:tab w:val="num" w:pos="720"/>
        </w:tabs>
        <w:ind w:left="720" w:hanging="360"/>
      </w:pPr>
      <w:rPr>
        <w:rFonts w:ascii="Trebuchet MS" w:eastAsia="SimSun" w:hAnsi="Trebuchet MS"/>
        <w:spacing w:val="1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D261B15"/>
    <w:multiLevelType w:val="hybridMultilevel"/>
    <w:tmpl w:val="05E21B5A"/>
    <w:lvl w:ilvl="0" w:tplc="C2F482FA">
      <w:start w:val="1"/>
      <w:numFmt w:val="bullet"/>
      <w:pStyle w:val="Prrafodelista"/>
      <w:lvlText w:val=""/>
      <w:lvlJc w:val="left"/>
      <w:pPr>
        <w:ind w:left="781" w:hanging="360"/>
      </w:pPr>
      <w:rPr>
        <w:rFonts w:ascii="Symbol" w:hAnsi="Symbol" w:hint="default"/>
      </w:rPr>
    </w:lvl>
    <w:lvl w:ilvl="1" w:tplc="0C0A0003" w:tentative="1">
      <w:start w:val="1"/>
      <w:numFmt w:val="bullet"/>
      <w:lvlText w:val="o"/>
      <w:lvlJc w:val="left"/>
      <w:pPr>
        <w:ind w:left="1501" w:hanging="360"/>
      </w:pPr>
      <w:rPr>
        <w:rFonts w:ascii="Courier New" w:hAnsi="Courier New" w:cs="Courier New" w:hint="default"/>
      </w:rPr>
    </w:lvl>
    <w:lvl w:ilvl="2" w:tplc="0C0A0005" w:tentative="1">
      <w:start w:val="1"/>
      <w:numFmt w:val="bullet"/>
      <w:lvlText w:val=""/>
      <w:lvlJc w:val="left"/>
      <w:pPr>
        <w:ind w:left="2221" w:hanging="360"/>
      </w:pPr>
      <w:rPr>
        <w:rFonts w:ascii="Wingdings" w:hAnsi="Wingdings" w:hint="default"/>
      </w:rPr>
    </w:lvl>
    <w:lvl w:ilvl="3" w:tplc="0C0A0001" w:tentative="1">
      <w:start w:val="1"/>
      <w:numFmt w:val="bullet"/>
      <w:lvlText w:val=""/>
      <w:lvlJc w:val="left"/>
      <w:pPr>
        <w:ind w:left="2941" w:hanging="360"/>
      </w:pPr>
      <w:rPr>
        <w:rFonts w:ascii="Symbol" w:hAnsi="Symbol" w:hint="default"/>
      </w:rPr>
    </w:lvl>
    <w:lvl w:ilvl="4" w:tplc="0C0A0003" w:tentative="1">
      <w:start w:val="1"/>
      <w:numFmt w:val="bullet"/>
      <w:lvlText w:val="o"/>
      <w:lvlJc w:val="left"/>
      <w:pPr>
        <w:ind w:left="3661" w:hanging="360"/>
      </w:pPr>
      <w:rPr>
        <w:rFonts w:ascii="Courier New" w:hAnsi="Courier New" w:cs="Courier New" w:hint="default"/>
      </w:rPr>
    </w:lvl>
    <w:lvl w:ilvl="5" w:tplc="0C0A0005" w:tentative="1">
      <w:start w:val="1"/>
      <w:numFmt w:val="bullet"/>
      <w:lvlText w:val=""/>
      <w:lvlJc w:val="left"/>
      <w:pPr>
        <w:ind w:left="4381" w:hanging="360"/>
      </w:pPr>
      <w:rPr>
        <w:rFonts w:ascii="Wingdings" w:hAnsi="Wingdings" w:hint="default"/>
      </w:rPr>
    </w:lvl>
    <w:lvl w:ilvl="6" w:tplc="0C0A0001" w:tentative="1">
      <w:start w:val="1"/>
      <w:numFmt w:val="bullet"/>
      <w:lvlText w:val=""/>
      <w:lvlJc w:val="left"/>
      <w:pPr>
        <w:ind w:left="5101" w:hanging="360"/>
      </w:pPr>
      <w:rPr>
        <w:rFonts w:ascii="Symbol" w:hAnsi="Symbol" w:hint="default"/>
      </w:rPr>
    </w:lvl>
    <w:lvl w:ilvl="7" w:tplc="0C0A0003" w:tentative="1">
      <w:start w:val="1"/>
      <w:numFmt w:val="bullet"/>
      <w:lvlText w:val="o"/>
      <w:lvlJc w:val="left"/>
      <w:pPr>
        <w:ind w:left="5821" w:hanging="360"/>
      </w:pPr>
      <w:rPr>
        <w:rFonts w:ascii="Courier New" w:hAnsi="Courier New" w:cs="Courier New" w:hint="default"/>
      </w:rPr>
    </w:lvl>
    <w:lvl w:ilvl="8" w:tplc="0C0A0005" w:tentative="1">
      <w:start w:val="1"/>
      <w:numFmt w:val="bullet"/>
      <w:lvlText w:val=""/>
      <w:lvlJc w:val="left"/>
      <w:pPr>
        <w:ind w:left="6541" w:hanging="360"/>
      </w:pPr>
      <w:rPr>
        <w:rFonts w:ascii="Wingdings" w:hAnsi="Wingdings" w:hint="default"/>
      </w:rPr>
    </w:lvl>
  </w:abstractNum>
  <w:abstractNum w:abstractNumId="7" w15:restartNumberingAfterBreak="0">
    <w:nsid w:val="14AA6B23"/>
    <w:multiLevelType w:val="multilevel"/>
    <w:tmpl w:val="5F3AA84E"/>
    <w:lvl w:ilvl="0">
      <w:start w:val="1"/>
      <w:numFmt w:val="bullet"/>
      <w:pStyle w:val="Vieta1RedaccionCar"/>
      <w:lvlText w:val=""/>
      <w:lvlJc w:val="left"/>
      <w:pPr>
        <w:tabs>
          <w:tab w:val="num" w:pos="1211"/>
        </w:tabs>
        <w:ind w:left="1211" w:hanging="360"/>
      </w:pPr>
      <w:rPr>
        <w:rFonts w:ascii="Wingdings" w:hAnsi="Wingdings" w:hint="default"/>
      </w:rPr>
    </w:lvl>
    <w:lvl w:ilvl="1">
      <w:start w:val="1"/>
      <w:numFmt w:val="bullet"/>
      <w:lvlText w:val=""/>
      <w:lvlJc w:val="left"/>
      <w:pPr>
        <w:tabs>
          <w:tab w:val="num" w:pos="1702"/>
        </w:tabs>
        <w:ind w:left="1702" w:hanging="284"/>
      </w:pPr>
      <w:rPr>
        <w:rFonts w:ascii="Symbol" w:hAnsi="Symbol" w:hint="default"/>
        <w:color w:val="auto"/>
      </w:rPr>
    </w:lvl>
    <w:lvl w:ilvl="2">
      <w:start w:val="1"/>
      <w:numFmt w:val="bullet"/>
      <w:lvlText w:val=""/>
      <w:lvlJc w:val="left"/>
      <w:pPr>
        <w:tabs>
          <w:tab w:val="num" w:pos="2269"/>
        </w:tabs>
        <w:ind w:left="2269" w:hanging="284"/>
      </w:pPr>
      <w:rPr>
        <w:rFonts w:ascii="Wingdings" w:hAnsi="Wingdings" w:hint="default"/>
      </w:rPr>
    </w:lvl>
    <w:lvl w:ilvl="3">
      <w:start w:val="1"/>
      <w:numFmt w:val="bullet"/>
      <w:lvlText w:val=""/>
      <w:lvlJc w:val="left"/>
      <w:pPr>
        <w:tabs>
          <w:tab w:val="num" w:pos="3950"/>
        </w:tabs>
        <w:ind w:left="3950" w:hanging="360"/>
      </w:pPr>
      <w:rPr>
        <w:rFonts w:ascii="Symbol" w:hAnsi="Symbol" w:hint="default"/>
      </w:rPr>
    </w:lvl>
    <w:lvl w:ilvl="4">
      <w:start w:val="1"/>
      <w:numFmt w:val="bullet"/>
      <w:lvlText w:val=""/>
      <w:lvlJc w:val="left"/>
      <w:pPr>
        <w:tabs>
          <w:tab w:val="num" w:pos="4310"/>
        </w:tabs>
        <w:ind w:left="4310" w:hanging="360"/>
      </w:pPr>
      <w:rPr>
        <w:rFonts w:ascii="Symbol" w:hAnsi="Symbol" w:hint="default"/>
      </w:rPr>
    </w:lvl>
    <w:lvl w:ilvl="5">
      <w:start w:val="1"/>
      <w:numFmt w:val="bullet"/>
      <w:lvlText w:val=""/>
      <w:lvlJc w:val="left"/>
      <w:pPr>
        <w:tabs>
          <w:tab w:val="num" w:pos="4670"/>
        </w:tabs>
        <w:ind w:left="4670" w:hanging="360"/>
      </w:pPr>
      <w:rPr>
        <w:rFonts w:ascii="Wingdings" w:hAnsi="Wingdings" w:hint="default"/>
      </w:rPr>
    </w:lvl>
    <w:lvl w:ilvl="6">
      <w:start w:val="1"/>
      <w:numFmt w:val="bullet"/>
      <w:lvlText w:val=""/>
      <w:lvlJc w:val="left"/>
      <w:pPr>
        <w:tabs>
          <w:tab w:val="num" w:pos="5030"/>
        </w:tabs>
        <w:ind w:left="5030" w:hanging="360"/>
      </w:pPr>
      <w:rPr>
        <w:rFonts w:ascii="Wingdings" w:hAnsi="Wingdings" w:hint="default"/>
      </w:rPr>
    </w:lvl>
    <w:lvl w:ilvl="7">
      <w:start w:val="1"/>
      <w:numFmt w:val="bullet"/>
      <w:lvlText w:val=""/>
      <w:lvlJc w:val="left"/>
      <w:pPr>
        <w:tabs>
          <w:tab w:val="num" w:pos="5390"/>
        </w:tabs>
        <w:ind w:left="5390" w:hanging="360"/>
      </w:pPr>
      <w:rPr>
        <w:rFonts w:ascii="Symbol" w:hAnsi="Symbol" w:hint="default"/>
      </w:rPr>
    </w:lvl>
    <w:lvl w:ilvl="8">
      <w:start w:val="1"/>
      <w:numFmt w:val="bullet"/>
      <w:lvlText w:val=""/>
      <w:lvlJc w:val="left"/>
      <w:pPr>
        <w:tabs>
          <w:tab w:val="num" w:pos="5750"/>
        </w:tabs>
        <w:ind w:left="5750" w:hanging="360"/>
      </w:pPr>
      <w:rPr>
        <w:rFonts w:ascii="Symbol" w:hAnsi="Symbol" w:hint="default"/>
      </w:rPr>
    </w:lvl>
  </w:abstractNum>
  <w:abstractNum w:abstractNumId="8" w15:restartNumberingAfterBreak="0">
    <w:nsid w:val="20674264"/>
    <w:multiLevelType w:val="multilevel"/>
    <w:tmpl w:val="EB5234E6"/>
    <w:styleLink w:val="izfeListanonumerada"/>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0938BC"/>
    <w:multiLevelType w:val="hybridMultilevel"/>
    <w:tmpl w:val="BD30842C"/>
    <w:lvl w:ilvl="0" w:tplc="17321836">
      <w:start w:val="1"/>
      <w:numFmt w:val="bullet"/>
      <w:pStyle w:val="Estilo1"/>
      <w:lvlText w:val=""/>
      <w:lvlJc w:val="left"/>
      <w:pPr>
        <w:tabs>
          <w:tab w:val="num" w:pos="1800"/>
        </w:tabs>
        <w:ind w:left="180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564CFF"/>
    <w:multiLevelType w:val="hybridMultilevel"/>
    <w:tmpl w:val="FDFE9688"/>
    <w:lvl w:ilvl="0" w:tplc="7C1CCB20">
      <w:start w:val="1"/>
      <w:numFmt w:val="decimal"/>
      <w:lvlText w:val="%1."/>
      <w:lvlJc w:val="left"/>
      <w:pPr>
        <w:ind w:left="1065" w:hanging="360"/>
      </w:pPr>
      <w:rPr>
        <w:rFonts w:hint="default"/>
      </w:rPr>
    </w:lvl>
    <w:lvl w:ilvl="1" w:tplc="042D0019" w:tentative="1">
      <w:start w:val="1"/>
      <w:numFmt w:val="lowerLetter"/>
      <w:lvlText w:val="%2."/>
      <w:lvlJc w:val="left"/>
      <w:pPr>
        <w:ind w:left="1785" w:hanging="360"/>
      </w:pPr>
    </w:lvl>
    <w:lvl w:ilvl="2" w:tplc="042D001B" w:tentative="1">
      <w:start w:val="1"/>
      <w:numFmt w:val="lowerRoman"/>
      <w:lvlText w:val="%3."/>
      <w:lvlJc w:val="right"/>
      <w:pPr>
        <w:ind w:left="2505" w:hanging="180"/>
      </w:pPr>
    </w:lvl>
    <w:lvl w:ilvl="3" w:tplc="042D000F" w:tentative="1">
      <w:start w:val="1"/>
      <w:numFmt w:val="decimal"/>
      <w:lvlText w:val="%4."/>
      <w:lvlJc w:val="left"/>
      <w:pPr>
        <w:ind w:left="3225" w:hanging="360"/>
      </w:pPr>
    </w:lvl>
    <w:lvl w:ilvl="4" w:tplc="042D0019" w:tentative="1">
      <w:start w:val="1"/>
      <w:numFmt w:val="lowerLetter"/>
      <w:lvlText w:val="%5."/>
      <w:lvlJc w:val="left"/>
      <w:pPr>
        <w:ind w:left="3945" w:hanging="360"/>
      </w:pPr>
    </w:lvl>
    <w:lvl w:ilvl="5" w:tplc="042D001B" w:tentative="1">
      <w:start w:val="1"/>
      <w:numFmt w:val="lowerRoman"/>
      <w:lvlText w:val="%6."/>
      <w:lvlJc w:val="right"/>
      <w:pPr>
        <w:ind w:left="4665" w:hanging="180"/>
      </w:pPr>
    </w:lvl>
    <w:lvl w:ilvl="6" w:tplc="042D000F" w:tentative="1">
      <w:start w:val="1"/>
      <w:numFmt w:val="decimal"/>
      <w:lvlText w:val="%7."/>
      <w:lvlJc w:val="left"/>
      <w:pPr>
        <w:ind w:left="5385" w:hanging="360"/>
      </w:pPr>
    </w:lvl>
    <w:lvl w:ilvl="7" w:tplc="042D0019" w:tentative="1">
      <w:start w:val="1"/>
      <w:numFmt w:val="lowerLetter"/>
      <w:lvlText w:val="%8."/>
      <w:lvlJc w:val="left"/>
      <w:pPr>
        <w:ind w:left="6105" w:hanging="360"/>
      </w:pPr>
    </w:lvl>
    <w:lvl w:ilvl="8" w:tplc="042D001B" w:tentative="1">
      <w:start w:val="1"/>
      <w:numFmt w:val="lowerRoman"/>
      <w:lvlText w:val="%9."/>
      <w:lvlJc w:val="right"/>
      <w:pPr>
        <w:ind w:left="6825" w:hanging="180"/>
      </w:pPr>
    </w:lvl>
  </w:abstractNum>
  <w:abstractNum w:abstractNumId="11" w15:restartNumberingAfterBreak="0">
    <w:nsid w:val="2B1446B7"/>
    <w:multiLevelType w:val="multilevel"/>
    <w:tmpl w:val="6F487E68"/>
    <w:lvl w:ilvl="0">
      <w:start w:val="1"/>
      <w:numFmt w:val="decimal"/>
      <w:lvlText w:val="%1."/>
      <w:lvlJc w:val="left"/>
      <w:pPr>
        <w:tabs>
          <w:tab w:val="num" w:pos="720"/>
        </w:tabs>
        <w:ind w:left="720" w:hanging="360"/>
      </w:pPr>
      <w:rPr>
        <w:rFonts w:eastAsia="SimSun"/>
        <w:sz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A6F63A0"/>
    <w:multiLevelType w:val="hybridMultilevel"/>
    <w:tmpl w:val="5D608440"/>
    <w:lvl w:ilvl="0" w:tplc="E9F4E59E">
      <w:start w:val="5"/>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1724B45"/>
    <w:multiLevelType w:val="hybridMultilevel"/>
    <w:tmpl w:val="E2FC8EC0"/>
    <w:lvl w:ilvl="0" w:tplc="C4D6FCDA">
      <w:numFmt w:val="bullet"/>
      <w:lvlText w:val="-"/>
      <w:lvlJc w:val="left"/>
      <w:pPr>
        <w:ind w:left="1788" w:hanging="360"/>
      </w:pPr>
      <w:rPr>
        <w:rFonts w:ascii="Trebuchet MS" w:eastAsia="Times New Roman" w:hAnsi="Trebuchet MS" w:cs="Times New Roman" w:hint="default"/>
      </w:rPr>
    </w:lvl>
    <w:lvl w:ilvl="1" w:tplc="0C0A0003">
      <w:start w:val="1"/>
      <w:numFmt w:val="bullet"/>
      <w:lvlText w:val="o"/>
      <w:lvlJc w:val="left"/>
      <w:pPr>
        <w:ind w:left="2508" w:hanging="360"/>
      </w:pPr>
      <w:rPr>
        <w:rFonts w:ascii="Courier New" w:hAnsi="Courier New" w:cs="Courier New" w:hint="default"/>
      </w:rPr>
    </w:lvl>
    <w:lvl w:ilvl="2" w:tplc="0C0A0005">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4" w15:restartNumberingAfterBreak="0">
    <w:nsid w:val="541731D4"/>
    <w:multiLevelType w:val="hybridMultilevel"/>
    <w:tmpl w:val="C0642F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66A2C78"/>
    <w:multiLevelType w:val="hybridMultilevel"/>
    <w:tmpl w:val="42401DF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74F11079"/>
    <w:multiLevelType w:val="multilevel"/>
    <w:tmpl w:val="EB5234E6"/>
    <w:lvl w:ilvl="0">
      <w:start w:val="1"/>
      <w:numFmt w:val="bullet"/>
      <w:lvlText w:val=""/>
      <w:lvlJc w:val="left"/>
      <w:pPr>
        <w:tabs>
          <w:tab w:val="num" w:pos="720"/>
        </w:tabs>
        <w:ind w:left="720" w:hanging="360"/>
      </w:pPr>
      <w:rPr>
        <w:rFonts w:ascii="Symbol" w:eastAsia="SimSun" w:hAnsi="Symbol"/>
        <w:spacing w:val="12"/>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BA1760D"/>
    <w:multiLevelType w:val="hybridMultilevel"/>
    <w:tmpl w:val="632AE58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7D7E0C8D"/>
    <w:multiLevelType w:val="hybridMultilevel"/>
    <w:tmpl w:val="5A328524"/>
    <w:lvl w:ilvl="0" w:tplc="0C0A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2"/>
  </w:num>
  <w:num w:numId="4">
    <w:abstractNumId w:val="1"/>
  </w:num>
  <w:num w:numId="5">
    <w:abstractNumId w:val="0"/>
  </w:num>
  <w:num w:numId="6">
    <w:abstractNumId w:val="9"/>
  </w:num>
  <w:num w:numId="7">
    <w:abstractNumId w:val="6"/>
  </w:num>
  <w:num w:numId="8">
    <w:abstractNumId w:val="7"/>
  </w:num>
  <w:num w:numId="9">
    <w:abstractNumId w:val="18"/>
  </w:num>
  <w:num w:numId="10">
    <w:abstractNumId w:val="4"/>
  </w:num>
  <w:num w:numId="11">
    <w:abstractNumId w:val="13"/>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11"/>
  </w:num>
  <w:num w:numId="15">
    <w:abstractNumId w:val="14"/>
  </w:num>
  <w:num w:numId="16">
    <w:abstractNumId w:val="12"/>
  </w:num>
  <w:num w:numId="17">
    <w:abstractNumId w:val="10"/>
  </w:num>
  <w:num w:numId="18">
    <w:abstractNumId w:val="17"/>
  </w:num>
  <w:num w:numId="19">
    <w:abstractNumId w:val="15"/>
  </w:num>
  <w:num w:numId="20">
    <w:abstractNumId w:val="2"/>
  </w:num>
  <w:num w:numId="2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007"/>
    <w:rsid w:val="000031BE"/>
    <w:rsid w:val="00003C54"/>
    <w:rsid w:val="00004598"/>
    <w:rsid w:val="000048F6"/>
    <w:rsid w:val="000075AB"/>
    <w:rsid w:val="00013F1B"/>
    <w:rsid w:val="00016CB2"/>
    <w:rsid w:val="00016E7D"/>
    <w:rsid w:val="0002185B"/>
    <w:rsid w:val="0003182B"/>
    <w:rsid w:val="00032ADB"/>
    <w:rsid w:val="00035063"/>
    <w:rsid w:val="000408F0"/>
    <w:rsid w:val="000409A6"/>
    <w:rsid w:val="00042B91"/>
    <w:rsid w:val="0004522D"/>
    <w:rsid w:val="0004538A"/>
    <w:rsid w:val="000462D5"/>
    <w:rsid w:val="00051519"/>
    <w:rsid w:val="0005330A"/>
    <w:rsid w:val="00057A69"/>
    <w:rsid w:val="0006280A"/>
    <w:rsid w:val="0006507C"/>
    <w:rsid w:val="00067B9D"/>
    <w:rsid w:val="000719EB"/>
    <w:rsid w:val="000720ED"/>
    <w:rsid w:val="00073DD9"/>
    <w:rsid w:val="000740D3"/>
    <w:rsid w:val="000743B7"/>
    <w:rsid w:val="0007525D"/>
    <w:rsid w:val="00075376"/>
    <w:rsid w:val="0007657A"/>
    <w:rsid w:val="00081109"/>
    <w:rsid w:val="00082093"/>
    <w:rsid w:val="000829ED"/>
    <w:rsid w:val="000839BD"/>
    <w:rsid w:val="0008422E"/>
    <w:rsid w:val="00084BAB"/>
    <w:rsid w:val="00090ECC"/>
    <w:rsid w:val="00091B6D"/>
    <w:rsid w:val="00092036"/>
    <w:rsid w:val="000929B9"/>
    <w:rsid w:val="000A2974"/>
    <w:rsid w:val="000A56A7"/>
    <w:rsid w:val="000A6203"/>
    <w:rsid w:val="000A6BC9"/>
    <w:rsid w:val="000B2180"/>
    <w:rsid w:val="000B2D13"/>
    <w:rsid w:val="000B6423"/>
    <w:rsid w:val="000C0B74"/>
    <w:rsid w:val="000C28D1"/>
    <w:rsid w:val="000C5622"/>
    <w:rsid w:val="000C6CDD"/>
    <w:rsid w:val="000D53CF"/>
    <w:rsid w:val="000E0145"/>
    <w:rsid w:val="000E2557"/>
    <w:rsid w:val="000E6113"/>
    <w:rsid w:val="000F065B"/>
    <w:rsid w:val="000F5333"/>
    <w:rsid w:val="00103811"/>
    <w:rsid w:val="00107853"/>
    <w:rsid w:val="00110AD5"/>
    <w:rsid w:val="00112784"/>
    <w:rsid w:val="0011450C"/>
    <w:rsid w:val="0012138E"/>
    <w:rsid w:val="00124D74"/>
    <w:rsid w:val="001259CC"/>
    <w:rsid w:val="001265AC"/>
    <w:rsid w:val="00126D37"/>
    <w:rsid w:val="00126FC6"/>
    <w:rsid w:val="001301E5"/>
    <w:rsid w:val="001314B2"/>
    <w:rsid w:val="001367BE"/>
    <w:rsid w:val="0013690A"/>
    <w:rsid w:val="0014391E"/>
    <w:rsid w:val="0014765D"/>
    <w:rsid w:val="001605C0"/>
    <w:rsid w:val="00160AB5"/>
    <w:rsid w:val="0016440D"/>
    <w:rsid w:val="0016450F"/>
    <w:rsid w:val="0016663E"/>
    <w:rsid w:val="00166DCB"/>
    <w:rsid w:val="00167ABB"/>
    <w:rsid w:val="0017276A"/>
    <w:rsid w:val="00176026"/>
    <w:rsid w:val="00176579"/>
    <w:rsid w:val="00176A53"/>
    <w:rsid w:val="00176F57"/>
    <w:rsid w:val="0018003E"/>
    <w:rsid w:val="00180CE9"/>
    <w:rsid w:val="00180F8C"/>
    <w:rsid w:val="00191D62"/>
    <w:rsid w:val="00194CB6"/>
    <w:rsid w:val="001A222A"/>
    <w:rsid w:val="001A2FFF"/>
    <w:rsid w:val="001A3B6C"/>
    <w:rsid w:val="001A6F95"/>
    <w:rsid w:val="001A7FEF"/>
    <w:rsid w:val="001B4379"/>
    <w:rsid w:val="001B49B8"/>
    <w:rsid w:val="001B6128"/>
    <w:rsid w:val="001B76B2"/>
    <w:rsid w:val="001B7D44"/>
    <w:rsid w:val="001C007B"/>
    <w:rsid w:val="001C0110"/>
    <w:rsid w:val="001C5D6A"/>
    <w:rsid w:val="001D1848"/>
    <w:rsid w:val="001D47D7"/>
    <w:rsid w:val="001D772F"/>
    <w:rsid w:val="001E1B1E"/>
    <w:rsid w:val="001E621E"/>
    <w:rsid w:val="001E7026"/>
    <w:rsid w:val="001F16AE"/>
    <w:rsid w:val="001F394D"/>
    <w:rsid w:val="001F459D"/>
    <w:rsid w:val="001F4FE8"/>
    <w:rsid w:val="001F6753"/>
    <w:rsid w:val="00201404"/>
    <w:rsid w:val="00204E07"/>
    <w:rsid w:val="0020531C"/>
    <w:rsid w:val="00205F1A"/>
    <w:rsid w:val="0021265B"/>
    <w:rsid w:val="002131A7"/>
    <w:rsid w:val="00217225"/>
    <w:rsid w:val="00221BD7"/>
    <w:rsid w:val="002223A6"/>
    <w:rsid w:val="002255B1"/>
    <w:rsid w:val="00231240"/>
    <w:rsid w:val="00231511"/>
    <w:rsid w:val="00232347"/>
    <w:rsid w:val="00233C24"/>
    <w:rsid w:val="00235A3F"/>
    <w:rsid w:val="002363D4"/>
    <w:rsid w:val="00246757"/>
    <w:rsid w:val="00250DF8"/>
    <w:rsid w:val="00252018"/>
    <w:rsid w:val="00252FDA"/>
    <w:rsid w:val="00254B2F"/>
    <w:rsid w:val="002556C5"/>
    <w:rsid w:val="0025577E"/>
    <w:rsid w:val="00257755"/>
    <w:rsid w:val="0025786C"/>
    <w:rsid w:val="00260AC8"/>
    <w:rsid w:val="002710BC"/>
    <w:rsid w:val="002718CB"/>
    <w:rsid w:val="00271E23"/>
    <w:rsid w:val="00272D37"/>
    <w:rsid w:val="00273D2E"/>
    <w:rsid w:val="00290BCA"/>
    <w:rsid w:val="002926A4"/>
    <w:rsid w:val="0029674A"/>
    <w:rsid w:val="002A3AAB"/>
    <w:rsid w:val="002A6CE6"/>
    <w:rsid w:val="002B3E7D"/>
    <w:rsid w:val="002C0C13"/>
    <w:rsid w:val="002C23D5"/>
    <w:rsid w:val="002D2125"/>
    <w:rsid w:val="002D2EF8"/>
    <w:rsid w:val="002D3553"/>
    <w:rsid w:val="002D5D39"/>
    <w:rsid w:val="002D6C24"/>
    <w:rsid w:val="002E22AC"/>
    <w:rsid w:val="002E3666"/>
    <w:rsid w:val="002E4E7A"/>
    <w:rsid w:val="002E7590"/>
    <w:rsid w:val="002F0B4F"/>
    <w:rsid w:val="002F42CC"/>
    <w:rsid w:val="002F7E02"/>
    <w:rsid w:val="00300054"/>
    <w:rsid w:val="003016FB"/>
    <w:rsid w:val="003029B1"/>
    <w:rsid w:val="00303D34"/>
    <w:rsid w:val="00306F95"/>
    <w:rsid w:val="003073BF"/>
    <w:rsid w:val="00312F0A"/>
    <w:rsid w:val="00314CF6"/>
    <w:rsid w:val="003211B0"/>
    <w:rsid w:val="00322E6B"/>
    <w:rsid w:val="003246B4"/>
    <w:rsid w:val="00325DC3"/>
    <w:rsid w:val="00330403"/>
    <w:rsid w:val="00331C46"/>
    <w:rsid w:val="00332A1C"/>
    <w:rsid w:val="00332BE3"/>
    <w:rsid w:val="003402B5"/>
    <w:rsid w:val="00354A8D"/>
    <w:rsid w:val="003559DA"/>
    <w:rsid w:val="003566F8"/>
    <w:rsid w:val="00356F89"/>
    <w:rsid w:val="00361651"/>
    <w:rsid w:val="003622C7"/>
    <w:rsid w:val="00376422"/>
    <w:rsid w:val="00376559"/>
    <w:rsid w:val="00376A03"/>
    <w:rsid w:val="00376ACE"/>
    <w:rsid w:val="00376DBB"/>
    <w:rsid w:val="00377E10"/>
    <w:rsid w:val="003811B8"/>
    <w:rsid w:val="00382344"/>
    <w:rsid w:val="00383303"/>
    <w:rsid w:val="00390A51"/>
    <w:rsid w:val="00390EF9"/>
    <w:rsid w:val="00391D8C"/>
    <w:rsid w:val="003A6C7A"/>
    <w:rsid w:val="003B2F9D"/>
    <w:rsid w:val="003B3565"/>
    <w:rsid w:val="003C236C"/>
    <w:rsid w:val="003D11AA"/>
    <w:rsid w:val="003E0FF6"/>
    <w:rsid w:val="003E4DCC"/>
    <w:rsid w:val="003E562A"/>
    <w:rsid w:val="003E5B1E"/>
    <w:rsid w:val="003F075B"/>
    <w:rsid w:val="003F07EF"/>
    <w:rsid w:val="003F3F05"/>
    <w:rsid w:val="003F765B"/>
    <w:rsid w:val="004035D4"/>
    <w:rsid w:val="00404AD1"/>
    <w:rsid w:val="00404E4A"/>
    <w:rsid w:val="00406E4D"/>
    <w:rsid w:val="004116BB"/>
    <w:rsid w:val="004137C7"/>
    <w:rsid w:val="00413A48"/>
    <w:rsid w:val="004144C8"/>
    <w:rsid w:val="00417AEF"/>
    <w:rsid w:val="004203DD"/>
    <w:rsid w:val="0042238D"/>
    <w:rsid w:val="0042470C"/>
    <w:rsid w:val="00427B2B"/>
    <w:rsid w:val="00430B06"/>
    <w:rsid w:val="00432DBC"/>
    <w:rsid w:val="004333CD"/>
    <w:rsid w:val="00433AFB"/>
    <w:rsid w:val="004347FD"/>
    <w:rsid w:val="004469FA"/>
    <w:rsid w:val="00451F44"/>
    <w:rsid w:val="0045254D"/>
    <w:rsid w:val="00453086"/>
    <w:rsid w:val="00453972"/>
    <w:rsid w:val="00463FBC"/>
    <w:rsid w:val="00473550"/>
    <w:rsid w:val="004743EE"/>
    <w:rsid w:val="00476C0D"/>
    <w:rsid w:val="004776BA"/>
    <w:rsid w:val="0048451F"/>
    <w:rsid w:val="004855C1"/>
    <w:rsid w:val="00486850"/>
    <w:rsid w:val="00492481"/>
    <w:rsid w:val="00493EC9"/>
    <w:rsid w:val="004969DE"/>
    <w:rsid w:val="00496E0C"/>
    <w:rsid w:val="004A0035"/>
    <w:rsid w:val="004A6005"/>
    <w:rsid w:val="004B1002"/>
    <w:rsid w:val="004B2B5D"/>
    <w:rsid w:val="004B3947"/>
    <w:rsid w:val="004B4D7B"/>
    <w:rsid w:val="004B6479"/>
    <w:rsid w:val="004B7953"/>
    <w:rsid w:val="004C0654"/>
    <w:rsid w:val="004C24FD"/>
    <w:rsid w:val="004C4E20"/>
    <w:rsid w:val="004C51B6"/>
    <w:rsid w:val="004C6E3C"/>
    <w:rsid w:val="004D3907"/>
    <w:rsid w:val="004D58A9"/>
    <w:rsid w:val="004D74F7"/>
    <w:rsid w:val="004E0007"/>
    <w:rsid w:val="004E2D59"/>
    <w:rsid w:val="004E641F"/>
    <w:rsid w:val="004E797B"/>
    <w:rsid w:val="004F2366"/>
    <w:rsid w:val="004F3F8F"/>
    <w:rsid w:val="00504C66"/>
    <w:rsid w:val="0050533E"/>
    <w:rsid w:val="00505353"/>
    <w:rsid w:val="00510CFC"/>
    <w:rsid w:val="00510FED"/>
    <w:rsid w:val="00513923"/>
    <w:rsid w:val="00520B1D"/>
    <w:rsid w:val="00521C20"/>
    <w:rsid w:val="005233B0"/>
    <w:rsid w:val="00531A53"/>
    <w:rsid w:val="0053233C"/>
    <w:rsid w:val="005347E4"/>
    <w:rsid w:val="00541F24"/>
    <w:rsid w:val="00542212"/>
    <w:rsid w:val="005454EC"/>
    <w:rsid w:val="00547166"/>
    <w:rsid w:val="00547668"/>
    <w:rsid w:val="005511B3"/>
    <w:rsid w:val="0055290E"/>
    <w:rsid w:val="005535D6"/>
    <w:rsid w:val="00553A84"/>
    <w:rsid w:val="00555595"/>
    <w:rsid w:val="00557015"/>
    <w:rsid w:val="00562C51"/>
    <w:rsid w:val="005663E3"/>
    <w:rsid w:val="00566BC8"/>
    <w:rsid w:val="005672FA"/>
    <w:rsid w:val="00571593"/>
    <w:rsid w:val="00572704"/>
    <w:rsid w:val="0057274A"/>
    <w:rsid w:val="005743FE"/>
    <w:rsid w:val="005776D8"/>
    <w:rsid w:val="00581AAD"/>
    <w:rsid w:val="00584050"/>
    <w:rsid w:val="00584CE1"/>
    <w:rsid w:val="00585F88"/>
    <w:rsid w:val="005A251B"/>
    <w:rsid w:val="005A6460"/>
    <w:rsid w:val="005B15FD"/>
    <w:rsid w:val="005B1765"/>
    <w:rsid w:val="005B1A42"/>
    <w:rsid w:val="005B7BA8"/>
    <w:rsid w:val="005C15FF"/>
    <w:rsid w:val="005D1C42"/>
    <w:rsid w:val="005D4F1E"/>
    <w:rsid w:val="005E0A1C"/>
    <w:rsid w:val="005E114F"/>
    <w:rsid w:val="005E1E90"/>
    <w:rsid w:val="005E3513"/>
    <w:rsid w:val="005E4524"/>
    <w:rsid w:val="005E535E"/>
    <w:rsid w:val="005E7972"/>
    <w:rsid w:val="005F08CE"/>
    <w:rsid w:val="005F1DC9"/>
    <w:rsid w:val="005F2446"/>
    <w:rsid w:val="005F2ED3"/>
    <w:rsid w:val="005F320E"/>
    <w:rsid w:val="005F3ED0"/>
    <w:rsid w:val="005F44AE"/>
    <w:rsid w:val="005F5B37"/>
    <w:rsid w:val="005F5B69"/>
    <w:rsid w:val="005F7A63"/>
    <w:rsid w:val="00602B21"/>
    <w:rsid w:val="0060398E"/>
    <w:rsid w:val="006041DB"/>
    <w:rsid w:val="0060485E"/>
    <w:rsid w:val="00607D22"/>
    <w:rsid w:val="006100D5"/>
    <w:rsid w:val="0061077F"/>
    <w:rsid w:val="00615D1F"/>
    <w:rsid w:val="00620657"/>
    <w:rsid w:val="006239BB"/>
    <w:rsid w:val="0063019D"/>
    <w:rsid w:val="00632C75"/>
    <w:rsid w:val="006354E9"/>
    <w:rsid w:val="00635896"/>
    <w:rsid w:val="0063761D"/>
    <w:rsid w:val="006416B8"/>
    <w:rsid w:val="0064207D"/>
    <w:rsid w:val="006426F0"/>
    <w:rsid w:val="00643F8A"/>
    <w:rsid w:val="00644B3C"/>
    <w:rsid w:val="00651C4C"/>
    <w:rsid w:val="0065228C"/>
    <w:rsid w:val="00653F47"/>
    <w:rsid w:val="00657407"/>
    <w:rsid w:val="00657852"/>
    <w:rsid w:val="006605FF"/>
    <w:rsid w:val="00661DED"/>
    <w:rsid w:val="006635DA"/>
    <w:rsid w:val="00663845"/>
    <w:rsid w:val="00664095"/>
    <w:rsid w:val="0066623B"/>
    <w:rsid w:val="00667CB5"/>
    <w:rsid w:val="006700F7"/>
    <w:rsid w:val="00671243"/>
    <w:rsid w:val="0067150E"/>
    <w:rsid w:val="00671E6E"/>
    <w:rsid w:val="0067354E"/>
    <w:rsid w:val="00673552"/>
    <w:rsid w:val="0067682B"/>
    <w:rsid w:val="0067731B"/>
    <w:rsid w:val="006776D5"/>
    <w:rsid w:val="00681016"/>
    <w:rsid w:val="00682CBC"/>
    <w:rsid w:val="00683F08"/>
    <w:rsid w:val="00684E4A"/>
    <w:rsid w:val="006858DA"/>
    <w:rsid w:val="006908DF"/>
    <w:rsid w:val="0069183E"/>
    <w:rsid w:val="00692E1C"/>
    <w:rsid w:val="006957C4"/>
    <w:rsid w:val="00695D6C"/>
    <w:rsid w:val="006A234B"/>
    <w:rsid w:val="006A24EA"/>
    <w:rsid w:val="006A4F62"/>
    <w:rsid w:val="006A5907"/>
    <w:rsid w:val="006A5E47"/>
    <w:rsid w:val="006A6ABF"/>
    <w:rsid w:val="006B015F"/>
    <w:rsid w:val="006B497B"/>
    <w:rsid w:val="006B54FD"/>
    <w:rsid w:val="006B6080"/>
    <w:rsid w:val="006C3311"/>
    <w:rsid w:val="006C4B86"/>
    <w:rsid w:val="006C691B"/>
    <w:rsid w:val="006D02B6"/>
    <w:rsid w:val="006D0C8B"/>
    <w:rsid w:val="006D2BFC"/>
    <w:rsid w:val="006D583A"/>
    <w:rsid w:val="006D5B8B"/>
    <w:rsid w:val="006D738E"/>
    <w:rsid w:val="006D7F84"/>
    <w:rsid w:val="006E2CB9"/>
    <w:rsid w:val="006E7507"/>
    <w:rsid w:val="006F5298"/>
    <w:rsid w:val="006F668E"/>
    <w:rsid w:val="006F7162"/>
    <w:rsid w:val="007041CC"/>
    <w:rsid w:val="00704321"/>
    <w:rsid w:val="00705EF9"/>
    <w:rsid w:val="00707BEE"/>
    <w:rsid w:val="007113DD"/>
    <w:rsid w:val="00711472"/>
    <w:rsid w:val="0072193B"/>
    <w:rsid w:val="007238A6"/>
    <w:rsid w:val="00723EE4"/>
    <w:rsid w:val="00726B20"/>
    <w:rsid w:val="007340EB"/>
    <w:rsid w:val="007341B9"/>
    <w:rsid w:val="00734B06"/>
    <w:rsid w:val="00737A89"/>
    <w:rsid w:val="00741D90"/>
    <w:rsid w:val="007452BB"/>
    <w:rsid w:val="00747352"/>
    <w:rsid w:val="0075263F"/>
    <w:rsid w:val="00753EBB"/>
    <w:rsid w:val="00762CF7"/>
    <w:rsid w:val="007640E5"/>
    <w:rsid w:val="00764D53"/>
    <w:rsid w:val="0076505E"/>
    <w:rsid w:val="00767320"/>
    <w:rsid w:val="007710ED"/>
    <w:rsid w:val="007725D1"/>
    <w:rsid w:val="007738A9"/>
    <w:rsid w:val="0077427B"/>
    <w:rsid w:val="007747C2"/>
    <w:rsid w:val="0077522E"/>
    <w:rsid w:val="007762F1"/>
    <w:rsid w:val="00777F38"/>
    <w:rsid w:val="007871E3"/>
    <w:rsid w:val="0079358A"/>
    <w:rsid w:val="00793C1B"/>
    <w:rsid w:val="00793FB2"/>
    <w:rsid w:val="00796526"/>
    <w:rsid w:val="00797E60"/>
    <w:rsid w:val="007A05A4"/>
    <w:rsid w:val="007A50A5"/>
    <w:rsid w:val="007A5ECF"/>
    <w:rsid w:val="007A6A18"/>
    <w:rsid w:val="007A741A"/>
    <w:rsid w:val="007B5ED5"/>
    <w:rsid w:val="007C1BDD"/>
    <w:rsid w:val="007C7D9B"/>
    <w:rsid w:val="007D07B2"/>
    <w:rsid w:val="007D5038"/>
    <w:rsid w:val="007D59D6"/>
    <w:rsid w:val="007D75B0"/>
    <w:rsid w:val="007E75D0"/>
    <w:rsid w:val="007E7D81"/>
    <w:rsid w:val="007F0C43"/>
    <w:rsid w:val="007F1E33"/>
    <w:rsid w:val="007F3329"/>
    <w:rsid w:val="007F4F48"/>
    <w:rsid w:val="007F555E"/>
    <w:rsid w:val="007F7E8D"/>
    <w:rsid w:val="00803812"/>
    <w:rsid w:val="00804072"/>
    <w:rsid w:val="00806166"/>
    <w:rsid w:val="0080704F"/>
    <w:rsid w:val="00812E36"/>
    <w:rsid w:val="00813C25"/>
    <w:rsid w:val="008170F0"/>
    <w:rsid w:val="00820E17"/>
    <w:rsid w:val="008221E1"/>
    <w:rsid w:val="008257F8"/>
    <w:rsid w:val="0082725C"/>
    <w:rsid w:val="00830FF8"/>
    <w:rsid w:val="008338F8"/>
    <w:rsid w:val="00834E8F"/>
    <w:rsid w:val="00834F7D"/>
    <w:rsid w:val="008405FF"/>
    <w:rsid w:val="00841BD6"/>
    <w:rsid w:val="0084286B"/>
    <w:rsid w:val="008429E9"/>
    <w:rsid w:val="008436D0"/>
    <w:rsid w:val="008454DC"/>
    <w:rsid w:val="0084707A"/>
    <w:rsid w:val="008540E2"/>
    <w:rsid w:val="00856ED6"/>
    <w:rsid w:val="00860E44"/>
    <w:rsid w:val="00863719"/>
    <w:rsid w:val="00863810"/>
    <w:rsid w:val="00871CC4"/>
    <w:rsid w:val="0087253C"/>
    <w:rsid w:val="00874A32"/>
    <w:rsid w:val="00875048"/>
    <w:rsid w:val="008818C1"/>
    <w:rsid w:val="0089386A"/>
    <w:rsid w:val="0089413A"/>
    <w:rsid w:val="008956F4"/>
    <w:rsid w:val="0089629F"/>
    <w:rsid w:val="0089764D"/>
    <w:rsid w:val="008A004B"/>
    <w:rsid w:val="008A089E"/>
    <w:rsid w:val="008A3094"/>
    <w:rsid w:val="008A48CE"/>
    <w:rsid w:val="008A4F06"/>
    <w:rsid w:val="008A7A2D"/>
    <w:rsid w:val="008B01BD"/>
    <w:rsid w:val="008B6E10"/>
    <w:rsid w:val="008C06AD"/>
    <w:rsid w:val="008C1453"/>
    <w:rsid w:val="008C1790"/>
    <w:rsid w:val="008C7D70"/>
    <w:rsid w:val="008D1C84"/>
    <w:rsid w:val="008D5DCD"/>
    <w:rsid w:val="008E20E1"/>
    <w:rsid w:val="008E2770"/>
    <w:rsid w:val="008E2831"/>
    <w:rsid w:val="008E2993"/>
    <w:rsid w:val="008E352A"/>
    <w:rsid w:val="008E357F"/>
    <w:rsid w:val="008E49E6"/>
    <w:rsid w:val="008E5AEC"/>
    <w:rsid w:val="008E61FE"/>
    <w:rsid w:val="008E6F6E"/>
    <w:rsid w:val="008F0EE1"/>
    <w:rsid w:val="008F6D4A"/>
    <w:rsid w:val="00900E9C"/>
    <w:rsid w:val="00906331"/>
    <w:rsid w:val="00906F32"/>
    <w:rsid w:val="009070DB"/>
    <w:rsid w:val="00913082"/>
    <w:rsid w:val="00913239"/>
    <w:rsid w:val="00913C4D"/>
    <w:rsid w:val="0091545C"/>
    <w:rsid w:val="00915DC0"/>
    <w:rsid w:val="00916E03"/>
    <w:rsid w:val="009225DE"/>
    <w:rsid w:val="00922C99"/>
    <w:rsid w:val="00923D5F"/>
    <w:rsid w:val="00924273"/>
    <w:rsid w:val="009242B1"/>
    <w:rsid w:val="00924922"/>
    <w:rsid w:val="00927A4F"/>
    <w:rsid w:val="00930767"/>
    <w:rsid w:val="009311DE"/>
    <w:rsid w:val="00933B2F"/>
    <w:rsid w:val="00933DFA"/>
    <w:rsid w:val="009425EB"/>
    <w:rsid w:val="0094539E"/>
    <w:rsid w:val="009472B1"/>
    <w:rsid w:val="0095030F"/>
    <w:rsid w:val="00953D63"/>
    <w:rsid w:val="009566DF"/>
    <w:rsid w:val="009626F7"/>
    <w:rsid w:val="00963287"/>
    <w:rsid w:val="009658E0"/>
    <w:rsid w:val="00967833"/>
    <w:rsid w:val="00975026"/>
    <w:rsid w:val="0098505F"/>
    <w:rsid w:val="00986894"/>
    <w:rsid w:val="009927E0"/>
    <w:rsid w:val="009A199B"/>
    <w:rsid w:val="009A2B00"/>
    <w:rsid w:val="009A5EEC"/>
    <w:rsid w:val="009B014F"/>
    <w:rsid w:val="009B1324"/>
    <w:rsid w:val="009B1D43"/>
    <w:rsid w:val="009B3C53"/>
    <w:rsid w:val="009B4F08"/>
    <w:rsid w:val="009B6ACC"/>
    <w:rsid w:val="009C0E52"/>
    <w:rsid w:val="009C2BEC"/>
    <w:rsid w:val="009C43C3"/>
    <w:rsid w:val="009C6431"/>
    <w:rsid w:val="009C75D6"/>
    <w:rsid w:val="009C7625"/>
    <w:rsid w:val="009D2DA3"/>
    <w:rsid w:val="009E0723"/>
    <w:rsid w:val="009E2C15"/>
    <w:rsid w:val="009E38F3"/>
    <w:rsid w:val="009E666C"/>
    <w:rsid w:val="009F1DC0"/>
    <w:rsid w:val="009F5C71"/>
    <w:rsid w:val="009F5FB3"/>
    <w:rsid w:val="00A079DA"/>
    <w:rsid w:val="00A07C98"/>
    <w:rsid w:val="00A11DED"/>
    <w:rsid w:val="00A131B9"/>
    <w:rsid w:val="00A13FD9"/>
    <w:rsid w:val="00A146B1"/>
    <w:rsid w:val="00A15990"/>
    <w:rsid w:val="00A20EF4"/>
    <w:rsid w:val="00A2135D"/>
    <w:rsid w:val="00A221DF"/>
    <w:rsid w:val="00A36A8F"/>
    <w:rsid w:val="00A36D2B"/>
    <w:rsid w:val="00A40351"/>
    <w:rsid w:val="00A40780"/>
    <w:rsid w:val="00A43321"/>
    <w:rsid w:val="00A43E70"/>
    <w:rsid w:val="00A449C4"/>
    <w:rsid w:val="00A5367A"/>
    <w:rsid w:val="00A562F8"/>
    <w:rsid w:val="00A61A7C"/>
    <w:rsid w:val="00A639C3"/>
    <w:rsid w:val="00A63F04"/>
    <w:rsid w:val="00A67F63"/>
    <w:rsid w:val="00A704F7"/>
    <w:rsid w:val="00A71097"/>
    <w:rsid w:val="00A726E9"/>
    <w:rsid w:val="00A74969"/>
    <w:rsid w:val="00A80000"/>
    <w:rsid w:val="00A80545"/>
    <w:rsid w:val="00A806CB"/>
    <w:rsid w:val="00A80956"/>
    <w:rsid w:val="00A80CD6"/>
    <w:rsid w:val="00A91A80"/>
    <w:rsid w:val="00A92045"/>
    <w:rsid w:val="00A93BE9"/>
    <w:rsid w:val="00A93E16"/>
    <w:rsid w:val="00A94910"/>
    <w:rsid w:val="00AA1632"/>
    <w:rsid w:val="00AA3B4E"/>
    <w:rsid w:val="00AB173F"/>
    <w:rsid w:val="00AB2280"/>
    <w:rsid w:val="00AB3D6D"/>
    <w:rsid w:val="00AC0CEB"/>
    <w:rsid w:val="00AC1964"/>
    <w:rsid w:val="00AC1F22"/>
    <w:rsid w:val="00AC3916"/>
    <w:rsid w:val="00AC5E56"/>
    <w:rsid w:val="00AC6325"/>
    <w:rsid w:val="00AC6668"/>
    <w:rsid w:val="00AD5334"/>
    <w:rsid w:val="00AD7C03"/>
    <w:rsid w:val="00AE0323"/>
    <w:rsid w:val="00AE5C62"/>
    <w:rsid w:val="00AE6B20"/>
    <w:rsid w:val="00AE7F29"/>
    <w:rsid w:val="00AF5345"/>
    <w:rsid w:val="00B0093F"/>
    <w:rsid w:val="00B01B30"/>
    <w:rsid w:val="00B01F18"/>
    <w:rsid w:val="00B05F73"/>
    <w:rsid w:val="00B06231"/>
    <w:rsid w:val="00B07CE5"/>
    <w:rsid w:val="00B07D15"/>
    <w:rsid w:val="00B1223E"/>
    <w:rsid w:val="00B1566F"/>
    <w:rsid w:val="00B158CC"/>
    <w:rsid w:val="00B16897"/>
    <w:rsid w:val="00B16BC2"/>
    <w:rsid w:val="00B17D2A"/>
    <w:rsid w:val="00B2001F"/>
    <w:rsid w:val="00B266DD"/>
    <w:rsid w:val="00B27FCD"/>
    <w:rsid w:val="00B324C2"/>
    <w:rsid w:val="00B32F64"/>
    <w:rsid w:val="00B33D16"/>
    <w:rsid w:val="00B33E51"/>
    <w:rsid w:val="00B346C8"/>
    <w:rsid w:val="00B36B1B"/>
    <w:rsid w:val="00B40F49"/>
    <w:rsid w:val="00B44716"/>
    <w:rsid w:val="00B455D8"/>
    <w:rsid w:val="00B512A9"/>
    <w:rsid w:val="00B55844"/>
    <w:rsid w:val="00B572FE"/>
    <w:rsid w:val="00B63B28"/>
    <w:rsid w:val="00B65375"/>
    <w:rsid w:val="00B71743"/>
    <w:rsid w:val="00B725B4"/>
    <w:rsid w:val="00B74AFE"/>
    <w:rsid w:val="00B76D9C"/>
    <w:rsid w:val="00B829C3"/>
    <w:rsid w:val="00B82D1C"/>
    <w:rsid w:val="00B86620"/>
    <w:rsid w:val="00B90164"/>
    <w:rsid w:val="00B95D63"/>
    <w:rsid w:val="00B9667D"/>
    <w:rsid w:val="00B969FB"/>
    <w:rsid w:val="00B96E89"/>
    <w:rsid w:val="00B97A96"/>
    <w:rsid w:val="00BA3235"/>
    <w:rsid w:val="00BA337A"/>
    <w:rsid w:val="00BA3704"/>
    <w:rsid w:val="00BB1B7C"/>
    <w:rsid w:val="00BB2D66"/>
    <w:rsid w:val="00BB561D"/>
    <w:rsid w:val="00BB62B6"/>
    <w:rsid w:val="00BB6EB9"/>
    <w:rsid w:val="00BB77FA"/>
    <w:rsid w:val="00BC72E2"/>
    <w:rsid w:val="00BD59BD"/>
    <w:rsid w:val="00BE403A"/>
    <w:rsid w:val="00BE6995"/>
    <w:rsid w:val="00BE7708"/>
    <w:rsid w:val="00BF0EAA"/>
    <w:rsid w:val="00BF48F3"/>
    <w:rsid w:val="00BF5084"/>
    <w:rsid w:val="00BF77A3"/>
    <w:rsid w:val="00BF7C2E"/>
    <w:rsid w:val="00C01643"/>
    <w:rsid w:val="00C047EA"/>
    <w:rsid w:val="00C1053A"/>
    <w:rsid w:val="00C11409"/>
    <w:rsid w:val="00C15473"/>
    <w:rsid w:val="00C17171"/>
    <w:rsid w:val="00C21471"/>
    <w:rsid w:val="00C264C3"/>
    <w:rsid w:val="00C2789B"/>
    <w:rsid w:val="00C27D06"/>
    <w:rsid w:val="00C30882"/>
    <w:rsid w:val="00C32194"/>
    <w:rsid w:val="00C32576"/>
    <w:rsid w:val="00C339FA"/>
    <w:rsid w:val="00C3531C"/>
    <w:rsid w:val="00C371EE"/>
    <w:rsid w:val="00C436B0"/>
    <w:rsid w:val="00C450ED"/>
    <w:rsid w:val="00C50A71"/>
    <w:rsid w:val="00C5270C"/>
    <w:rsid w:val="00C5752F"/>
    <w:rsid w:val="00C64AA3"/>
    <w:rsid w:val="00C66030"/>
    <w:rsid w:val="00C717F6"/>
    <w:rsid w:val="00C71867"/>
    <w:rsid w:val="00C751F5"/>
    <w:rsid w:val="00C8049F"/>
    <w:rsid w:val="00C81334"/>
    <w:rsid w:val="00C87A40"/>
    <w:rsid w:val="00C92B4D"/>
    <w:rsid w:val="00C93D8D"/>
    <w:rsid w:val="00C95E39"/>
    <w:rsid w:val="00CA2761"/>
    <w:rsid w:val="00CC3D32"/>
    <w:rsid w:val="00CD65BE"/>
    <w:rsid w:val="00CE0F7E"/>
    <w:rsid w:val="00CE30E1"/>
    <w:rsid w:val="00CE3D18"/>
    <w:rsid w:val="00CE4763"/>
    <w:rsid w:val="00CE6DF5"/>
    <w:rsid w:val="00CE791B"/>
    <w:rsid w:val="00CF3998"/>
    <w:rsid w:val="00CF459C"/>
    <w:rsid w:val="00CF4C6C"/>
    <w:rsid w:val="00D003C3"/>
    <w:rsid w:val="00D010C3"/>
    <w:rsid w:val="00D0299F"/>
    <w:rsid w:val="00D05D47"/>
    <w:rsid w:val="00D06CD0"/>
    <w:rsid w:val="00D079D4"/>
    <w:rsid w:val="00D106B6"/>
    <w:rsid w:val="00D165BD"/>
    <w:rsid w:val="00D178AF"/>
    <w:rsid w:val="00D202BF"/>
    <w:rsid w:val="00D229BE"/>
    <w:rsid w:val="00D22E5D"/>
    <w:rsid w:val="00D2547C"/>
    <w:rsid w:val="00D2633D"/>
    <w:rsid w:val="00D301CA"/>
    <w:rsid w:val="00D3595D"/>
    <w:rsid w:val="00D41BE4"/>
    <w:rsid w:val="00D4202E"/>
    <w:rsid w:val="00D428FE"/>
    <w:rsid w:val="00D470B2"/>
    <w:rsid w:val="00D503D9"/>
    <w:rsid w:val="00D51E5A"/>
    <w:rsid w:val="00D521C2"/>
    <w:rsid w:val="00D54558"/>
    <w:rsid w:val="00D56646"/>
    <w:rsid w:val="00D60273"/>
    <w:rsid w:val="00D602F9"/>
    <w:rsid w:val="00D60ED0"/>
    <w:rsid w:val="00D6156F"/>
    <w:rsid w:val="00D6277C"/>
    <w:rsid w:val="00D64011"/>
    <w:rsid w:val="00D66133"/>
    <w:rsid w:val="00D706E4"/>
    <w:rsid w:val="00D70900"/>
    <w:rsid w:val="00D70C38"/>
    <w:rsid w:val="00D73C9D"/>
    <w:rsid w:val="00D76186"/>
    <w:rsid w:val="00D77BCE"/>
    <w:rsid w:val="00D82369"/>
    <w:rsid w:val="00D8352A"/>
    <w:rsid w:val="00D84C08"/>
    <w:rsid w:val="00D8712F"/>
    <w:rsid w:val="00D87765"/>
    <w:rsid w:val="00D947FE"/>
    <w:rsid w:val="00D95764"/>
    <w:rsid w:val="00D963EF"/>
    <w:rsid w:val="00DA3CD2"/>
    <w:rsid w:val="00DA59A7"/>
    <w:rsid w:val="00DA745F"/>
    <w:rsid w:val="00DB1DFC"/>
    <w:rsid w:val="00DB3761"/>
    <w:rsid w:val="00DB3D57"/>
    <w:rsid w:val="00DB44FA"/>
    <w:rsid w:val="00DC1F06"/>
    <w:rsid w:val="00DC26D8"/>
    <w:rsid w:val="00DC543E"/>
    <w:rsid w:val="00DC5C8B"/>
    <w:rsid w:val="00DD25A2"/>
    <w:rsid w:val="00DD2AC8"/>
    <w:rsid w:val="00DD731A"/>
    <w:rsid w:val="00DE1DC6"/>
    <w:rsid w:val="00DE357C"/>
    <w:rsid w:val="00DE3B7A"/>
    <w:rsid w:val="00DE3BD7"/>
    <w:rsid w:val="00DE4429"/>
    <w:rsid w:val="00DF1DF9"/>
    <w:rsid w:val="00DF431C"/>
    <w:rsid w:val="00DF65EF"/>
    <w:rsid w:val="00DF6BD1"/>
    <w:rsid w:val="00E007E2"/>
    <w:rsid w:val="00E0175B"/>
    <w:rsid w:val="00E02ABC"/>
    <w:rsid w:val="00E05ED5"/>
    <w:rsid w:val="00E12E89"/>
    <w:rsid w:val="00E1495C"/>
    <w:rsid w:val="00E15593"/>
    <w:rsid w:val="00E20F81"/>
    <w:rsid w:val="00E22559"/>
    <w:rsid w:val="00E25000"/>
    <w:rsid w:val="00E27BF8"/>
    <w:rsid w:val="00E30E24"/>
    <w:rsid w:val="00E34ED5"/>
    <w:rsid w:val="00E367B0"/>
    <w:rsid w:val="00E375DA"/>
    <w:rsid w:val="00E407C1"/>
    <w:rsid w:val="00E409BC"/>
    <w:rsid w:val="00E418F6"/>
    <w:rsid w:val="00E4540F"/>
    <w:rsid w:val="00E456ED"/>
    <w:rsid w:val="00E4728E"/>
    <w:rsid w:val="00E478D6"/>
    <w:rsid w:val="00E5256F"/>
    <w:rsid w:val="00E546AF"/>
    <w:rsid w:val="00E5578E"/>
    <w:rsid w:val="00E56FF9"/>
    <w:rsid w:val="00E574E0"/>
    <w:rsid w:val="00E57B86"/>
    <w:rsid w:val="00E60B7C"/>
    <w:rsid w:val="00E6137A"/>
    <w:rsid w:val="00E67AE9"/>
    <w:rsid w:val="00E71EA9"/>
    <w:rsid w:val="00E73D63"/>
    <w:rsid w:val="00E76784"/>
    <w:rsid w:val="00E76817"/>
    <w:rsid w:val="00E76DF4"/>
    <w:rsid w:val="00E81150"/>
    <w:rsid w:val="00E82CB2"/>
    <w:rsid w:val="00E836E5"/>
    <w:rsid w:val="00E849AA"/>
    <w:rsid w:val="00E85618"/>
    <w:rsid w:val="00E86221"/>
    <w:rsid w:val="00E92640"/>
    <w:rsid w:val="00EA1F8C"/>
    <w:rsid w:val="00EA31AA"/>
    <w:rsid w:val="00EA4770"/>
    <w:rsid w:val="00EA5ECE"/>
    <w:rsid w:val="00EA5F5F"/>
    <w:rsid w:val="00EA6C35"/>
    <w:rsid w:val="00EB149F"/>
    <w:rsid w:val="00EB5DBA"/>
    <w:rsid w:val="00EB6129"/>
    <w:rsid w:val="00EB7A57"/>
    <w:rsid w:val="00EB7D69"/>
    <w:rsid w:val="00EC6C51"/>
    <w:rsid w:val="00EC6E5D"/>
    <w:rsid w:val="00EC7ECA"/>
    <w:rsid w:val="00ED2E86"/>
    <w:rsid w:val="00ED4F16"/>
    <w:rsid w:val="00ED630D"/>
    <w:rsid w:val="00ED77CB"/>
    <w:rsid w:val="00EE342E"/>
    <w:rsid w:val="00EE3BB2"/>
    <w:rsid w:val="00EF360A"/>
    <w:rsid w:val="00EF51EF"/>
    <w:rsid w:val="00EF58AF"/>
    <w:rsid w:val="00EF6105"/>
    <w:rsid w:val="00F00905"/>
    <w:rsid w:val="00F00B4A"/>
    <w:rsid w:val="00F03552"/>
    <w:rsid w:val="00F1406D"/>
    <w:rsid w:val="00F141D0"/>
    <w:rsid w:val="00F15274"/>
    <w:rsid w:val="00F15864"/>
    <w:rsid w:val="00F2152C"/>
    <w:rsid w:val="00F23B4F"/>
    <w:rsid w:val="00F265B8"/>
    <w:rsid w:val="00F27ED9"/>
    <w:rsid w:val="00F30213"/>
    <w:rsid w:val="00F3073E"/>
    <w:rsid w:val="00F318BD"/>
    <w:rsid w:val="00F37F60"/>
    <w:rsid w:val="00F43B59"/>
    <w:rsid w:val="00F44605"/>
    <w:rsid w:val="00F46CC5"/>
    <w:rsid w:val="00F47CB4"/>
    <w:rsid w:val="00F50D86"/>
    <w:rsid w:val="00F56655"/>
    <w:rsid w:val="00F607E6"/>
    <w:rsid w:val="00F62895"/>
    <w:rsid w:val="00F63592"/>
    <w:rsid w:val="00F71420"/>
    <w:rsid w:val="00F72813"/>
    <w:rsid w:val="00F745DD"/>
    <w:rsid w:val="00F746B1"/>
    <w:rsid w:val="00F748E7"/>
    <w:rsid w:val="00F758B0"/>
    <w:rsid w:val="00F821A4"/>
    <w:rsid w:val="00F845BE"/>
    <w:rsid w:val="00F93542"/>
    <w:rsid w:val="00F96AB4"/>
    <w:rsid w:val="00F96DC5"/>
    <w:rsid w:val="00FA25CA"/>
    <w:rsid w:val="00FA485D"/>
    <w:rsid w:val="00FA5B77"/>
    <w:rsid w:val="00FA64C6"/>
    <w:rsid w:val="00FB0A99"/>
    <w:rsid w:val="00FB15B5"/>
    <w:rsid w:val="00FC0794"/>
    <w:rsid w:val="00FC1260"/>
    <w:rsid w:val="00FC3551"/>
    <w:rsid w:val="00FC3774"/>
    <w:rsid w:val="00FC494F"/>
    <w:rsid w:val="00FC5850"/>
    <w:rsid w:val="00FD364C"/>
    <w:rsid w:val="00FD499A"/>
    <w:rsid w:val="00FE1574"/>
    <w:rsid w:val="00FE16E0"/>
    <w:rsid w:val="00FE1D4A"/>
    <w:rsid w:val="00FE3BCF"/>
    <w:rsid w:val="00FF0C17"/>
    <w:rsid w:val="00FF1109"/>
    <w:rsid w:val="00FF14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5:docId w15:val="{E5A13239-7A18-4D83-96EA-28B3D9A1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izfe_Normal"/>
    <w:qFormat/>
    <w:rsid w:val="004E0007"/>
    <w:pPr>
      <w:keepLines/>
      <w:spacing w:after="120" w:line="360" w:lineRule="atLeast"/>
      <w:jc w:val="both"/>
    </w:pPr>
    <w:rPr>
      <w:rFonts w:ascii="Trebuchet MS" w:hAnsi="Trebuchet MS"/>
      <w:sz w:val="22"/>
      <w:lang w:val="es-ES_tradnl"/>
    </w:rPr>
  </w:style>
  <w:style w:type="paragraph" w:styleId="Ttulo1">
    <w:name w:val="heading 1"/>
    <w:aliases w:val="izfe_T1"/>
    <w:basedOn w:val="Normal"/>
    <w:next w:val="Normal"/>
    <w:link w:val="Ttulo1Car"/>
    <w:qFormat/>
    <w:rsid w:val="00C047EA"/>
    <w:pPr>
      <w:spacing w:before="100" w:beforeAutospacing="1" w:after="100" w:afterAutospacing="1"/>
      <w:outlineLvl w:val="0"/>
    </w:pPr>
    <w:rPr>
      <w:b/>
      <w:bCs/>
      <w:color w:val="00436E"/>
      <w:kern w:val="36"/>
      <w:sz w:val="36"/>
      <w:szCs w:val="36"/>
    </w:rPr>
  </w:style>
  <w:style w:type="paragraph" w:styleId="Ttulo2">
    <w:name w:val="heading 2"/>
    <w:aliases w:val="izfe_T2"/>
    <w:basedOn w:val="Normal"/>
    <w:next w:val="Normal"/>
    <w:link w:val="Ttulo2Car"/>
    <w:qFormat/>
    <w:rsid w:val="00C047EA"/>
    <w:pPr>
      <w:spacing w:before="100" w:beforeAutospacing="1" w:after="100" w:afterAutospacing="1"/>
      <w:outlineLvl w:val="1"/>
    </w:pPr>
    <w:rPr>
      <w:b/>
      <w:bCs/>
      <w:color w:val="0076CC"/>
      <w:sz w:val="28"/>
      <w:szCs w:val="28"/>
    </w:rPr>
  </w:style>
  <w:style w:type="paragraph" w:styleId="Ttulo3">
    <w:name w:val="heading 3"/>
    <w:aliases w:val="izfe_T3"/>
    <w:basedOn w:val="Normal"/>
    <w:next w:val="Normal"/>
    <w:link w:val="Ttulo3Car"/>
    <w:qFormat/>
    <w:rsid w:val="00FC5850"/>
    <w:pPr>
      <w:spacing w:before="100" w:beforeAutospacing="1" w:after="100" w:afterAutospacing="1"/>
      <w:outlineLvl w:val="2"/>
    </w:pPr>
    <w:rPr>
      <w:b/>
      <w:bCs/>
      <w:color w:val="999999"/>
      <w:sz w:val="24"/>
      <w:szCs w:val="24"/>
    </w:rPr>
  </w:style>
  <w:style w:type="paragraph" w:styleId="Ttulo4">
    <w:name w:val="heading 4"/>
    <w:aliases w:val="WFF_T4"/>
    <w:basedOn w:val="Normal"/>
    <w:next w:val="Normal"/>
    <w:link w:val="Ttulo4Car"/>
    <w:qFormat/>
    <w:rsid w:val="00331C46"/>
    <w:pPr>
      <w:spacing w:before="100" w:beforeAutospacing="1" w:after="100" w:afterAutospacing="1" w:line="240" w:lineRule="auto"/>
      <w:outlineLvl w:val="3"/>
    </w:pPr>
    <w:rPr>
      <w:bCs/>
      <w:i/>
      <w:color w:val="000000" w:themeColor="text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izfeListanonumerada">
    <w:name w:val="izfe_Lista no numerada"/>
    <w:basedOn w:val="Sinlista"/>
    <w:rsid w:val="004A0035"/>
    <w:pPr>
      <w:numPr>
        <w:numId w:val="1"/>
      </w:numPr>
    </w:pPr>
  </w:style>
  <w:style w:type="character" w:styleId="Textoennegrita">
    <w:name w:val="Strong"/>
    <w:aliases w:val="izfe_N"/>
    <w:uiPriority w:val="22"/>
    <w:qFormat/>
    <w:rsid w:val="006B54FD"/>
    <w:rPr>
      <w:rFonts w:ascii="Trebuchet MS" w:hAnsi="Trebuchet MS"/>
      <w:b/>
      <w:bCs/>
      <w:spacing w:val="0"/>
      <w:sz w:val="20"/>
      <w:szCs w:val="20"/>
    </w:rPr>
  </w:style>
  <w:style w:type="character" w:styleId="Hipervnculo">
    <w:name w:val="Hyperlink"/>
    <w:aliases w:val="izfe_Enlace"/>
    <w:uiPriority w:val="99"/>
    <w:rsid w:val="006B54FD"/>
    <w:rPr>
      <w:rFonts w:ascii="Trebuchet MS" w:hAnsi="Trebuchet MS"/>
      <w:color w:val="0000FF"/>
      <w:sz w:val="20"/>
      <w:szCs w:val="20"/>
      <w:u w:val="single"/>
    </w:rPr>
  </w:style>
  <w:style w:type="numbering" w:customStyle="1" w:styleId="izfeListanumerada">
    <w:name w:val="izfe_Lista numerada"/>
    <w:basedOn w:val="Sinlista"/>
    <w:rsid w:val="00C371EE"/>
    <w:pPr>
      <w:numPr>
        <w:numId w:val="2"/>
      </w:numPr>
    </w:pPr>
  </w:style>
  <w:style w:type="table" w:customStyle="1" w:styleId="izfeTCabeceraColumna">
    <w:name w:val="izfe_T_Cabecera_Column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tblStylePr w:type="firstCol">
      <w:rPr>
        <w:b/>
      </w:rPr>
      <w:tblPr/>
      <w:tcPr>
        <w:shd w:val="clear" w:color="auto" w:fill="E6E6E6"/>
      </w:tcPr>
    </w:tblStylePr>
  </w:style>
  <w:style w:type="paragraph" w:customStyle="1" w:styleId="izfeCentrado">
    <w:name w:val="izfe_Centrado"/>
    <w:basedOn w:val="Normal"/>
    <w:rsid w:val="00194CB6"/>
    <w:pPr>
      <w:jc w:val="center"/>
    </w:pPr>
  </w:style>
  <w:style w:type="paragraph" w:customStyle="1" w:styleId="izfeDerecha">
    <w:name w:val="izfe_Derecha"/>
    <w:basedOn w:val="Normal"/>
    <w:rsid w:val="001C0110"/>
    <w:pPr>
      <w:jc w:val="right"/>
    </w:pPr>
  </w:style>
  <w:style w:type="character" w:customStyle="1" w:styleId="izfeSubrayado">
    <w:name w:val="izfe_Subrayado"/>
    <w:rsid w:val="006B54FD"/>
    <w:rPr>
      <w:rFonts w:ascii="Trebuchet MS" w:hAnsi="Trebuchet MS"/>
      <w:spacing w:val="0"/>
      <w:sz w:val="20"/>
      <w:szCs w:val="20"/>
      <w:u w:val="single"/>
    </w:rPr>
  </w:style>
  <w:style w:type="character" w:styleId="nfasis">
    <w:name w:val="Emphasis"/>
    <w:aliases w:val="izfe_Énfasis"/>
    <w:uiPriority w:val="20"/>
    <w:qFormat/>
    <w:rsid w:val="006B54FD"/>
    <w:rPr>
      <w:rFonts w:ascii="Trebuchet MS" w:hAnsi="Trebuchet MS"/>
      <w:i/>
      <w:iCs/>
      <w:spacing w:val="8"/>
      <w:sz w:val="20"/>
      <w:szCs w:val="20"/>
    </w:rPr>
  </w:style>
  <w:style w:type="table" w:customStyle="1" w:styleId="izfeTCabecera">
    <w:name w:val="izfe_T_Cabecera"/>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Row">
      <w:rPr>
        <w:b/>
      </w:rPr>
      <w:tblPr/>
      <w:tcPr>
        <w:shd w:val="clear" w:color="auto" w:fill="E6E6E6"/>
      </w:tcPr>
    </w:tblStylePr>
  </w:style>
  <w:style w:type="table" w:customStyle="1" w:styleId="izfeTColumna">
    <w:name w:val="izfe_T_Columna"/>
    <w:basedOn w:val="Tablanormal"/>
    <w:rsid w:val="00332A1C"/>
    <w:rPr>
      <w:rFonts w:ascii="Trebuchet MS" w:hAnsi="Trebuchet MS"/>
      <w:szCs w:val="18"/>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tcPr>
      <w:vAlign w:val="center"/>
    </w:tcPr>
    <w:tblStylePr w:type="firstCol">
      <w:rPr>
        <w:b/>
      </w:rPr>
      <w:tblPr/>
      <w:tcPr>
        <w:shd w:val="clear" w:color="auto" w:fill="E6E6E6"/>
      </w:tcPr>
    </w:tblStylePr>
  </w:style>
  <w:style w:type="paragraph" w:customStyle="1" w:styleId="izfeReducido">
    <w:name w:val="izfe_Reducido"/>
    <w:basedOn w:val="Normal"/>
    <w:next w:val="Normal"/>
    <w:link w:val="izfeReducidoCarCar"/>
    <w:rsid w:val="006100D5"/>
    <w:rPr>
      <w:rFonts w:ascii="Tahoma" w:eastAsia="SimSun" w:hAnsi="Tahoma"/>
      <w:spacing w:val="12"/>
      <w:sz w:val="16"/>
      <w:lang w:eastAsia="zh-CN"/>
    </w:rPr>
  </w:style>
  <w:style w:type="character" w:customStyle="1" w:styleId="izfeReducidoCarCar">
    <w:name w:val="izfe_Reducido Car Car"/>
    <w:link w:val="izfeReducido"/>
    <w:rsid w:val="006100D5"/>
    <w:rPr>
      <w:rFonts w:ascii="Tahoma" w:eastAsia="SimSun" w:hAnsi="Tahoma"/>
      <w:spacing w:val="12"/>
      <w:sz w:val="16"/>
      <w:lang w:val="es-ES" w:eastAsia="zh-CN" w:bidi="ar-SA"/>
    </w:rPr>
  </w:style>
  <w:style w:type="paragraph" w:styleId="Encabezado">
    <w:name w:val="header"/>
    <w:basedOn w:val="Normal"/>
    <w:link w:val="EncabezadoCar"/>
    <w:rsid w:val="00557015"/>
    <w:pPr>
      <w:tabs>
        <w:tab w:val="center" w:pos="4252"/>
        <w:tab w:val="right" w:pos="8504"/>
      </w:tabs>
      <w:jc w:val="center"/>
    </w:pPr>
    <w:rPr>
      <w:color w:val="4F81BD" w:themeColor="accent1"/>
      <w:sz w:val="36"/>
      <w:szCs w:val="36"/>
    </w:rPr>
  </w:style>
  <w:style w:type="character" w:styleId="Refdecomentario">
    <w:name w:val="annotation reference"/>
    <w:semiHidden/>
    <w:rsid w:val="007E7D81"/>
    <w:rPr>
      <w:sz w:val="16"/>
      <w:szCs w:val="16"/>
    </w:rPr>
  </w:style>
  <w:style w:type="paragraph" w:styleId="Textocomentario">
    <w:name w:val="annotation text"/>
    <w:basedOn w:val="Normal"/>
    <w:link w:val="TextocomentarioCar"/>
    <w:uiPriority w:val="99"/>
    <w:semiHidden/>
    <w:rsid w:val="007E7D81"/>
  </w:style>
  <w:style w:type="paragraph" w:styleId="Asuntodelcomentario">
    <w:name w:val="annotation subject"/>
    <w:basedOn w:val="Textocomentario"/>
    <w:next w:val="Textocomentario"/>
    <w:link w:val="AsuntodelcomentarioCar"/>
    <w:semiHidden/>
    <w:rsid w:val="007E7D81"/>
    <w:rPr>
      <w:b/>
      <w:bCs/>
    </w:rPr>
  </w:style>
  <w:style w:type="paragraph" w:styleId="Textodeglobo">
    <w:name w:val="Balloon Text"/>
    <w:basedOn w:val="Normal"/>
    <w:link w:val="TextodegloboCar"/>
    <w:semiHidden/>
    <w:rsid w:val="007E7D81"/>
    <w:rPr>
      <w:rFonts w:cs="Tahoma"/>
      <w:sz w:val="16"/>
      <w:szCs w:val="16"/>
    </w:rPr>
  </w:style>
  <w:style w:type="table" w:customStyle="1" w:styleId="izfeTSimple">
    <w:name w:val="izfe_T_Simple"/>
    <w:basedOn w:val="Tablanormal"/>
    <w:rsid w:val="00332A1C"/>
    <w:rPr>
      <w:rFonts w:ascii="Trebuchet MS" w:hAnsi="Trebuchet MS"/>
    </w:rPr>
    <w:tblPr>
      <w:jc w:val="cente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rPr>
      <w:jc w:val="center"/>
    </w:trPr>
  </w:style>
  <w:style w:type="paragraph" w:styleId="Piedepgina">
    <w:name w:val="footer"/>
    <w:basedOn w:val="Normal"/>
    <w:link w:val="PiedepginaCar"/>
    <w:uiPriority w:val="99"/>
    <w:rsid w:val="006B54FD"/>
    <w:pPr>
      <w:tabs>
        <w:tab w:val="center" w:pos="4252"/>
        <w:tab w:val="right" w:pos="8504"/>
      </w:tabs>
    </w:pPr>
  </w:style>
  <w:style w:type="paragraph" w:customStyle="1" w:styleId="izfeblanconegrita">
    <w:name w:val="izfe_blanco_negrita"/>
    <w:basedOn w:val="Normal"/>
    <w:rsid w:val="00562C51"/>
    <w:rPr>
      <w:color w:val="FFFFFF"/>
      <w:szCs w:val="18"/>
    </w:rPr>
  </w:style>
  <w:style w:type="character" w:customStyle="1" w:styleId="Ttulo2Car">
    <w:name w:val="Título 2 Car"/>
    <w:aliases w:val="izfe_T2 Car"/>
    <w:link w:val="Ttulo2"/>
    <w:rsid w:val="004E0007"/>
    <w:rPr>
      <w:rFonts w:ascii="Trebuchet MS" w:hAnsi="Trebuchet MS"/>
      <w:b/>
      <w:bCs/>
      <w:color w:val="0076CC"/>
      <w:sz w:val="28"/>
      <w:szCs w:val="28"/>
      <w:lang w:eastAsia="en-US"/>
    </w:rPr>
  </w:style>
  <w:style w:type="paragraph" w:styleId="Listaconvietas">
    <w:name w:val="List Bullet"/>
    <w:basedOn w:val="Normal"/>
    <w:autoRedefine/>
    <w:qFormat/>
    <w:rsid w:val="004D3907"/>
    <w:pPr>
      <w:numPr>
        <w:numId w:val="3"/>
      </w:numPr>
      <w:tabs>
        <w:tab w:val="clear" w:pos="1211"/>
        <w:tab w:val="num" w:pos="1068"/>
        <w:tab w:val="num" w:pos="3904"/>
      </w:tabs>
      <w:ind w:left="1068"/>
      <w:contextualSpacing/>
    </w:pPr>
  </w:style>
  <w:style w:type="character" w:customStyle="1" w:styleId="Ttulo1Car">
    <w:name w:val="Título 1 Car"/>
    <w:aliases w:val="izfe_T1 Car"/>
    <w:link w:val="Ttulo1"/>
    <w:rsid w:val="000F065B"/>
    <w:rPr>
      <w:rFonts w:ascii="Trebuchet MS" w:hAnsi="Trebuchet MS"/>
      <w:b/>
      <w:bCs/>
      <w:color w:val="00436E"/>
      <w:kern w:val="36"/>
      <w:sz w:val="36"/>
      <w:szCs w:val="36"/>
      <w:lang w:val="es-ES_tradnl"/>
    </w:rPr>
  </w:style>
  <w:style w:type="paragraph" w:styleId="TtulodeTDC">
    <w:name w:val="TOC Heading"/>
    <w:basedOn w:val="Ttulo1"/>
    <w:next w:val="Normal"/>
    <w:uiPriority w:val="39"/>
    <w:semiHidden/>
    <w:unhideWhenUsed/>
    <w:qFormat/>
    <w:rsid w:val="00D8712F"/>
    <w:pPr>
      <w:keepNext/>
      <w:spacing w:before="480" w:beforeAutospacing="0" w:after="0" w:afterAutospacing="0" w:line="276" w:lineRule="auto"/>
      <w:jc w:val="left"/>
      <w:outlineLvl w:val="9"/>
    </w:pPr>
    <w:rPr>
      <w:rFonts w:asciiTheme="majorHAnsi" w:eastAsiaTheme="majorEastAsia" w:hAnsiTheme="majorHAnsi" w:cstheme="majorBidi"/>
      <w:color w:val="365F91" w:themeColor="accent1" w:themeShade="BF"/>
      <w:kern w:val="0"/>
      <w:sz w:val="28"/>
      <w:szCs w:val="28"/>
      <w:lang w:val="es-ES"/>
    </w:rPr>
  </w:style>
  <w:style w:type="paragraph" w:styleId="TDC1">
    <w:name w:val="toc 1"/>
    <w:basedOn w:val="Normal"/>
    <w:next w:val="Normal"/>
    <w:autoRedefine/>
    <w:uiPriority w:val="39"/>
    <w:rsid w:val="00D8712F"/>
    <w:pPr>
      <w:spacing w:after="100"/>
    </w:pPr>
  </w:style>
  <w:style w:type="paragraph" w:styleId="TDC2">
    <w:name w:val="toc 2"/>
    <w:basedOn w:val="Normal"/>
    <w:next w:val="Normal"/>
    <w:autoRedefine/>
    <w:uiPriority w:val="39"/>
    <w:rsid w:val="00D8712F"/>
    <w:pPr>
      <w:spacing w:after="100"/>
      <w:ind w:left="220"/>
    </w:pPr>
  </w:style>
  <w:style w:type="paragraph" w:styleId="TDC3">
    <w:name w:val="toc 3"/>
    <w:basedOn w:val="Normal"/>
    <w:next w:val="Normal"/>
    <w:autoRedefine/>
    <w:uiPriority w:val="39"/>
    <w:rsid w:val="00D8712F"/>
    <w:pPr>
      <w:spacing w:after="100"/>
      <w:ind w:left="440"/>
    </w:pPr>
  </w:style>
  <w:style w:type="character" w:customStyle="1" w:styleId="PiedepginaCar">
    <w:name w:val="Pie de página Car"/>
    <w:basedOn w:val="Fuentedeprrafopredeter"/>
    <w:link w:val="Piedepgina"/>
    <w:uiPriority w:val="99"/>
    <w:rsid w:val="00D8712F"/>
    <w:rPr>
      <w:rFonts w:ascii="Trebuchet MS" w:hAnsi="Trebuchet MS"/>
      <w:sz w:val="22"/>
      <w:lang w:val="es-ES_tradnl"/>
    </w:rPr>
  </w:style>
  <w:style w:type="paragraph" w:customStyle="1" w:styleId="85367988A0544E0D9E4823711EB28734">
    <w:name w:val="85367988A0544E0D9E4823711EB28734"/>
    <w:rsid w:val="00D8712F"/>
    <w:pPr>
      <w:spacing w:after="200" w:line="276" w:lineRule="auto"/>
    </w:pPr>
    <w:rPr>
      <w:rFonts w:asciiTheme="minorHAnsi" w:eastAsiaTheme="minorEastAsia" w:hAnsiTheme="minorHAnsi" w:cstheme="minorBidi"/>
      <w:sz w:val="22"/>
      <w:szCs w:val="22"/>
    </w:rPr>
  </w:style>
  <w:style w:type="paragraph" w:styleId="Listaconvietas2">
    <w:name w:val="List Bullet 2"/>
    <w:basedOn w:val="Normal"/>
    <w:qFormat/>
    <w:rsid w:val="00A11DED"/>
    <w:pPr>
      <w:numPr>
        <w:numId w:val="4"/>
      </w:numPr>
      <w:ind w:left="1363"/>
      <w:contextualSpacing/>
    </w:pPr>
  </w:style>
  <w:style w:type="character" w:customStyle="1" w:styleId="Ttulo3Car">
    <w:name w:val="Título 3 Car"/>
    <w:aliases w:val="izfe_T3 Car"/>
    <w:link w:val="Ttulo3"/>
    <w:rsid w:val="00EC6C51"/>
    <w:rPr>
      <w:rFonts w:ascii="Trebuchet MS" w:hAnsi="Trebuchet MS"/>
      <w:b/>
      <w:bCs/>
      <w:color w:val="999999"/>
      <w:sz w:val="24"/>
      <w:szCs w:val="24"/>
      <w:lang w:val="es-ES_tradnl"/>
    </w:rPr>
  </w:style>
  <w:style w:type="character" w:customStyle="1" w:styleId="EstiloComplejoArialLatina20ptColorpersonalizadoRGB0">
    <w:name w:val="Estilo (Complejo) Arial (Latina) 20 pt Color personalizado(RGB(0"/>
    <w:aliases w:val="1..."/>
    <w:basedOn w:val="Fuentedeprrafopredeter"/>
    <w:rsid w:val="00160AB5"/>
    <w:rPr>
      <w:rFonts w:cs="Arial"/>
      <w:color w:val="00436E"/>
      <w:sz w:val="40"/>
    </w:rPr>
  </w:style>
  <w:style w:type="paragraph" w:styleId="NormalWeb">
    <w:name w:val="Normal (Web)"/>
    <w:basedOn w:val="Normal"/>
    <w:uiPriority w:val="99"/>
    <w:unhideWhenUsed/>
    <w:rsid w:val="00830FF8"/>
    <w:pPr>
      <w:keepLines w:val="0"/>
      <w:spacing w:before="100" w:beforeAutospacing="1" w:after="100" w:afterAutospacing="1" w:line="240" w:lineRule="auto"/>
      <w:jc w:val="left"/>
    </w:pPr>
    <w:rPr>
      <w:rFonts w:ascii="Times New Roman" w:hAnsi="Times New Roman"/>
      <w:sz w:val="24"/>
      <w:szCs w:val="24"/>
      <w:lang w:val="es-ES"/>
    </w:rPr>
  </w:style>
  <w:style w:type="character" w:customStyle="1" w:styleId="Ttulo4Car">
    <w:name w:val="Título 4 Car"/>
    <w:aliases w:val="WFF_T4 Car"/>
    <w:basedOn w:val="Fuentedeprrafopredeter"/>
    <w:link w:val="Ttulo4"/>
    <w:rsid w:val="00331C46"/>
    <w:rPr>
      <w:rFonts w:ascii="Trebuchet MS" w:hAnsi="Trebuchet MS"/>
      <w:bCs/>
      <w:i/>
      <w:color w:val="000000" w:themeColor="text1"/>
      <w:sz w:val="22"/>
      <w:u w:val="single"/>
      <w:lang w:val="es-ES_tradnl"/>
    </w:rPr>
  </w:style>
  <w:style w:type="character" w:customStyle="1" w:styleId="EncabezadoCar">
    <w:name w:val="Encabezado Car"/>
    <w:basedOn w:val="Fuentedeprrafopredeter"/>
    <w:link w:val="Encabezado"/>
    <w:rsid w:val="003622C7"/>
    <w:rPr>
      <w:rFonts w:ascii="Trebuchet MS" w:hAnsi="Trebuchet MS"/>
      <w:color w:val="4F81BD" w:themeColor="accent1"/>
      <w:sz w:val="36"/>
      <w:szCs w:val="36"/>
      <w:lang w:val="es-ES_tradnl"/>
    </w:rPr>
  </w:style>
  <w:style w:type="character" w:customStyle="1" w:styleId="TextocomentarioCar">
    <w:name w:val="Texto comentario Car"/>
    <w:basedOn w:val="Fuentedeprrafopredeter"/>
    <w:link w:val="Textocomentario"/>
    <w:uiPriority w:val="99"/>
    <w:semiHidden/>
    <w:rsid w:val="003622C7"/>
    <w:rPr>
      <w:rFonts w:ascii="Trebuchet MS" w:hAnsi="Trebuchet MS"/>
      <w:sz w:val="22"/>
      <w:lang w:val="es-ES_tradnl"/>
    </w:rPr>
  </w:style>
  <w:style w:type="character" w:customStyle="1" w:styleId="AsuntodelcomentarioCar">
    <w:name w:val="Asunto del comentario Car"/>
    <w:basedOn w:val="TextocomentarioCar"/>
    <w:link w:val="Asuntodelcomentario"/>
    <w:semiHidden/>
    <w:rsid w:val="003622C7"/>
    <w:rPr>
      <w:rFonts w:ascii="Trebuchet MS" w:hAnsi="Trebuchet MS"/>
      <w:b/>
      <w:bCs/>
      <w:sz w:val="22"/>
      <w:lang w:val="es-ES_tradnl"/>
    </w:rPr>
  </w:style>
  <w:style w:type="character" w:customStyle="1" w:styleId="TextodegloboCar">
    <w:name w:val="Texto de globo Car"/>
    <w:basedOn w:val="Fuentedeprrafopredeter"/>
    <w:link w:val="Textodeglobo"/>
    <w:semiHidden/>
    <w:rsid w:val="003622C7"/>
    <w:rPr>
      <w:rFonts w:ascii="Trebuchet MS" w:hAnsi="Trebuchet MS" w:cs="Tahoma"/>
      <w:sz w:val="16"/>
      <w:szCs w:val="16"/>
      <w:lang w:val="es-ES_tradnl"/>
    </w:rPr>
  </w:style>
  <w:style w:type="paragraph" w:styleId="Listaconvietas3">
    <w:name w:val="List Bullet 3"/>
    <w:basedOn w:val="Normal"/>
    <w:autoRedefine/>
    <w:qFormat/>
    <w:rsid w:val="003622C7"/>
    <w:pPr>
      <w:numPr>
        <w:numId w:val="5"/>
      </w:numPr>
      <w:ind w:left="1843"/>
      <w:contextualSpacing/>
    </w:pPr>
  </w:style>
  <w:style w:type="paragraph" w:customStyle="1" w:styleId="Estilo1">
    <w:name w:val="Estilo1"/>
    <w:basedOn w:val="Normal"/>
    <w:autoRedefine/>
    <w:rsid w:val="009C7625"/>
    <w:pPr>
      <w:keepLines w:val="0"/>
      <w:numPr>
        <w:numId w:val="6"/>
      </w:numPr>
      <w:tabs>
        <w:tab w:val="clear" w:pos="1800"/>
      </w:tabs>
      <w:spacing w:after="0" w:line="240" w:lineRule="auto"/>
      <w:ind w:left="1134"/>
    </w:pPr>
    <w:rPr>
      <w:sz w:val="24"/>
      <w:szCs w:val="24"/>
      <w:lang w:val="es-ES"/>
    </w:rPr>
  </w:style>
  <w:style w:type="paragraph" w:styleId="Sangra3detindependiente">
    <w:name w:val="Body Text Indent 3"/>
    <w:basedOn w:val="Normal"/>
    <w:link w:val="Sangra3detindependienteCar"/>
    <w:rsid w:val="003622C7"/>
    <w:pPr>
      <w:keepLines w:val="0"/>
      <w:widowControl w:val="0"/>
      <w:spacing w:before="240" w:after="0" w:line="240" w:lineRule="auto"/>
      <w:ind w:firstLine="425"/>
    </w:pPr>
    <w:rPr>
      <w:rFonts w:ascii="Arial" w:hAnsi="Arial"/>
      <w:snapToGrid w:val="0"/>
    </w:rPr>
  </w:style>
  <w:style w:type="character" w:customStyle="1" w:styleId="Sangra3detindependienteCar">
    <w:name w:val="Sangría 3 de t. independiente Car"/>
    <w:basedOn w:val="Fuentedeprrafopredeter"/>
    <w:link w:val="Sangra3detindependiente"/>
    <w:rsid w:val="003622C7"/>
    <w:rPr>
      <w:rFonts w:ascii="Arial" w:hAnsi="Arial"/>
      <w:snapToGrid w:val="0"/>
      <w:sz w:val="22"/>
      <w:lang w:val="es-ES_tradnl"/>
    </w:rPr>
  </w:style>
  <w:style w:type="paragraph" w:styleId="Prrafodelista">
    <w:name w:val="List Paragraph"/>
    <w:basedOn w:val="Normal"/>
    <w:uiPriority w:val="34"/>
    <w:qFormat/>
    <w:rsid w:val="008170F0"/>
    <w:pPr>
      <w:numPr>
        <w:numId w:val="7"/>
      </w:numPr>
      <w:contextualSpacing/>
    </w:pPr>
    <w:rPr>
      <w:lang w:val="es-ES"/>
    </w:rPr>
  </w:style>
  <w:style w:type="paragraph" w:customStyle="1" w:styleId="Default">
    <w:name w:val="Default"/>
    <w:rsid w:val="003622C7"/>
    <w:pPr>
      <w:autoSpaceDE w:val="0"/>
      <w:autoSpaceDN w:val="0"/>
      <w:adjustRightInd w:val="0"/>
    </w:pPr>
    <w:rPr>
      <w:rFonts w:ascii="Arial" w:hAnsi="Arial" w:cs="Arial"/>
      <w:color w:val="000000"/>
      <w:sz w:val="24"/>
      <w:szCs w:val="24"/>
    </w:rPr>
  </w:style>
  <w:style w:type="table" w:styleId="Tablaconcuadrcula">
    <w:name w:val="Table Grid"/>
    <w:basedOn w:val="Tablanormal"/>
    <w:rsid w:val="003622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medio2-nfasis5">
    <w:name w:val="Medium Shading 2 Accent 5"/>
    <w:basedOn w:val="Tablanormal"/>
    <w:uiPriority w:val="64"/>
    <w:rsid w:val="003622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t">
    <w:name w:val="st"/>
    <w:basedOn w:val="Fuentedeprrafopredeter"/>
    <w:rsid w:val="003622C7"/>
  </w:style>
  <w:style w:type="paragraph" w:styleId="Textonotaalfinal">
    <w:name w:val="endnote text"/>
    <w:basedOn w:val="Normal"/>
    <w:link w:val="TextonotaalfinalCar"/>
    <w:unhideWhenUsed/>
    <w:rsid w:val="003622C7"/>
    <w:pPr>
      <w:spacing w:after="0" w:line="240" w:lineRule="auto"/>
    </w:pPr>
    <w:rPr>
      <w:sz w:val="20"/>
      <w:lang w:val="es-ES"/>
    </w:rPr>
  </w:style>
  <w:style w:type="character" w:customStyle="1" w:styleId="TextonotaalfinalCar">
    <w:name w:val="Texto nota al final Car"/>
    <w:basedOn w:val="Fuentedeprrafopredeter"/>
    <w:link w:val="Textonotaalfinal"/>
    <w:rsid w:val="003622C7"/>
    <w:rPr>
      <w:rFonts w:ascii="Trebuchet MS" w:hAnsi="Trebuchet MS"/>
    </w:rPr>
  </w:style>
  <w:style w:type="character" w:styleId="Refdenotaalfinal">
    <w:name w:val="endnote reference"/>
    <w:basedOn w:val="Fuentedeprrafopredeter"/>
    <w:unhideWhenUsed/>
    <w:rsid w:val="003622C7"/>
    <w:rPr>
      <w:vertAlign w:val="superscript"/>
    </w:rPr>
  </w:style>
  <w:style w:type="paragraph" w:styleId="Textonotapie">
    <w:name w:val="footnote text"/>
    <w:basedOn w:val="Normal"/>
    <w:link w:val="TextonotapieCar"/>
    <w:unhideWhenUsed/>
    <w:rsid w:val="003622C7"/>
    <w:pPr>
      <w:spacing w:after="0" w:line="240" w:lineRule="auto"/>
    </w:pPr>
    <w:rPr>
      <w:sz w:val="20"/>
      <w:lang w:val="es-ES"/>
    </w:rPr>
  </w:style>
  <w:style w:type="character" w:customStyle="1" w:styleId="TextonotapieCar">
    <w:name w:val="Texto nota pie Car"/>
    <w:basedOn w:val="Fuentedeprrafopredeter"/>
    <w:link w:val="Textonotapie"/>
    <w:rsid w:val="003622C7"/>
    <w:rPr>
      <w:rFonts w:ascii="Trebuchet MS" w:hAnsi="Trebuchet MS"/>
    </w:rPr>
  </w:style>
  <w:style w:type="character" w:styleId="Refdenotaalpie">
    <w:name w:val="footnote reference"/>
    <w:basedOn w:val="Fuentedeprrafopredeter"/>
    <w:unhideWhenUsed/>
    <w:rsid w:val="003622C7"/>
    <w:rPr>
      <w:vertAlign w:val="superscript"/>
    </w:rPr>
  </w:style>
  <w:style w:type="paragraph" w:customStyle="1" w:styleId="Redaccion">
    <w:name w:val="Redaccion"/>
    <w:link w:val="RedaccionCar1"/>
    <w:rsid w:val="00C5270C"/>
    <w:pPr>
      <w:spacing w:before="120" w:after="120" w:line="360" w:lineRule="auto"/>
      <w:ind w:left="1134" w:firstLine="567"/>
      <w:jc w:val="both"/>
    </w:pPr>
    <w:rPr>
      <w:rFonts w:ascii="Arial" w:hAnsi="Arial"/>
      <w:sz w:val="22"/>
      <w:lang w:eastAsia="ko-KR"/>
    </w:rPr>
  </w:style>
  <w:style w:type="character" w:customStyle="1" w:styleId="RedaccionCar1">
    <w:name w:val="Redaccion Car1"/>
    <w:link w:val="Redaccion"/>
    <w:rsid w:val="00C5270C"/>
    <w:rPr>
      <w:rFonts w:ascii="Arial" w:hAnsi="Arial"/>
      <w:sz w:val="22"/>
      <w:lang w:eastAsia="ko-KR"/>
    </w:rPr>
  </w:style>
  <w:style w:type="paragraph" w:customStyle="1" w:styleId="Vieta1RedaccionCar">
    <w:name w:val="Viñeta 1Redaccion Car"/>
    <w:basedOn w:val="Normal"/>
    <w:rsid w:val="004F3F8F"/>
    <w:pPr>
      <w:keepLines w:val="0"/>
      <w:numPr>
        <w:numId w:val="8"/>
      </w:numPr>
      <w:tabs>
        <w:tab w:val="left" w:pos="851"/>
        <w:tab w:val="left" w:pos="1134"/>
        <w:tab w:val="left" w:pos="1418"/>
      </w:tabs>
      <w:spacing w:before="120" w:line="360" w:lineRule="auto"/>
    </w:pPr>
    <w:rPr>
      <w:rFonts w:ascii="Arial" w:hAnsi="Arial"/>
      <w:lang w:val="es-ES" w:eastAsia="ko-KR"/>
    </w:rPr>
  </w:style>
  <w:style w:type="character" w:styleId="nfasisintenso">
    <w:name w:val="Intense Emphasis"/>
    <w:uiPriority w:val="21"/>
    <w:qFormat/>
    <w:rsid w:val="000743B7"/>
    <w:rPr>
      <w:b/>
      <w:bCs/>
      <w:i/>
      <w:iCs/>
      <w:color w:val="4F81BD"/>
    </w:rPr>
  </w:style>
  <w:style w:type="paragraph" w:customStyle="1" w:styleId="Prrafodelista1">
    <w:name w:val="Párrafo de lista1"/>
    <w:basedOn w:val="Normal"/>
    <w:rsid w:val="003566F8"/>
    <w:pPr>
      <w:keepLines w:val="0"/>
      <w:suppressAutoHyphens/>
      <w:spacing w:after="200" w:line="276" w:lineRule="auto"/>
      <w:ind w:left="720"/>
      <w:jc w:val="left"/>
    </w:pPr>
    <w:rPr>
      <w:rFonts w:ascii="Calibri" w:hAnsi="Calibri" w:cs="Calibri"/>
      <w:szCs w:val="22"/>
      <w:lang w:val="es-EC" w:eastAsia="ar-SA"/>
    </w:rPr>
  </w:style>
  <w:style w:type="character" w:customStyle="1" w:styleId="productslicensekeyname">
    <w:name w:val="productslicensekeyname"/>
    <w:basedOn w:val="Fuentedeprrafopredeter"/>
    <w:rsid w:val="00AC0CEB"/>
  </w:style>
  <w:style w:type="table" w:styleId="Listaclara-nfasis6">
    <w:name w:val="Light List Accent 6"/>
    <w:basedOn w:val="Tablanormal"/>
    <w:uiPriority w:val="61"/>
    <w:rsid w:val="00AC0CEB"/>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Nmerodepgina">
    <w:name w:val="page number"/>
    <w:basedOn w:val="Fuentedeprrafopredeter"/>
    <w:rsid w:val="000628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24355">
      <w:bodyDiv w:val="1"/>
      <w:marLeft w:val="0"/>
      <w:marRight w:val="0"/>
      <w:marTop w:val="0"/>
      <w:marBottom w:val="0"/>
      <w:divBdr>
        <w:top w:val="none" w:sz="0" w:space="0" w:color="auto"/>
        <w:left w:val="none" w:sz="0" w:space="0" w:color="auto"/>
        <w:bottom w:val="none" w:sz="0" w:space="0" w:color="auto"/>
        <w:right w:val="none" w:sz="0" w:space="0" w:color="auto"/>
      </w:divBdr>
    </w:div>
    <w:div w:id="118188762">
      <w:bodyDiv w:val="1"/>
      <w:marLeft w:val="0"/>
      <w:marRight w:val="0"/>
      <w:marTop w:val="0"/>
      <w:marBottom w:val="0"/>
      <w:divBdr>
        <w:top w:val="none" w:sz="0" w:space="0" w:color="auto"/>
        <w:left w:val="none" w:sz="0" w:space="0" w:color="auto"/>
        <w:bottom w:val="none" w:sz="0" w:space="0" w:color="auto"/>
        <w:right w:val="none" w:sz="0" w:space="0" w:color="auto"/>
      </w:divBdr>
    </w:div>
    <w:div w:id="255946583">
      <w:bodyDiv w:val="1"/>
      <w:marLeft w:val="0"/>
      <w:marRight w:val="0"/>
      <w:marTop w:val="0"/>
      <w:marBottom w:val="0"/>
      <w:divBdr>
        <w:top w:val="none" w:sz="0" w:space="0" w:color="auto"/>
        <w:left w:val="none" w:sz="0" w:space="0" w:color="auto"/>
        <w:bottom w:val="none" w:sz="0" w:space="0" w:color="auto"/>
        <w:right w:val="none" w:sz="0" w:space="0" w:color="auto"/>
      </w:divBdr>
    </w:div>
    <w:div w:id="543251491">
      <w:bodyDiv w:val="1"/>
      <w:marLeft w:val="0"/>
      <w:marRight w:val="0"/>
      <w:marTop w:val="0"/>
      <w:marBottom w:val="0"/>
      <w:divBdr>
        <w:top w:val="none" w:sz="0" w:space="0" w:color="auto"/>
        <w:left w:val="none" w:sz="0" w:space="0" w:color="auto"/>
        <w:bottom w:val="none" w:sz="0" w:space="0" w:color="auto"/>
        <w:right w:val="none" w:sz="0" w:space="0" w:color="auto"/>
      </w:divBdr>
    </w:div>
    <w:div w:id="897283919">
      <w:bodyDiv w:val="1"/>
      <w:marLeft w:val="0"/>
      <w:marRight w:val="0"/>
      <w:marTop w:val="0"/>
      <w:marBottom w:val="0"/>
      <w:divBdr>
        <w:top w:val="none" w:sz="0" w:space="0" w:color="auto"/>
        <w:left w:val="none" w:sz="0" w:space="0" w:color="auto"/>
        <w:bottom w:val="none" w:sz="0" w:space="0" w:color="auto"/>
        <w:right w:val="none" w:sz="0" w:space="0" w:color="auto"/>
      </w:divBdr>
    </w:div>
    <w:div w:id="1095979584">
      <w:bodyDiv w:val="1"/>
      <w:marLeft w:val="0"/>
      <w:marRight w:val="0"/>
      <w:marTop w:val="0"/>
      <w:marBottom w:val="0"/>
      <w:divBdr>
        <w:top w:val="none" w:sz="0" w:space="0" w:color="auto"/>
        <w:left w:val="none" w:sz="0" w:space="0" w:color="auto"/>
        <w:bottom w:val="none" w:sz="0" w:space="0" w:color="auto"/>
        <w:right w:val="none" w:sz="0" w:space="0" w:color="auto"/>
      </w:divBdr>
    </w:div>
    <w:div w:id="1269462430">
      <w:bodyDiv w:val="1"/>
      <w:marLeft w:val="0"/>
      <w:marRight w:val="0"/>
      <w:marTop w:val="0"/>
      <w:marBottom w:val="0"/>
      <w:divBdr>
        <w:top w:val="none" w:sz="0" w:space="0" w:color="auto"/>
        <w:left w:val="none" w:sz="0" w:space="0" w:color="auto"/>
        <w:bottom w:val="none" w:sz="0" w:space="0" w:color="auto"/>
        <w:right w:val="none" w:sz="0" w:space="0" w:color="auto"/>
      </w:divBdr>
    </w:div>
    <w:div w:id="1612584693">
      <w:bodyDiv w:val="1"/>
      <w:marLeft w:val="0"/>
      <w:marRight w:val="0"/>
      <w:marTop w:val="0"/>
      <w:marBottom w:val="0"/>
      <w:divBdr>
        <w:top w:val="none" w:sz="0" w:space="0" w:color="auto"/>
        <w:left w:val="none" w:sz="0" w:space="0" w:color="auto"/>
        <w:bottom w:val="none" w:sz="0" w:space="0" w:color="auto"/>
        <w:right w:val="none" w:sz="0" w:space="0" w:color="auto"/>
      </w:divBdr>
    </w:div>
    <w:div w:id="1709375586">
      <w:bodyDiv w:val="1"/>
      <w:marLeft w:val="0"/>
      <w:marRight w:val="0"/>
      <w:marTop w:val="0"/>
      <w:marBottom w:val="0"/>
      <w:divBdr>
        <w:top w:val="none" w:sz="0" w:space="0" w:color="auto"/>
        <w:left w:val="none" w:sz="0" w:space="0" w:color="auto"/>
        <w:bottom w:val="none" w:sz="0" w:space="0" w:color="auto"/>
        <w:right w:val="none" w:sz="0" w:space="0" w:color="auto"/>
      </w:divBdr>
    </w:div>
    <w:div w:id="1774012087">
      <w:bodyDiv w:val="1"/>
      <w:marLeft w:val="0"/>
      <w:marRight w:val="0"/>
      <w:marTop w:val="0"/>
      <w:marBottom w:val="0"/>
      <w:divBdr>
        <w:top w:val="none" w:sz="0" w:space="0" w:color="auto"/>
        <w:left w:val="none" w:sz="0" w:space="0" w:color="auto"/>
        <w:bottom w:val="none" w:sz="0" w:space="0" w:color="auto"/>
        <w:right w:val="none" w:sz="0" w:space="0" w:color="auto"/>
      </w:divBdr>
    </w:div>
    <w:div w:id="1873036037">
      <w:bodyDiv w:val="1"/>
      <w:marLeft w:val="0"/>
      <w:marRight w:val="0"/>
      <w:marTop w:val="0"/>
      <w:marBottom w:val="0"/>
      <w:divBdr>
        <w:top w:val="none" w:sz="0" w:space="0" w:color="auto"/>
        <w:left w:val="none" w:sz="0" w:space="0" w:color="auto"/>
        <w:bottom w:val="none" w:sz="0" w:space="0" w:color="auto"/>
        <w:right w:val="none" w:sz="0" w:space="0" w:color="auto"/>
      </w:divBdr>
    </w:div>
    <w:div w:id="1962807215">
      <w:bodyDiv w:val="1"/>
      <w:marLeft w:val="0"/>
      <w:marRight w:val="0"/>
      <w:marTop w:val="0"/>
      <w:marBottom w:val="0"/>
      <w:divBdr>
        <w:top w:val="none" w:sz="0" w:space="0" w:color="auto"/>
        <w:left w:val="none" w:sz="0" w:space="0" w:color="auto"/>
        <w:bottom w:val="none" w:sz="0" w:space="0" w:color="auto"/>
        <w:right w:val="none" w:sz="0" w:space="0" w:color="auto"/>
      </w:divBdr>
    </w:div>
    <w:div w:id="2013946172">
      <w:bodyDiv w:val="1"/>
      <w:marLeft w:val="0"/>
      <w:marRight w:val="0"/>
      <w:marTop w:val="0"/>
      <w:marBottom w:val="0"/>
      <w:divBdr>
        <w:top w:val="none" w:sz="0" w:space="0" w:color="auto"/>
        <w:left w:val="none" w:sz="0" w:space="0" w:color="auto"/>
        <w:bottom w:val="none" w:sz="0" w:space="0" w:color="auto"/>
        <w:right w:val="none" w:sz="0" w:space="0" w:color="auto"/>
      </w:divBdr>
    </w:div>
    <w:div w:id="211435036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D:\Datos\Textos\Plantilla\Document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39E45F-D6CB-44BC-9BA9-DCE85D3BB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Documento.dot</Template>
  <TotalTime>1</TotalTime>
  <Pages>13</Pages>
  <Words>1228</Words>
  <Characters>7485</Characters>
  <Application>Microsoft Office Word</Application>
  <DocSecurity>4</DocSecurity>
  <Lines>62</Lines>
  <Paragraphs>17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Documento sin título</vt:lpstr>
      <vt:lpstr>Documento sin título</vt:lpstr>
    </vt:vector>
  </TitlesOfParts>
  <Company>.</Company>
  <LinksUpToDate>false</LinksUpToDate>
  <CharactersWithSpaces>8696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Documento sin título</dc:title>
  <dc:creator>IZFE</dc:creator>
  <cp:lastModifiedBy>GANUZA LEZAUN, Jorge</cp:lastModifiedBy>
  <cp:revision>2</cp:revision>
  <cp:lastPrinted>2018-11-21T11:32:00Z</cp:lastPrinted>
  <dcterms:created xsi:type="dcterms:W3CDTF">2021-10-25T11:09:00Z</dcterms:created>
  <dcterms:modified xsi:type="dcterms:W3CDTF">2021-10-25T11:09:00Z</dcterms:modified>
</cp:coreProperties>
</file>