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3 -->
  <w:body>
    <w:p w:rsidR="00252DA0" w:rsidRPr="00252DA0" w:rsidP="00252DA0">
      <w:pPr>
        <w:rPr>
          <w:b w:val="0"/>
          <w:sz w:val="24"/>
          <w:szCs w:val="24"/>
        </w:rPr>
      </w:pPr>
    </w:p>
    <w:p w:rsidR="00252DA0" w:rsidRPr="00252DA0" w:rsidP="00252DA0">
      <w:pPr>
        <w:jc w:val="both"/>
        <w:rPr>
          <w:rFonts w:ascii="Verdana" w:eastAsia="Verdana" w:hAnsi="Verdana" w:cs="Verdana"/>
          <w:color w:val="000000"/>
        </w:rPr>
      </w:pPr>
      <w:r w:rsidRPr="00252DA0">
        <w:rPr>
          <w:rFonts w:ascii="Verdana" w:eastAsia="Verdana" w:hAnsi="Verdana" w:cs="Verdana"/>
          <w:color w:val="000000"/>
        </w:rPr>
        <w:t>Expediente nº: 2019ID160005</w:t>
      </w:r>
    </w:p>
    <w:p w:rsidR="00252DA0" w:rsidRPr="00252DA0" w:rsidP="00252DA0">
      <w:pPr>
        <w:jc w:val="both"/>
        <w:rPr>
          <w:rFonts w:ascii="Verdana" w:eastAsia="Verdana" w:hAnsi="Verdana" w:cs="Verdana"/>
          <w:b w:val="0"/>
          <w:color w:val="000000"/>
        </w:rPr>
      </w:pPr>
      <w:r w:rsidRPr="00252DA0">
        <w:rPr>
          <w:rFonts w:ascii="Verdana" w:eastAsia="Verdana" w:hAnsi="Verdana" w:cs="Verdana"/>
          <w:color w:val="000000"/>
        </w:rPr>
        <w:t xml:space="preserve">Procedimiento: </w:t>
      </w:r>
      <w:r w:rsidRPr="00252DA0">
        <w:rPr>
          <w:rFonts w:ascii="Verdana" w:eastAsia="Verdana" w:hAnsi="Verdana" w:cs="Verdana"/>
          <w:b w:val="0"/>
          <w:color w:val="000000"/>
        </w:rPr>
        <w:t xml:space="preserve">Contrato de servicios por Procedimiento Abierto Simplificado </w:t>
      </w:r>
    </w:p>
    <w:p w:rsidR="00252DA0" w:rsidRPr="00252DA0" w:rsidP="00252DA0">
      <w:pPr>
        <w:jc w:val="both"/>
        <w:rPr>
          <w:rFonts w:ascii="Verdana" w:eastAsia="Verdana" w:hAnsi="Verdana" w:cs="Verdana"/>
          <w:b w:val="0"/>
          <w:color w:val="000000"/>
        </w:rPr>
      </w:pPr>
      <w:r w:rsidRPr="00252DA0">
        <w:rPr>
          <w:rFonts w:ascii="Verdana" w:eastAsia="Verdana" w:hAnsi="Verdana" w:cs="Verdana"/>
          <w:color w:val="000000"/>
        </w:rPr>
        <w:t>Asunto: Trabajos de auditoria del ejercicio 2019  Prorrogable por 2 años hasta 2021. (</w:t>
      </w:r>
      <w:r w:rsidRPr="00252DA0">
        <w:rPr>
          <w:rFonts w:ascii="Verdana" w:eastAsia="Verdana" w:hAnsi="Verdana" w:cs="Verdana"/>
          <w:color w:val="000000"/>
        </w:rPr>
        <w:t>total</w:t>
      </w:r>
      <w:r w:rsidRPr="00252DA0">
        <w:rPr>
          <w:rFonts w:ascii="Verdana" w:eastAsia="Verdana" w:hAnsi="Verdana" w:cs="Verdana"/>
          <w:color w:val="000000"/>
        </w:rPr>
        <w:t xml:space="preserve"> 3 años)</w:t>
      </w:r>
    </w:p>
    <w:p w:rsidR="00252DA0" w:rsidRPr="00252DA0" w:rsidP="00252DA0">
      <w:pPr>
        <w:jc w:val="both"/>
        <w:rPr>
          <w:rFonts w:ascii="Verdana" w:eastAsia="Verdana" w:hAnsi="Verdana" w:cs="Verdana"/>
          <w:b w:val="0"/>
          <w:color w:val="000000"/>
        </w:rPr>
      </w:pPr>
      <w:r w:rsidRPr="00252DA0">
        <w:rPr>
          <w:rFonts w:ascii="Verdana" w:eastAsia="Verdana" w:hAnsi="Verdana" w:cs="Verdana"/>
          <w:color w:val="000000"/>
        </w:rPr>
        <w:t xml:space="preserve">Documento firmado por: </w:t>
      </w:r>
      <w:r w:rsidRPr="00252DA0">
        <w:rPr>
          <w:rFonts w:ascii="Verdana" w:hAnsi="Verdana"/>
          <w:b w:val="0"/>
          <w:i/>
          <w:sz w:val="18"/>
          <w:szCs w:val="18"/>
        </w:rPr>
        <w:t>Interventor</w:t>
      </w:r>
    </w:p>
    <w:p w:rsidR="00252DA0" w:rsidRPr="00252DA0" w:rsidP="00252DA0">
      <w:pPr>
        <w:jc w:val="both"/>
        <w:rPr>
          <w:rFonts w:ascii="Verdana" w:eastAsia="Verdana" w:hAnsi="Verdana" w:cs="Verdana"/>
          <w:b w:val="0"/>
          <w:color w:val="000000"/>
        </w:rPr>
      </w:pPr>
    </w:p>
    <w:p w:rsidR="00252DA0" w:rsidRPr="00252DA0" w:rsidP="00252DA0">
      <w:pPr>
        <w:ind w:left="1440"/>
        <w:jc w:val="both"/>
        <w:rPr>
          <w:rFonts w:ascii="Verdana" w:hAnsi="Verdana"/>
          <w:color w:val="333399"/>
        </w:rPr>
      </w:pPr>
    </w:p>
    <w:p w:rsidR="00252DA0" w:rsidRPr="00252DA0" w:rsidP="00252DA0">
      <w:pPr>
        <w:numPr>
          <w:ilvl w:val="0"/>
          <w:numId w:val="27"/>
        </w:numPr>
        <w:spacing w:line="360" w:lineRule="auto"/>
        <w:rPr>
          <w:rFonts w:ascii="Verdana" w:hAnsi="Verdana"/>
          <w:color w:val="333399"/>
        </w:rPr>
      </w:pPr>
      <w:r w:rsidRPr="00252DA0">
        <w:rPr>
          <w:rFonts w:ascii="Verdana" w:hAnsi="Verdana"/>
          <w:color w:val="333399"/>
        </w:rPr>
        <w:t>Objeto del contrato</w:t>
      </w:r>
    </w:p>
    <w:p w:rsidR="00252DA0" w:rsidRPr="00252DA0" w:rsidP="00252DA0">
      <w:pPr>
        <w:ind w:left="1440"/>
        <w:jc w:val="both"/>
        <w:rPr>
          <w:rFonts w:ascii="Arial" w:hAnsi="Arial" w:cs="Arial"/>
          <w:b w:val="0"/>
        </w:rPr>
      </w:pPr>
      <w:r w:rsidRPr="00252DA0">
        <w:rPr>
          <w:rFonts w:ascii="Arial" w:hAnsi="Arial" w:cs="Arial"/>
          <w:b w:val="0"/>
        </w:rPr>
        <w:t>El contrato tendrá por objeto la prestación del Servicio de Realización de Auditoria Externa de los Estados de Cuentas del Ayuntamiento de Lezo.</w:t>
      </w:r>
    </w:p>
    <w:p w:rsidR="00252DA0" w:rsidRPr="00252DA0" w:rsidP="00252DA0">
      <w:pPr>
        <w:ind w:left="1440"/>
        <w:jc w:val="both"/>
        <w:rPr>
          <w:rFonts w:ascii="Arial" w:hAnsi="Arial" w:cs="Arial"/>
          <w:b w:val="0"/>
        </w:rPr>
      </w:pPr>
    </w:p>
    <w:p w:rsidR="00252DA0" w:rsidRPr="00252DA0" w:rsidP="00252DA0">
      <w:pPr>
        <w:numPr>
          <w:ilvl w:val="0"/>
          <w:numId w:val="27"/>
        </w:numPr>
        <w:spacing w:line="360" w:lineRule="auto"/>
        <w:ind w:left="714" w:hanging="357"/>
        <w:rPr>
          <w:rFonts w:ascii="Verdana" w:hAnsi="Verdana"/>
          <w:color w:val="333399"/>
        </w:rPr>
      </w:pPr>
      <w:r w:rsidRPr="00252DA0">
        <w:rPr>
          <w:rFonts w:ascii="Verdana" w:hAnsi="Verdana"/>
          <w:color w:val="333399"/>
        </w:rPr>
        <w:t>Análisis Técnico</w:t>
      </w:r>
    </w:p>
    <w:p w:rsidR="00252DA0" w:rsidRPr="00BD4600" w:rsidP="00252DA0">
      <w:pPr>
        <w:numPr>
          <w:ilvl w:val="1"/>
          <w:numId w:val="27"/>
        </w:numPr>
        <w:spacing w:line="360" w:lineRule="auto"/>
        <w:rPr>
          <w:rFonts w:ascii="Verdana" w:hAnsi="Verdana"/>
          <w:b w:val="0"/>
          <w:color w:val="333399"/>
        </w:rPr>
      </w:pPr>
      <w:r w:rsidRPr="00BD4600">
        <w:rPr>
          <w:rFonts w:ascii="Verdana" w:hAnsi="Verdana"/>
          <w:b w:val="0"/>
          <w:color w:val="333399"/>
        </w:rPr>
        <w:t>Consideraciones técnicas y requerimientos</w:t>
      </w:r>
    </w:p>
    <w:p w:rsidR="00252DA0" w:rsidRPr="00252DA0" w:rsidP="00252DA0">
      <w:pPr>
        <w:ind w:left="1416"/>
        <w:jc w:val="both"/>
        <w:rPr>
          <w:rFonts w:ascii="Arial" w:hAnsi="Arial" w:cs="Arial"/>
          <w:b w:val="0"/>
        </w:rPr>
      </w:pPr>
      <w:r w:rsidRPr="00252DA0">
        <w:rPr>
          <w:rFonts w:ascii="Arial" w:hAnsi="Arial" w:cs="Arial"/>
          <w:b w:val="0"/>
        </w:rPr>
        <w:t>El adjudicatario deberá, como resultado final del trabajo, presentar por cada uno de los ejercicios los siguientes documentos.</w:t>
      </w:r>
    </w:p>
    <w:p w:rsidR="00252DA0" w:rsidRPr="00252DA0" w:rsidP="00252DA0">
      <w:pPr>
        <w:ind w:left="1416"/>
        <w:jc w:val="both"/>
        <w:rPr>
          <w:rFonts w:ascii="Arial" w:hAnsi="Arial" w:cs="Arial"/>
          <w:b w:val="0"/>
        </w:rPr>
      </w:pPr>
    </w:p>
    <w:p w:rsidR="00252DA0" w:rsidRPr="00252DA0" w:rsidP="00252DA0">
      <w:pPr>
        <w:numPr>
          <w:ilvl w:val="0"/>
          <w:numId w:val="28"/>
        </w:numPr>
        <w:jc w:val="both"/>
        <w:rPr>
          <w:rFonts w:ascii="Arial" w:hAnsi="Arial" w:cs="Arial"/>
          <w:b w:val="0"/>
        </w:rPr>
      </w:pPr>
      <w:r w:rsidRPr="00252DA0">
        <w:rPr>
          <w:rFonts w:ascii="Arial" w:hAnsi="Arial" w:cs="Arial"/>
        </w:rPr>
        <w:t xml:space="preserve">Informe de auditoría financiera </w:t>
      </w:r>
      <w:r w:rsidRPr="00252DA0">
        <w:rPr>
          <w:rFonts w:ascii="Arial" w:hAnsi="Arial" w:cs="Arial"/>
          <w:b w:val="0"/>
        </w:rPr>
        <w:t>del estado de liquidación del presupuesto, de acuerdo con el marco normativo que resulte de aplicación y, en concreto, con los principios y criterios presupuestarios; así como, análisis de la cuenta de resultado económico patrimonial del Ayuntamiento.</w:t>
      </w:r>
    </w:p>
    <w:p w:rsidR="00252DA0" w:rsidRPr="00252DA0" w:rsidP="00252DA0">
      <w:pPr>
        <w:ind w:left="1416"/>
        <w:jc w:val="both"/>
        <w:rPr>
          <w:rFonts w:ascii="Arial" w:hAnsi="Arial" w:cs="Arial"/>
          <w:b w:val="0"/>
          <w:i/>
        </w:rPr>
      </w:pPr>
    </w:p>
    <w:p w:rsidR="00252DA0" w:rsidRPr="00252DA0" w:rsidP="00252DA0">
      <w:pPr>
        <w:numPr>
          <w:ilvl w:val="0"/>
          <w:numId w:val="28"/>
        </w:numPr>
        <w:jc w:val="both"/>
        <w:rPr>
          <w:rFonts w:ascii="Arial" w:hAnsi="Arial" w:cs="Arial"/>
          <w:b w:val="0"/>
        </w:rPr>
      </w:pPr>
      <w:r w:rsidRPr="00252DA0">
        <w:rPr>
          <w:rFonts w:ascii="Arial" w:hAnsi="Arial" w:cs="Arial"/>
        </w:rPr>
        <w:t xml:space="preserve">Informe de auditoría financiera, </w:t>
      </w:r>
      <w:r w:rsidRPr="00252DA0">
        <w:rPr>
          <w:rFonts w:ascii="Arial" w:hAnsi="Arial" w:cs="Arial"/>
          <w:b w:val="0"/>
        </w:rPr>
        <w:t>que recogerá la opinión sobre si las cuentas anuales, en concreto el balance y la cuenta de resultados económico patrimonial, expresan la imagen fiel del patrimonio y de la situación financiera de la entidad, así como de sus resultados y flujos de efectivo, de acuerdo con el marco normativo que resulte de aplicación y, en concreto, con los principios y criterios contables.</w:t>
      </w:r>
    </w:p>
    <w:p w:rsidR="00252DA0" w:rsidRPr="00252DA0" w:rsidP="00252DA0">
      <w:pPr>
        <w:ind w:left="2136"/>
        <w:jc w:val="both"/>
        <w:rPr>
          <w:rFonts w:ascii="Arial" w:hAnsi="Arial" w:cs="Arial"/>
          <w:b w:val="0"/>
        </w:rPr>
      </w:pPr>
    </w:p>
    <w:p w:rsidR="00252DA0" w:rsidRPr="00252DA0" w:rsidP="00252DA0">
      <w:pPr>
        <w:numPr>
          <w:ilvl w:val="0"/>
          <w:numId w:val="28"/>
        </w:numPr>
        <w:jc w:val="both"/>
        <w:rPr>
          <w:rFonts w:ascii="Arial" w:hAnsi="Arial" w:cs="Arial"/>
          <w:b w:val="0"/>
          <w:color w:val="000000"/>
        </w:rPr>
      </w:pPr>
      <w:r w:rsidRPr="00252DA0">
        <w:rPr>
          <w:rFonts w:ascii="Arial" w:hAnsi="Arial" w:cs="Arial"/>
        </w:rPr>
        <w:t xml:space="preserve">Informe con las observaciones y recomendaciones </w:t>
      </w:r>
      <w:r w:rsidRPr="00252DA0">
        <w:rPr>
          <w:rFonts w:ascii="Arial" w:hAnsi="Arial" w:cs="Arial"/>
          <w:b w:val="0"/>
        </w:rPr>
        <w:t>que el auditor</w:t>
      </w:r>
      <w:r w:rsidRPr="00252DA0">
        <w:rPr>
          <w:rFonts w:ascii="Arial" w:hAnsi="Arial" w:cs="Arial"/>
          <w:b w:val="0"/>
          <w:color w:val="000000"/>
        </w:rPr>
        <w:t xml:space="preserve"> estime oportunas para la mejora de los procedimientos administrativos y contables de la entidad auditada.</w:t>
      </w:r>
    </w:p>
    <w:p w:rsidR="00252DA0" w:rsidRPr="00252DA0" w:rsidP="00252DA0">
      <w:pPr>
        <w:ind w:left="1440"/>
        <w:rPr>
          <w:rFonts w:ascii="Verdana" w:hAnsi="Verdana"/>
        </w:rPr>
      </w:pPr>
    </w:p>
    <w:p w:rsidR="00252DA0" w:rsidRPr="00252DA0" w:rsidP="00252DA0">
      <w:pPr>
        <w:ind w:left="1440"/>
        <w:jc w:val="both"/>
        <w:rPr>
          <w:rFonts w:ascii="Arial" w:hAnsi="Arial" w:cs="Arial"/>
          <w:b w:val="0"/>
        </w:rPr>
      </w:pPr>
      <w:r w:rsidRPr="00252DA0">
        <w:rPr>
          <w:rFonts w:ascii="Arial" w:hAnsi="Arial" w:cs="Arial"/>
          <w:b w:val="0"/>
        </w:rPr>
        <w:t xml:space="preserve">El trabajo de colaboración en la </w:t>
      </w:r>
      <w:r w:rsidRPr="00252DA0">
        <w:rPr>
          <w:rFonts w:ascii="Arial" w:hAnsi="Arial" w:cs="Arial"/>
        </w:rPr>
        <w:t>auditoría financiera</w:t>
      </w:r>
      <w:r w:rsidRPr="00252DA0">
        <w:rPr>
          <w:rFonts w:ascii="Arial" w:hAnsi="Arial" w:cs="Arial"/>
          <w:b w:val="0"/>
        </w:rPr>
        <w:t xml:space="preserve"> comprenderá las siguientes tareas:</w:t>
      </w:r>
    </w:p>
    <w:p w:rsidR="00252DA0" w:rsidRPr="00252DA0" w:rsidP="00252DA0">
      <w:pPr>
        <w:ind w:left="1440"/>
        <w:jc w:val="both"/>
        <w:rPr>
          <w:rFonts w:ascii="Arial" w:hAnsi="Arial" w:cs="Arial"/>
          <w:b w:val="0"/>
        </w:rPr>
      </w:pPr>
    </w:p>
    <w:p w:rsidR="00252DA0" w:rsidRPr="00252DA0" w:rsidP="00252DA0">
      <w:pPr>
        <w:ind w:left="1440"/>
        <w:jc w:val="both"/>
        <w:rPr>
          <w:rFonts w:ascii="Arial" w:hAnsi="Arial" w:cs="Arial"/>
          <w:b w:val="0"/>
        </w:rPr>
      </w:pPr>
      <w:r w:rsidRPr="00252DA0">
        <w:rPr>
          <w:rFonts w:ascii="Arial" w:hAnsi="Arial" w:cs="Arial"/>
        </w:rPr>
        <w:t>a.</w:t>
      </w:r>
      <w:r w:rsidRPr="00252DA0">
        <w:rPr>
          <w:rFonts w:ascii="Arial" w:hAnsi="Arial" w:cs="Arial"/>
        </w:rPr>
        <w:t>-</w:t>
      </w:r>
      <w:r w:rsidRPr="00252DA0">
        <w:rPr>
          <w:rFonts w:ascii="Arial" w:hAnsi="Arial" w:cs="Arial"/>
          <w:b w:val="0"/>
        </w:rPr>
        <w:t>Examen de la adecuación de la liquidación del presupuesto a la normativa y principios contables y presupuestarios que resulten de aplicación y examen del balance y cuenta de resultado económico patrimonial. Además, deberán plasmarse por escrito los siguientes puntos:</w:t>
      </w:r>
    </w:p>
    <w:p w:rsidR="00252DA0" w:rsidRPr="00252DA0" w:rsidP="00252DA0">
      <w:pPr>
        <w:ind w:left="1440"/>
        <w:jc w:val="both"/>
        <w:rPr>
          <w:rFonts w:ascii="Arial" w:hAnsi="Arial" w:cs="Arial"/>
          <w:b w:val="0"/>
        </w:rPr>
      </w:pPr>
    </w:p>
    <w:p w:rsidR="00252DA0" w:rsidRPr="00252DA0" w:rsidP="00252DA0">
      <w:pPr>
        <w:numPr>
          <w:ilvl w:val="0"/>
          <w:numId w:val="29"/>
        </w:numPr>
        <w:jc w:val="both"/>
        <w:rPr>
          <w:rFonts w:ascii="Arial" w:hAnsi="Arial" w:cs="Arial"/>
          <w:b w:val="0"/>
        </w:rPr>
      </w:pPr>
      <w:r w:rsidRPr="00252DA0">
        <w:rPr>
          <w:rFonts w:ascii="Arial" w:hAnsi="Arial" w:cs="Arial"/>
          <w:b w:val="0"/>
        </w:rPr>
        <w:t>Limitaciones encontradas en la aplicación de los procedimientos de auditoría.</w:t>
      </w:r>
    </w:p>
    <w:p w:rsidR="00252DA0" w:rsidRPr="00252DA0" w:rsidP="00252DA0">
      <w:pPr>
        <w:numPr>
          <w:ilvl w:val="0"/>
          <w:numId w:val="29"/>
        </w:numPr>
        <w:jc w:val="both"/>
        <w:rPr>
          <w:rFonts w:ascii="Arial" w:hAnsi="Arial" w:cs="Arial"/>
          <w:b w:val="0"/>
        </w:rPr>
      </w:pPr>
      <w:r w:rsidRPr="00252DA0">
        <w:rPr>
          <w:rFonts w:ascii="Arial" w:hAnsi="Arial" w:cs="Arial"/>
          <w:b w:val="0"/>
        </w:rPr>
        <w:t>Indicación expresa de las salvedades formuladas en el informe de auditoría del ejercicio anterior que hayan sido solventadas, así como de las que persistan.</w:t>
      </w:r>
    </w:p>
    <w:p w:rsidR="00252DA0" w:rsidRPr="00252DA0" w:rsidP="00252DA0">
      <w:pPr>
        <w:numPr>
          <w:ilvl w:val="0"/>
          <w:numId w:val="29"/>
        </w:numPr>
        <w:jc w:val="both"/>
        <w:rPr>
          <w:rFonts w:ascii="Arial" w:hAnsi="Arial" w:cs="Arial"/>
          <w:b w:val="0"/>
        </w:rPr>
      </w:pPr>
      <w:r w:rsidRPr="00252DA0">
        <w:rPr>
          <w:rFonts w:ascii="Arial" w:hAnsi="Arial" w:cs="Arial"/>
          <w:b w:val="0"/>
        </w:rPr>
        <w:t>Debilidades, recomendaciones, conclusiones y todo tipo de observaciones que el auditor considere oportunos para la mejora de los procedimientos contables.</w:t>
      </w:r>
    </w:p>
    <w:p w:rsidR="00252DA0" w:rsidRPr="00252DA0" w:rsidP="00252DA0">
      <w:pPr>
        <w:ind w:left="2160"/>
        <w:jc w:val="both"/>
        <w:rPr>
          <w:rFonts w:ascii="Arial" w:hAnsi="Arial" w:cs="Arial"/>
          <w:b w:val="0"/>
        </w:rPr>
      </w:pPr>
    </w:p>
    <w:p w:rsidR="00C87328" w:rsidRPr="00C87328" w:rsidP="00C87328">
      <w:pPr>
        <w:ind w:left="1440"/>
        <w:jc w:val="both"/>
        <w:rPr>
          <w:rFonts w:ascii="Arial" w:hAnsi="Arial" w:cs="Arial"/>
          <w:b w:val="0"/>
        </w:rPr>
      </w:pPr>
      <w:bookmarkStart w:id="0" w:name="_GoBack"/>
      <w:r w:rsidRPr="00C87328">
        <w:rPr>
          <w:rFonts w:ascii="Arial" w:hAnsi="Arial" w:cs="Arial"/>
        </w:rPr>
        <w:t>b.-</w:t>
      </w:r>
      <w:r w:rsidRPr="00C87328">
        <w:rPr>
          <w:rFonts w:ascii="Arial" w:hAnsi="Arial" w:cs="Arial"/>
          <w:b w:val="0"/>
        </w:rPr>
        <w:t xml:space="preserve"> </w:t>
      </w:r>
      <w:r w:rsidRPr="00C87328">
        <w:rPr>
          <w:rFonts w:ascii="Arial" w:hAnsi="Arial" w:cs="Arial"/>
          <w:b w:val="0"/>
        </w:rPr>
        <w:t>El adjudicatario deberá colaborar con la Intervención municipal en la solución de dudas que puedan surgir en el cierre de las cuentas del ejercicio, revisando la documentación que les sea remitida, así como personándose si fuera requerido a tal efecto.</w:t>
      </w:r>
    </w:p>
    <w:bookmarkEnd w:id="0"/>
    <w:p w:rsidR="00252DA0" w:rsidRPr="00252DA0" w:rsidP="00252DA0">
      <w:pPr>
        <w:ind w:left="1440"/>
        <w:jc w:val="both"/>
        <w:rPr>
          <w:rFonts w:ascii="Arial" w:hAnsi="Arial" w:cs="Arial"/>
          <w:b w:val="0"/>
        </w:rPr>
      </w:pPr>
    </w:p>
    <w:p w:rsidR="00252DA0" w:rsidRPr="00252DA0" w:rsidP="00252DA0">
      <w:pPr>
        <w:ind w:left="1440"/>
        <w:jc w:val="both"/>
        <w:rPr>
          <w:rFonts w:ascii="Arial" w:hAnsi="Arial" w:cs="Arial"/>
          <w:b w:val="0"/>
        </w:rPr>
      </w:pPr>
      <w:r w:rsidRPr="00252DA0">
        <w:rPr>
          <w:rFonts w:ascii="Arial" w:hAnsi="Arial" w:cs="Arial"/>
        </w:rPr>
        <w:t>c.-</w:t>
      </w:r>
      <w:r w:rsidRPr="00252DA0">
        <w:rPr>
          <w:rFonts w:ascii="Arial" w:hAnsi="Arial" w:cs="Arial"/>
          <w:b w:val="0"/>
        </w:rPr>
        <w:t xml:space="preserve"> La estructura, contenido y tramitación de los citados informes se ajustará a lo establecido en las normas técnicas de control financiero y auditoría dictadas por la IGAE.</w:t>
      </w:r>
    </w:p>
    <w:p w:rsidR="00252DA0" w:rsidRPr="00252DA0" w:rsidP="00252DA0">
      <w:pPr>
        <w:ind w:left="1440"/>
        <w:jc w:val="both"/>
        <w:rPr>
          <w:rFonts w:ascii="Arial" w:hAnsi="Arial" w:cs="Arial"/>
          <w:b w:val="0"/>
        </w:rPr>
      </w:pPr>
    </w:p>
    <w:p w:rsidR="00252DA0" w:rsidRPr="00252DA0" w:rsidP="00252DA0">
      <w:pPr>
        <w:ind w:left="1440"/>
        <w:jc w:val="both"/>
        <w:rPr>
          <w:rFonts w:ascii="Arial" w:hAnsi="Arial" w:cs="Arial"/>
          <w:b w:val="0"/>
        </w:rPr>
      </w:pPr>
      <w:r w:rsidRPr="00252DA0">
        <w:rPr>
          <w:rFonts w:ascii="Arial" w:hAnsi="Arial" w:cs="Arial"/>
        </w:rPr>
        <w:t>d.-</w:t>
      </w:r>
      <w:r w:rsidRPr="00252DA0">
        <w:rPr>
          <w:rFonts w:ascii="Arial" w:hAnsi="Arial" w:cs="Arial"/>
          <w:b w:val="0"/>
        </w:rPr>
        <w:t xml:space="preserve"> Los informes y análisis citados, deberán presentarse en euskera y castellano. En concreto, se deberán presentar dos copias firmadas de cada informe.</w:t>
      </w:r>
    </w:p>
    <w:p w:rsidR="00252DA0" w:rsidRPr="00252DA0" w:rsidP="00252DA0">
      <w:pPr>
        <w:ind w:left="1440"/>
        <w:jc w:val="both"/>
        <w:rPr>
          <w:rFonts w:ascii="Arial" w:hAnsi="Arial" w:cs="Arial"/>
          <w:b w:val="0"/>
        </w:rPr>
      </w:pPr>
    </w:p>
    <w:p w:rsidR="00252DA0" w:rsidRPr="00BD4600" w:rsidP="00252DA0">
      <w:pPr>
        <w:numPr>
          <w:ilvl w:val="1"/>
          <w:numId w:val="27"/>
        </w:numPr>
        <w:spacing w:line="360" w:lineRule="auto"/>
        <w:rPr>
          <w:rFonts w:ascii="Verdana" w:hAnsi="Verdana"/>
          <w:b w:val="0"/>
          <w:color w:val="333399"/>
        </w:rPr>
      </w:pPr>
      <w:r w:rsidRPr="00BD4600">
        <w:rPr>
          <w:rFonts w:ascii="Verdana" w:hAnsi="Verdana"/>
          <w:b w:val="0"/>
          <w:color w:val="333399"/>
        </w:rPr>
        <w:t>Organización de trabajo:</w:t>
      </w:r>
    </w:p>
    <w:p w:rsidR="00252DA0" w:rsidRPr="00252DA0" w:rsidP="00252DA0">
      <w:pPr>
        <w:ind w:left="720"/>
        <w:jc w:val="both"/>
        <w:rPr>
          <w:rFonts w:ascii="Arial" w:hAnsi="Arial" w:cs="Arial"/>
          <w:b w:val="0"/>
        </w:rPr>
      </w:pPr>
      <w:r w:rsidRPr="00252DA0">
        <w:rPr>
          <w:rFonts w:ascii="Arial" w:hAnsi="Arial" w:cs="Arial"/>
          <w:b w:val="0"/>
        </w:rPr>
        <w:t>El trabajo de auditoría será realizado por profesionales de la firma de auditoría, bajo la responsabilidad de un/a socio/a de la misma y en coordinación con la Intervención Municipal.</w:t>
      </w:r>
    </w:p>
    <w:p w:rsidR="00252DA0" w:rsidRPr="00252DA0" w:rsidP="00252DA0">
      <w:pPr>
        <w:ind w:left="720"/>
        <w:jc w:val="both"/>
        <w:rPr>
          <w:rFonts w:ascii="Arial" w:hAnsi="Arial" w:cs="Arial"/>
          <w:b w:val="0"/>
        </w:rPr>
      </w:pPr>
      <w:r w:rsidRPr="00252DA0">
        <w:rPr>
          <w:rFonts w:ascii="Arial" w:hAnsi="Arial" w:cs="Arial"/>
          <w:b w:val="0"/>
        </w:rPr>
        <w:t>En todo caso, los adjudicatarios deberán realizar su trabajo de acuerdo con las normas técnicas de auditoría en general y las normas de auditoría del sector público en particular.</w:t>
      </w:r>
    </w:p>
    <w:p w:rsidR="00252DA0" w:rsidRPr="00252DA0" w:rsidP="00252DA0">
      <w:pPr>
        <w:ind w:left="720"/>
        <w:jc w:val="both"/>
        <w:rPr>
          <w:rFonts w:ascii="Arial" w:hAnsi="Arial" w:cs="Arial"/>
          <w:b w:val="0"/>
        </w:rPr>
      </w:pPr>
      <w:r w:rsidRPr="00252DA0">
        <w:rPr>
          <w:rFonts w:ascii="Arial" w:hAnsi="Arial" w:cs="Arial"/>
          <w:b w:val="0"/>
        </w:rPr>
        <w:t>Para el desarrollo de los trabajos, los auditores mantendrán la necesaria coordinación con la Intervención municipal, pudiendo establecerse, de común acuerdo, reuniones periódicas. Además la Intervención municipal podrá:</w:t>
      </w:r>
    </w:p>
    <w:p w:rsidR="00252DA0" w:rsidRPr="00252DA0" w:rsidP="00252DA0">
      <w:pPr>
        <w:numPr>
          <w:ilvl w:val="0"/>
          <w:numId w:val="30"/>
        </w:numPr>
        <w:jc w:val="both"/>
        <w:rPr>
          <w:rFonts w:ascii="Arial" w:hAnsi="Arial" w:cs="Arial"/>
          <w:b w:val="0"/>
        </w:rPr>
      </w:pPr>
      <w:r w:rsidRPr="00252DA0">
        <w:rPr>
          <w:rFonts w:ascii="Arial" w:hAnsi="Arial" w:cs="Arial"/>
          <w:b w:val="0"/>
        </w:rPr>
        <w:t>Solicitar, en informe motivado, ampliación o reducción del equipo de trabajo.</w:t>
      </w:r>
    </w:p>
    <w:p w:rsidR="00252DA0" w:rsidRPr="00252DA0" w:rsidP="00252DA0">
      <w:pPr>
        <w:numPr>
          <w:ilvl w:val="0"/>
          <w:numId w:val="30"/>
        </w:numPr>
        <w:jc w:val="both"/>
        <w:rPr>
          <w:rFonts w:ascii="Arial" w:hAnsi="Arial" w:cs="Arial"/>
          <w:b w:val="0"/>
        </w:rPr>
      </w:pPr>
      <w:r w:rsidRPr="00252DA0">
        <w:rPr>
          <w:rFonts w:ascii="Arial" w:hAnsi="Arial" w:cs="Arial"/>
          <w:b w:val="0"/>
        </w:rPr>
        <w:t>Supervisar las pruebas, muestras y demás técnicas auditoras que se apliquen en los trabajos.</w:t>
      </w:r>
    </w:p>
    <w:p w:rsidR="00252DA0" w:rsidRPr="00252DA0" w:rsidP="00252DA0">
      <w:pPr>
        <w:numPr>
          <w:ilvl w:val="0"/>
          <w:numId w:val="30"/>
        </w:numPr>
        <w:jc w:val="both"/>
        <w:rPr>
          <w:rFonts w:ascii="Arial" w:hAnsi="Arial" w:cs="Arial"/>
          <w:b w:val="0"/>
        </w:rPr>
      </w:pPr>
      <w:r w:rsidRPr="00252DA0">
        <w:rPr>
          <w:rFonts w:ascii="Arial" w:hAnsi="Arial" w:cs="Arial"/>
          <w:b w:val="0"/>
        </w:rPr>
        <w:t>Ejercitar el control de calidad de la auditoría.</w:t>
      </w:r>
    </w:p>
    <w:p w:rsidR="00252DA0" w:rsidRPr="00252DA0" w:rsidP="00252DA0">
      <w:pPr>
        <w:numPr>
          <w:ilvl w:val="0"/>
          <w:numId w:val="30"/>
        </w:numPr>
        <w:jc w:val="both"/>
        <w:rPr>
          <w:rFonts w:ascii="Arial" w:hAnsi="Arial" w:cs="Arial"/>
          <w:b w:val="0"/>
        </w:rPr>
      </w:pPr>
      <w:r w:rsidRPr="00252DA0">
        <w:rPr>
          <w:rFonts w:ascii="Arial" w:hAnsi="Arial" w:cs="Arial"/>
          <w:b w:val="0"/>
        </w:rPr>
        <w:t>Vigilar el cumplimiento del contrato.</w:t>
      </w:r>
    </w:p>
    <w:p w:rsidR="00252DA0" w:rsidRPr="00252DA0" w:rsidP="00252DA0">
      <w:pPr>
        <w:ind w:left="709"/>
        <w:jc w:val="both"/>
        <w:rPr>
          <w:rFonts w:ascii="Arial" w:hAnsi="Arial" w:cs="Arial"/>
          <w:b w:val="0"/>
        </w:rPr>
      </w:pPr>
      <w:r w:rsidRPr="00252DA0">
        <w:rPr>
          <w:rFonts w:ascii="Arial" w:hAnsi="Arial" w:cs="Arial"/>
          <w:b w:val="0"/>
        </w:rPr>
        <w:t>Dichas actuaciones en ningún caso podrán interferir en la prestación del servicio para lo cual la empresa auditora gozará de plena independencia.</w:t>
      </w:r>
    </w:p>
    <w:p w:rsidR="00252DA0" w:rsidRPr="00252DA0" w:rsidP="00252DA0">
      <w:pPr>
        <w:ind w:left="709"/>
        <w:jc w:val="both"/>
        <w:rPr>
          <w:rFonts w:ascii="Arial" w:hAnsi="Arial" w:cs="Arial"/>
          <w:b w:val="0"/>
        </w:rPr>
      </w:pPr>
    </w:p>
    <w:p w:rsidR="00252DA0" w:rsidRPr="00BD4600" w:rsidP="00252DA0">
      <w:pPr>
        <w:numPr>
          <w:ilvl w:val="1"/>
          <w:numId w:val="27"/>
        </w:numPr>
        <w:spacing w:line="360" w:lineRule="auto"/>
        <w:rPr>
          <w:rFonts w:ascii="Verdana" w:hAnsi="Verdana"/>
          <w:b w:val="0"/>
          <w:color w:val="333399"/>
        </w:rPr>
      </w:pPr>
      <w:r w:rsidRPr="00BD4600">
        <w:rPr>
          <w:rFonts w:ascii="Verdana" w:hAnsi="Verdana"/>
          <w:b w:val="0"/>
          <w:color w:val="333399"/>
        </w:rPr>
        <w:t>Plan de trabajo</w:t>
      </w:r>
    </w:p>
    <w:p w:rsidR="00252DA0" w:rsidRPr="00252DA0" w:rsidP="00252DA0">
      <w:pPr>
        <w:ind w:left="720"/>
        <w:jc w:val="both"/>
        <w:rPr>
          <w:rFonts w:ascii="Arial" w:hAnsi="Arial" w:cs="Arial"/>
        </w:rPr>
      </w:pPr>
      <w:r w:rsidRPr="00252DA0">
        <w:rPr>
          <w:rFonts w:ascii="Arial" w:hAnsi="Arial" w:cs="Arial"/>
          <w:b w:val="0"/>
        </w:rPr>
        <w:t xml:space="preserve">Sin perjuicio de las consultas o asesoramientos puntuales requeridos durante el ejercicio, que serán planteados en función de la necesidad detectada, la realización del trabajo comprenderá con carácter previo al inicio de los trabajos la presentación a la Intervención municipal de una Memoria de Planificación en la que se detallará el </w:t>
      </w:r>
      <w:r w:rsidRPr="00252DA0">
        <w:rPr>
          <w:rFonts w:ascii="Arial" w:hAnsi="Arial" w:cs="Arial"/>
        </w:rPr>
        <w:t xml:space="preserve">programa de trabajo </w:t>
      </w:r>
      <w:r w:rsidRPr="00252DA0">
        <w:rPr>
          <w:rFonts w:ascii="Arial" w:hAnsi="Arial" w:cs="Arial"/>
          <w:b w:val="0"/>
        </w:rPr>
        <w:t xml:space="preserve">(áreas objeto de revisión, metodología a utilizar u aspectos a revisar en el ámbito de la legalidad) y el </w:t>
      </w:r>
      <w:r w:rsidRPr="00252DA0">
        <w:rPr>
          <w:rFonts w:ascii="Arial" w:hAnsi="Arial" w:cs="Arial"/>
        </w:rPr>
        <w:t>calendario de ejecución.</w:t>
      </w:r>
    </w:p>
    <w:p w:rsidR="00252DA0" w:rsidRPr="00252DA0" w:rsidP="00252DA0">
      <w:pPr>
        <w:ind w:left="720"/>
        <w:jc w:val="both"/>
        <w:rPr>
          <w:rFonts w:ascii="Arial" w:hAnsi="Arial" w:cs="Arial"/>
        </w:rPr>
      </w:pPr>
    </w:p>
    <w:p w:rsidR="00252DA0" w:rsidRPr="00BD4600" w:rsidP="00252DA0">
      <w:pPr>
        <w:numPr>
          <w:ilvl w:val="1"/>
          <w:numId w:val="27"/>
        </w:numPr>
        <w:spacing w:line="360" w:lineRule="auto"/>
        <w:rPr>
          <w:rFonts w:ascii="Verdana" w:hAnsi="Verdana"/>
          <w:b w:val="0"/>
          <w:color w:val="333399"/>
        </w:rPr>
      </w:pPr>
      <w:r w:rsidRPr="00BD4600">
        <w:rPr>
          <w:rFonts w:ascii="Verdana" w:hAnsi="Verdana"/>
          <w:b w:val="0"/>
          <w:color w:val="333399"/>
        </w:rPr>
        <w:t>Responsabilidad:</w:t>
      </w:r>
    </w:p>
    <w:p w:rsidR="00252DA0" w:rsidRPr="00252DA0" w:rsidP="00252DA0">
      <w:pPr>
        <w:ind w:left="720"/>
        <w:jc w:val="both"/>
        <w:rPr>
          <w:rFonts w:ascii="Arial" w:hAnsi="Arial" w:cs="Arial"/>
          <w:b w:val="0"/>
        </w:rPr>
      </w:pPr>
      <w:r w:rsidRPr="00252DA0">
        <w:rPr>
          <w:rFonts w:ascii="Arial" w:hAnsi="Arial" w:cs="Arial"/>
          <w:b w:val="0"/>
        </w:rPr>
        <w:t>Los informes de auditoría de cuentas se emitirán bajo la responsabilidad de la empresa auditora que hubiera realizado el trabajo de auditoría, quien firmará el informe y quedará sujetos a las prescripciones legales y Normas Técnicas de auditoría establecidas.</w:t>
      </w:r>
    </w:p>
    <w:p w:rsidR="00252DA0" w:rsidRPr="00252DA0" w:rsidP="00252DA0">
      <w:pPr>
        <w:ind w:left="720"/>
        <w:jc w:val="both"/>
        <w:rPr>
          <w:rFonts w:ascii="Arial" w:hAnsi="Arial" w:cs="Arial"/>
          <w:b w:val="0"/>
        </w:rPr>
      </w:pPr>
    </w:p>
    <w:p w:rsidR="00252DA0" w:rsidRPr="00BD4600" w:rsidP="00252DA0">
      <w:pPr>
        <w:numPr>
          <w:ilvl w:val="1"/>
          <w:numId w:val="27"/>
        </w:numPr>
        <w:spacing w:line="360" w:lineRule="auto"/>
        <w:rPr>
          <w:rFonts w:ascii="Verdana" w:hAnsi="Verdana"/>
          <w:b w:val="0"/>
          <w:color w:val="333399"/>
        </w:rPr>
      </w:pPr>
      <w:r w:rsidRPr="00BD4600">
        <w:rPr>
          <w:rFonts w:ascii="Verdana" w:hAnsi="Verdana"/>
          <w:b w:val="0"/>
          <w:color w:val="333399"/>
        </w:rPr>
        <w:t>Medios Humanos y Técnicos</w:t>
      </w:r>
    </w:p>
    <w:p w:rsidR="00252DA0" w:rsidRPr="00252DA0" w:rsidP="00252DA0">
      <w:pPr>
        <w:ind w:left="720"/>
        <w:jc w:val="both"/>
        <w:rPr>
          <w:rFonts w:ascii="Arial" w:hAnsi="Arial" w:cs="Arial"/>
          <w:b w:val="0"/>
        </w:rPr>
      </w:pPr>
      <w:r w:rsidRPr="00252DA0">
        <w:rPr>
          <w:rFonts w:ascii="Arial" w:hAnsi="Arial" w:cs="Arial"/>
          <w:b w:val="0"/>
        </w:rPr>
        <w:t>Para la realización del trabajo descrito, la empresa adjudicataria dispondrá de los medios humanos y técnicos necesarios para cubrir las obligaciones derivadas del contrato. A estos efectos, el equipo de trabajo constará al menos de un socio/a responsable de la auditoría, un/a auditor/a jefe/a de equipo y un ayudante.</w:t>
      </w:r>
    </w:p>
    <w:p w:rsidR="00252DA0" w:rsidRPr="00252DA0" w:rsidP="00252DA0">
      <w:pPr>
        <w:ind w:left="720"/>
        <w:jc w:val="both"/>
        <w:rPr>
          <w:rFonts w:ascii="Arial" w:hAnsi="Arial" w:cs="Arial"/>
          <w:b w:val="0"/>
        </w:rPr>
      </w:pPr>
    </w:p>
    <w:p w:rsidR="00252DA0" w:rsidRPr="00252DA0" w:rsidP="00252DA0">
      <w:pPr>
        <w:ind w:left="720"/>
        <w:jc w:val="both"/>
        <w:rPr>
          <w:rFonts w:ascii="Arial" w:hAnsi="Arial" w:cs="Arial"/>
          <w:b w:val="0"/>
        </w:rPr>
      </w:pPr>
      <w:r w:rsidRPr="00252DA0">
        <w:rPr>
          <w:rFonts w:ascii="Arial" w:hAnsi="Arial" w:cs="Arial"/>
          <w:b w:val="0"/>
        </w:rPr>
        <w:t>Este contrato se halla sujeto al régimen de doble oficialidad lingüística, por lo que el euskera y el castellano serán lenguas de servicio.</w:t>
      </w:r>
    </w:p>
    <w:p w:rsidR="00252DA0" w:rsidRPr="00252DA0" w:rsidP="00252DA0">
      <w:pPr>
        <w:ind w:left="720"/>
        <w:jc w:val="both"/>
        <w:rPr>
          <w:rFonts w:ascii="Arial" w:hAnsi="Arial" w:cs="Arial"/>
          <w:b w:val="0"/>
        </w:rPr>
      </w:pPr>
    </w:p>
    <w:p w:rsidR="00252DA0" w:rsidRPr="00BD4600" w:rsidP="00252DA0">
      <w:pPr>
        <w:numPr>
          <w:ilvl w:val="1"/>
          <w:numId w:val="27"/>
        </w:numPr>
        <w:spacing w:line="360" w:lineRule="auto"/>
        <w:rPr>
          <w:rFonts w:ascii="Verdana" w:hAnsi="Verdana"/>
          <w:b w:val="0"/>
          <w:color w:val="333399"/>
        </w:rPr>
      </w:pPr>
      <w:r w:rsidRPr="00BD4600">
        <w:rPr>
          <w:rFonts w:ascii="Verdana" w:hAnsi="Verdana"/>
          <w:b w:val="0"/>
          <w:color w:val="333399"/>
        </w:rPr>
        <w:t>Ejecución del contrato:</w:t>
      </w:r>
    </w:p>
    <w:p w:rsidR="00252DA0" w:rsidRPr="00252DA0" w:rsidP="00252DA0">
      <w:pPr>
        <w:ind w:left="720"/>
        <w:jc w:val="both"/>
        <w:rPr>
          <w:rFonts w:ascii="Arial" w:hAnsi="Arial" w:cs="Arial"/>
          <w:b w:val="0"/>
        </w:rPr>
      </w:pPr>
      <w:r w:rsidRPr="00252DA0">
        <w:rPr>
          <w:rFonts w:ascii="Arial" w:hAnsi="Arial" w:cs="Arial"/>
          <w:b w:val="0"/>
        </w:rPr>
        <w:t>Para la aplicación de los procedimientos de auditoría se podrán llevar a cabo las siguientes actuaciones:</w:t>
      </w:r>
    </w:p>
    <w:p w:rsidR="00252DA0" w:rsidRPr="00252DA0" w:rsidP="00252DA0">
      <w:pPr>
        <w:numPr>
          <w:ilvl w:val="0"/>
          <w:numId w:val="31"/>
        </w:numPr>
        <w:jc w:val="both"/>
        <w:rPr>
          <w:rFonts w:ascii="Arial" w:hAnsi="Arial" w:cs="Arial"/>
          <w:b w:val="0"/>
        </w:rPr>
      </w:pPr>
      <w:r w:rsidRPr="00252DA0">
        <w:rPr>
          <w:rFonts w:ascii="Arial" w:hAnsi="Arial" w:cs="Arial"/>
          <w:b w:val="0"/>
        </w:rPr>
        <w:t>Examinar todos los documentos y antecedentes de cualquier tipo que afecten directa o indirectamente a la gestión económico-financiera del Ayuntamiento.</w:t>
      </w:r>
    </w:p>
    <w:p w:rsidR="00252DA0" w:rsidRPr="00252DA0" w:rsidP="00252DA0">
      <w:pPr>
        <w:numPr>
          <w:ilvl w:val="0"/>
          <w:numId w:val="31"/>
        </w:numPr>
        <w:jc w:val="both"/>
        <w:rPr>
          <w:rFonts w:ascii="Arial" w:hAnsi="Arial" w:cs="Arial"/>
          <w:b w:val="0"/>
        </w:rPr>
      </w:pPr>
      <w:r w:rsidRPr="00252DA0">
        <w:rPr>
          <w:rFonts w:ascii="Arial" w:hAnsi="Arial" w:cs="Arial"/>
          <w:b w:val="0"/>
        </w:rPr>
        <w:t>Requerir toda información y documentación que se considere necesaria para el ejercicio de la auditoría.</w:t>
      </w:r>
    </w:p>
    <w:p w:rsidR="00252DA0" w:rsidRPr="00252DA0" w:rsidP="00252DA0">
      <w:pPr>
        <w:numPr>
          <w:ilvl w:val="0"/>
          <w:numId w:val="31"/>
        </w:numPr>
        <w:jc w:val="both"/>
        <w:rPr>
          <w:rFonts w:ascii="Arial" w:hAnsi="Arial" w:cs="Arial"/>
          <w:b w:val="0"/>
        </w:rPr>
      </w:pPr>
      <w:r w:rsidRPr="00252DA0">
        <w:rPr>
          <w:rFonts w:ascii="Arial" w:hAnsi="Arial" w:cs="Arial"/>
          <w:b w:val="0"/>
        </w:rPr>
        <w:t>Solicitar a los terceros relacionados con el Ayuntamiento información sobre operaciones realizadas por aquél.</w:t>
      </w:r>
    </w:p>
    <w:p w:rsidR="00252DA0" w:rsidRPr="00252DA0" w:rsidP="00252DA0">
      <w:pPr>
        <w:numPr>
          <w:ilvl w:val="0"/>
          <w:numId w:val="31"/>
        </w:numPr>
        <w:jc w:val="both"/>
        <w:rPr>
          <w:rFonts w:ascii="Arial" w:hAnsi="Arial" w:cs="Arial"/>
          <w:b w:val="0"/>
        </w:rPr>
      </w:pPr>
      <w:r w:rsidRPr="00252DA0">
        <w:rPr>
          <w:rFonts w:ascii="Arial" w:hAnsi="Arial" w:cs="Arial"/>
          <w:b w:val="0"/>
        </w:rPr>
        <w:t>Verificar la seguridad y fiabilidad de los sistemas informáticos que soporten la información económico-financiera y contable.</w:t>
      </w:r>
    </w:p>
    <w:p w:rsidR="00252DA0" w:rsidRPr="00252DA0" w:rsidP="00252DA0">
      <w:pPr>
        <w:numPr>
          <w:ilvl w:val="0"/>
          <w:numId w:val="31"/>
        </w:numPr>
        <w:jc w:val="both"/>
        <w:rPr>
          <w:rFonts w:ascii="Arial" w:hAnsi="Arial" w:cs="Arial"/>
          <w:b w:val="0"/>
        </w:rPr>
      </w:pPr>
      <w:r w:rsidRPr="00252DA0">
        <w:rPr>
          <w:rFonts w:ascii="Arial" w:hAnsi="Arial" w:cs="Arial"/>
          <w:b w:val="0"/>
        </w:rPr>
        <w:t>Efectuar las comprobaciones materiales de cualquier clase de activos del Ayuntamiento.</w:t>
      </w:r>
    </w:p>
    <w:p w:rsidR="00252DA0" w:rsidRPr="00252DA0" w:rsidP="00252DA0">
      <w:pPr>
        <w:numPr>
          <w:ilvl w:val="0"/>
          <w:numId w:val="31"/>
        </w:numPr>
        <w:jc w:val="both"/>
        <w:rPr>
          <w:rFonts w:ascii="Arial" w:hAnsi="Arial" w:cs="Arial"/>
          <w:b w:val="0"/>
        </w:rPr>
      </w:pPr>
      <w:r w:rsidRPr="00252DA0">
        <w:rPr>
          <w:rFonts w:ascii="Arial" w:hAnsi="Arial" w:cs="Arial"/>
          <w:b w:val="0"/>
        </w:rPr>
        <w:t>Cualquier otra actuación que se considere necesaria para obtener evidencias en las que fundamentar las conclusiones.</w:t>
      </w:r>
    </w:p>
    <w:p w:rsidR="00252DA0" w:rsidRPr="00252DA0" w:rsidP="00252DA0">
      <w:pPr>
        <w:jc w:val="both"/>
        <w:rPr>
          <w:rFonts w:ascii="Arial" w:hAnsi="Arial" w:cs="Arial"/>
          <w:b w:val="0"/>
        </w:rPr>
      </w:pPr>
    </w:p>
    <w:p w:rsidR="00252DA0" w:rsidRPr="00BD4600" w:rsidP="00252DA0">
      <w:pPr>
        <w:numPr>
          <w:ilvl w:val="1"/>
          <w:numId w:val="27"/>
        </w:numPr>
        <w:spacing w:line="360" w:lineRule="auto"/>
        <w:rPr>
          <w:rFonts w:ascii="Verdana" w:hAnsi="Verdana"/>
          <w:b w:val="0"/>
          <w:color w:val="333399"/>
        </w:rPr>
      </w:pPr>
      <w:r w:rsidRPr="00BD4600">
        <w:rPr>
          <w:rFonts w:ascii="Verdana" w:hAnsi="Verdana"/>
          <w:b w:val="0"/>
          <w:color w:val="333399"/>
        </w:rPr>
        <w:t>Confidencialidad de los trabajos</w:t>
      </w:r>
    </w:p>
    <w:p w:rsidR="00252DA0" w:rsidRPr="00252DA0" w:rsidP="00252DA0">
      <w:pPr>
        <w:ind w:left="720"/>
        <w:jc w:val="both"/>
        <w:rPr>
          <w:rFonts w:ascii="Arial" w:hAnsi="Arial" w:cs="Arial"/>
          <w:b w:val="0"/>
        </w:rPr>
      </w:pPr>
      <w:r w:rsidRPr="00252DA0">
        <w:rPr>
          <w:rFonts w:ascii="Arial" w:hAnsi="Arial" w:cs="Arial"/>
          <w:b w:val="0"/>
        </w:rPr>
        <w:t>El adjudicatario estará obligado a mantener el secreto de cuanta información conozca en el ejercicio de su actividad, no pudiendo hacer uso de la misma para finalidades distintas de las de la propia auditoría.</w:t>
      </w:r>
    </w:p>
    <w:p w:rsidR="00252DA0" w:rsidRPr="00252DA0" w:rsidP="00252DA0">
      <w:pPr>
        <w:jc w:val="both"/>
        <w:rPr>
          <w:rFonts w:ascii="Arial" w:hAnsi="Arial" w:cs="Arial"/>
          <w:b w:val="0"/>
        </w:rPr>
      </w:pPr>
    </w:p>
    <w:p w:rsidR="00252DA0" w:rsidRPr="00252DA0" w:rsidP="00252DA0">
      <w:pPr>
        <w:numPr>
          <w:ilvl w:val="0"/>
          <w:numId w:val="27"/>
        </w:numPr>
        <w:spacing w:line="360" w:lineRule="auto"/>
        <w:rPr>
          <w:rFonts w:ascii="Verdana" w:hAnsi="Verdana"/>
          <w:color w:val="333399"/>
        </w:rPr>
      </w:pPr>
      <w:r w:rsidRPr="00252DA0">
        <w:rPr>
          <w:rFonts w:ascii="Verdana" w:hAnsi="Verdana"/>
          <w:color w:val="333399"/>
        </w:rPr>
        <w:t>Análisis Económico</w:t>
      </w:r>
      <w:r w:rsidR="00BD4600">
        <w:rPr>
          <w:rFonts w:ascii="Verdana" w:hAnsi="Verdana"/>
          <w:color w:val="333399"/>
        </w:rPr>
        <w:t>: Sostenibilidad financiera y estabilidad presupuestaria.</w:t>
      </w:r>
    </w:p>
    <w:p w:rsidR="00252DA0" w:rsidRPr="00252DA0" w:rsidP="00252DA0">
      <w:pPr>
        <w:ind w:left="709"/>
        <w:jc w:val="both"/>
        <w:rPr>
          <w:rFonts w:ascii="Arial" w:hAnsi="Arial" w:cs="Arial"/>
          <w:b w:val="0"/>
        </w:rPr>
      </w:pPr>
      <w:r w:rsidRPr="00252DA0">
        <w:rPr>
          <w:rFonts w:ascii="Arial" w:hAnsi="Arial" w:cs="Arial"/>
          <w:b w:val="0"/>
        </w:rPr>
        <w:t>El contrato de colaboración que se propone es sostenible financieramente ya que existen recursos suficientes para llevarlo adelante.</w:t>
      </w:r>
    </w:p>
    <w:p w:rsidR="00252DA0" w:rsidRPr="00252DA0" w:rsidP="00252DA0">
      <w:pPr>
        <w:ind w:left="709"/>
        <w:jc w:val="both"/>
        <w:rPr>
          <w:rFonts w:ascii="Arial" w:hAnsi="Arial" w:cs="Arial"/>
          <w:b w:val="0"/>
        </w:rPr>
      </w:pPr>
    </w:p>
    <w:p w:rsidR="00252DA0" w:rsidRPr="00252DA0" w:rsidP="00252DA0">
      <w:pPr>
        <w:ind w:left="709"/>
        <w:jc w:val="both"/>
        <w:rPr>
          <w:rFonts w:ascii="Arial" w:hAnsi="Arial" w:cs="Arial"/>
          <w:b w:val="0"/>
        </w:rPr>
      </w:pPr>
      <w:r w:rsidRPr="00252DA0">
        <w:rPr>
          <w:rFonts w:ascii="Arial" w:hAnsi="Arial" w:cs="Arial"/>
          <w:b w:val="0"/>
        </w:rPr>
        <w:t>El gasto previsto se recoge anualmente en el Capítulo II del presupuesto municipal, por lo que se cumple el principio de estabilidad presupuestaria.</w:t>
      </w:r>
    </w:p>
    <w:p w:rsidR="00D33B74" w:rsidRPr="00252DA0" w:rsidP="00252DA0"/>
    <w:sectPr>
      <w:headerReference w:type="even" r:id="rId4"/>
      <w:headerReference w:type="default" r:id="rId5"/>
      <w:footerReference w:type="even" r:id="rId6"/>
      <w:footerReference w:type="default" r:id="rId7"/>
      <w:headerReference w:type="first" r:id="rId8"/>
      <w:footerReference w:type="first" r:id="rId9"/>
      <w:type w:val="continuous"/>
      <w:pgSz w:w="11906" w:h="16838" w:code="9"/>
      <w:pgMar w:top="2671" w:right="1134" w:bottom="1560" w:left="1134" w:header="567" w:footer="567"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52D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57A35">
    <w:pPr>
      <w:rPr>
        <w:rFonts w:ascii="Arial" w:hAnsi="Arial"/>
        <w:b w:val="0"/>
        <w:i/>
        <w:sz w:val="16"/>
      </w:rPr>
    </w:pPr>
  </w:p>
  <w:p w:rsidR="00557A35">
    <w:pPr>
      <w:jc w:val="center"/>
      <w:rPr>
        <w:rFonts w:ascii="Arial" w:hAnsi="Arial"/>
        <w:b w:val="0"/>
        <w:i/>
        <w:sz w:val="16"/>
      </w:rPr>
    </w:pPr>
  </w:p>
  <w:p w:rsidR="00557A35">
    <w:pPr>
      <w:jc w:val="center"/>
      <w:rPr>
        <w:rFonts w:ascii="Arial" w:hAnsi="Arial"/>
        <w:b w:val="0"/>
        <w:i/>
        <w:sz w:val="16"/>
      </w:rPr>
    </w:pPr>
  </w:p>
  <w:p w:rsidR="00557A35">
    <w:pPr>
      <w:jc w:val="center"/>
      <w:rPr>
        <w:rFonts w:ascii="Arial" w:hAnsi="Arial"/>
        <w:b w:val="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1640E" w:rsidRPr="0031640E" w:rsidP="0031640E">
    <w:pPr>
      <w:pStyle w:val="Footer"/>
      <w:rPr>
        <w:rFonts w:ascii="Arial" w:hAnsi="Arial" w:cs="Arial"/>
        <w:b w:val="0"/>
        <w:i/>
        <w:sz w:val="15"/>
        <w:szCs w:val="15"/>
      </w:rPr>
    </w:pPr>
    <w:r w:rsidRPr="0031640E">
      <w:rPr>
        <w:rFonts w:ascii="Arial" w:hAnsi="Arial" w:cs="Arial"/>
        <w:b w:val="0"/>
        <w:i/>
        <w:noProof/>
        <w:sz w:val="15"/>
        <w:szCs w:val="15"/>
      </w:rPr>
      <w:t>https://munigex.net/r/0/53/AAAACJRP6.ueZw</w:t>
    </w:r>
  </w:p>
  <w:p w:rsidR="0031640E" w:rsidRPr="0031640E" w:rsidP="0031640E">
    <w:pPr>
      <w:pStyle w:val="Footer"/>
      <w:jc w:val="center"/>
      <w:rPr>
        <w:rFonts w:ascii="Arial" w:hAnsi="Arial" w:cs="Arial"/>
        <w:b w:val="0"/>
        <w:i/>
        <w:sz w:val="15"/>
        <w:szCs w:val="15"/>
      </w:rPr>
    </w:pPr>
  </w:p>
  <w:p w:rsidR="0031640E" w:rsidRPr="0031640E" w:rsidP="0031640E">
    <w:pPr>
      <w:pStyle w:val="Footer"/>
      <w:jc w:val="center"/>
      <w:rPr>
        <w:rFonts w:ascii="Arial" w:hAnsi="Arial" w:cs="Arial"/>
        <w:b w:val="0"/>
        <w:i/>
        <w:sz w:val="15"/>
        <w:szCs w:val="15"/>
      </w:rPr>
    </w:pPr>
    <w:r w:rsidRPr="0031640E">
      <w:rPr>
        <w:rFonts w:ascii="Arial" w:hAnsi="Arial" w:cs="Arial"/>
        <w:b w:val="0"/>
        <w:i/>
        <w:noProof/>
        <w:sz w:val="15"/>
        <w:szCs w:val="15"/>
      </w:rPr>
      <w:t>Tel.: 943 52 46 50 / e-posta: info@lezo.eus</w:t>
    </w:r>
  </w:p>
  <w:p w:rsidR="0031640E">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52D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57A35">
    <w:r>
      <w:rPr>
        <w:noProof/>
      </w:rPr>
      <w:drawing>
        <wp:anchor distT="0" distB="0" distL="114300" distR="114300" simplePos="0" relativeHeight="251658240" behindDoc="0" locked="0" layoutInCell="0" allowOverlap="1">
          <wp:simplePos x="0" y="0"/>
          <wp:positionH relativeFrom="column">
            <wp:posOffset>1980565</wp:posOffset>
          </wp:positionH>
          <wp:positionV relativeFrom="paragraph">
            <wp:posOffset>3810</wp:posOffset>
          </wp:positionV>
          <wp:extent cx="2162175" cy="981075"/>
          <wp:effectExtent l="0" t="0" r="9525" b="9525"/>
          <wp:wrapNone/>
          <wp:docPr id="2" name="Imagen 1" descr="Logo T_B 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904153" name="Picture 1" descr="Logo T_B PC"/>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162175" cy="981075"/>
                  </a:xfrm>
                  <a:prstGeom prst="rect">
                    <a:avLst/>
                  </a:prstGeom>
                  <a:noFill/>
                </pic:spPr>
              </pic:pic>
            </a:graphicData>
          </a:graphic>
          <wp14:sizeRelH relativeFrom="page">
            <wp14:pctWidth>0</wp14:pctWidth>
          </wp14:sizeRelH>
          <wp14:sizeRelV relativeFrom="page">
            <wp14:pctHeight>0</wp14:pctHeight>
          </wp14:sizeRelV>
        </wp:anchor>
      </w:drawing>
    </w:r>
  </w:p>
  <w:p w:rsidR="00557A35"/>
  <w:p w:rsidR="00557A35">
    <w:pPr>
      <w:jc w:val="right"/>
    </w:pPr>
  </w:p>
  <w:p w:rsidR="00557A35">
    <w:pPr>
      <w:jc w:val="right"/>
    </w:pPr>
  </w:p>
  <w:p w:rsidR="00557A35"/>
  <w:p w:rsidR="00557A35"/>
  <w:p w:rsidR="00557A3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345BB" w:rsidRPr="00D568D9" w:rsidP="006345BB">
    <w:pPr>
      <w:jc w:val="center"/>
      <w:rPr>
        <w:rFonts w:ascii="Arial" w:hAnsi="Arial" w:cs="Arial"/>
        <w:b w:val="0"/>
        <w:noProof/>
      </w:rPr>
    </w:pPr>
    <w:r>
      <w:rPr>
        <w:rFonts w:ascii="Arial" w:hAnsi="Arial" w:cs="Arial"/>
        <w:b w:val="0"/>
        <w:noProof/>
      </w:rPr>
      <w:drawing>
        <wp:inline distT="0" distB="0" distL="0" distR="0">
          <wp:extent cx="1905000" cy="990600"/>
          <wp:effectExtent l="0" t="0" r="0" b="0"/>
          <wp:docPr id="1" name="Imagen 10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32845" name="Imagen 100006"/>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1905000" cy="990600"/>
                  </a:xfrm>
                  <a:prstGeom prst="rect">
                    <a:avLst/>
                  </a:prstGeom>
                  <a:noFill/>
                  <a:ln>
                    <a:noFill/>
                  </a:ln>
                </pic:spPr>
              </pic:pic>
            </a:graphicData>
          </a:graphic>
        </wp:inline>
      </w:drawing>
    </w:r>
  </w:p>
  <w:p w:rsidR="00557A35" w:rsidP="006345BB">
    <w:pPr>
      <w:pStyle w:val="Header"/>
      <w:jc w:val="right"/>
      <w:rPr>
        <w:rFonts w:ascii="Arial" w:hAnsi="Arial" w:cs="Arial"/>
        <w:b w:val="0"/>
        <w:noProof/>
      </w:rPr>
    </w:pPr>
    <w:r>
      <w:rPr>
        <w:rFonts w:ascii="Arial" w:hAnsi="Arial" w:cs="Arial"/>
        <w:b w:val="0"/>
        <w:noProof/>
      </w:rPr>
      <w:t>2019ID160005</w:t>
    </w:r>
  </w:p>
  <w:p w:rsidR="00252DA0" w:rsidP="006345BB">
    <w:pPr>
      <w:pStyle w:val="Header"/>
      <w:jc w:val="right"/>
      <w:rPr>
        <w:rFonts w:ascii="Arial" w:hAnsi="Arial" w:cs="Arial"/>
        <w:b w:val="0"/>
        <w:noProof/>
      </w:rPr>
    </w:pPr>
  </w:p>
  <w:p w:rsidR="00252DA0" w:rsidRPr="00252DA0" w:rsidP="00252DA0">
    <w:pPr>
      <w:pBdr>
        <w:bottom w:val="single" w:sz="12" w:space="1" w:color="FF9900"/>
      </w:pBdr>
      <w:tabs>
        <w:tab w:val="center" w:pos="4252"/>
        <w:tab w:val="right" w:pos="8504"/>
      </w:tabs>
      <w:jc w:val="center"/>
      <w:rPr>
        <w:rFonts w:ascii="Verdana" w:hAnsi="Verdana"/>
        <w:bCs/>
        <w:color w:val="333399"/>
        <w:szCs w:val="24"/>
      </w:rPr>
    </w:pPr>
    <w:r w:rsidRPr="00252DA0">
      <w:rPr>
        <w:rFonts w:ascii="Verdana" w:hAnsi="Verdana"/>
        <w:bCs/>
        <w:color w:val="333399"/>
        <w:szCs w:val="24"/>
      </w:rPr>
      <w:t>PLIEGO DE PRESCRIPCIONES TÉCNICAS A REGIR EN EL CONTRATO DE SERVICIO DE REALIZACIÓN DE TRABAJOS DE COLABORACIÓN EN LA AUDITORIA DEL AYUNTAMIENTO ABIERTO SIMPLIFICADO</w:t>
    </w:r>
  </w:p>
  <w:p w:rsidR="00252DA0" w:rsidRPr="00252DA0" w:rsidP="00252DA0">
    <w:pPr>
      <w:pBdr>
        <w:bottom w:val="single" w:sz="12" w:space="1" w:color="FF9900"/>
      </w:pBdr>
      <w:tabs>
        <w:tab w:val="center" w:pos="4252"/>
        <w:tab w:val="right" w:pos="8504"/>
      </w:tabs>
      <w:jc w:val="both"/>
      <w:rPr>
        <w:rFonts w:ascii="Verdana" w:hAnsi="Verdana"/>
        <w:bCs/>
        <w:color w:val="333399"/>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49195F"/>
    <w:multiLevelType w:val="hybridMultilevel"/>
    <w:tmpl w:val="EF8A2D8A"/>
    <w:lvl w:ilvl="0">
      <w:start w:val="18"/>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029374B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
    <w:nsid w:val="05F52A19"/>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
    <w:nsid w:val="06830043"/>
    <w:multiLevelType w:val="hybridMultilevel"/>
    <w:tmpl w:val="CBDAF3A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0EB56DB4"/>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5">
    <w:nsid w:val="227D5236"/>
    <w:multiLevelType w:val="hybridMultilevel"/>
    <w:tmpl w:val="6C64B564"/>
    <w:lvl w:ilvl="0">
      <w:start w:val="18"/>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26D97F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7">
    <w:nsid w:val="2C532CE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nsid w:val="2E0F2D90"/>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
    <w:nsid w:val="2EB50E11"/>
    <w:multiLevelType w:val="singleLevel"/>
    <w:tmpl w:val="0C0A0017"/>
    <w:lvl w:ilvl="0">
      <w:start w:val="1"/>
      <w:numFmt w:val="lowerLetter"/>
      <w:lvlText w:val="%1)"/>
      <w:lvlJc w:val="left"/>
      <w:pPr>
        <w:tabs>
          <w:tab w:val="num" w:pos="360"/>
        </w:tabs>
        <w:ind w:left="360" w:hanging="360"/>
      </w:pPr>
      <w:rPr>
        <w:rFonts w:hint="default"/>
      </w:rPr>
    </w:lvl>
  </w:abstractNum>
  <w:abstractNum w:abstractNumId="10">
    <w:nsid w:val="33A202A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nsid w:val="3A657E02"/>
    <w:multiLevelType w:val="singleLevel"/>
    <w:tmpl w:val="0C0A000F"/>
    <w:lvl w:ilvl="0">
      <w:start w:val="1"/>
      <w:numFmt w:val="decimal"/>
      <w:lvlText w:val="%1."/>
      <w:lvlJc w:val="left"/>
      <w:pPr>
        <w:tabs>
          <w:tab w:val="num" w:pos="360"/>
        </w:tabs>
        <w:ind w:left="360" w:hanging="360"/>
      </w:pPr>
    </w:lvl>
  </w:abstractNum>
  <w:abstractNum w:abstractNumId="12">
    <w:nsid w:val="41982A90"/>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nsid w:val="42713A8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nsid w:val="45022F48"/>
    <w:multiLevelType w:val="hybridMultilevel"/>
    <w:tmpl w:val="7D24358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48BD50C9"/>
    <w:multiLevelType w:val="hybridMultilevel"/>
    <w:tmpl w:val="E7F8C228"/>
    <w:lvl w:ilvl="0">
      <w:start w:val="18"/>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4C9D79D5"/>
    <w:multiLevelType w:val="hybridMultilevel"/>
    <w:tmpl w:val="88220C7C"/>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7">
    <w:nsid w:val="4E0E23F9"/>
    <w:multiLevelType w:val="hybridMultilevel"/>
    <w:tmpl w:val="C4488194"/>
    <w:lvl w:ilvl="0">
      <w:start w:val="1"/>
      <w:numFmt w:val="decimal"/>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4F151C7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nsid w:val="56426EDB"/>
    <w:multiLevelType w:val="hybridMultilevel"/>
    <w:tmpl w:val="24F663E8"/>
    <w:lvl w:ilvl="0">
      <w:start w:val="18"/>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56C57F9E"/>
    <w:multiLevelType w:val="hybridMultilevel"/>
    <w:tmpl w:val="2ADC97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5C1149A3"/>
    <w:multiLevelType w:val="hybridMultilevel"/>
    <w:tmpl w:val="74961D56"/>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22">
    <w:nsid w:val="5DFA1390"/>
    <w:multiLevelType w:val="hybridMultilevel"/>
    <w:tmpl w:val="63B0ED6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3">
    <w:nsid w:val="5F4369AA"/>
    <w:multiLevelType w:val="singleLevel"/>
    <w:tmpl w:val="0C0A0017"/>
    <w:lvl w:ilvl="0">
      <w:start w:val="1"/>
      <w:numFmt w:val="lowerLetter"/>
      <w:lvlText w:val="%1)"/>
      <w:lvlJc w:val="left"/>
      <w:pPr>
        <w:tabs>
          <w:tab w:val="num" w:pos="360"/>
        </w:tabs>
        <w:ind w:left="360" w:hanging="360"/>
      </w:pPr>
      <w:rPr>
        <w:rFonts w:hint="default"/>
      </w:rPr>
    </w:lvl>
  </w:abstractNum>
  <w:abstractNum w:abstractNumId="24">
    <w:nsid w:val="62CE53B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5">
    <w:nsid w:val="635210DA"/>
    <w:multiLevelType w:val="hybridMultilevel"/>
    <w:tmpl w:val="674EB5B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
    <w:nsid w:val="65EE2B1A"/>
    <w:multiLevelType w:val="singleLevel"/>
    <w:tmpl w:val="0C0A0017"/>
    <w:lvl w:ilvl="0">
      <w:start w:val="1"/>
      <w:numFmt w:val="lowerLetter"/>
      <w:lvlText w:val="%1)"/>
      <w:lvlJc w:val="left"/>
      <w:pPr>
        <w:tabs>
          <w:tab w:val="num" w:pos="360"/>
        </w:tabs>
        <w:ind w:left="360" w:hanging="360"/>
      </w:pPr>
      <w:rPr>
        <w:rFonts w:hint="default"/>
      </w:rPr>
    </w:lvl>
  </w:abstractNum>
  <w:abstractNum w:abstractNumId="27">
    <w:nsid w:val="6E8A61D0"/>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8">
    <w:nsid w:val="78AC38F7"/>
    <w:multiLevelType w:val="hybridMultilevel"/>
    <w:tmpl w:val="4D345040"/>
    <w:lvl w:ilvl="0">
      <w:start w:val="1"/>
      <w:numFmt w:val="bullet"/>
      <w:lvlText w:val=""/>
      <w:lvlJc w:val="left"/>
      <w:pPr>
        <w:ind w:left="2160" w:hanging="360"/>
      </w:pPr>
      <w:rPr>
        <w:rFonts w:ascii="Symbol" w:hAnsi="Symbol" w:hint="default"/>
      </w:rPr>
    </w:lvl>
    <w:lvl w:ilvl="1" w:tentative="1">
      <w:start w:val="1"/>
      <w:numFmt w:val="bullet"/>
      <w:lvlText w:val="o"/>
      <w:lvlJc w:val="left"/>
      <w:pPr>
        <w:ind w:left="2880" w:hanging="360"/>
      </w:pPr>
      <w:rPr>
        <w:rFonts w:ascii="Courier New" w:hAnsi="Courier New" w:cs="Courier New" w:hint="default"/>
      </w:rPr>
    </w:lvl>
    <w:lvl w:ilvl="2" w:tentative="1">
      <w:start w:val="1"/>
      <w:numFmt w:val="bullet"/>
      <w:lvlText w:val=""/>
      <w:lvlJc w:val="left"/>
      <w:pPr>
        <w:ind w:left="3600" w:hanging="360"/>
      </w:pPr>
      <w:rPr>
        <w:rFonts w:ascii="Wingdings" w:hAnsi="Wingdings" w:hint="default"/>
      </w:rPr>
    </w:lvl>
    <w:lvl w:ilvl="3" w:tentative="1">
      <w:start w:val="1"/>
      <w:numFmt w:val="bullet"/>
      <w:lvlText w:val=""/>
      <w:lvlJc w:val="left"/>
      <w:pPr>
        <w:ind w:left="4320" w:hanging="360"/>
      </w:pPr>
      <w:rPr>
        <w:rFonts w:ascii="Symbol" w:hAnsi="Symbol" w:hint="default"/>
      </w:rPr>
    </w:lvl>
    <w:lvl w:ilvl="4" w:tentative="1">
      <w:start w:val="1"/>
      <w:numFmt w:val="bullet"/>
      <w:lvlText w:val="o"/>
      <w:lvlJc w:val="left"/>
      <w:pPr>
        <w:ind w:left="5040" w:hanging="360"/>
      </w:pPr>
      <w:rPr>
        <w:rFonts w:ascii="Courier New" w:hAnsi="Courier New" w:cs="Courier New" w:hint="default"/>
      </w:rPr>
    </w:lvl>
    <w:lvl w:ilvl="5" w:tentative="1">
      <w:start w:val="1"/>
      <w:numFmt w:val="bullet"/>
      <w:lvlText w:val=""/>
      <w:lvlJc w:val="left"/>
      <w:pPr>
        <w:ind w:left="5760" w:hanging="360"/>
      </w:pPr>
      <w:rPr>
        <w:rFonts w:ascii="Wingdings" w:hAnsi="Wingdings" w:hint="default"/>
      </w:rPr>
    </w:lvl>
    <w:lvl w:ilvl="6" w:tentative="1">
      <w:start w:val="1"/>
      <w:numFmt w:val="bullet"/>
      <w:lvlText w:val=""/>
      <w:lvlJc w:val="left"/>
      <w:pPr>
        <w:ind w:left="6480" w:hanging="360"/>
      </w:pPr>
      <w:rPr>
        <w:rFonts w:ascii="Symbol" w:hAnsi="Symbol" w:hint="default"/>
      </w:rPr>
    </w:lvl>
    <w:lvl w:ilvl="7" w:tentative="1">
      <w:start w:val="1"/>
      <w:numFmt w:val="bullet"/>
      <w:lvlText w:val="o"/>
      <w:lvlJc w:val="left"/>
      <w:pPr>
        <w:ind w:left="7200" w:hanging="360"/>
      </w:pPr>
      <w:rPr>
        <w:rFonts w:ascii="Courier New" w:hAnsi="Courier New" w:cs="Courier New" w:hint="default"/>
      </w:rPr>
    </w:lvl>
    <w:lvl w:ilvl="8" w:tentative="1">
      <w:start w:val="1"/>
      <w:numFmt w:val="bullet"/>
      <w:lvlText w:val=""/>
      <w:lvlJc w:val="left"/>
      <w:pPr>
        <w:ind w:left="7920" w:hanging="360"/>
      </w:pPr>
      <w:rPr>
        <w:rFonts w:ascii="Wingdings" w:hAnsi="Wingdings" w:hint="default"/>
      </w:rPr>
    </w:lvl>
  </w:abstractNum>
  <w:abstractNum w:abstractNumId="29">
    <w:nsid w:val="7C435D7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0">
    <w:nsid w:val="7D516103"/>
    <w:multiLevelType w:val="hybridMultilevel"/>
    <w:tmpl w:val="6E589E36"/>
    <w:lvl w:ilvl="0">
      <w:start w:val="1"/>
      <w:numFmt w:val="bullet"/>
      <w:lvlText w:val=""/>
      <w:lvlJc w:val="left"/>
      <w:pPr>
        <w:ind w:left="2136" w:hanging="360"/>
      </w:pPr>
      <w:rPr>
        <w:rFonts w:ascii="Symbol" w:hAnsi="Symbol" w:hint="default"/>
        <w:color w:val="auto"/>
      </w:rPr>
    </w:lvl>
    <w:lvl w:ilvl="1" w:tentative="1">
      <w:start w:val="1"/>
      <w:numFmt w:val="bullet"/>
      <w:lvlText w:val="o"/>
      <w:lvlJc w:val="left"/>
      <w:pPr>
        <w:ind w:left="2856" w:hanging="360"/>
      </w:pPr>
      <w:rPr>
        <w:rFonts w:ascii="Courier New" w:hAnsi="Courier New" w:cs="Courier New" w:hint="default"/>
      </w:rPr>
    </w:lvl>
    <w:lvl w:ilvl="2" w:tentative="1">
      <w:start w:val="1"/>
      <w:numFmt w:val="bullet"/>
      <w:lvlText w:val=""/>
      <w:lvlJc w:val="left"/>
      <w:pPr>
        <w:ind w:left="3576" w:hanging="360"/>
      </w:pPr>
      <w:rPr>
        <w:rFonts w:ascii="Wingdings" w:hAnsi="Wingdings" w:hint="default"/>
      </w:rPr>
    </w:lvl>
    <w:lvl w:ilvl="3" w:tentative="1">
      <w:start w:val="1"/>
      <w:numFmt w:val="bullet"/>
      <w:lvlText w:val=""/>
      <w:lvlJc w:val="left"/>
      <w:pPr>
        <w:ind w:left="4296" w:hanging="360"/>
      </w:pPr>
      <w:rPr>
        <w:rFonts w:ascii="Symbol" w:hAnsi="Symbol" w:hint="default"/>
      </w:rPr>
    </w:lvl>
    <w:lvl w:ilvl="4" w:tentative="1">
      <w:start w:val="1"/>
      <w:numFmt w:val="bullet"/>
      <w:lvlText w:val="o"/>
      <w:lvlJc w:val="left"/>
      <w:pPr>
        <w:ind w:left="5016" w:hanging="360"/>
      </w:pPr>
      <w:rPr>
        <w:rFonts w:ascii="Courier New" w:hAnsi="Courier New" w:cs="Courier New" w:hint="default"/>
      </w:rPr>
    </w:lvl>
    <w:lvl w:ilvl="5" w:tentative="1">
      <w:start w:val="1"/>
      <w:numFmt w:val="bullet"/>
      <w:lvlText w:val=""/>
      <w:lvlJc w:val="left"/>
      <w:pPr>
        <w:ind w:left="5736" w:hanging="360"/>
      </w:pPr>
      <w:rPr>
        <w:rFonts w:ascii="Wingdings" w:hAnsi="Wingdings" w:hint="default"/>
      </w:rPr>
    </w:lvl>
    <w:lvl w:ilvl="6" w:tentative="1">
      <w:start w:val="1"/>
      <w:numFmt w:val="bullet"/>
      <w:lvlText w:val=""/>
      <w:lvlJc w:val="left"/>
      <w:pPr>
        <w:ind w:left="6456" w:hanging="360"/>
      </w:pPr>
      <w:rPr>
        <w:rFonts w:ascii="Symbol" w:hAnsi="Symbol" w:hint="default"/>
      </w:rPr>
    </w:lvl>
    <w:lvl w:ilvl="7" w:tentative="1">
      <w:start w:val="1"/>
      <w:numFmt w:val="bullet"/>
      <w:lvlText w:val="o"/>
      <w:lvlJc w:val="left"/>
      <w:pPr>
        <w:ind w:left="7176" w:hanging="360"/>
      </w:pPr>
      <w:rPr>
        <w:rFonts w:ascii="Courier New" w:hAnsi="Courier New" w:cs="Courier New" w:hint="default"/>
      </w:rPr>
    </w:lvl>
    <w:lvl w:ilvl="8" w:tentative="1">
      <w:start w:val="1"/>
      <w:numFmt w:val="bullet"/>
      <w:lvlText w:val=""/>
      <w:lvlJc w:val="left"/>
      <w:pPr>
        <w:ind w:left="7896" w:hanging="360"/>
      </w:pPr>
      <w:rPr>
        <w:rFonts w:ascii="Wingdings" w:hAnsi="Wingdings" w:hint="default"/>
      </w:rPr>
    </w:lvl>
  </w:abstractNum>
  <w:num w:numId="1">
    <w:abstractNumId w:val="18"/>
  </w:num>
  <w:num w:numId="2">
    <w:abstractNumId w:val="11"/>
  </w:num>
  <w:num w:numId="3">
    <w:abstractNumId w:val="24"/>
  </w:num>
  <w:num w:numId="4">
    <w:abstractNumId w:val="2"/>
  </w:num>
  <w:num w:numId="5">
    <w:abstractNumId w:val="13"/>
  </w:num>
  <w:num w:numId="6">
    <w:abstractNumId w:val="7"/>
  </w:num>
  <w:num w:numId="7">
    <w:abstractNumId w:val="4"/>
  </w:num>
  <w:num w:numId="8">
    <w:abstractNumId w:val="23"/>
  </w:num>
  <w:num w:numId="9">
    <w:abstractNumId w:val="26"/>
  </w:num>
  <w:num w:numId="10">
    <w:abstractNumId w:val="8"/>
  </w:num>
  <w:num w:numId="11">
    <w:abstractNumId w:val="6"/>
  </w:num>
  <w:num w:numId="12">
    <w:abstractNumId w:val="12"/>
  </w:num>
  <w:num w:numId="13">
    <w:abstractNumId w:val="1"/>
  </w:num>
  <w:num w:numId="14">
    <w:abstractNumId w:val="29"/>
  </w:num>
  <w:num w:numId="15">
    <w:abstractNumId w:val="27"/>
  </w:num>
  <w:num w:numId="16">
    <w:abstractNumId w:val="10"/>
  </w:num>
  <w:num w:numId="17">
    <w:abstractNumId w:val="9"/>
  </w:num>
  <w:num w:numId="18">
    <w:abstractNumId w:val="22"/>
  </w:num>
  <w:num w:numId="19">
    <w:abstractNumId w:val="25"/>
  </w:num>
  <w:num w:numId="20">
    <w:abstractNumId w:val="20"/>
  </w:num>
  <w:num w:numId="21">
    <w:abstractNumId w:val="15"/>
  </w:num>
  <w:num w:numId="22">
    <w:abstractNumId w:val="14"/>
  </w:num>
  <w:num w:numId="23">
    <w:abstractNumId w:val="0"/>
  </w:num>
  <w:num w:numId="24">
    <w:abstractNumId w:val="19"/>
  </w:num>
  <w:num w:numId="25">
    <w:abstractNumId w:val="5"/>
  </w:num>
  <w:num w:numId="26">
    <w:abstractNumId w:val="3"/>
  </w:num>
  <w:num w:numId="27">
    <w:abstractNumId w:val="17"/>
  </w:num>
  <w:num w:numId="28">
    <w:abstractNumId w:val="30"/>
  </w:num>
  <w:num w:numId="29">
    <w:abstractNumId w:val="28"/>
  </w:num>
  <w:num w:numId="30">
    <w:abstractNumId w:val="16"/>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9"/>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24F"/>
    <w:rsid w:val="0005693E"/>
    <w:rsid w:val="000B0ED9"/>
    <w:rsid w:val="00103795"/>
    <w:rsid w:val="00196B37"/>
    <w:rsid w:val="001B2C19"/>
    <w:rsid w:val="00252DA0"/>
    <w:rsid w:val="002B5D33"/>
    <w:rsid w:val="0031640E"/>
    <w:rsid w:val="00557A35"/>
    <w:rsid w:val="006345BB"/>
    <w:rsid w:val="006725CA"/>
    <w:rsid w:val="007235FB"/>
    <w:rsid w:val="00B6164F"/>
    <w:rsid w:val="00BD4600"/>
    <w:rsid w:val="00C87328"/>
    <w:rsid w:val="00D33B74"/>
    <w:rsid w:val="00D568D9"/>
    <w:rsid w:val="00D943CE"/>
    <w:rsid w:val="00D95D52"/>
    <w:rsid w:val="00DA524F"/>
    <w:rsid w:val="00E86CD1"/>
  </w:rsids>
  <m:mathPr>
    <m:mathFont m:val="Cambria Math"/>
  </m:mathPr>
  <w:themeFontLang w:val="es-E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77A3"/>
    <w:rPr>
      <w:b/>
    </w:rPr>
  </w:style>
  <w:style w:type="paragraph" w:styleId="Heading1">
    <w:name w:val="heading 1"/>
    <w:basedOn w:val="Normal"/>
    <w:next w:val="Normal"/>
    <w:uiPriority w:val="9"/>
    <w:qFormat/>
    <w:pPr>
      <w:keepNext/>
      <w:jc w:val="center"/>
      <w:outlineLvl w:val="0"/>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252"/>
        <w:tab w:val="right" w:pos="8504"/>
      </w:tabs>
    </w:pPr>
  </w:style>
  <w:style w:type="paragraph" w:styleId="Footer">
    <w:name w:val="footer"/>
    <w:basedOn w:val="Normal"/>
    <w:link w:val="PiedepginaCar"/>
    <w:pPr>
      <w:tabs>
        <w:tab w:val="center" w:pos="4252"/>
        <w:tab w:val="right" w:pos="8504"/>
      </w:tabs>
    </w:pPr>
  </w:style>
  <w:style w:type="paragraph" w:styleId="BodyText">
    <w:name w:val="Body Text"/>
    <w:basedOn w:val="Normal"/>
    <w:rsid w:val="006A4C30"/>
    <w:pPr>
      <w:jc w:val="both"/>
    </w:pPr>
    <w:rPr>
      <w:rFonts w:ascii="Century Gothic" w:hAnsi="Century Gothic"/>
      <w:b w:val="0"/>
      <w:sz w:val="21"/>
    </w:rPr>
  </w:style>
  <w:style w:type="paragraph" w:styleId="Subtitle">
    <w:name w:val="Subtitle"/>
    <w:basedOn w:val="Normal"/>
    <w:qFormat/>
    <w:rsid w:val="006A4C30"/>
    <w:pPr>
      <w:tabs>
        <w:tab w:val="left" w:pos="2410"/>
      </w:tabs>
    </w:pPr>
    <w:rPr>
      <w:rFonts w:ascii="Century Gothic" w:hAnsi="Century Gothic"/>
    </w:rPr>
  </w:style>
  <w:style w:type="paragraph" w:styleId="DocumentMap">
    <w:name w:val="Document Map"/>
    <w:basedOn w:val="Normal"/>
    <w:semiHidden/>
    <w:rsid w:val="006A4C30"/>
    <w:pPr>
      <w:shd w:val="clear" w:color="auto" w:fill="000080"/>
    </w:pPr>
    <w:rPr>
      <w:rFonts w:ascii="Tahoma" w:hAnsi="Tahoma" w:cs="Tahoma"/>
    </w:rPr>
  </w:style>
  <w:style w:type="paragraph" w:styleId="Title">
    <w:name w:val="Title"/>
    <w:basedOn w:val="Normal"/>
    <w:uiPriority w:val="10"/>
    <w:qFormat/>
    <w:rsid w:val="008777A3"/>
    <w:pPr>
      <w:jc w:val="center"/>
    </w:pPr>
    <w:rPr>
      <w:rFonts w:ascii="Arial" w:hAnsi="Arial"/>
      <w:sz w:val="22"/>
    </w:rPr>
  </w:style>
  <w:style w:type="character" w:customStyle="1" w:styleId="PiedepginaCar">
    <w:name w:val="Pie de página Car"/>
    <w:basedOn w:val="DefaultParagraphFont"/>
    <w:link w:val="Footer"/>
    <w:rsid w:val="0031640E"/>
    <w:rPr>
      <w:b/>
    </w:rPr>
  </w:style>
  <w:style w:type="paragraph" w:styleId="BalloonText">
    <w:name w:val="Balloon Text"/>
    <w:basedOn w:val="Normal"/>
    <w:link w:val="TextodegloboCar"/>
    <w:rsid w:val="00252DA0"/>
    <w:rPr>
      <w:rFonts w:ascii="Tahoma" w:hAnsi="Tahoma" w:cs="Tahoma"/>
      <w:sz w:val="16"/>
      <w:szCs w:val="16"/>
    </w:rPr>
  </w:style>
  <w:style w:type="character" w:customStyle="1" w:styleId="TextodegloboCar">
    <w:name w:val="Texto de globo Car"/>
    <w:basedOn w:val="DefaultParagraphFont"/>
    <w:link w:val="BalloonText"/>
    <w:rsid w:val="00252DA0"/>
    <w:rPr>
      <w:rFonts w:ascii="Tahoma" w:hAnsi="Tahoma" w:cs="Tahoma"/>
      <w:b/>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header2.xml.rels>&#65279;<?xml version="1.0" encoding="utf-8" standalone="yes"?><Relationships xmlns="http://schemas.openxmlformats.org/package/2006/relationships"><Relationship Id="rId1" Type="http://schemas.openxmlformats.org/officeDocument/2006/relationships/image" Target="media/image1.png" /></Relationships>
</file>

<file path=word/_rels/header3.xml.rels>&#65279;<?xml version="1.0" encoding="utf-8" standalone="yes"?><Relationships xmlns="http://schemas.openxmlformats.org/package/2006/relationships"><Relationship Id="rId1" Type="http://schemas.openxmlformats.org/officeDocument/2006/relationships/image" Target="media/image2.png"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Documents%20and%20Settings\marikris\Datos%20de%20programa\Microsoft\Plantillas\Etxetxoa.dot" TargetMode="Externa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Etxetxoa.dot</Template>
  <TotalTime>2</TotalTime>
  <Pages>3</Pages>
  <Words>960</Words>
  <Characters>5580</Characters>
  <Application>Microsoft Office Word</Application>
  <DocSecurity>0</DocSecurity>
  <Lines>46</Lines>
  <Paragraphs>49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Faxa</vt:lpstr>
      <vt:lpstr>Faxa</vt:lpstr>
    </vt:vector>
  </TitlesOfParts>
  <Company>Lezoko Udala</Company>
  <LinksUpToDate>false</LinksUpToDate>
  <CharactersWithSpaces>6509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Faxa</dc:title>
  <dc:creator>maiteh</dc:creator>
  <dc:description>Zuzenean inprimatu</dc:description>
  <cp:lastModifiedBy>Pedro</cp:lastModifiedBy>
  <cp:revision>4</cp:revision>
  <cp:lastPrinted>2003-04-03T16:22:00Z</cp:lastPrinted>
  <dcterms:created xsi:type="dcterms:W3CDTF">2019-11-05T08:27:00Z</dcterms:created>
  <dcterms:modified xsi:type="dcterms:W3CDTF">2019-11-07T12:09:00Z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Lurdes</vt:lpwstr>
  </property>
  <property fmtid="{D5CDD505-2E9C-101B-9397-08002B2CF9AE}" pid="3" name="cgsCodigoCatalogo">
    <vt:lpwstr> </vt:lpwstr>
  </property>
  <property fmtid="{D5CDD505-2E9C-101B-9397-08002B2CF9AE}" pid="4" name="cgsCodigoExpediente">
    <vt:lpwstr>2019ID160005</vt:lpwstr>
  </property>
  <property fmtid="{D5CDD505-2E9C-101B-9397-08002B2CF9AE}" pid="5" name="cgsGenerador">
    <vt:lpwstr>MUNIGEX</vt:lpwstr>
  </property>
  <property fmtid="{D5CDD505-2E9C-101B-9397-08002B2CF9AE}" pid="6" name="cgsIDGlobalDoc">
    <vt:lpwstr>219435</vt:lpwstr>
  </property>
  <property fmtid="{D5CDD505-2E9C-101B-9397-08002B2CF9AE}" pid="7" name="cgsIDIdiomaDoc">
    <vt:lpwstr>1</vt:lpwstr>
  </property>
  <property fmtid="{D5CDD505-2E9C-101B-9397-08002B2CF9AE}" pid="8" name="cgsIdioma">
    <vt:lpwstr>Castellano</vt:lpwstr>
  </property>
  <property fmtid="{D5CDD505-2E9C-101B-9397-08002B2CF9AE}" pid="9" name="cgsIDOrganismo">
    <vt:lpwstr>53</vt:lpwstr>
  </property>
  <property fmtid="{D5CDD505-2E9C-101B-9397-08002B2CF9AE}" pid="10" name="cgsNombreEntidad">
    <vt:lpwstr>LEZOKO UNIBERTSITATEKO UDALA</vt:lpwstr>
  </property>
  <property fmtid="{D5CDD505-2E9C-101B-9397-08002B2CF9AE}" pid="11" name="cgsNumeroTramite">
    <vt:lpwstr>316985</vt:lpwstr>
  </property>
  <property fmtid="{D5CDD505-2E9C-101B-9397-08002B2CF9AE}" pid="12" name="cgsPlantilla">
    <vt:lpwstr>DOCUMENT</vt:lpwstr>
  </property>
  <property fmtid="{D5CDD505-2E9C-101B-9397-08002B2CF9AE}" pid="13" name="cgsPoblacion">
    <vt:lpwstr>LEZO</vt:lpwstr>
  </property>
  <property fmtid="{D5CDD505-2E9C-101B-9397-08002B2CF9AE}" pid="14" name="cgsVersionGenerador">
    <vt:lpwstr>7.18</vt:lpwstr>
  </property>
</Properties>
</file>