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65C" w:rsidRPr="007C4E13" w:rsidRDefault="00606506" w:rsidP="00C5165C">
      <w:pPr>
        <w:jc w:val="both"/>
        <w:rPr>
          <w:b/>
          <w:u w:val="single"/>
          <w:lang w:val="eu-ES"/>
        </w:rPr>
      </w:pPr>
      <w:r w:rsidRPr="007C4E13">
        <w:rPr>
          <w:b/>
          <w:u w:val="single"/>
          <w:lang w:val="eu-ES"/>
        </w:rPr>
        <w:t>GIPUZKOAKO FORU ALDUNDIRAKO</w:t>
      </w:r>
      <w:r w:rsidR="00C5165C" w:rsidRPr="007C4E13">
        <w:rPr>
          <w:b/>
          <w:u w:val="single"/>
          <w:lang w:val="eu-ES"/>
        </w:rPr>
        <w:t xml:space="preserve"> ETA </w:t>
      </w:r>
      <w:r w:rsidR="00FC09FF" w:rsidRPr="007C4E13">
        <w:rPr>
          <w:b/>
          <w:u w:val="single"/>
          <w:lang w:val="eu-ES"/>
        </w:rPr>
        <w:t>ATXIKI DIREN ER</w:t>
      </w:r>
      <w:r w:rsidR="00F9485E" w:rsidRPr="007C4E13">
        <w:rPr>
          <w:b/>
          <w:u w:val="single"/>
          <w:lang w:val="eu-ES"/>
        </w:rPr>
        <w:t>AKUNDEEN</w:t>
      </w:r>
      <w:r w:rsidRPr="007C4E13">
        <w:rPr>
          <w:b/>
          <w:u w:val="single"/>
          <w:lang w:val="eu-ES"/>
        </w:rPr>
        <w:t>TZAKO</w:t>
      </w:r>
      <w:r w:rsidR="00C5165C" w:rsidRPr="007C4E13">
        <w:rPr>
          <w:b/>
          <w:u w:val="single"/>
          <w:lang w:val="eu-ES"/>
        </w:rPr>
        <w:t xml:space="preserve"> ENERGIA ELEKTRIKOA HORNITZEKO BALDINTZA TEKNI</w:t>
      </w:r>
      <w:r w:rsidR="0090605C" w:rsidRPr="007C4E13">
        <w:rPr>
          <w:b/>
          <w:u w:val="single"/>
          <w:lang w:val="eu-ES"/>
        </w:rPr>
        <w:t xml:space="preserve">KOEN AGIRIA (ESPEDIENTEA: </w:t>
      </w:r>
      <w:r w:rsidR="009C4DA4" w:rsidRPr="007C4E13">
        <w:rPr>
          <w:b/>
          <w:u w:val="single"/>
          <w:lang w:val="eu-ES"/>
        </w:rPr>
        <w:t>X25003</w:t>
      </w:r>
      <w:r w:rsidR="00C5165C" w:rsidRPr="007C4E13">
        <w:rPr>
          <w:b/>
          <w:u w:val="single"/>
          <w:lang w:val="eu-ES"/>
        </w:rPr>
        <w:t>)</w:t>
      </w:r>
    </w:p>
    <w:p w:rsidR="00C5165C" w:rsidRPr="007C4E13" w:rsidRDefault="00C5165C" w:rsidP="00C5165C">
      <w:pPr>
        <w:jc w:val="both"/>
        <w:rPr>
          <w:b/>
          <w:u w:val="single"/>
          <w:lang w:val="eu-ES"/>
        </w:rPr>
      </w:pPr>
    </w:p>
    <w:p w:rsidR="00884990" w:rsidRPr="007C4E13" w:rsidRDefault="00884990" w:rsidP="00C5165C">
      <w:pPr>
        <w:jc w:val="both"/>
        <w:rPr>
          <w:b/>
          <w:lang w:val="eu-ES"/>
        </w:rPr>
      </w:pPr>
    </w:p>
    <w:p w:rsidR="00C5165C" w:rsidRPr="007C4E13" w:rsidRDefault="00C5165C" w:rsidP="00C5165C">
      <w:pPr>
        <w:jc w:val="both"/>
        <w:rPr>
          <w:lang w:val="eu-ES"/>
        </w:rPr>
      </w:pPr>
      <w:r w:rsidRPr="007C4E13">
        <w:rPr>
          <w:b/>
          <w:lang w:val="eu-ES"/>
        </w:rPr>
        <w:t xml:space="preserve">1. </w:t>
      </w:r>
      <w:r w:rsidRPr="007C4E13">
        <w:rPr>
          <w:b/>
          <w:u w:val="single"/>
          <w:lang w:val="eu-ES"/>
        </w:rPr>
        <w:t>KONTRATUAREN XEDEA</w:t>
      </w:r>
    </w:p>
    <w:p w:rsidR="00C5165C" w:rsidRPr="007C4E13" w:rsidRDefault="00C5165C" w:rsidP="00C5165C">
      <w:pPr>
        <w:jc w:val="both"/>
        <w:rPr>
          <w:lang w:val="eu-ES"/>
        </w:rPr>
      </w:pPr>
    </w:p>
    <w:p w:rsidR="00C5165C" w:rsidRPr="007C4E13" w:rsidRDefault="00C5165C" w:rsidP="00C5165C">
      <w:pPr>
        <w:ind w:left="360"/>
        <w:jc w:val="both"/>
        <w:rPr>
          <w:lang w:val="eu-ES"/>
        </w:rPr>
      </w:pPr>
      <w:r w:rsidRPr="007C4E13">
        <w:rPr>
          <w:lang w:val="eu-ES"/>
        </w:rPr>
        <w:t>Kontratuaren xedea da Foru Aldundiaren, Gipuzkoako udalen eta horien sektore publikoetako erakundeen eraikinetarako, argiteria publikorako nahiz beste zerbitzuetara</w:t>
      </w:r>
      <w:r w:rsidR="00CF1D9A" w:rsidRPr="007C4E13">
        <w:rPr>
          <w:lang w:val="eu-ES"/>
        </w:rPr>
        <w:t xml:space="preserve">ko energia elektrikoa hornitzea, </w:t>
      </w:r>
      <w:r w:rsidRPr="007C4E13">
        <w:rPr>
          <w:lang w:val="eu-ES"/>
        </w:rPr>
        <w:t xml:space="preserve"> </w:t>
      </w:r>
      <w:r w:rsidR="00CF1D9A" w:rsidRPr="007C4E13">
        <w:rPr>
          <w:lang w:val="eu-ES"/>
        </w:rPr>
        <w:t>Administrazio Klausula Berezien Agiriko X. eranskinean zerrendatzen direnak eta administrazio-klausulen agiriari erantsitako kalkulu-orrian jasotzen direnak</w:t>
      </w:r>
      <w:r w:rsidR="008F3957" w:rsidRPr="007C4E13">
        <w:rPr>
          <w:lang w:val="eu-ES"/>
        </w:rPr>
        <w:t xml:space="preserve"> </w:t>
      </w:r>
      <w:r w:rsidRPr="007C4E13">
        <w:rPr>
          <w:lang w:val="eu-ES"/>
        </w:rPr>
        <w:t xml:space="preserve"> </w:t>
      </w:r>
      <w:r w:rsidR="0024363A" w:rsidRPr="007C4E13">
        <w:rPr>
          <w:lang w:val="eu-ES"/>
        </w:rPr>
        <w:t>(“X</w:t>
      </w:r>
      <w:r w:rsidR="009C4DA4" w:rsidRPr="007C4E13">
        <w:rPr>
          <w:lang w:val="eu-ES"/>
        </w:rPr>
        <w:t>25</w:t>
      </w:r>
      <w:r w:rsidR="00B21F80" w:rsidRPr="007C4E13">
        <w:rPr>
          <w:lang w:val="eu-ES"/>
        </w:rPr>
        <w:t>003</w:t>
      </w:r>
      <w:r w:rsidR="0024363A" w:rsidRPr="007C4E13">
        <w:rPr>
          <w:lang w:val="eu-ES"/>
        </w:rPr>
        <w:t>_</w:t>
      </w:r>
      <w:r w:rsidR="00B21F80" w:rsidRPr="007C4E13">
        <w:rPr>
          <w:lang w:val="eu-ES"/>
        </w:rPr>
        <w:t>OfertaDetallada</w:t>
      </w:r>
      <w:r w:rsidR="0024363A" w:rsidRPr="007C4E13">
        <w:rPr>
          <w:lang w:val="eu-ES"/>
        </w:rPr>
        <w:t>.xls</w:t>
      </w:r>
      <w:r w:rsidR="00B21F80" w:rsidRPr="007C4E13">
        <w:rPr>
          <w:lang w:val="eu-ES"/>
        </w:rPr>
        <w:t>x</w:t>
      </w:r>
      <w:r w:rsidR="0024363A" w:rsidRPr="007C4E13">
        <w:rPr>
          <w:lang w:val="eu-ES"/>
        </w:rPr>
        <w:t>”).</w:t>
      </w:r>
    </w:p>
    <w:p w:rsidR="00C5165C" w:rsidRPr="007C4E13" w:rsidRDefault="00C5165C" w:rsidP="00C5165C">
      <w:pPr>
        <w:jc w:val="both"/>
        <w:rPr>
          <w:lang w:val="eu-ES"/>
        </w:rPr>
      </w:pPr>
    </w:p>
    <w:p w:rsidR="00E03956" w:rsidRPr="007C4E13" w:rsidRDefault="00C5165C" w:rsidP="00C5165C">
      <w:pPr>
        <w:ind w:left="360"/>
        <w:jc w:val="both"/>
        <w:rPr>
          <w:lang w:val="eu-ES"/>
        </w:rPr>
      </w:pPr>
      <w:r w:rsidRPr="007C4E13">
        <w:rPr>
          <w:lang w:val="eu-ES"/>
        </w:rPr>
        <w:t xml:space="preserve">Eranskinean zerrendatzen diren erakunde eta entitate guztiak behartuta egongo dira hornidura esparru-akordio honen </w:t>
      </w:r>
      <w:proofErr w:type="spellStart"/>
      <w:r w:rsidRPr="007C4E13">
        <w:rPr>
          <w:lang w:val="eu-ES"/>
        </w:rPr>
        <w:t>esleipendunarekin</w:t>
      </w:r>
      <w:proofErr w:type="spellEnd"/>
      <w:r w:rsidRPr="007C4E13">
        <w:rPr>
          <w:lang w:val="eu-ES"/>
        </w:rPr>
        <w:t xml:space="preserve"> kontratatzera. Horretarako, banakako kontratuak egingo dituzte, esparru-akordioan eta </w:t>
      </w:r>
      <w:proofErr w:type="spellStart"/>
      <w:r w:rsidRPr="007C4E13">
        <w:rPr>
          <w:lang w:val="eu-ES"/>
        </w:rPr>
        <w:t>esleipendunaren</w:t>
      </w:r>
      <w:proofErr w:type="spellEnd"/>
      <w:r w:rsidRPr="007C4E13">
        <w:rPr>
          <w:lang w:val="eu-ES"/>
        </w:rPr>
        <w:t xml:space="preserve"> eskaintzan jasotako baldintzatan.</w:t>
      </w:r>
    </w:p>
    <w:p w:rsidR="00161E5D" w:rsidRPr="007C4E13" w:rsidRDefault="00161E5D" w:rsidP="00C5165C">
      <w:pPr>
        <w:ind w:left="360"/>
        <w:jc w:val="both"/>
        <w:rPr>
          <w:lang w:val="eu-ES"/>
        </w:rPr>
      </w:pPr>
    </w:p>
    <w:p w:rsidR="00161E5D" w:rsidRPr="007C4E13" w:rsidRDefault="00570345" w:rsidP="00570345">
      <w:pPr>
        <w:tabs>
          <w:tab w:val="center" w:pos="4999"/>
        </w:tabs>
        <w:ind w:left="360"/>
        <w:jc w:val="both"/>
        <w:rPr>
          <w:lang w:val="eu-ES"/>
        </w:rPr>
      </w:pPr>
      <w:r w:rsidRPr="007C4E13">
        <w:rPr>
          <w:lang w:val="eu-ES"/>
        </w:rPr>
        <w:t xml:space="preserve">Kontratazioa bi </w:t>
      </w:r>
      <w:r w:rsidR="00E332B3" w:rsidRPr="007C4E13">
        <w:rPr>
          <w:lang w:val="eu-ES"/>
        </w:rPr>
        <w:t>sortetan</w:t>
      </w:r>
      <w:r w:rsidRPr="007C4E13">
        <w:rPr>
          <w:lang w:val="eu-ES"/>
        </w:rPr>
        <w:t xml:space="preserve"> banatzen da:</w:t>
      </w:r>
    </w:p>
    <w:p w:rsidR="00161E5D" w:rsidRPr="007C4E13" w:rsidRDefault="00161E5D" w:rsidP="00161E5D">
      <w:pPr>
        <w:ind w:left="360"/>
        <w:jc w:val="both"/>
        <w:rPr>
          <w:lang w:val="eu-ES"/>
        </w:rPr>
      </w:pPr>
    </w:p>
    <w:p w:rsidR="00570345" w:rsidRPr="007C4E13" w:rsidRDefault="00570345" w:rsidP="00570345">
      <w:pPr>
        <w:numPr>
          <w:ilvl w:val="0"/>
          <w:numId w:val="16"/>
        </w:numPr>
        <w:jc w:val="both"/>
        <w:rPr>
          <w:lang w:val="eu-ES"/>
        </w:rPr>
      </w:pPr>
      <w:r w:rsidRPr="007C4E13">
        <w:rPr>
          <w:lang w:val="eu-ES"/>
        </w:rPr>
        <w:t xml:space="preserve">1. </w:t>
      </w:r>
      <w:r w:rsidR="00BA027D" w:rsidRPr="007C4E13">
        <w:rPr>
          <w:lang w:val="eu-ES"/>
        </w:rPr>
        <w:t>sorta</w:t>
      </w:r>
      <w:r w:rsidRPr="007C4E13">
        <w:rPr>
          <w:lang w:val="eu-ES"/>
        </w:rPr>
        <w:t>: behe-tentsioko hornidurak (</w:t>
      </w:r>
      <w:r w:rsidR="00B21F80" w:rsidRPr="007C4E13">
        <w:t>2.0TD, 3.0TD eta 3.0TDVE</w:t>
      </w:r>
      <w:r w:rsidR="00B21F80" w:rsidRPr="007C4E13">
        <w:rPr>
          <w:lang w:val="eu-ES"/>
        </w:rPr>
        <w:t xml:space="preserve"> </w:t>
      </w:r>
      <w:r w:rsidRPr="007C4E13">
        <w:rPr>
          <w:lang w:val="eu-ES"/>
        </w:rPr>
        <w:t>tarifak)</w:t>
      </w:r>
    </w:p>
    <w:p w:rsidR="00161E5D" w:rsidRPr="007C4E13" w:rsidRDefault="00570345" w:rsidP="00161E5D">
      <w:pPr>
        <w:numPr>
          <w:ilvl w:val="0"/>
          <w:numId w:val="16"/>
        </w:numPr>
        <w:jc w:val="both"/>
        <w:rPr>
          <w:lang w:val="eu-ES"/>
        </w:rPr>
      </w:pPr>
      <w:r w:rsidRPr="007C4E13">
        <w:rPr>
          <w:lang w:val="eu-ES"/>
        </w:rPr>
        <w:t xml:space="preserve">2. </w:t>
      </w:r>
      <w:r w:rsidR="00BA027D" w:rsidRPr="007C4E13">
        <w:rPr>
          <w:lang w:val="eu-ES"/>
        </w:rPr>
        <w:t>sorta:</w:t>
      </w:r>
      <w:r w:rsidRPr="007C4E13">
        <w:rPr>
          <w:lang w:val="eu-ES"/>
        </w:rPr>
        <w:t xml:space="preserve"> ertain-.</w:t>
      </w:r>
      <w:r w:rsidR="00506C86" w:rsidRPr="007C4E13">
        <w:rPr>
          <w:lang w:val="eu-ES"/>
        </w:rPr>
        <w:t>goi</w:t>
      </w:r>
      <w:r w:rsidRPr="007C4E13">
        <w:rPr>
          <w:lang w:val="eu-ES"/>
        </w:rPr>
        <w:t xml:space="preserve"> tentsioko hornidurak (gainerako tarifak)</w:t>
      </w:r>
    </w:p>
    <w:p w:rsidR="00570345" w:rsidRPr="007C4E13" w:rsidRDefault="00570345" w:rsidP="00506C86">
      <w:pPr>
        <w:ind w:left="720"/>
        <w:jc w:val="both"/>
        <w:rPr>
          <w:lang w:val="eu-ES"/>
        </w:rPr>
      </w:pPr>
    </w:p>
    <w:p w:rsidR="00161E5D" w:rsidRPr="007C4E13" w:rsidRDefault="00506C86" w:rsidP="00161E5D">
      <w:pPr>
        <w:ind w:left="360"/>
        <w:jc w:val="both"/>
        <w:rPr>
          <w:lang w:val="eu-ES"/>
        </w:rPr>
      </w:pPr>
      <w:r w:rsidRPr="007C4E13">
        <w:rPr>
          <w:lang w:val="eu-ES"/>
        </w:rPr>
        <w:t xml:space="preserve">Enpresa lizitatzaileek </w:t>
      </w:r>
      <w:r w:rsidR="00BA027D" w:rsidRPr="007C4E13">
        <w:rPr>
          <w:lang w:val="eu-ES"/>
        </w:rPr>
        <w:t>sorta</w:t>
      </w:r>
      <w:r w:rsidRPr="007C4E13">
        <w:rPr>
          <w:lang w:val="eu-ES"/>
        </w:rPr>
        <w:t xml:space="preserve"> bat edo biak eskaini beharko dituzte, eta </w:t>
      </w:r>
      <w:r w:rsidR="00BA027D" w:rsidRPr="007C4E13">
        <w:rPr>
          <w:lang w:val="eu-ES"/>
        </w:rPr>
        <w:t>sorta bakoitzean sort</w:t>
      </w:r>
      <w:r w:rsidRPr="007C4E13">
        <w:rPr>
          <w:lang w:val="eu-ES"/>
        </w:rPr>
        <w:t>aren tarifa guztiak eskaini beharko dituzte.</w:t>
      </w:r>
    </w:p>
    <w:p w:rsidR="00506C86" w:rsidRPr="007C4E13" w:rsidRDefault="00506C86" w:rsidP="00161E5D">
      <w:pPr>
        <w:ind w:left="360"/>
        <w:jc w:val="both"/>
        <w:rPr>
          <w:lang w:val="eu-ES"/>
        </w:rPr>
      </w:pPr>
    </w:p>
    <w:p w:rsidR="00506C86" w:rsidRPr="007C4E13" w:rsidRDefault="003E2F5B" w:rsidP="00161E5D">
      <w:pPr>
        <w:ind w:left="360"/>
        <w:jc w:val="both"/>
        <w:rPr>
          <w:lang w:val="eu-ES"/>
        </w:rPr>
      </w:pPr>
      <w:r w:rsidRPr="007C4E13">
        <w:rPr>
          <w:lang w:val="eu-ES"/>
        </w:rPr>
        <w:t>Horrez gain, enp</w:t>
      </w:r>
      <w:r w:rsidR="00BA027D" w:rsidRPr="007C4E13">
        <w:rPr>
          <w:lang w:val="eu-ES"/>
        </w:rPr>
        <w:t>resek eskaintza integratzailean,</w:t>
      </w:r>
      <w:r w:rsidRPr="007C4E13">
        <w:rPr>
          <w:lang w:val="eu-ES"/>
        </w:rPr>
        <w:t xml:space="preserve"> hau</w:t>
      </w:r>
      <w:r w:rsidR="00BA027D" w:rsidRPr="007C4E13">
        <w:rPr>
          <w:lang w:val="eu-ES"/>
        </w:rPr>
        <w:t xml:space="preserve"> da, bi sortetan, aurkez ditzakete</w:t>
      </w:r>
      <w:r w:rsidRPr="007C4E13">
        <w:rPr>
          <w:lang w:val="eu-ES"/>
        </w:rPr>
        <w:t xml:space="preserve">, </w:t>
      </w:r>
      <w:r w:rsidR="00BA027D" w:rsidRPr="007C4E13">
        <w:rPr>
          <w:lang w:val="eu-ES"/>
        </w:rPr>
        <w:t xml:space="preserve">beren </w:t>
      </w:r>
      <w:r w:rsidRPr="007C4E13">
        <w:rPr>
          <w:lang w:val="eu-ES"/>
        </w:rPr>
        <w:t>eskaintza</w:t>
      </w:r>
      <w:r w:rsidR="00BA027D" w:rsidRPr="007C4E13">
        <w:rPr>
          <w:lang w:val="eu-ES"/>
        </w:rPr>
        <w:t>k.</w:t>
      </w:r>
    </w:p>
    <w:p w:rsidR="003E2F5B" w:rsidRPr="007C4E13" w:rsidRDefault="003E2F5B" w:rsidP="00161E5D">
      <w:pPr>
        <w:ind w:left="360"/>
        <w:jc w:val="both"/>
        <w:rPr>
          <w:lang w:val="eu-ES"/>
        </w:rPr>
      </w:pPr>
    </w:p>
    <w:p w:rsidR="00161E5D" w:rsidRPr="007C4E13" w:rsidRDefault="003E2F5B" w:rsidP="00C5165C">
      <w:pPr>
        <w:ind w:left="360"/>
        <w:jc w:val="both"/>
        <w:rPr>
          <w:lang w:val="eu-ES"/>
        </w:rPr>
      </w:pPr>
      <w:r w:rsidRPr="007C4E13">
        <w:rPr>
          <w:lang w:val="eu-ES"/>
        </w:rPr>
        <w:t xml:space="preserve">Esleipena </w:t>
      </w:r>
      <w:r w:rsidR="00BA027D" w:rsidRPr="007C4E13">
        <w:rPr>
          <w:lang w:val="eu-ES"/>
        </w:rPr>
        <w:t>sorte</w:t>
      </w:r>
      <w:r w:rsidRPr="007C4E13">
        <w:rPr>
          <w:lang w:val="eu-ES"/>
        </w:rPr>
        <w:t xml:space="preserve">n edo eskaintza integratzailearen arabera egingo da, </w:t>
      </w:r>
      <w:proofErr w:type="spellStart"/>
      <w:r w:rsidRPr="007C4E13">
        <w:rPr>
          <w:lang w:val="eu-ES"/>
        </w:rPr>
        <w:t>AKPPren</w:t>
      </w:r>
      <w:proofErr w:type="spellEnd"/>
      <w:r w:rsidRPr="007C4E13">
        <w:rPr>
          <w:lang w:val="eu-ES"/>
        </w:rPr>
        <w:t xml:space="preserve"> Ezaugarri Taularen 19. atalean adierazitakoaren arabera.</w:t>
      </w:r>
    </w:p>
    <w:p w:rsidR="004E5C68" w:rsidRPr="007C4E13" w:rsidRDefault="004E5C68" w:rsidP="00C5165C">
      <w:pPr>
        <w:ind w:left="360"/>
        <w:jc w:val="both"/>
        <w:rPr>
          <w:lang w:val="eu-ES"/>
        </w:rPr>
      </w:pPr>
    </w:p>
    <w:p w:rsidR="00EB3E54" w:rsidRPr="007C4E13" w:rsidRDefault="00EB3E54" w:rsidP="00C5165C">
      <w:pPr>
        <w:ind w:left="360"/>
        <w:jc w:val="both"/>
        <w:rPr>
          <w:lang w:val="eu-ES"/>
        </w:rPr>
      </w:pPr>
    </w:p>
    <w:p w:rsidR="00E03956" w:rsidRPr="007C4E13" w:rsidRDefault="004E5C68" w:rsidP="004E5C68">
      <w:pPr>
        <w:jc w:val="both"/>
        <w:rPr>
          <w:b/>
          <w:lang w:val="eu-ES"/>
        </w:rPr>
      </w:pPr>
      <w:r w:rsidRPr="007C4E13">
        <w:rPr>
          <w:b/>
          <w:lang w:val="eu-ES"/>
        </w:rPr>
        <w:t xml:space="preserve">2. </w:t>
      </w:r>
      <w:r w:rsidRPr="007C4E13">
        <w:rPr>
          <w:b/>
          <w:u w:val="single"/>
          <w:lang w:val="eu-ES"/>
        </w:rPr>
        <w:t>KONTRATUAREN BALDINTZAK</w:t>
      </w:r>
    </w:p>
    <w:p w:rsidR="004E5C68" w:rsidRPr="007C4E13" w:rsidRDefault="004E5C68" w:rsidP="004E5C68">
      <w:pPr>
        <w:jc w:val="both"/>
        <w:rPr>
          <w:b/>
          <w:lang w:val="eu-ES"/>
        </w:rPr>
      </w:pPr>
    </w:p>
    <w:p w:rsidR="00C5165C" w:rsidRPr="007C4E13" w:rsidRDefault="00E03956" w:rsidP="00C5165C">
      <w:pPr>
        <w:ind w:left="360"/>
        <w:jc w:val="both"/>
        <w:rPr>
          <w:lang w:val="eu-ES"/>
        </w:rPr>
      </w:pPr>
      <w:r w:rsidRPr="007C4E13">
        <w:rPr>
          <w:lang w:val="eu-ES"/>
        </w:rPr>
        <w:t>Hornidura kontrat</w:t>
      </w:r>
      <w:r w:rsidR="001C795C" w:rsidRPr="007C4E13">
        <w:rPr>
          <w:lang w:val="eu-ES"/>
        </w:rPr>
        <w:t>uaren in</w:t>
      </w:r>
      <w:r w:rsidR="004E5C68" w:rsidRPr="007C4E13">
        <w:rPr>
          <w:lang w:val="eu-ES"/>
        </w:rPr>
        <w:t>darraldia 20</w:t>
      </w:r>
      <w:r w:rsidR="00B21F80" w:rsidRPr="007C4E13">
        <w:rPr>
          <w:lang w:val="eu-ES"/>
        </w:rPr>
        <w:t>23</w:t>
      </w:r>
      <w:r w:rsidRPr="007C4E13">
        <w:rPr>
          <w:lang w:val="eu-ES"/>
        </w:rPr>
        <w:t xml:space="preserve">ko </w:t>
      </w:r>
      <w:r w:rsidR="00B21F80" w:rsidRPr="007C4E13">
        <w:rPr>
          <w:lang w:val="eu-ES"/>
        </w:rPr>
        <w:t>ekainaren</w:t>
      </w:r>
      <w:r w:rsidR="001C795C" w:rsidRPr="007C4E13">
        <w:rPr>
          <w:lang w:val="eu-ES"/>
        </w:rPr>
        <w:t xml:space="preserve"> 1etik 20</w:t>
      </w:r>
      <w:r w:rsidR="00161E5D" w:rsidRPr="007C4E13">
        <w:rPr>
          <w:lang w:val="eu-ES"/>
        </w:rPr>
        <w:t>2</w:t>
      </w:r>
      <w:r w:rsidR="00B21F80" w:rsidRPr="007C4E13">
        <w:rPr>
          <w:lang w:val="eu-ES"/>
        </w:rPr>
        <w:t>5</w:t>
      </w:r>
      <w:r w:rsidRPr="007C4E13">
        <w:rPr>
          <w:lang w:val="eu-ES"/>
        </w:rPr>
        <w:t xml:space="preserve">ko </w:t>
      </w:r>
      <w:r w:rsidR="00B21F80" w:rsidRPr="007C4E13">
        <w:rPr>
          <w:lang w:val="eu-ES"/>
        </w:rPr>
        <w:t>maiatzaren 31</w:t>
      </w:r>
      <w:r w:rsidRPr="007C4E13">
        <w:rPr>
          <w:lang w:val="eu-ES"/>
        </w:rPr>
        <w:t>ra artekoa izango da. Aldi horretan zehar atxikitako erakundeek hornidura berriak behar izango balituzte, hornidura berri horiek ere kontratuan txertatuko lirateke, esleitutako prezio unitarioetan, eta ondoren ezarriko diren mugen barruan.</w:t>
      </w:r>
    </w:p>
    <w:p w:rsidR="004E5C68" w:rsidRPr="007C4E13" w:rsidRDefault="004E5C68" w:rsidP="00C5165C">
      <w:pPr>
        <w:ind w:left="360"/>
        <w:jc w:val="both"/>
        <w:rPr>
          <w:lang w:val="eu-ES"/>
        </w:rPr>
      </w:pPr>
    </w:p>
    <w:p w:rsidR="00EC0001" w:rsidRPr="007C4E13" w:rsidRDefault="00EC0001" w:rsidP="00EC0001">
      <w:pPr>
        <w:ind w:left="360"/>
        <w:jc w:val="both"/>
        <w:rPr>
          <w:lang w:val="eu-ES"/>
        </w:rPr>
      </w:pPr>
      <w:r w:rsidRPr="007C4E13">
        <w:rPr>
          <w:lang w:val="eu-ES"/>
        </w:rPr>
        <w:t>Potentziaren terminoa uneoro arauzkoa izango da.</w:t>
      </w:r>
    </w:p>
    <w:p w:rsidR="00161E5D" w:rsidRPr="007C4E13" w:rsidRDefault="00161E5D" w:rsidP="00EC0001">
      <w:pPr>
        <w:ind w:left="360"/>
        <w:jc w:val="both"/>
        <w:rPr>
          <w:lang w:val="eu-ES"/>
        </w:rPr>
      </w:pPr>
    </w:p>
    <w:p w:rsidR="00B21F80" w:rsidRPr="007C4E13" w:rsidRDefault="00B21F80" w:rsidP="00C5165C">
      <w:pPr>
        <w:ind w:left="360"/>
        <w:jc w:val="both"/>
        <w:rPr>
          <w:lang w:val="eu-ES"/>
        </w:rPr>
      </w:pPr>
      <w:r w:rsidRPr="007C4E13">
        <w:rPr>
          <w:lang w:val="eu-ES"/>
        </w:rPr>
        <w:t>Energiaren terminoa kontratuak iraungo duen bi urt</w:t>
      </w:r>
      <w:r w:rsidR="001E4686" w:rsidRPr="007C4E13">
        <w:rPr>
          <w:lang w:val="eu-ES"/>
        </w:rPr>
        <w:t>eetako bakoitzerako eskaintzen dena</w:t>
      </w:r>
      <w:r w:rsidRPr="007C4E13">
        <w:rPr>
          <w:lang w:val="eu-ES"/>
        </w:rPr>
        <w:t xml:space="preserve"> izango da, eta urte bakoitzerako desberdina izan daiteke</w:t>
      </w:r>
    </w:p>
    <w:p w:rsidR="00F73617" w:rsidRPr="007C4E13" w:rsidRDefault="00F73617" w:rsidP="00C5165C">
      <w:pPr>
        <w:ind w:left="360"/>
        <w:jc w:val="both"/>
        <w:rPr>
          <w:lang w:val="eu-ES"/>
        </w:rPr>
      </w:pPr>
    </w:p>
    <w:p w:rsidR="00C5165C" w:rsidRPr="007C4E13" w:rsidRDefault="00C5165C" w:rsidP="00C5165C">
      <w:pPr>
        <w:ind w:left="360"/>
        <w:jc w:val="both"/>
        <w:rPr>
          <w:lang w:val="eu-ES"/>
        </w:rPr>
      </w:pPr>
      <w:r w:rsidRPr="007C4E13">
        <w:rPr>
          <w:lang w:val="eu-ES"/>
        </w:rPr>
        <w:t>Laburbilduz, kontratazio espedientearen datuak honakoak dira:</w:t>
      </w:r>
    </w:p>
    <w:p w:rsidR="00C5165C" w:rsidRPr="007C4E13" w:rsidRDefault="00C5165C" w:rsidP="00C5165C">
      <w:pPr>
        <w:jc w:val="both"/>
        <w:rPr>
          <w:lang w:val="eu-ES"/>
        </w:rPr>
      </w:pPr>
    </w:p>
    <w:p w:rsidR="0022447E" w:rsidRPr="007C4E13" w:rsidRDefault="0022447E" w:rsidP="00C5165C">
      <w:pPr>
        <w:jc w:val="both"/>
        <w:rPr>
          <w:lang w:val="eu-ES"/>
        </w:rPr>
      </w:pPr>
    </w:p>
    <w:p w:rsidR="00C5165C" w:rsidRPr="007C4E13" w:rsidRDefault="00C5165C" w:rsidP="00C5165C">
      <w:pPr>
        <w:numPr>
          <w:ilvl w:val="0"/>
          <w:numId w:val="1"/>
        </w:numPr>
        <w:jc w:val="both"/>
        <w:rPr>
          <w:lang w:val="eu-ES"/>
        </w:rPr>
      </w:pPr>
      <w:r w:rsidRPr="007C4E13">
        <w:rPr>
          <w:lang w:val="eu-ES"/>
        </w:rPr>
        <w:t xml:space="preserve">Erakunde kontratatzaileak: </w:t>
      </w:r>
      <w:r w:rsidR="00B530CD" w:rsidRPr="007C4E13">
        <w:rPr>
          <w:lang w:val="eu-ES"/>
        </w:rPr>
        <w:tab/>
      </w:r>
      <w:r w:rsidR="00D345E8" w:rsidRPr="007C4E13">
        <w:rPr>
          <w:lang w:val="eu-ES"/>
        </w:rPr>
        <w:t>98</w:t>
      </w:r>
      <w:r w:rsidRPr="007C4E13">
        <w:rPr>
          <w:lang w:val="eu-ES"/>
        </w:rPr>
        <w:tab/>
      </w:r>
    </w:p>
    <w:p w:rsidR="00C5165C" w:rsidRPr="007C4E13" w:rsidRDefault="00C5165C" w:rsidP="00C5165C">
      <w:pPr>
        <w:numPr>
          <w:ilvl w:val="0"/>
          <w:numId w:val="1"/>
        </w:numPr>
        <w:jc w:val="both"/>
        <w:rPr>
          <w:lang w:val="eu-ES"/>
        </w:rPr>
      </w:pPr>
      <w:r w:rsidRPr="007C4E13">
        <w:rPr>
          <w:lang w:val="eu-ES"/>
        </w:rPr>
        <w:t xml:space="preserve">Hornidura-guneak: </w:t>
      </w:r>
      <w:r w:rsidRPr="007C4E13">
        <w:rPr>
          <w:lang w:val="eu-ES"/>
        </w:rPr>
        <w:tab/>
      </w:r>
      <w:r w:rsidRPr="007C4E13">
        <w:rPr>
          <w:lang w:val="eu-ES"/>
        </w:rPr>
        <w:tab/>
      </w:r>
      <w:r w:rsidR="00B530CD" w:rsidRPr="007C4E13">
        <w:rPr>
          <w:lang w:val="eu-ES"/>
        </w:rPr>
        <w:tab/>
      </w:r>
      <w:r w:rsidR="00D345E8" w:rsidRPr="007C4E13">
        <w:rPr>
          <w:lang w:val="eu-ES"/>
        </w:rPr>
        <w:t>5.861</w:t>
      </w:r>
      <w:r w:rsidRPr="007C4E13">
        <w:rPr>
          <w:lang w:val="eu-ES"/>
        </w:rPr>
        <w:tab/>
      </w:r>
      <w:r w:rsidRPr="007C4E13">
        <w:rPr>
          <w:lang w:val="eu-ES"/>
        </w:rPr>
        <w:tab/>
        <w:t xml:space="preserve">  </w:t>
      </w:r>
      <w:r w:rsidRPr="007C4E13">
        <w:rPr>
          <w:lang w:val="eu-ES"/>
        </w:rPr>
        <w:tab/>
      </w:r>
      <w:r w:rsidRPr="007C4E13">
        <w:rPr>
          <w:lang w:val="eu-ES"/>
        </w:rPr>
        <w:tab/>
      </w:r>
    </w:p>
    <w:p w:rsidR="00C5165C" w:rsidRPr="007C4E13" w:rsidRDefault="00C5165C" w:rsidP="005647DB">
      <w:pPr>
        <w:numPr>
          <w:ilvl w:val="0"/>
          <w:numId w:val="1"/>
        </w:numPr>
        <w:jc w:val="both"/>
        <w:rPr>
          <w:lang w:val="eu-ES"/>
        </w:rPr>
      </w:pPr>
      <w:r w:rsidRPr="007C4E13">
        <w:rPr>
          <w:lang w:val="eu-ES"/>
        </w:rPr>
        <w:t xml:space="preserve">Kontratatu beharreko potentzia:  </w:t>
      </w:r>
      <w:r w:rsidRPr="007C4E13">
        <w:rPr>
          <w:lang w:val="eu-ES"/>
        </w:rPr>
        <w:tab/>
      </w:r>
      <w:r w:rsidR="00D345E8" w:rsidRPr="007C4E13">
        <w:rPr>
          <w:lang w:val="eu-ES"/>
        </w:rPr>
        <w:t>82.154 MW</w:t>
      </w:r>
    </w:p>
    <w:p w:rsidR="00C5165C" w:rsidRPr="007C4E13" w:rsidRDefault="00C5165C" w:rsidP="007C1613">
      <w:pPr>
        <w:numPr>
          <w:ilvl w:val="0"/>
          <w:numId w:val="1"/>
        </w:numPr>
        <w:jc w:val="both"/>
        <w:rPr>
          <w:lang w:val="eu-ES"/>
        </w:rPr>
      </w:pPr>
      <w:r w:rsidRPr="007C4E13">
        <w:rPr>
          <w:lang w:val="eu-ES"/>
        </w:rPr>
        <w:t xml:space="preserve">Kontratatu beharreko kontsumoa: </w:t>
      </w:r>
      <w:r w:rsidRPr="007C4E13">
        <w:rPr>
          <w:lang w:val="eu-ES"/>
        </w:rPr>
        <w:tab/>
      </w:r>
      <w:r w:rsidR="00D345E8" w:rsidRPr="007C4E13">
        <w:rPr>
          <w:lang w:val="eu-ES"/>
        </w:rPr>
        <w:t>133.621 MWH</w:t>
      </w:r>
    </w:p>
    <w:p w:rsidR="009F7146" w:rsidRPr="007C4E13" w:rsidRDefault="009F7146" w:rsidP="009F7146">
      <w:pPr>
        <w:ind w:left="1416"/>
        <w:jc w:val="both"/>
        <w:rPr>
          <w:lang w:val="eu-ES"/>
        </w:rPr>
      </w:pPr>
    </w:p>
    <w:p w:rsidR="00C5165C" w:rsidRPr="007C4E13" w:rsidRDefault="00C5165C" w:rsidP="00C5165C">
      <w:pPr>
        <w:ind w:left="360"/>
        <w:jc w:val="both"/>
        <w:rPr>
          <w:lang w:val="eu-ES"/>
        </w:rPr>
      </w:pPr>
      <w:r w:rsidRPr="007C4E13">
        <w:rPr>
          <w:lang w:val="eu-ES"/>
        </w:rPr>
        <w:lastRenderedPageBreak/>
        <w:t xml:space="preserve">Aurreko kopuruak gutxi gorabeherakoak dira. Hortaz, kontsumo errealak hornidura-premien arabera eta erakunde bakoitzak aldi bakoitzerako duen aurrekontuaren arabera zehaztuko dira. </w:t>
      </w:r>
      <w:proofErr w:type="spellStart"/>
      <w:r w:rsidRPr="007C4E13">
        <w:rPr>
          <w:lang w:val="eu-ES"/>
        </w:rPr>
        <w:t>Esleipendunak</w:t>
      </w:r>
      <w:proofErr w:type="spellEnd"/>
      <w:r w:rsidRPr="007C4E13">
        <w:rPr>
          <w:lang w:val="eu-ES"/>
        </w:rPr>
        <w:t xml:space="preserve"> mantendu egin beharko ditu kontratatutako baldintzak, betiere eskatutako energiaren bolumena baldintza agirietan jasota</w:t>
      </w:r>
      <w:r w:rsidR="00613D76" w:rsidRPr="007C4E13">
        <w:rPr>
          <w:lang w:val="eu-ES"/>
        </w:rPr>
        <w:t>koa baino %</w:t>
      </w:r>
      <w:r w:rsidR="004E5C68" w:rsidRPr="007C4E13">
        <w:rPr>
          <w:lang w:val="eu-ES"/>
        </w:rPr>
        <w:t> 10</w:t>
      </w:r>
      <w:r w:rsidR="00613D76" w:rsidRPr="007C4E13">
        <w:rPr>
          <w:lang w:val="eu-ES"/>
        </w:rPr>
        <w:t xml:space="preserve"> gehiagokoa ez bada</w:t>
      </w:r>
      <w:r w:rsidRPr="007C4E13">
        <w:rPr>
          <w:lang w:val="eu-ES"/>
        </w:rPr>
        <w:t>.</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proofErr w:type="spellStart"/>
      <w:r w:rsidRPr="007C4E13">
        <w:rPr>
          <w:lang w:val="eu-ES"/>
        </w:rPr>
        <w:t>Esleipendunak</w:t>
      </w:r>
      <w:proofErr w:type="spellEnd"/>
      <w:r w:rsidRPr="007C4E13">
        <w:rPr>
          <w:lang w:val="eu-ES"/>
        </w:rPr>
        <w:t>, kontratuak indarrean jarraitzen duen bitartean, hornidura berrien alta guztiak izapidetu beharko ditu,</w:t>
      </w:r>
      <w:r w:rsidR="00E03956" w:rsidRPr="007C4E13">
        <w:rPr>
          <w:lang w:val="eu-ES"/>
        </w:rPr>
        <w:t xml:space="preserve"> kontratatutako prezioetan, baita obrei dagozkionak eta</w:t>
      </w:r>
      <w:r w:rsidRPr="007C4E13">
        <w:rPr>
          <w:lang w:val="eu-ES"/>
        </w:rPr>
        <w:t xml:space="preserve"> behin-behinekoak direnak ere.</w:t>
      </w:r>
    </w:p>
    <w:p w:rsidR="00161E5D" w:rsidRPr="007C4E13" w:rsidRDefault="00161E5D" w:rsidP="00C5165C">
      <w:pPr>
        <w:ind w:left="360"/>
        <w:jc w:val="both"/>
        <w:rPr>
          <w:lang w:val="eu-ES"/>
        </w:rPr>
      </w:pPr>
    </w:p>
    <w:p w:rsidR="00161E5D" w:rsidRPr="007C4E13" w:rsidRDefault="00F73617" w:rsidP="00C5165C">
      <w:pPr>
        <w:ind w:left="360"/>
        <w:jc w:val="both"/>
        <w:rPr>
          <w:lang w:val="eu-ES"/>
        </w:rPr>
      </w:pPr>
      <w:r w:rsidRPr="007C4E13">
        <w:rPr>
          <w:lang w:val="eu-ES"/>
        </w:rPr>
        <w:t xml:space="preserve">Autokontsumoaren modalitateari atxikita egonez gero, dagokion banatzailearen bidez konpentsazio sinplifikatuarekin, enpresa </w:t>
      </w:r>
      <w:proofErr w:type="spellStart"/>
      <w:r w:rsidRPr="007C4E13">
        <w:rPr>
          <w:lang w:val="eu-ES"/>
        </w:rPr>
        <w:t>esleipendunak</w:t>
      </w:r>
      <w:proofErr w:type="spellEnd"/>
      <w:r w:rsidRPr="007C4E13">
        <w:rPr>
          <w:lang w:val="eu-ES"/>
        </w:rPr>
        <w:t xml:space="preserve"> fakturazio-aldi bakoitzeko soberako energia konpentsatuko du </w:t>
      </w:r>
      <w:proofErr w:type="spellStart"/>
      <w:r w:rsidRPr="007C4E13">
        <w:rPr>
          <w:lang w:val="eu-ES"/>
        </w:rPr>
        <w:t>EEAren</w:t>
      </w:r>
      <w:proofErr w:type="spellEnd"/>
      <w:r w:rsidRPr="007C4E13">
        <w:rPr>
          <w:lang w:val="eu-ES"/>
        </w:rPr>
        <w:t xml:space="preserve"> webgunean argitaratutako batez besteko </w:t>
      </w:r>
      <w:proofErr w:type="spellStart"/>
      <w:r w:rsidRPr="007C4E13">
        <w:rPr>
          <w:lang w:val="eu-ES"/>
        </w:rPr>
        <w:t>PVPCaren</w:t>
      </w:r>
      <w:proofErr w:type="spellEnd"/>
      <w:r w:rsidRPr="007C4E13">
        <w:rPr>
          <w:lang w:val="eu-ES"/>
        </w:rPr>
        <w:t xml:space="preserve"> arabera, 244/2019 Errege Dekretuan xedatutakoaren arabera.</w:t>
      </w:r>
    </w:p>
    <w:p w:rsidR="00C5165C" w:rsidRPr="007C4E13" w:rsidRDefault="00C5165C" w:rsidP="00C5165C">
      <w:pPr>
        <w:jc w:val="both"/>
        <w:rPr>
          <w:lang w:val="eu-ES"/>
        </w:rPr>
      </w:pPr>
    </w:p>
    <w:p w:rsidR="00C5165C" w:rsidRPr="007C4E13" w:rsidRDefault="00C5165C" w:rsidP="00C5165C">
      <w:pPr>
        <w:jc w:val="both"/>
        <w:rPr>
          <w:lang w:val="eu-ES"/>
        </w:rPr>
      </w:pPr>
    </w:p>
    <w:p w:rsidR="00C5165C" w:rsidRPr="007C4E13" w:rsidRDefault="00B26160" w:rsidP="00C5165C">
      <w:pPr>
        <w:jc w:val="both"/>
        <w:rPr>
          <w:lang w:val="eu-ES"/>
        </w:rPr>
      </w:pPr>
      <w:r w:rsidRPr="007C4E13">
        <w:rPr>
          <w:b/>
          <w:lang w:val="eu-ES"/>
        </w:rPr>
        <w:t>3</w:t>
      </w:r>
      <w:r w:rsidR="00C5165C" w:rsidRPr="007C4E13">
        <w:rPr>
          <w:b/>
          <w:lang w:val="eu-ES"/>
        </w:rPr>
        <w:t xml:space="preserve">. </w:t>
      </w:r>
      <w:r w:rsidR="00C5165C" w:rsidRPr="007C4E13">
        <w:rPr>
          <w:b/>
          <w:u w:val="single"/>
          <w:lang w:val="eu-ES"/>
        </w:rPr>
        <w:t>BANAKETA-SARERAKO SARBIDEA</w:t>
      </w:r>
    </w:p>
    <w:p w:rsidR="00C5165C" w:rsidRPr="007C4E13" w:rsidRDefault="00C5165C" w:rsidP="00C5165C">
      <w:pPr>
        <w:jc w:val="both"/>
        <w:rPr>
          <w:lang w:val="eu-ES"/>
        </w:rPr>
      </w:pPr>
    </w:p>
    <w:p w:rsidR="00C5165C" w:rsidRPr="007C4E13" w:rsidRDefault="00C5165C" w:rsidP="00C5165C">
      <w:pPr>
        <w:ind w:left="360"/>
        <w:jc w:val="both"/>
        <w:rPr>
          <w:lang w:val="eu-ES"/>
        </w:rPr>
      </w:pPr>
      <w:proofErr w:type="spellStart"/>
      <w:r w:rsidRPr="007C4E13">
        <w:rPr>
          <w:lang w:val="eu-ES"/>
        </w:rPr>
        <w:t>Merkaturatzaileak</w:t>
      </w:r>
      <w:proofErr w:type="spellEnd"/>
      <w:r w:rsidRPr="007C4E13">
        <w:rPr>
          <w:lang w:val="eu-ES"/>
        </w:rPr>
        <w:t xml:space="preserve"> zuzenean kudeatuko ditu </w:t>
      </w:r>
      <w:proofErr w:type="spellStart"/>
      <w:r w:rsidRPr="007C4E13">
        <w:rPr>
          <w:lang w:val="eu-ES"/>
        </w:rPr>
        <w:t>zonaldeko</w:t>
      </w:r>
      <w:proofErr w:type="spellEnd"/>
      <w:r w:rsidRPr="007C4E13">
        <w:rPr>
          <w:lang w:val="eu-ES"/>
        </w:rPr>
        <w:t xml:space="preserve"> banaketa-enpresarekin sarerako sarbidea izateko eskubideak eta kontratuak, 2001eko urriaren 26ko 1164/2001 Errege Dekretuan xedatutakoari </w:t>
      </w:r>
      <w:r w:rsidR="00DA2359" w:rsidRPr="007C4E13">
        <w:rPr>
          <w:lang w:val="eu-ES"/>
        </w:rPr>
        <w:t>jarraituz</w:t>
      </w:r>
      <w:r w:rsidRPr="007C4E13">
        <w:rPr>
          <w:lang w:val="eu-ES"/>
        </w:rPr>
        <w:t xml:space="preserve">. </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t>Nolanahi ere, jabetzak mantendu egingo ditu banaketa-enpresarekin “sarbide kontratuari” dagozkion eskubide guztiak eta, lizitazio honetatik ondorioztatzen den kontratua desegingo balitz, baita instalazio desberdinei lotutako edozein eskubide ere. Kasu horretan, banaketa-enpresak ezingo du eguneratzerik eskatu kontratua berritzeagatik.</w:t>
      </w:r>
    </w:p>
    <w:p w:rsidR="00C5165C" w:rsidRPr="007C4E13" w:rsidRDefault="00C5165C" w:rsidP="00C5165C">
      <w:pPr>
        <w:jc w:val="both"/>
        <w:rPr>
          <w:lang w:val="eu-ES"/>
        </w:rPr>
      </w:pPr>
    </w:p>
    <w:p w:rsidR="00C5165C" w:rsidRPr="007C4E13" w:rsidRDefault="00C5165C" w:rsidP="00C5165C">
      <w:pPr>
        <w:jc w:val="both"/>
        <w:rPr>
          <w:lang w:val="eu-ES"/>
        </w:rPr>
      </w:pPr>
    </w:p>
    <w:p w:rsidR="00C5165C" w:rsidRPr="007C4E13" w:rsidRDefault="009D40EC" w:rsidP="00C5165C">
      <w:pPr>
        <w:jc w:val="both"/>
        <w:rPr>
          <w:lang w:val="eu-ES"/>
        </w:rPr>
      </w:pPr>
      <w:r w:rsidRPr="007C4E13">
        <w:rPr>
          <w:b/>
          <w:lang w:val="eu-ES"/>
        </w:rPr>
        <w:t>4</w:t>
      </w:r>
      <w:r w:rsidR="00C5165C" w:rsidRPr="007C4E13">
        <w:rPr>
          <w:b/>
          <w:lang w:val="eu-ES"/>
        </w:rPr>
        <w:t xml:space="preserve">. </w:t>
      </w:r>
      <w:r w:rsidR="00161E5D" w:rsidRPr="007C4E13">
        <w:rPr>
          <w:b/>
          <w:u w:val="single"/>
          <w:lang w:val="eu-ES"/>
        </w:rPr>
        <w:t>PREZIOAREN OSAERA</w:t>
      </w:r>
    </w:p>
    <w:p w:rsidR="00C5165C" w:rsidRPr="007C4E13" w:rsidRDefault="00C5165C" w:rsidP="00C5165C">
      <w:pPr>
        <w:jc w:val="both"/>
        <w:rPr>
          <w:lang w:val="eu-ES"/>
        </w:rPr>
      </w:pPr>
    </w:p>
    <w:p w:rsidR="00C5165C" w:rsidRPr="007C4E13" w:rsidRDefault="00C5165C" w:rsidP="00C5165C">
      <w:pPr>
        <w:ind w:left="360"/>
        <w:jc w:val="both"/>
        <w:rPr>
          <w:lang w:val="eu-ES"/>
        </w:rPr>
      </w:pPr>
      <w:r w:rsidRPr="007C4E13">
        <w:rPr>
          <w:lang w:val="eu-ES"/>
        </w:rPr>
        <w:t xml:space="preserve">Energiaren azken prezioaren hainbat osagai araututa badaude ere (energiaren bidesaria, potentziaren bermea, energia galerak, elektrizitatearen gaineko zerga, eta abar), eta kontuan izanik </w:t>
      </w:r>
      <w:proofErr w:type="spellStart"/>
      <w:r w:rsidRPr="007C4E13">
        <w:rPr>
          <w:lang w:val="eu-ES"/>
        </w:rPr>
        <w:t>merkaturatzaileentzat</w:t>
      </w:r>
      <w:proofErr w:type="spellEnd"/>
      <w:r w:rsidRPr="007C4E13">
        <w:rPr>
          <w:lang w:val="eu-ES"/>
        </w:rPr>
        <w:t xml:space="preserve"> lehia askeko prezio bakarra energiaren prezioaren zati bat (</w:t>
      </w:r>
      <w:proofErr w:type="spellStart"/>
      <w:r w:rsidRPr="007C4E13">
        <w:rPr>
          <w:lang w:val="eu-ES"/>
        </w:rPr>
        <w:t>kw.h</w:t>
      </w:r>
      <w:proofErr w:type="spellEnd"/>
      <w:r w:rsidRPr="007C4E13">
        <w:rPr>
          <w:lang w:val="eu-ES"/>
        </w:rPr>
        <w:t xml:space="preserve">) besterik ez dela, lizitatzaileak energia terminoaren prezio osoa (€ / </w:t>
      </w:r>
      <w:proofErr w:type="spellStart"/>
      <w:r w:rsidRPr="007C4E13">
        <w:rPr>
          <w:lang w:val="eu-ES"/>
        </w:rPr>
        <w:t>kwh</w:t>
      </w:r>
      <w:proofErr w:type="spellEnd"/>
      <w:r w:rsidRPr="007C4E13">
        <w:rPr>
          <w:lang w:val="eu-ES"/>
        </w:rPr>
        <w:t xml:space="preserve">) eskaini beharko du bere proposamenean, eta bertan kontzeptu guztiak sartuko dira, araututakoak izan nahiz libreak izan, </w:t>
      </w:r>
      <w:r w:rsidRPr="007C4E13">
        <w:rPr>
          <w:u w:val="single"/>
          <w:lang w:val="eu-ES"/>
        </w:rPr>
        <w:t>baita elektrizitatearen gaineko zerga ere</w:t>
      </w:r>
      <w:r w:rsidRPr="007C4E13">
        <w:rPr>
          <w:lang w:val="eu-ES"/>
        </w:rPr>
        <w:t xml:space="preserve">. </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t xml:space="preserve">Horrela, energiaren azken prezioa honako formula honi </w:t>
      </w:r>
      <w:r w:rsidR="00DA2359" w:rsidRPr="007C4E13">
        <w:rPr>
          <w:lang w:val="eu-ES"/>
        </w:rPr>
        <w:t>jarraituz</w:t>
      </w:r>
      <w:r w:rsidRPr="007C4E13">
        <w:rPr>
          <w:lang w:val="eu-ES"/>
        </w:rPr>
        <w:t xml:space="preserve"> eskuratuko da:</w:t>
      </w:r>
    </w:p>
    <w:p w:rsidR="00C5165C" w:rsidRPr="007C4E13" w:rsidRDefault="00C5165C" w:rsidP="00C5165C">
      <w:pPr>
        <w:ind w:left="360"/>
        <w:jc w:val="both"/>
        <w:rPr>
          <w:lang w:val="eu-ES"/>
        </w:rPr>
      </w:pPr>
    </w:p>
    <w:p w:rsidR="00C5165C" w:rsidRPr="007C4E13" w:rsidRDefault="00C5165C" w:rsidP="00C5165C">
      <w:pPr>
        <w:spacing w:after="120" w:line="340" w:lineRule="exact"/>
        <w:jc w:val="center"/>
        <w:rPr>
          <w:rFonts w:cs="Arial"/>
          <w:b/>
          <w:szCs w:val="22"/>
          <w:lang w:val="eu-ES"/>
        </w:rPr>
      </w:pPr>
      <w:r w:rsidRPr="007C4E13">
        <w:rPr>
          <w:rFonts w:cs="Arial"/>
          <w:b/>
          <w:szCs w:val="22"/>
          <w:lang w:val="eu-ES"/>
        </w:rPr>
        <w:t xml:space="preserve">PFE = </w:t>
      </w:r>
      <w:r w:rsidRPr="007C4E13">
        <w:rPr>
          <w:b/>
          <w:szCs w:val="22"/>
          <w:lang w:val="eu-ES"/>
        </w:rPr>
        <w:sym w:font="Symbol" w:char="F0E5"/>
      </w:r>
      <w:r w:rsidRPr="007C4E13">
        <w:rPr>
          <w:b/>
          <w:szCs w:val="22"/>
          <w:lang w:val="eu-ES"/>
        </w:rPr>
        <w:t xml:space="preserve"> </w:t>
      </w:r>
      <w:r w:rsidRPr="007C4E13">
        <w:rPr>
          <w:b/>
          <w:szCs w:val="22"/>
          <w:lang w:val="eu-ES"/>
        </w:rPr>
        <w:sym w:font="Symbol" w:char="F05B"/>
      </w:r>
      <w:proofErr w:type="spellStart"/>
      <w:r w:rsidRPr="007C4E13">
        <w:rPr>
          <w:rFonts w:cs="Arial"/>
          <w:b/>
          <w:szCs w:val="22"/>
          <w:lang w:val="eu-ES"/>
        </w:rPr>
        <w:t>PTE</w:t>
      </w:r>
      <w:r w:rsidRPr="007C4E13">
        <w:rPr>
          <w:rFonts w:cs="Arial"/>
          <w:b/>
          <w:szCs w:val="22"/>
          <w:vertAlign w:val="subscript"/>
          <w:lang w:val="eu-ES"/>
        </w:rPr>
        <w:t>i</w:t>
      </w:r>
      <w:proofErr w:type="spellEnd"/>
      <w:r w:rsidRPr="007C4E13">
        <w:rPr>
          <w:rFonts w:cs="Arial"/>
          <w:b/>
          <w:szCs w:val="22"/>
          <w:vertAlign w:val="subscript"/>
          <w:lang w:val="eu-ES"/>
        </w:rPr>
        <w:t xml:space="preserve"> </w:t>
      </w:r>
      <w:r w:rsidRPr="007C4E13">
        <w:rPr>
          <w:rFonts w:cs="Arial"/>
          <w:b/>
          <w:szCs w:val="22"/>
          <w:lang w:val="eu-ES"/>
        </w:rPr>
        <w:t xml:space="preserve"> x CR</w:t>
      </w:r>
      <w:r w:rsidRPr="007C4E13">
        <w:rPr>
          <w:rFonts w:cs="Arial"/>
          <w:b/>
          <w:szCs w:val="22"/>
          <w:vertAlign w:val="subscript"/>
          <w:lang w:val="eu-ES"/>
        </w:rPr>
        <w:t>i</w:t>
      </w:r>
      <w:r w:rsidRPr="007C4E13">
        <w:rPr>
          <w:b/>
          <w:szCs w:val="22"/>
          <w:lang w:val="eu-ES"/>
        </w:rPr>
        <w:t xml:space="preserve"> </w:t>
      </w:r>
      <w:r w:rsidRPr="007C4E13">
        <w:rPr>
          <w:b/>
          <w:szCs w:val="22"/>
          <w:lang w:val="eu-ES"/>
        </w:rPr>
        <w:sym w:font="Symbol" w:char="F05D"/>
      </w:r>
    </w:p>
    <w:p w:rsidR="00C5165C" w:rsidRPr="007C4E13" w:rsidRDefault="00C5165C" w:rsidP="00C5165C">
      <w:pPr>
        <w:spacing w:after="120" w:line="340" w:lineRule="exact"/>
        <w:ind w:left="425"/>
        <w:jc w:val="both"/>
        <w:rPr>
          <w:rFonts w:cs="Arial"/>
          <w:szCs w:val="22"/>
          <w:lang w:val="eu-ES"/>
        </w:rPr>
      </w:pPr>
      <w:r w:rsidRPr="007C4E13">
        <w:rPr>
          <w:rFonts w:cs="Arial"/>
          <w:szCs w:val="22"/>
          <w:lang w:val="eu-ES"/>
        </w:rPr>
        <w:t>Hau da:</w:t>
      </w:r>
    </w:p>
    <w:p w:rsidR="00C5165C" w:rsidRPr="007C4E13" w:rsidRDefault="00C5165C" w:rsidP="00C5165C">
      <w:pPr>
        <w:numPr>
          <w:ilvl w:val="0"/>
          <w:numId w:val="10"/>
        </w:numPr>
        <w:tabs>
          <w:tab w:val="num" w:pos="-2049"/>
          <w:tab w:val="left" w:pos="-993"/>
          <w:tab w:val="left" w:pos="0"/>
          <w:tab w:val="num" w:pos="1276"/>
        </w:tabs>
        <w:spacing w:after="120" w:line="340" w:lineRule="exact"/>
        <w:ind w:left="993" w:hanging="142"/>
        <w:jc w:val="both"/>
        <w:rPr>
          <w:rFonts w:cs="Arial"/>
          <w:szCs w:val="22"/>
          <w:lang w:val="eu-ES"/>
        </w:rPr>
      </w:pPr>
      <w:r w:rsidRPr="007C4E13">
        <w:rPr>
          <w:rFonts w:cs="Arial"/>
          <w:b/>
          <w:szCs w:val="22"/>
          <w:lang w:val="eu-ES"/>
        </w:rPr>
        <w:t>CR</w:t>
      </w:r>
      <w:r w:rsidRPr="007C4E13">
        <w:rPr>
          <w:rFonts w:cs="Arial"/>
          <w:b/>
          <w:szCs w:val="22"/>
          <w:vertAlign w:val="subscript"/>
          <w:lang w:val="eu-ES"/>
        </w:rPr>
        <w:t>i</w:t>
      </w:r>
      <w:r w:rsidRPr="007C4E13">
        <w:rPr>
          <w:rFonts w:cs="Arial"/>
          <w:b/>
          <w:szCs w:val="22"/>
          <w:lang w:val="eu-ES"/>
        </w:rPr>
        <w:t>,</w:t>
      </w:r>
      <w:r w:rsidRPr="007C4E13">
        <w:rPr>
          <w:rFonts w:cs="Arial"/>
          <w:szCs w:val="22"/>
          <w:lang w:val="eu-ES"/>
        </w:rPr>
        <w:t xml:space="preserve"> (kWh-tan adierazia) ordutegi-tarte bakoitzean egindako kontsumoa da.</w:t>
      </w:r>
    </w:p>
    <w:p w:rsidR="00C5165C" w:rsidRPr="007C4E13" w:rsidRDefault="00C5165C" w:rsidP="00C5165C">
      <w:pPr>
        <w:numPr>
          <w:ilvl w:val="0"/>
          <w:numId w:val="10"/>
        </w:numPr>
        <w:tabs>
          <w:tab w:val="num" w:pos="-2049"/>
          <w:tab w:val="left" w:pos="-993"/>
          <w:tab w:val="left" w:pos="0"/>
          <w:tab w:val="num" w:pos="1276"/>
        </w:tabs>
        <w:spacing w:after="120" w:line="340" w:lineRule="exact"/>
        <w:ind w:left="993" w:hanging="142"/>
        <w:jc w:val="both"/>
        <w:rPr>
          <w:rFonts w:cs="Arial"/>
          <w:szCs w:val="22"/>
          <w:lang w:val="eu-ES"/>
        </w:rPr>
      </w:pPr>
      <w:proofErr w:type="spellStart"/>
      <w:r w:rsidRPr="007C4E13">
        <w:rPr>
          <w:rFonts w:cs="Arial"/>
          <w:b/>
          <w:szCs w:val="22"/>
          <w:lang w:val="eu-ES"/>
        </w:rPr>
        <w:t>PTE</w:t>
      </w:r>
      <w:r w:rsidRPr="007C4E13">
        <w:rPr>
          <w:rFonts w:cs="Arial"/>
          <w:b/>
          <w:szCs w:val="22"/>
          <w:vertAlign w:val="subscript"/>
          <w:lang w:val="eu-ES"/>
        </w:rPr>
        <w:t>i</w:t>
      </w:r>
      <w:proofErr w:type="spellEnd"/>
      <w:r w:rsidRPr="007C4E13">
        <w:rPr>
          <w:rFonts w:cs="Arial"/>
          <w:szCs w:val="22"/>
          <w:lang w:val="eu-ES"/>
        </w:rPr>
        <w:t>, (€/kWh-tan adierazia): ordutegi-tartearen arabera, egindako kontsumoei aplikatu beharreko energia terminoaren prezioa da.</w:t>
      </w:r>
      <w:r w:rsidRPr="007C4E13">
        <w:rPr>
          <w:szCs w:val="22"/>
          <w:lang w:val="eu-ES"/>
        </w:rPr>
        <w:t xml:space="preserve"> Kontzeptu guztiak hartzen ditu barruan, BEZ salbu:</w:t>
      </w:r>
    </w:p>
    <w:p w:rsidR="00C5165C" w:rsidRPr="007C4E13" w:rsidRDefault="00C5165C" w:rsidP="00C5165C">
      <w:pPr>
        <w:spacing w:after="120" w:line="340" w:lineRule="exact"/>
        <w:jc w:val="center"/>
        <w:outlineLvl w:val="2"/>
        <w:rPr>
          <w:rFonts w:cs="Arial"/>
          <w:b/>
          <w:szCs w:val="22"/>
          <w:vertAlign w:val="superscript"/>
          <w:lang w:val="eu-ES"/>
        </w:rPr>
      </w:pPr>
      <w:proofErr w:type="spellStart"/>
      <w:r w:rsidRPr="007C4E13">
        <w:rPr>
          <w:rFonts w:cs="Arial"/>
          <w:b/>
          <w:szCs w:val="22"/>
          <w:lang w:val="eu-ES"/>
        </w:rPr>
        <w:t>PTE</w:t>
      </w:r>
      <w:r w:rsidRPr="007C4E13">
        <w:rPr>
          <w:rFonts w:cs="Arial"/>
          <w:b/>
          <w:szCs w:val="22"/>
          <w:vertAlign w:val="subscript"/>
          <w:lang w:val="eu-ES"/>
        </w:rPr>
        <w:t>i</w:t>
      </w:r>
      <w:proofErr w:type="spellEnd"/>
      <w:r w:rsidRPr="007C4E13">
        <w:rPr>
          <w:rFonts w:cs="Arial"/>
          <w:b/>
          <w:szCs w:val="22"/>
          <w:vertAlign w:val="subscript"/>
          <w:lang w:val="eu-ES"/>
        </w:rPr>
        <w:t xml:space="preserve"> </w:t>
      </w:r>
      <w:r w:rsidRPr="007C4E13">
        <w:rPr>
          <w:rFonts w:cs="Arial"/>
          <w:b/>
          <w:szCs w:val="22"/>
          <w:lang w:val="eu-ES"/>
        </w:rPr>
        <w:t>= [(</w:t>
      </w:r>
      <w:proofErr w:type="spellStart"/>
      <w:r w:rsidRPr="007C4E13">
        <w:rPr>
          <w:rFonts w:cs="Arial"/>
          <w:b/>
          <w:szCs w:val="22"/>
          <w:lang w:val="eu-ES"/>
        </w:rPr>
        <w:t>PE</w:t>
      </w:r>
      <w:r w:rsidRPr="007C4E13">
        <w:rPr>
          <w:rFonts w:cs="Arial"/>
          <w:b/>
          <w:szCs w:val="22"/>
          <w:vertAlign w:val="subscript"/>
          <w:lang w:val="eu-ES"/>
        </w:rPr>
        <w:t>i</w:t>
      </w:r>
      <w:proofErr w:type="spellEnd"/>
      <w:r w:rsidRPr="007C4E13">
        <w:rPr>
          <w:rFonts w:cs="Arial"/>
          <w:b/>
          <w:szCs w:val="22"/>
          <w:lang w:val="eu-ES"/>
        </w:rPr>
        <w:t xml:space="preserve"> + </w:t>
      </w:r>
      <w:r w:rsidR="004B7DF2" w:rsidRPr="007C4E13">
        <w:rPr>
          <w:rFonts w:cs="Arial"/>
          <w:b/>
          <w:szCs w:val="22"/>
          <w:lang w:val="eu-ES"/>
        </w:rPr>
        <w:t xml:space="preserve">SA + </w:t>
      </w:r>
      <w:r w:rsidRPr="007C4E13">
        <w:rPr>
          <w:rFonts w:cs="Arial"/>
          <w:b/>
          <w:szCs w:val="22"/>
          <w:lang w:val="eu-ES"/>
        </w:rPr>
        <w:t>PC</w:t>
      </w:r>
      <w:r w:rsidRPr="007C4E13">
        <w:rPr>
          <w:rFonts w:cs="Arial"/>
          <w:b/>
          <w:szCs w:val="22"/>
          <w:vertAlign w:val="subscript"/>
          <w:lang w:val="eu-ES"/>
        </w:rPr>
        <w:t>i</w:t>
      </w:r>
      <w:r w:rsidR="00E03956" w:rsidRPr="007C4E13">
        <w:rPr>
          <w:rFonts w:cs="Arial"/>
          <w:b/>
          <w:szCs w:val="22"/>
          <w:lang w:val="eu-ES"/>
        </w:rPr>
        <w:t xml:space="preserve"> + </w:t>
      </w:r>
      <w:proofErr w:type="spellStart"/>
      <w:r w:rsidR="00E03956" w:rsidRPr="007C4E13">
        <w:rPr>
          <w:rFonts w:cs="Arial"/>
          <w:b/>
          <w:szCs w:val="22"/>
          <w:lang w:val="eu-ES"/>
        </w:rPr>
        <w:t>POMIE</w:t>
      </w:r>
      <w:r w:rsidR="00E03956" w:rsidRPr="007C4E13">
        <w:rPr>
          <w:rFonts w:cs="Arial"/>
          <w:b/>
          <w:szCs w:val="22"/>
          <w:vertAlign w:val="subscript"/>
          <w:lang w:val="eu-ES"/>
        </w:rPr>
        <w:t>i</w:t>
      </w:r>
      <w:proofErr w:type="spellEnd"/>
      <w:r w:rsidR="00E03956" w:rsidRPr="007C4E13">
        <w:rPr>
          <w:rFonts w:cs="Arial"/>
          <w:b/>
          <w:szCs w:val="22"/>
          <w:lang w:val="eu-ES"/>
        </w:rPr>
        <w:t xml:space="preserve"> </w:t>
      </w:r>
      <w:proofErr w:type="spellStart"/>
      <w:r w:rsidR="00E03956" w:rsidRPr="007C4E13">
        <w:rPr>
          <w:rFonts w:cs="Arial"/>
          <w:b/>
          <w:szCs w:val="22"/>
          <w:lang w:val="eu-ES"/>
        </w:rPr>
        <w:t>POS</w:t>
      </w:r>
      <w:r w:rsidR="00E03956" w:rsidRPr="007C4E13">
        <w:rPr>
          <w:rFonts w:cs="Arial"/>
          <w:b/>
          <w:szCs w:val="22"/>
          <w:vertAlign w:val="subscript"/>
          <w:lang w:val="eu-ES"/>
        </w:rPr>
        <w:t>i</w:t>
      </w:r>
      <w:proofErr w:type="spellEnd"/>
      <w:r w:rsidR="009D40EC" w:rsidRPr="007C4E13">
        <w:rPr>
          <w:rFonts w:cs="Arial"/>
          <w:b/>
          <w:szCs w:val="22"/>
          <w:lang w:val="eu-ES"/>
        </w:rPr>
        <w:t xml:space="preserve"> + Int.</w:t>
      </w:r>
      <w:r w:rsidR="00E03956" w:rsidRPr="007C4E13">
        <w:rPr>
          <w:rFonts w:cs="Arial"/>
          <w:b/>
          <w:szCs w:val="22"/>
          <w:lang w:val="eu-ES"/>
        </w:rPr>
        <w:t xml:space="preserve">) </w:t>
      </w:r>
      <w:r w:rsidRPr="007C4E13">
        <w:rPr>
          <w:rFonts w:cs="Arial"/>
          <w:b/>
          <w:szCs w:val="22"/>
          <w:lang w:val="eu-ES"/>
        </w:rPr>
        <w:t>x (1 + CP</w:t>
      </w:r>
      <w:r w:rsidRPr="007C4E13">
        <w:rPr>
          <w:rFonts w:cs="Arial"/>
          <w:b/>
          <w:szCs w:val="22"/>
          <w:vertAlign w:val="subscript"/>
          <w:lang w:val="eu-ES"/>
        </w:rPr>
        <w:t>i</w:t>
      </w:r>
      <w:r w:rsidRPr="007C4E13">
        <w:rPr>
          <w:rFonts w:cs="Arial"/>
          <w:b/>
          <w:szCs w:val="22"/>
          <w:lang w:val="eu-ES"/>
        </w:rPr>
        <w:t xml:space="preserve">) + </w:t>
      </w:r>
      <w:proofErr w:type="spellStart"/>
      <w:r w:rsidRPr="007C4E13">
        <w:rPr>
          <w:rFonts w:cs="Arial"/>
          <w:b/>
          <w:szCs w:val="22"/>
          <w:lang w:val="eu-ES"/>
        </w:rPr>
        <w:t>TA</w:t>
      </w:r>
      <w:r w:rsidRPr="007C4E13">
        <w:rPr>
          <w:rFonts w:cs="Arial"/>
          <w:b/>
          <w:szCs w:val="22"/>
          <w:vertAlign w:val="subscript"/>
          <w:lang w:val="eu-ES"/>
        </w:rPr>
        <w:t>i</w:t>
      </w:r>
      <w:proofErr w:type="spellEnd"/>
      <w:r w:rsidRPr="007C4E13">
        <w:rPr>
          <w:rFonts w:cs="Arial"/>
          <w:b/>
          <w:szCs w:val="22"/>
          <w:lang w:val="eu-ES"/>
        </w:rPr>
        <w:t xml:space="preserve"> ] x (1 + IE)</w:t>
      </w:r>
    </w:p>
    <w:p w:rsidR="00EB3E54" w:rsidRPr="007C4E13" w:rsidRDefault="00EB3E54" w:rsidP="00C5165C">
      <w:pPr>
        <w:spacing w:after="120" w:line="340" w:lineRule="exact"/>
        <w:ind w:left="425"/>
        <w:jc w:val="both"/>
        <w:rPr>
          <w:rFonts w:cs="Arial"/>
          <w:szCs w:val="22"/>
          <w:lang w:val="eu-ES"/>
        </w:rPr>
      </w:pPr>
    </w:p>
    <w:p w:rsidR="00C5165C" w:rsidRPr="007C4E13" w:rsidRDefault="00C5165C" w:rsidP="00C5165C">
      <w:pPr>
        <w:spacing w:after="120" w:line="340" w:lineRule="exact"/>
        <w:ind w:left="425"/>
        <w:jc w:val="both"/>
        <w:rPr>
          <w:rFonts w:cs="Arial"/>
          <w:szCs w:val="22"/>
          <w:lang w:val="eu-ES"/>
        </w:rPr>
      </w:pPr>
      <w:bookmarkStart w:id="0" w:name="_GoBack"/>
      <w:bookmarkEnd w:id="0"/>
      <w:r w:rsidRPr="007C4E13">
        <w:rPr>
          <w:rFonts w:cs="Arial"/>
          <w:szCs w:val="22"/>
          <w:lang w:val="eu-ES"/>
        </w:rPr>
        <w:lastRenderedPageBreak/>
        <w:t>Hau da:</w:t>
      </w:r>
    </w:p>
    <w:p w:rsidR="00C5165C" w:rsidRPr="007C4E13" w:rsidRDefault="00C5165C" w:rsidP="005515B0">
      <w:pPr>
        <w:pStyle w:val="Prrafodelista"/>
        <w:widowControl/>
        <w:numPr>
          <w:ilvl w:val="0"/>
          <w:numId w:val="11"/>
        </w:numPr>
        <w:tabs>
          <w:tab w:val="clear" w:pos="425"/>
          <w:tab w:val="left" w:pos="1418"/>
        </w:tabs>
        <w:spacing w:after="120" w:line="340" w:lineRule="exact"/>
        <w:jc w:val="both"/>
        <w:rPr>
          <w:rFonts w:cs="Arial"/>
          <w:sz w:val="22"/>
          <w:szCs w:val="22"/>
          <w:lang w:val="eu-ES"/>
        </w:rPr>
      </w:pPr>
      <w:r w:rsidRPr="007C4E13">
        <w:rPr>
          <w:rFonts w:cs="Arial"/>
          <w:b/>
          <w:sz w:val="22"/>
          <w:szCs w:val="22"/>
          <w:lang w:val="eu-ES"/>
        </w:rPr>
        <w:t>PE</w:t>
      </w:r>
      <w:r w:rsidRPr="007C4E13">
        <w:rPr>
          <w:rFonts w:cs="Arial"/>
          <w:i/>
          <w:sz w:val="22"/>
          <w:szCs w:val="22"/>
          <w:lang w:val="eu-ES"/>
        </w:rPr>
        <w:t xml:space="preserve"> – </w:t>
      </w:r>
      <w:r w:rsidRPr="007C4E13">
        <w:rPr>
          <w:rFonts w:cs="Arial"/>
          <w:iCs/>
          <w:sz w:val="22"/>
          <w:szCs w:val="22"/>
          <w:lang w:val="eu-ES"/>
        </w:rPr>
        <w:t>Energiaren prezioa:</w:t>
      </w:r>
      <w:r w:rsidRPr="007C4E13">
        <w:rPr>
          <w:sz w:val="22"/>
          <w:szCs w:val="22"/>
          <w:lang w:val="eu-ES"/>
        </w:rPr>
        <w:t xml:space="preserve"> </w:t>
      </w:r>
      <w:r w:rsidRPr="007C4E13">
        <w:rPr>
          <w:rFonts w:cs="Arial"/>
          <w:sz w:val="22"/>
          <w:szCs w:val="22"/>
          <w:lang w:val="eu-ES"/>
        </w:rPr>
        <w:t>2019/97 Errege Dekretuko 23 eta 23 Bis artikuluetan zehaztua, 1454/2005 Errege Dekretuan jasotako idazketaren arabera.</w:t>
      </w:r>
    </w:p>
    <w:p w:rsidR="00D95BDF" w:rsidRPr="007C4E13" w:rsidRDefault="004B7DF2" w:rsidP="005515B0">
      <w:pPr>
        <w:pStyle w:val="Prrafodelista"/>
        <w:widowControl/>
        <w:numPr>
          <w:ilvl w:val="0"/>
          <w:numId w:val="11"/>
        </w:numPr>
        <w:tabs>
          <w:tab w:val="clear" w:pos="425"/>
          <w:tab w:val="left" w:pos="1418"/>
        </w:tabs>
        <w:spacing w:after="120" w:line="340" w:lineRule="exact"/>
        <w:jc w:val="both"/>
        <w:rPr>
          <w:rFonts w:cs="Arial"/>
          <w:sz w:val="22"/>
          <w:szCs w:val="22"/>
          <w:lang w:val="eu-ES"/>
        </w:rPr>
      </w:pPr>
      <w:r w:rsidRPr="007C4E13">
        <w:rPr>
          <w:rFonts w:cs="Arial"/>
          <w:b/>
          <w:sz w:val="22"/>
          <w:szCs w:val="22"/>
          <w:lang w:val="eu-ES"/>
        </w:rPr>
        <w:t xml:space="preserve">SA - </w:t>
      </w:r>
      <w:proofErr w:type="spellStart"/>
      <w:r w:rsidR="00D95BDF" w:rsidRPr="007C4E13">
        <w:rPr>
          <w:rFonts w:cs="Arial"/>
          <w:sz w:val="22"/>
          <w:szCs w:val="22"/>
          <w:lang w:val="eu-ES"/>
        </w:rPr>
        <w:t>MLBNk</w:t>
      </w:r>
      <w:proofErr w:type="spellEnd"/>
      <w:r w:rsidR="00D95BDF" w:rsidRPr="007C4E13">
        <w:rPr>
          <w:rFonts w:cs="Arial"/>
          <w:sz w:val="22"/>
          <w:szCs w:val="22"/>
          <w:lang w:val="eu-ES"/>
        </w:rPr>
        <w:t xml:space="preserve"> 2351/2004 Errege Dekretuaren arabera argitaratutako doikuntza-zerbitzuak, </w:t>
      </w:r>
      <w:proofErr w:type="spellStart"/>
      <w:r w:rsidR="00D95BDF" w:rsidRPr="007C4E13">
        <w:rPr>
          <w:rFonts w:cs="Arial"/>
          <w:sz w:val="22"/>
          <w:szCs w:val="22"/>
          <w:lang w:val="eu-ES"/>
        </w:rPr>
        <w:t>merkaturatzaileek</w:t>
      </w:r>
      <w:proofErr w:type="spellEnd"/>
      <w:r w:rsidR="00D95BDF" w:rsidRPr="007C4E13">
        <w:rPr>
          <w:rFonts w:cs="Arial"/>
          <w:sz w:val="22"/>
          <w:szCs w:val="22"/>
          <w:lang w:val="eu-ES"/>
        </w:rPr>
        <w:t xml:space="preserve"> eta kontsumitzaile zuzenek emandako bezeroentzako balioak, murrizketa teknikoak konpontzeko </w:t>
      </w:r>
      <w:proofErr w:type="spellStart"/>
      <w:r w:rsidR="00D95BDF" w:rsidRPr="007C4E13">
        <w:rPr>
          <w:rFonts w:cs="Arial"/>
          <w:sz w:val="22"/>
          <w:szCs w:val="22"/>
          <w:lang w:val="eu-ES"/>
        </w:rPr>
        <w:t>kostuarenak</w:t>
      </w:r>
      <w:proofErr w:type="spellEnd"/>
      <w:r w:rsidR="00D95BDF" w:rsidRPr="007C4E13">
        <w:rPr>
          <w:rFonts w:cs="Arial"/>
          <w:sz w:val="22"/>
          <w:szCs w:val="22"/>
          <w:lang w:val="eu-ES"/>
        </w:rPr>
        <w:t xml:space="preserve"> eta sistemaren eragiketa teknikoko </w:t>
      </w:r>
      <w:proofErr w:type="spellStart"/>
      <w:r w:rsidR="00D95BDF" w:rsidRPr="007C4E13">
        <w:rPr>
          <w:rFonts w:cs="Arial"/>
          <w:sz w:val="22"/>
          <w:szCs w:val="22"/>
          <w:lang w:val="eu-ES"/>
        </w:rPr>
        <w:t>prozesuenak</w:t>
      </w:r>
      <w:proofErr w:type="spellEnd"/>
      <w:r w:rsidR="00D95BDF" w:rsidRPr="007C4E13">
        <w:rPr>
          <w:rFonts w:cs="Arial"/>
          <w:sz w:val="22"/>
          <w:szCs w:val="22"/>
          <w:lang w:val="eu-ES"/>
        </w:rPr>
        <w:t xml:space="preserve"> (desbideratzeen eta zerbitzu osagarrien kudeaketa).</w:t>
      </w:r>
    </w:p>
    <w:p w:rsidR="0082169C" w:rsidRPr="007C4E13" w:rsidRDefault="00C5165C" w:rsidP="005515B0">
      <w:pPr>
        <w:pStyle w:val="Prrafodelista"/>
        <w:widowControl/>
        <w:numPr>
          <w:ilvl w:val="0"/>
          <w:numId w:val="11"/>
        </w:numPr>
        <w:tabs>
          <w:tab w:val="clear" w:pos="425"/>
          <w:tab w:val="left" w:pos="1418"/>
        </w:tabs>
        <w:spacing w:after="120" w:line="340" w:lineRule="exact"/>
        <w:jc w:val="both"/>
        <w:rPr>
          <w:rFonts w:cs="Arial"/>
          <w:sz w:val="22"/>
          <w:szCs w:val="22"/>
          <w:lang w:val="eu-ES"/>
        </w:rPr>
      </w:pPr>
      <w:r w:rsidRPr="007C4E13">
        <w:rPr>
          <w:rFonts w:cs="Arial"/>
          <w:b/>
          <w:sz w:val="22"/>
          <w:szCs w:val="22"/>
          <w:lang w:val="eu-ES"/>
        </w:rPr>
        <w:t>PC</w:t>
      </w:r>
      <w:r w:rsidRPr="007C4E13">
        <w:rPr>
          <w:rFonts w:cs="Arial"/>
          <w:sz w:val="22"/>
          <w:szCs w:val="22"/>
          <w:lang w:val="eu-ES"/>
        </w:rPr>
        <w:t xml:space="preserve">  - </w:t>
      </w:r>
      <w:proofErr w:type="spellStart"/>
      <w:r w:rsidRPr="007C4E13">
        <w:rPr>
          <w:rFonts w:cs="Arial"/>
          <w:sz w:val="22"/>
          <w:szCs w:val="22"/>
          <w:lang w:val="eu-ES"/>
        </w:rPr>
        <w:t>Kapazitateagatiko</w:t>
      </w:r>
      <w:proofErr w:type="spellEnd"/>
      <w:r w:rsidRPr="007C4E13">
        <w:rPr>
          <w:rFonts w:cs="Arial"/>
          <w:sz w:val="22"/>
          <w:szCs w:val="22"/>
          <w:lang w:val="eu-ES"/>
        </w:rPr>
        <w:t xml:space="preserve"> ordainketak, araututa daudenak. Indarrean dauden balioak I</w:t>
      </w:r>
      <w:r w:rsidR="009D40EC" w:rsidRPr="007C4E13">
        <w:rPr>
          <w:rFonts w:cs="Arial"/>
          <w:sz w:val="22"/>
          <w:szCs w:val="22"/>
          <w:lang w:val="eu-ES"/>
        </w:rPr>
        <w:t>ET</w:t>
      </w:r>
      <w:r w:rsidRPr="007C4E13">
        <w:rPr>
          <w:rFonts w:cs="Arial"/>
          <w:sz w:val="22"/>
          <w:szCs w:val="22"/>
          <w:lang w:val="eu-ES"/>
        </w:rPr>
        <w:t>/</w:t>
      </w:r>
      <w:r w:rsidR="009D40EC" w:rsidRPr="007C4E13">
        <w:rPr>
          <w:rFonts w:cs="Arial"/>
          <w:sz w:val="22"/>
          <w:szCs w:val="22"/>
          <w:lang w:val="eu-ES"/>
        </w:rPr>
        <w:t>2735</w:t>
      </w:r>
      <w:r w:rsidRPr="007C4E13">
        <w:rPr>
          <w:rFonts w:cs="Arial"/>
          <w:sz w:val="22"/>
          <w:szCs w:val="22"/>
          <w:lang w:val="eu-ES"/>
        </w:rPr>
        <w:t>/201</w:t>
      </w:r>
      <w:r w:rsidR="009D40EC" w:rsidRPr="007C4E13">
        <w:rPr>
          <w:rFonts w:cs="Arial"/>
          <w:sz w:val="22"/>
          <w:szCs w:val="22"/>
          <w:lang w:val="eu-ES"/>
        </w:rPr>
        <w:t>5</w:t>
      </w:r>
      <w:r w:rsidRPr="007C4E13">
        <w:rPr>
          <w:rFonts w:cs="Arial"/>
          <w:sz w:val="22"/>
          <w:szCs w:val="22"/>
          <w:lang w:val="eu-ES"/>
        </w:rPr>
        <w:t xml:space="preserve"> Aginduan argitaratutakoak dira.</w:t>
      </w:r>
    </w:p>
    <w:p w:rsidR="0082169C" w:rsidRPr="007C4E13" w:rsidRDefault="0082169C" w:rsidP="005515B0">
      <w:pPr>
        <w:pStyle w:val="Prrafodelista"/>
        <w:widowControl/>
        <w:numPr>
          <w:ilvl w:val="0"/>
          <w:numId w:val="11"/>
        </w:numPr>
        <w:tabs>
          <w:tab w:val="clear" w:pos="425"/>
          <w:tab w:val="left" w:pos="1418"/>
        </w:tabs>
        <w:spacing w:after="120" w:line="340" w:lineRule="exact"/>
        <w:jc w:val="both"/>
        <w:rPr>
          <w:rFonts w:cs="Arial"/>
          <w:b/>
          <w:sz w:val="22"/>
          <w:szCs w:val="22"/>
          <w:lang w:val="eu-ES"/>
        </w:rPr>
      </w:pPr>
      <w:r w:rsidRPr="007C4E13">
        <w:rPr>
          <w:rFonts w:cs="Arial"/>
          <w:b/>
          <w:sz w:val="22"/>
          <w:szCs w:val="22"/>
          <w:lang w:val="eu-ES"/>
        </w:rPr>
        <w:t>POMIE –</w:t>
      </w:r>
      <w:r w:rsidRPr="007C4E13">
        <w:rPr>
          <w:rFonts w:cs="Arial"/>
          <w:sz w:val="22"/>
          <w:szCs w:val="22"/>
          <w:lang w:val="eu-ES"/>
        </w:rPr>
        <w:t xml:space="preserve"> </w:t>
      </w:r>
      <w:proofErr w:type="spellStart"/>
      <w:r w:rsidRPr="007C4E13">
        <w:rPr>
          <w:rFonts w:cs="Arial"/>
          <w:sz w:val="22"/>
          <w:szCs w:val="22"/>
          <w:lang w:val="eu-ES"/>
        </w:rPr>
        <w:t>Operador</w:t>
      </w:r>
      <w:proofErr w:type="spellEnd"/>
      <w:r w:rsidRPr="007C4E13">
        <w:rPr>
          <w:rFonts w:cs="Arial"/>
          <w:sz w:val="22"/>
          <w:szCs w:val="22"/>
          <w:lang w:val="eu-ES"/>
        </w:rPr>
        <w:t xml:space="preserve"> del </w:t>
      </w:r>
      <w:proofErr w:type="spellStart"/>
      <w:r w:rsidRPr="007C4E13">
        <w:rPr>
          <w:rFonts w:cs="Arial"/>
          <w:sz w:val="22"/>
          <w:szCs w:val="22"/>
          <w:lang w:val="eu-ES"/>
        </w:rPr>
        <w:t>Mercado</w:t>
      </w:r>
      <w:proofErr w:type="spellEnd"/>
      <w:r w:rsidRPr="007C4E13">
        <w:rPr>
          <w:rFonts w:cs="Arial"/>
          <w:sz w:val="22"/>
          <w:szCs w:val="22"/>
          <w:lang w:val="eu-ES"/>
        </w:rPr>
        <w:t xml:space="preserve"> </w:t>
      </w:r>
      <w:proofErr w:type="spellStart"/>
      <w:r w:rsidRPr="007C4E13">
        <w:rPr>
          <w:rFonts w:cs="Arial"/>
          <w:sz w:val="22"/>
          <w:szCs w:val="22"/>
          <w:lang w:val="eu-ES"/>
        </w:rPr>
        <w:t>Ibérico</w:t>
      </w:r>
      <w:proofErr w:type="spellEnd"/>
      <w:r w:rsidRPr="007C4E13">
        <w:rPr>
          <w:rFonts w:cs="Arial"/>
          <w:sz w:val="22"/>
          <w:szCs w:val="22"/>
          <w:lang w:val="eu-ES"/>
        </w:rPr>
        <w:t xml:space="preserve"> de Energia, Polo Español SAri 2013an ordaindu beharrekoa; indarrean dauden balioak </w:t>
      </w:r>
      <w:r w:rsidR="004B7DF2" w:rsidRPr="007C4E13">
        <w:rPr>
          <w:rFonts w:cs="Arial"/>
          <w:sz w:val="22"/>
          <w:szCs w:val="22"/>
          <w:lang w:val="eu-ES"/>
        </w:rPr>
        <w:t xml:space="preserve">dira TEC 1366/2018 </w:t>
      </w:r>
      <w:r w:rsidRPr="007C4E13">
        <w:rPr>
          <w:rFonts w:cs="Arial"/>
          <w:sz w:val="22"/>
          <w:szCs w:val="22"/>
          <w:lang w:val="eu-ES"/>
        </w:rPr>
        <w:t>Aginduan argitaratutakoak.</w:t>
      </w:r>
    </w:p>
    <w:p w:rsidR="00C5165C" w:rsidRPr="007C4E13" w:rsidRDefault="0082169C" w:rsidP="005515B0">
      <w:pPr>
        <w:pStyle w:val="Prrafodelista"/>
        <w:widowControl/>
        <w:numPr>
          <w:ilvl w:val="0"/>
          <w:numId w:val="11"/>
        </w:numPr>
        <w:tabs>
          <w:tab w:val="clear" w:pos="425"/>
          <w:tab w:val="left" w:pos="1418"/>
        </w:tabs>
        <w:spacing w:after="120" w:line="340" w:lineRule="exact"/>
        <w:ind w:left="1712" w:hanging="357"/>
        <w:jc w:val="both"/>
        <w:rPr>
          <w:rFonts w:cs="Arial"/>
          <w:b/>
          <w:sz w:val="22"/>
          <w:szCs w:val="22"/>
          <w:lang w:val="eu-ES"/>
        </w:rPr>
      </w:pPr>
      <w:r w:rsidRPr="007C4E13">
        <w:rPr>
          <w:rFonts w:cs="Arial"/>
          <w:b/>
          <w:sz w:val="22"/>
          <w:szCs w:val="22"/>
          <w:lang w:val="eu-ES"/>
        </w:rPr>
        <w:t xml:space="preserve">POS - </w:t>
      </w:r>
      <w:r w:rsidR="00C5165C" w:rsidRPr="007C4E13">
        <w:rPr>
          <w:rFonts w:cs="Arial"/>
          <w:b/>
          <w:sz w:val="22"/>
          <w:szCs w:val="22"/>
          <w:lang w:val="eu-ES"/>
        </w:rPr>
        <w:t xml:space="preserve"> </w:t>
      </w:r>
      <w:r w:rsidRPr="007C4E13">
        <w:rPr>
          <w:rFonts w:cs="Arial"/>
          <w:sz w:val="22"/>
          <w:szCs w:val="22"/>
          <w:lang w:val="eu-ES"/>
        </w:rPr>
        <w:t xml:space="preserve">Sistemako Operadoreari ordaindu beharrekoa; indarrean dauden balioak </w:t>
      </w:r>
      <w:r w:rsidR="004B7DF2" w:rsidRPr="007C4E13">
        <w:rPr>
          <w:rFonts w:cs="Arial"/>
          <w:sz w:val="22"/>
          <w:szCs w:val="22"/>
          <w:lang w:val="eu-ES"/>
        </w:rPr>
        <w:t xml:space="preserve">dira TEC 1366/2018 </w:t>
      </w:r>
      <w:r w:rsidR="009D40EC" w:rsidRPr="007C4E13">
        <w:rPr>
          <w:rFonts w:cs="Arial"/>
          <w:sz w:val="22"/>
          <w:szCs w:val="22"/>
          <w:lang w:val="eu-ES"/>
        </w:rPr>
        <w:t>Agindua</w:t>
      </w:r>
      <w:r w:rsidRPr="007C4E13">
        <w:rPr>
          <w:rFonts w:cs="Arial"/>
          <w:sz w:val="22"/>
          <w:szCs w:val="22"/>
          <w:lang w:val="eu-ES"/>
        </w:rPr>
        <w:t>n argitaratutakoak.</w:t>
      </w:r>
    </w:p>
    <w:p w:rsidR="00EC0001" w:rsidRPr="007C4E13" w:rsidRDefault="00EC0001" w:rsidP="005515B0">
      <w:pPr>
        <w:numPr>
          <w:ilvl w:val="0"/>
          <w:numId w:val="11"/>
        </w:numPr>
        <w:spacing w:after="120" w:line="340" w:lineRule="exact"/>
        <w:ind w:left="1712" w:hanging="357"/>
        <w:rPr>
          <w:rFonts w:cs="Arial"/>
          <w:szCs w:val="22"/>
          <w:lang w:val="eu-ES"/>
        </w:rPr>
      </w:pPr>
      <w:r w:rsidRPr="007C4E13">
        <w:rPr>
          <w:rFonts w:eastAsia="Calibri" w:cs="Arial"/>
          <w:b/>
          <w:bCs/>
          <w:szCs w:val="22"/>
          <w:bdr w:val="nil"/>
          <w:lang w:val="eu-ES" w:eastAsia="en-US"/>
        </w:rPr>
        <w:t>Int</w:t>
      </w:r>
      <w:r w:rsidRPr="007C4E13">
        <w:rPr>
          <w:rFonts w:eastAsia="Calibri" w:cs="Arial"/>
          <w:szCs w:val="22"/>
          <w:bdr w:val="nil"/>
          <w:lang w:val="eu-ES" w:eastAsia="en-US"/>
        </w:rPr>
        <w:t xml:space="preserve">. </w:t>
      </w:r>
      <w:proofErr w:type="spellStart"/>
      <w:r w:rsidRPr="007C4E13">
        <w:rPr>
          <w:rFonts w:cs="Arial"/>
          <w:szCs w:val="22"/>
          <w:lang w:val="eu-ES"/>
        </w:rPr>
        <w:t>Etengarritasun</w:t>
      </w:r>
      <w:proofErr w:type="spellEnd"/>
      <w:r w:rsidRPr="007C4E13">
        <w:rPr>
          <w:rFonts w:cs="Arial"/>
          <w:szCs w:val="22"/>
          <w:lang w:val="eu-ES"/>
        </w:rPr>
        <w:t xml:space="preserve"> kostua, IET/2013/2013 arautua eta IET/2444/2014k aldatua, zeina kalkulatuko baita gaitasun etengarriaren esleipen enkanteen emaitzen arabera, eskaera elektrikoaren arabera eta Red </w:t>
      </w:r>
      <w:proofErr w:type="spellStart"/>
      <w:r w:rsidRPr="007C4E13">
        <w:rPr>
          <w:rFonts w:cs="Arial"/>
          <w:szCs w:val="22"/>
          <w:lang w:val="eu-ES"/>
        </w:rPr>
        <w:t>Eléctricak</w:t>
      </w:r>
      <w:proofErr w:type="spellEnd"/>
      <w:r w:rsidRPr="007C4E13">
        <w:rPr>
          <w:rFonts w:cs="Arial"/>
          <w:szCs w:val="22"/>
          <w:lang w:val="eu-ES"/>
        </w:rPr>
        <w:t xml:space="preserve"> argitaratzen dituen Sare galeren arabera.</w:t>
      </w:r>
    </w:p>
    <w:p w:rsidR="00EC0001" w:rsidRPr="007C4E13" w:rsidRDefault="00C5165C" w:rsidP="005515B0">
      <w:pPr>
        <w:pStyle w:val="Prrafodelista"/>
        <w:widowControl/>
        <w:numPr>
          <w:ilvl w:val="0"/>
          <w:numId w:val="11"/>
        </w:numPr>
        <w:tabs>
          <w:tab w:val="clear" w:pos="425"/>
          <w:tab w:val="left" w:pos="1418"/>
        </w:tabs>
        <w:spacing w:after="120" w:line="340" w:lineRule="exact"/>
        <w:jc w:val="both"/>
        <w:rPr>
          <w:rFonts w:cs="Arial"/>
          <w:sz w:val="22"/>
          <w:szCs w:val="22"/>
          <w:lang w:val="eu-ES"/>
        </w:rPr>
      </w:pPr>
      <w:r w:rsidRPr="007C4E13">
        <w:rPr>
          <w:rFonts w:cs="Arial"/>
          <w:b/>
          <w:sz w:val="22"/>
          <w:szCs w:val="22"/>
          <w:lang w:val="eu-ES"/>
        </w:rPr>
        <w:t>CP</w:t>
      </w:r>
      <w:r w:rsidRPr="007C4E13">
        <w:rPr>
          <w:rFonts w:cs="Arial"/>
          <w:bCs/>
          <w:sz w:val="22"/>
          <w:szCs w:val="22"/>
          <w:lang w:val="eu-ES"/>
        </w:rPr>
        <w:t xml:space="preserve"> – Galeren koefizientea:</w:t>
      </w:r>
      <w:r w:rsidRPr="007C4E13">
        <w:rPr>
          <w:rFonts w:cs="Arial"/>
          <w:sz w:val="22"/>
          <w:szCs w:val="22"/>
          <w:lang w:val="eu-ES"/>
        </w:rPr>
        <w:t xml:space="preserve"> </w:t>
      </w:r>
      <w:proofErr w:type="spellStart"/>
      <w:r w:rsidRPr="007C4E13">
        <w:rPr>
          <w:rFonts w:cs="Arial"/>
          <w:sz w:val="22"/>
          <w:szCs w:val="22"/>
          <w:lang w:val="eu-ES"/>
        </w:rPr>
        <w:t>galerengatiko</w:t>
      </w:r>
      <w:proofErr w:type="spellEnd"/>
      <w:r w:rsidRPr="007C4E13">
        <w:rPr>
          <w:rFonts w:cs="Arial"/>
          <w:sz w:val="22"/>
          <w:szCs w:val="22"/>
          <w:lang w:val="eu-ES"/>
        </w:rPr>
        <w:t xml:space="preserve"> gainkarguak, </w:t>
      </w:r>
      <w:r w:rsidR="00EC0001" w:rsidRPr="007C4E13">
        <w:rPr>
          <w:rFonts w:cs="Arial"/>
          <w:sz w:val="22"/>
          <w:szCs w:val="22"/>
          <w:bdr w:val="nil"/>
          <w:lang w:val="eu-ES"/>
        </w:rPr>
        <w:t xml:space="preserve">Red </w:t>
      </w:r>
      <w:proofErr w:type="spellStart"/>
      <w:r w:rsidR="00EC0001" w:rsidRPr="007C4E13">
        <w:rPr>
          <w:rFonts w:cs="Arial"/>
          <w:sz w:val="22"/>
          <w:szCs w:val="22"/>
          <w:bdr w:val="nil"/>
          <w:lang w:val="eu-ES"/>
        </w:rPr>
        <w:t>Eléctricak</w:t>
      </w:r>
      <w:proofErr w:type="spellEnd"/>
      <w:r w:rsidR="00EC0001" w:rsidRPr="007C4E13">
        <w:rPr>
          <w:rFonts w:cs="Arial"/>
          <w:sz w:val="22"/>
          <w:szCs w:val="22"/>
          <w:bdr w:val="nil"/>
          <w:lang w:val="eu-ES"/>
        </w:rPr>
        <w:t xml:space="preserve"> argitaratzen dituen balioen arabera, merkatuko energia ixteko galeren esleipenerako metodologiaren arabera, 216/2014 Errege Dekretuak arautua.</w:t>
      </w:r>
      <w:r w:rsidR="00EC0001" w:rsidRPr="007C4E13">
        <w:rPr>
          <w:rFonts w:eastAsia="Arial" w:cs="Arial"/>
          <w:sz w:val="22"/>
          <w:szCs w:val="22"/>
          <w:bdr w:val="nil"/>
          <w:lang w:val="eu-ES"/>
        </w:rPr>
        <w:t xml:space="preserve"> </w:t>
      </w:r>
    </w:p>
    <w:p w:rsidR="00EC0001" w:rsidRPr="007C4E13" w:rsidRDefault="00C5165C" w:rsidP="005515B0">
      <w:pPr>
        <w:pStyle w:val="Prrafodelista"/>
        <w:widowControl/>
        <w:numPr>
          <w:ilvl w:val="0"/>
          <w:numId w:val="11"/>
        </w:numPr>
        <w:tabs>
          <w:tab w:val="clear" w:pos="425"/>
          <w:tab w:val="left" w:pos="1418"/>
        </w:tabs>
        <w:spacing w:after="120" w:line="340" w:lineRule="exact"/>
        <w:jc w:val="both"/>
        <w:rPr>
          <w:rFonts w:cs="Arial"/>
          <w:sz w:val="22"/>
          <w:szCs w:val="22"/>
          <w:lang w:val="eu-ES"/>
        </w:rPr>
      </w:pPr>
      <w:r w:rsidRPr="007C4E13">
        <w:rPr>
          <w:rFonts w:cs="Arial"/>
          <w:b/>
          <w:sz w:val="22"/>
          <w:szCs w:val="22"/>
          <w:lang w:val="eu-ES"/>
        </w:rPr>
        <w:t>TA</w:t>
      </w:r>
      <w:r w:rsidRPr="007C4E13">
        <w:rPr>
          <w:rFonts w:cs="Arial"/>
          <w:i/>
          <w:sz w:val="22"/>
          <w:szCs w:val="22"/>
          <w:lang w:val="eu-ES"/>
        </w:rPr>
        <w:t xml:space="preserve"> – </w:t>
      </w:r>
      <w:r w:rsidR="00FC09FF" w:rsidRPr="007C4E13">
        <w:rPr>
          <w:rFonts w:cs="Arial"/>
          <w:iCs/>
          <w:sz w:val="22"/>
          <w:szCs w:val="22"/>
          <w:lang w:val="eu-ES"/>
        </w:rPr>
        <w:t>1164/200</w:t>
      </w:r>
      <w:r w:rsidRPr="007C4E13">
        <w:rPr>
          <w:rFonts w:cs="Arial"/>
          <w:iCs/>
          <w:sz w:val="22"/>
          <w:szCs w:val="22"/>
          <w:lang w:val="eu-ES"/>
        </w:rPr>
        <w:t xml:space="preserve">1 Errege Dekretuan definitutako </w:t>
      </w:r>
      <w:r w:rsidRPr="007C4E13">
        <w:rPr>
          <w:rFonts w:cs="Arial"/>
          <w:sz w:val="22"/>
          <w:szCs w:val="22"/>
          <w:lang w:val="eu-ES"/>
        </w:rPr>
        <w:t>sarbide tarifen energia terminoa</w:t>
      </w:r>
      <w:r w:rsidRPr="007C4E13">
        <w:rPr>
          <w:rFonts w:cs="Arial"/>
          <w:i/>
          <w:sz w:val="22"/>
          <w:szCs w:val="22"/>
          <w:lang w:val="eu-ES"/>
        </w:rPr>
        <w:t xml:space="preserve">. </w:t>
      </w:r>
      <w:r w:rsidRPr="007C4E13">
        <w:rPr>
          <w:rFonts w:cs="Arial"/>
          <w:iCs/>
          <w:sz w:val="22"/>
          <w:szCs w:val="22"/>
          <w:lang w:val="eu-ES"/>
        </w:rPr>
        <w:t>Indarrean dau</w:t>
      </w:r>
      <w:r w:rsidR="002D4554" w:rsidRPr="007C4E13">
        <w:rPr>
          <w:rFonts w:cs="Arial"/>
          <w:iCs/>
          <w:sz w:val="22"/>
          <w:szCs w:val="22"/>
          <w:lang w:val="eu-ES"/>
        </w:rPr>
        <w:t xml:space="preserve">den balioak </w:t>
      </w:r>
      <w:r w:rsidR="00EC0001" w:rsidRPr="007C4E13">
        <w:rPr>
          <w:rFonts w:cs="Arial"/>
          <w:sz w:val="22"/>
          <w:szCs w:val="22"/>
          <w:lang w:val="eu-ES"/>
        </w:rPr>
        <w:t>IET/107/2014 agindua.</w:t>
      </w:r>
    </w:p>
    <w:p w:rsidR="00C5165C" w:rsidRPr="007C4E13" w:rsidRDefault="00C5165C" w:rsidP="005515B0">
      <w:pPr>
        <w:pStyle w:val="Prrafodelista"/>
        <w:widowControl/>
        <w:numPr>
          <w:ilvl w:val="0"/>
          <w:numId w:val="11"/>
        </w:numPr>
        <w:tabs>
          <w:tab w:val="clear" w:pos="425"/>
          <w:tab w:val="left" w:pos="1418"/>
        </w:tabs>
        <w:spacing w:after="120" w:line="340" w:lineRule="exact"/>
        <w:jc w:val="both"/>
        <w:rPr>
          <w:rFonts w:cs="Arial"/>
          <w:sz w:val="22"/>
          <w:szCs w:val="22"/>
          <w:lang w:val="eu-ES"/>
        </w:rPr>
      </w:pPr>
      <w:r w:rsidRPr="007C4E13">
        <w:rPr>
          <w:rFonts w:cs="Arial"/>
          <w:b/>
          <w:sz w:val="22"/>
          <w:szCs w:val="22"/>
          <w:lang w:val="eu-ES"/>
        </w:rPr>
        <w:t xml:space="preserve">IE – </w:t>
      </w:r>
      <w:r w:rsidRPr="007C4E13">
        <w:rPr>
          <w:rFonts w:cs="Arial"/>
          <w:bCs/>
          <w:sz w:val="22"/>
          <w:szCs w:val="22"/>
          <w:lang w:val="eu-ES"/>
        </w:rPr>
        <w:t>Elektrizitatearen gaineko zerga, 66/1997 Legean definitutakoa.</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t xml:space="preserve">Lizitatzaileak ez ditu sartuko bere eskaintzan neurgailuen alokairuari, gehiegizko </w:t>
      </w:r>
      <w:proofErr w:type="spellStart"/>
      <w:r w:rsidRPr="007C4E13">
        <w:rPr>
          <w:lang w:val="eu-ES"/>
        </w:rPr>
        <w:t>potentziagatiko</w:t>
      </w:r>
      <w:proofErr w:type="spellEnd"/>
      <w:r w:rsidRPr="007C4E13">
        <w:rPr>
          <w:lang w:val="eu-ES"/>
        </w:rPr>
        <w:t xml:space="preserve"> penalizazioari eta energia erreaktiboari dagozkion prezioak, guztiak araututa baitaude.</w:t>
      </w:r>
    </w:p>
    <w:p w:rsidR="00C5165C" w:rsidRPr="007C4E13" w:rsidRDefault="00C5165C" w:rsidP="00C5165C">
      <w:pPr>
        <w:jc w:val="both"/>
        <w:rPr>
          <w:lang w:val="eu-ES"/>
        </w:rPr>
      </w:pPr>
    </w:p>
    <w:p w:rsidR="00C5165C" w:rsidRPr="007C4E13" w:rsidRDefault="00C5165C" w:rsidP="00C5165C">
      <w:pPr>
        <w:ind w:left="360"/>
        <w:jc w:val="both"/>
        <w:rPr>
          <w:lang w:val="eu-ES"/>
        </w:rPr>
      </w:pPr>
      <w:r w:rsidRPr="007C4E13">
        <w:rPr>
          <w:lang w:val="eu-ES"/>
        </w:rPr>
        <w:t xml:space="preserve">Lizitatzaileak, bere eskaintza aurkezterakoan, </w:t>
      </w:r>
      <w:r w:rsidR="0072257A" w:rsidRPr="007C4E13">
        <w:rPr>
          <w:lang w:val="eu-ES"/>
        </w:rPr>
        <w:t>tarifa</w:t>
      </w:r>
      <w:r w:rsidRPr="007C4E13">
        <w:rPr>
          <w:lang w:val="eu-ES"/>
        </w:rPr>
        <w:t xml:space="preserve"> eta aldi bakoitzari dagozkion energiaren prezio unitarioak adieraziko ditu (€/</w:t>
      </w:r>
      <w:proofErr w:type="spellStart"/>
      <w:r w:rsidRPr="007C4E13">
        <w:rPr>
          <w:lang w:val="eu-ES"/>
        </w:rPr>
        <w:t>kwh</w:t>
      </w:r>
      <w:proofErr w:type="spellEnd"/>
      <w:r w:rsidRPr="007C4E13">
        <w:rPr>
          <w:lang w:val="eu-ES"/>
        </w:rPr>
        <w:t>), baldintza agiri honetan euskarri informatikoan jasota dagoen eskaintza-eredua beteta.</w:t>
      </w:r>
      <w:r w:rsidR="0072257A" w:rsidRPr="007C4E13">
        <w:rPr>
          <w:lang w:val="eu-ES"/>
        </w:rPr>
        <w:t xml:space="preserve"> Ez da onartuko prezio hori banakatuta fakturatzea, ez hornidura puntuaren fakturan, ezta faktura bereizian ere.</w:t>
      </w:r>
    </w:p>
    <w:p w:rsidR="001E4686" w:rsidRPr="007C4E13" w:rsidRDefault="001E4686" w:rsidP="00C5165C">
      <w:pPr>
        <w:ind w:left="360"/>
        <w:jc w:val="both"/>
        <w:rPr>
          <w:lang w:val="eu-ES"/>
        </w:rPr>
      </w:pPr>
    </w:p>
    <w:p w:rsidR="001E4686" w:rsidRPr="007C4E13" w:rsidRDefault="001E4686" w:rsidP="00C5165C">
      <w:pPr>
        <w:ind w:left="360"/>
        <w:jc w:val="both"/>
        <w:rPr>
          <w:lang w:val="eu-ES"/>
        </w:rPr>
      </w:pPr>
      <w:proofErr w:type="spellStart"/>
      <w:r w:rsidRPr="007C4E13">
        <w:rPr>
          <w:lang w:val="eu-ES"/>
        </w:rPr>
        <w:t>Merkaturatzaileei</w:t>
      </w:r>
      <w:proofErr w:type="spellEnd"/>
      <w:r w:rsidRPr="007C4E13">
        <w:rPr>
          <w:lang w:val="eu-ES"/>
        </w:rPr>
        <w:t xml:space="preserve"> bezeroari hornitutako energia-unitateek Sistema Elektrikoaren Iraunkortasunerako Funts Nazionalera ekarpenak egiteko betebeharra aplikatzen zaienean, ekarpen horiek prezioan jasanaraziko dira.</w:t>
      </w:r>
    </w:p>
    <w:p w:rsidR="001E4686" w:rsidRPr="007C4E13" w:rsidRDefault="001E4686" w:rsidP="00C5165C">
      <w:pPr>
        <w:ind w:left="360"/>
        <w:jc w:val="both"/>
        <w:rPr>
          <w:lang w:val="eu-ES"/>
        </w:rPr>
      </w:pPr>
    </w:p>
    <w:p w:rsidR="001E4686" w:rsidRPr="007C4E13" w:rsidRDefault="005515B0" w:rsidP="00C5165C">
      <w:pPr>
        <w:ind w:left="360"/>
        <w:jc w:val="both"/>
        <w:rPr>
          <w:lang w:val="eu-ES"/>
        </w:rPr>
      </w:pPr>
      <w:r w:rsidRPr="007C4E13">
        <w:rPr>
          <w:lang w:val="eu-ES"/>
        </w:rPr>
        <w:br w:type="page"/>
      </w:r>
      <w:r w:rsidR="001E4686" w:rsidRPr="007C4E13">
        <w:rPr>
          <w:lang w:val="eu-ES"/>
        </w:rPr>
        <w:lastRenderedPageBreak/>
        <w:t>Maiatzaren 13ko 10/2022 Errege Lege Dekretuak ekoizpen-kostuak doitzeko mekanismo bat ezartzen du aldi baterako, handizkako merkatuan elektrizitatearen prezioa murrizteko, eta horren funtzionamenduan hasteko data ekainaren 8ko TED/517/2022 Aginduaren bidez ezarri da. Zentral termikoetan elektrizitatea sortzeko erabiltzen den gasaren prezioei muga bat ezartzea du helburu, handizkako merkatuan energiaren prezioari eusteko neurri gisa. Neurri horren finantzaketa kontsumitzaileei helarazten zaie, erregelamenduz ezarritako baldintzen arabera, eta kostua merkatu elektrikoko ordutegi-prezioaren araberakoa izango da. Horregatik, eta neurri hori indarrean dagoen bitartean, haren luzapenak edo helburu bererako legeria berria, horniduraren fakturan, aplikatu beharreko zergen aurretik eta gainerako kontzeptuetatik bereizita, gasaren muga finantzatzeko kostuari dagokion zenbatekoa agertuko da.</w:t>
      </w:r>
    </w:p>
    <w:p w:rsidR="001E4686" w:rsidRPr="007C4E13" w:rsidRDefault="001E4686" w:rsidP="00C5165C">
      <w:pPr>
        <w:ind w:left="360"/>
        <w:jc w:val="both"/>
        <w:rPr>
          <w:lang w:val="eu-ES"/>
        </w:rPr>
      </w:pPr>
    </w:p>
    <w:p w:rsidR="001E4686" w:rsidRPr="007C4E13" w:rsidRDefault="001E4686" w:rsidP="00C5165C">
      <w:pPr>
        <w:ind w:left="360"/>
        <w:jc w:val="both"/>
        <w:rPr>
          <w:lang w:val="eu-ES"/>
        </w:rPr>
      </w:pPr>
      <w:r w:rsidRPr="007C4E13">
        <w:rPr>
          <w:lang w:val="eu-ES"/>
        </w:rPr>
        <w:t>6/2022 Errege Lege Dekretuak zehazten duenez, gizarte-bonuaren finantzaketak energia elektrikoaren hornidura-katearen jarduerei eragiten die, energia elektrikoaren ekoizpena, garraioa, banaketa eta merkaturatzea barne, bai eta merkatuko kontsumitzaile zuzenei ere, eta hornidura-fakturaren preziora eraman daiteke, gainerako kontzeptuetara bereizita.</w:t>
      </w:r>
    </w:p>
    <w:p w:rsidR="00C5165C" w:rsidRPr="007C4E13" w:rsidRDefault="00C5165C" w:rsidP="00C5165C">
      <w:pPr>
        <w:jc w:val="both"/>
        <w:rPr>
          <w:lang w:val="eu-ES"/>
        </w:rPr>
      </w:pPr>
    </w:p>
    <w:p w:rsidR="00C5165C" w:rsidRPr="007C4E13" w:rsidRDefault="00C5165C" w:rsidP="00C5165C">
      <w:pPr>
        <w:jc w:val="both"/>
        <w:rPr>
          <w:lang w:val="eu-ES"/>
        </w:rPr>
      </w:pPr>
    </w:p>
    <w:p w:rsidR="00C5165C" w:rsidRPr="007C4E13" w:rsidRDefault="00B536EF" w:rsidP="00C5165C">
      <w:pPr>
        <w:jc w:val="both"/>
        <w:rPr>
          <w:lang w:val="eu-ES"/>
        </w:rPr>
      </w:pPr>
      <w:r w:rsidRPr="007C4E13">
        <w:rPr>
          <w:b/>
          <w:lang w:val="eu-ES"/>
        </w:rPr>
        <w:t>5</w:t>
      </w:r>
      <w:r w:rsidR="00C5165C" w:rsidRPr="007C4E13">
        <w:rPr>
          <w:b/>
          <w:lang w:val="eu-ES"/>
        </w:rPr>
        <w:t xml:space="preserve">. </w:t>
      </w:r>
      <w:r w:rsidR="00C5165C" w:rsidRPr="007C4E13">
        <w:rPr>
          <w:b/>
          <w:u w:val="single"/>
          <w:lang w:val="eu-ES"/>
        </w:rPr>
        <w:t>PREZIOA SEGURTATZEA</w:t>
      </w:r>
    </w:p>
    <w:p w:rsidR="00C5165C" w:rsidRPr="007C4E13" w:rsidRDefault="00C5165C" w:rsidP="00C5165C">
      <w:pPr>
        <w:jc w:val="both"/>
        <w:rPr>
          <w:lang w:val="eu-ES"/>
        </w:rPr>
      </w:pPr>
    </w:p>
    <w:p w:rsidR="00C5165C" w:rsidRPr="007C4E13" w:rsidRDefault="00C5165C" w:rsidP="00C5165C">
      <w:pPr>
        <w:ind w:left="360"/>
        <w:jc w:val="both"/>
        <w:rPr>
          <w:lang w:val="eu-ES"/>
        </w:rPr>
      </w:pPr>
      <w:r w:rsidRPr="007C4E13">
        <w:rPr>
          <w:lang w:val="eu-ES"/>
        </w:rPr>
        <w:t xml:space="preserve">Enpresa lizitatzaileak, kontratu honi erantzun ahal izateko, merkatuan horretarako beharrezkoa duen energia kontratatu beharko du eta, horretarako, merkatuaren baldintzak oso aldakorrak direla kontuan hartuta, datu ziur eta fidagarriak edukiko ditu, ahalik eta baldintza hoberenak eskuratu ahal izateko. </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t xml:space="preserve">Horregatik, honako baldintza hauetan </w:t>
      </w:r>
      <w:proofErr w:type="spellStart"/>
      <w:r w:rsidRPr="007C4E13">
        <w:rPr>
          <w:lang w:val="eu-ES"/>
        </w:rPr>
        <w:t>esleipendunak</w:t>
      </w:r>
      <w:proofErr w:type="spellEnd"/>
      <w:r w:rsidRPr="007C4E13">
        <w:rPr>
          <w:lang w:val="eu-ES"/>
        </w:rPr>
        <w:t xml:space="preserve"> mantendu egin beharko ditu eskainitako prezioak:</w:t>
      </w:r>
    </w:p>
    <w:p w:rsidR="00C5165C" w:rsidRPr="007C4E13" w:rsidRDefault="00C5165C" w:rsidP="00C5165C">
      <w:pPr>
        <w:jc w:val="both"/>
        <w:rPr>
          <w:lang w:val="eu-ES"/>
        </w:rPr>
      </w:pPr>
    </w:p>
    <w:p w:rsidR="00C5165C" w:rsidRPr="007C4E13" w:rsidRDefault="009C4DA4" w:rsidP="00C5165C">
      <w:pPr>
        <w:numPr>
          <w:ilvl w:val="0"/>
          <w:numId w:val="2"/>
        </w:numPr>
        <w:jc w:val="both"/>
        <w:rPr>
          <w:lang w:val="eu-ES"/>
        </w:rPr>
      </w:pPr>
      <w:r w:rsidRPr="007C4E13">
        <w:rPr>
          <w:lang w:val="eu-ES"/>
        </w:rPr>
        <w:t>Kontratuaren hasiera: 2025e</w:t>
      </w:r>
      <w:r w:rsidR="00C5165C" w:rsidRPr="007C4E13">
        <w:rPr>
          <w:lang w:val="eu-ES"/>
        </w:rPr>
        <w:t xml:space="preserve">ko </w:t>
      </w:r>
      <w:r w:rsidR="001E4686" w:rsidRPr="007C4E13">
        <w:rPr>
          <w:lang w:val="eu-ES"/>
        </w:rPr>
        <w:t>ekainak</w:t>
      </w:r>
      <w:r w:rsidR="00C5165C" w:rsidRPr="007C4E13">
        <w:rPr>
          <w:lang w:val="eu-ES"/>
        </w:rPr>
        <w:t xml:space="preserve"> 1</w:t>
      </w:r>
    </w:p>
    <w:p w:rsidR="00C5165C" w:rsidRPr="007C4E13" w:rsidRDefault="00C5165C" w:rsidP="00C5165C">
      <w:pPr>
        <w:numPr>
          <w:ilvl w:val="0"/>
          <w:numId w:val="2"/>
        </w:numPr>
        <w:jc w:val="both"/>
        <w:rPr>
          <w:lang w:val="eu-ES"/>
        </w:rPr>
      </w:pPr>
      <w:r w:rsidRPr="007C4E13">
        <w:rPr>
          <w:lang w:val="eu-ES"/>
        </w:rPr>
        <w:t xml:space="preserve">Kontratuaren iraupena: </w:t>
      </w:r>
      <w:r w:rsidR="00B536EF" w:rsidRPr="007C4E13">
        <w:rPr>
          <w:lang w:val="eu-ES"/>
        </w:rPr>
        <w:t xml:space="preserve">bi </w:t>
      </w:r>
      <w:r w:rsidR="001C795C" w:rsidRPr="007C4E13">
        <w:rPr>
          <w:lang w:val="eu-ES"/>
        </w:rPr>
        <w:t xml:space="preserve">urte </w:t>
      </w:r>
    </w:p>
    <w:p w:rsidR="001065C9" w:rsidRPr="007C4E13" w:rsidRDefault="00F73617" w:rsidP="00400497">
      <w:pPr>
        <w:numPr>
          <w:ilvl w:val="0"/>
          <w:numId w:val="2"/>
        </w:numPr>
        <w:ind w:left="1560" w:hanging="144"/>
        <w:jc w:val="both"/>
        <w:rPr>
          <w:lang w:val="eu-ES"/>
        </w:rPr>
      </w:pPr>
      <w:r w:rsidRPr="007C4E13">
        <w:rPr>
          <w:lang w:val="eu-ES"/>
        </w:rPr>
        <w:t xml:space="preserve">Prezioari eusteko epea: </w:t>
      </w:r>
      <w:r w:rsidR="001065C9" w:rsidRPr="007C4E13">
        <w:rPr>
          <w:lang w:val="eu-ES"/>
        </w:rPr>
        <w:t>2 urte guztira. Kontratuaren urte bakoitzak bere prezioa izango du, esleip</w:t>
      </w:r>
      <w:r w:rsidR="009C4DA4" w:rsidRPr="007C4E13">
        <w:rPr>
          <w:lang w:val="eu-ES"/>
        </w:rPr>
        <w:t>ena egiten denetik aurrera. 2025/06/01etik 2026</w:t>
      </w:r>
      <w:r w:rsidR="001065C9" w:rsidRPr="007C4E13">
        <w:rPr>
          <w:lang w:val="eu-ES"/>
        </w:rPr>
        <w:t>/05/31ra bitarte</w:t>
      </w:r>
      <w:r w:rsidR="009C4DA4" w:rsidRPr="007C4E13">
        <w:rPr>
          <w:lang w:val="eu-ES"/>
        </w:rPr>
        <w:t>ko prezioa ezarriko da, eta 2026/06/01etik 2027</w:t>
      </w:r>
      <w:r w:rsidR="001065C9" w:rsidRPr="007C4E13">
        <w:rPr>
          <w:lang w:val="eu-ES"/>
        </w:rPr>
        <w:t>/05/31ra aplikatuko den beste prezio bat.</w:t>
      </w:r>
    </w:p>
    <w:p w:rsidR="00C5165C" w:rsidRPr="007C4E13" w:rsidRDefault="00C5165C" w:rsidP="007E0836">
      <w:pPr>
        <w:numPr>
          <w:ilvl w:val="0"/>
          <w:numId w:val="2"/>
        </w:numPr>
        <w:jc w:val="both"/>
        <w:rPr>
          <w:lang w:val="eu-ES"/>
        </w:rPr>
      </w:pPr>
      <w:r w:rsidRPr="007C4E13">
        <w:rPr>
          <w:lang w:val="eu-ES"/>
        </w:rPr>
        <w:t xml:space="preserve">Kontsumitutako energiaren bariazioa: </w:t>
      </w:r>
      <w:r w:rsidRPr="007C4E13">
        <w:rPr>
          <w:rFonts w:cs="Arial"/>
          <w:lang w:val="eu-ES"/>
        </w:rPr>
        <w:t>+</w:t>
      </w:r>
      <w:r w:rsidR="00B536EF" w:rsidRPr="007C4E13">
        <w:rPr>
          <w:rFonts w:cs="Arial"/>
          <w:lang w:val="eu-ES"/>
        </w:rPr>
        <w:t>-</w:t>
      </w:r>
      <w:r w:rsidRPr="007C4E13">
        <w:rPr>
          <w:rFonts w:cs="Arial"/>
          <w:lang w:val="eu-ES"/>
        </w:rPr>
        <w:t xml:space="preserve"> </w:t>
      </w:r>
      <w:r w:rsidR="0072257A" w:rsidRPr="007C4E13">
        <w:rPr>
          <w:rFonts w:cs="Arial"/>
          <w:lang w:val="eu-ES"/>
        </w:rPr>
        <w:t xml:space="preserve">% </w:t>
      </w:r>
      <w:r w:rsidR="00B536EF" w:rsidRPr="007C4E13">
        <w:rPr>
          <w:rFonts w:cs="Arial"/>
          <w:lang w:val="eu-ES"/>
        </w:rPr>
        <w:t>10</w:t>
      </w:r>
    </w:p>
    <w:p w:rsidR="00161E5D" w:rsidRPr="007C4E13" w:rsidRDefault="00161E5D" w:rsidP="00161E5D">
      <w:pPr>
        <w:jc w:val="both"/>
        <w:rPr>
          <w:rFonts w:cs="Arial"/>
          <w:lang w:val="eu-ES"/>
        </w:rPr>
      </w:pPr>
    </w:p>
    <w:p w:rsidR="00C5165C" w:rsidRPr="007C4E13" w:rsidRDefault="00BA027D" w:rsidP="00C5165C">
      <w:pPr>
        <w:ind w:left="360"/>
        <w:jc w:val="both"/>
        <w:rPr>
          <w:lang w:val="eu-ES"/>
        </w:rPr>
      </w:pPr>
      <w:r w:rsidRPr="007C4E13">
        <w:rPr>
          <w:lang w:val="eu-ES"/>
        </w:rPr>
        <w:t>Energia elektrikoaren prezioari eragiten dion edozein erregulazio-aldaketa, prezioan jasota egon beharko da  gertatzen den unean.</w:t>
      </w:r>
    </w:p>
    <w:p w:rsidR="00BA027D" w:rsidRPr="007C4E13" w:rsidRDefault="00BA027D" w:rsidP="00C5165C">
      <w:pPr>
        <w:ind w:left="360"/>
        <w:jc w:val="both"/>
        <w:rPr>
          <w:lang w:val="eu-ES"/>
        </w:rPr>
      </w:pPr>
    </w:p>
    <w:p w:rsidR="00C5165C" w:rsidRPr="007C4E13" w:rsidRDefault="00C5165C" w:rsidP="00C5165C">
      <w:pPr>
        <w:ind w:left="360"/>
        <w:jc w:val="both"/>
        <w:rPr>
          <w:lang w:val="eu-ES"/>
        </w:rPr>
      </w:pPr>
      <w:r w:rsidRPr="007C4E13">
        <w:rPr>
          <w:lang w:val="eu-ES"/>
        </w:rPr>
        <w:t>Erakunde kontratatzaileek hornidura baldintzak aldatu ditzakete, kontratatutako potentziei dagokienez, hornidura puntuei dagokienez, tarifa motei dagokienez, betiere oro har adierazi diren baldintzak betetzen badira eta indarrean dagoen legedia errespetatzen bada.</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proofErr w:type="spellStart"/>
      <w:r w:rsidRPr="007C4E13">
        <w:rPr>
          <w:lang w:val="eu-ES"/>
        </w:rPr>
        <w:t>Esleipendunak</w:t>
      </w:r>
      <w:proofErr w:type="spellEnd"/>
      <w:r w:rsidRPr="007C4E13">
        <w:rPr>
          <w:lang w:val="eu-ES"/>
        </w:rPr>
        <w:t xml:space="preserve"> kontratatutako baldintzak mantendu beharko ditu, betiere eskatutako energiaren bolumena baldintza agirietan jasotakoa baino %</w:t>
      </w:r>
      <w:r w:rsidR="0072257A" w:rsidRPr="007C4E13">
        <w:rPr>
          <w:lang w:val="eu-ES"/>
        </w:rPr>
        <w:t xml:space="preserve"> </w:t>
      </w:r>
      <w:r w:rsidR="00BF371A" w:rsidRPr="007C4E13">
        <w:rPr>
          <w:lang w:val="eu-ES"/>
        </w:rPr>
        <w:t>10</w:t>
      </w:r>
      <w:r w:rsidR="001065C9" w:rsidRPr="007C4E13">
        <w:rPr>
          <w:lang w:val="eu-ES"/>
        </w:rPr>
        <w:t xml:space="preserve"> gehiagokoa ez bada. </w:t>
      </w:r>
    </w:p>
    <w:p w:rsidR="00C5165C" w:rsidRPr="007C4E13" w:rsidRDefault="00C5165C" w:rsidP="00C5165C">
      <w:pPr>
        <w:ind w:left="360"/>
        <w:jc w:val="both"/>
        <w:rPr>
          <w:lang w:val="eu-ES"/>
        </w:rPr>
      </w:pPr>
    </w:p>
    <w:p w:rsidR="00C5165C" w:rsidRPr="007C4E13" w:rsidRDefault="00C5165C" w:rsidP="00C5165C">
      <w:pPr>
        <w:jc w:val="both"/>
        <w:rPr>
          <w:b/>
          <w:lang w:val="eu-ES"/>
        </w:rPr>
      </w:pPr>
    </w:p>
    <w:p w:rsidR="00C5165C" w:rsidRPr="007C4E13" w:rsidRDefault="00C5165C" w:rsidP="00C5165C">
      <w:pPr>
        <w:jc w:val="both"/>
        <w:rPr>
          <w:b/>
          <w:u w:val="single"/>
          <w:lang w:val="eu-ES"/>
        </w:rPr>
      </w:pPr>
      <w:r w:rsidRPr="007C4E13">
        <w:rPr>
          <w:b/>
          <w:lang w:val="eu-ES"/>
        </w:rPr>
        <w:t xml:space="preserve">6. </w:t>
      </w:r>
      <w:r w:rsidRPr="007C4E13">
        <w:rPr>
          <w:b/>
          <w:u w:val="single"/>
          <w:lang w:val="eu-ES"/>
        </w:rPr>
        <w:t>HORNIDURAREN KALITATE-BALDINTZAK EZ BETETZEAREN ONDORIOAK.</w:t>
      </w:r>
    </w:p>
    <w:p w:rsidR="00C5165C" w:rsidRPr="007C4E13" w:rsidRDefault="00C5165C" w:rsidP="00C5165C">
      <w:pPr>
        <w:jc w:val="both"/>
        <w:rPr>
          <w:b/>
          <w:u w:val="single"/>
          <w:lang w:val="eu-ES"/>
        </w:rPr>
      </w:pPr>
    </w:p>
    <w:p w:rsidR="00C5165C" w:rsidRPr="007C4E13" w:rsidRDefault="00C5165C" w:rsidP="00C5165C">
      <w:pPr>
        <w:ind w:left="360"/>
        <w:jc w:val="both"/>
        <w:rPr>
          <w:lang w:val="eu-ES"/>
        </w:rPr>
      </w:pPr>
      <w:r w:rsidRPr="007C4E13">
        <w:rPr>
          <w:lang w:val="eu-ES"/>
        </w:rPr>
        <w:t>Hornidura, gutxienez, arauz ezarritako kalitate-baldintzatan egingo da (abenduaren 1eko 1955/2000 Errege Dekretua, edo hori ordeztu edo aldatuko duen araudia), kalitate-baldintza guztiak aintzat hartuta, baina, bereziki, horniduraren jarraitutasunari eta produktuaren kalitateari dagokienez (tentsio uhinak).</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t xml:space="preserve">Enpresa banatzailea da hornidura bakoitzaren kalitate baldintzak betetzeaz arduratuko dena (abenduaren 1eko 1995/2000 Errege Dekretuko 105. artikulua, banakako zerbitzuaren kalitate baldintzak ez betetzearen ondorioei buruzkoa, eta 109. artikulua, kalitate baldintzak betetzearen erantzukizunei buruzkoa).  Horniduraren kalitateari dagokionez gorabeheraren edo urraketaren bat gertatzen bada, enpresa </w:t>
      </w:r>
      <w:proofErr w:type="spellStart"/>
      <w:r w:rsidRPr="007C4E13">
        <w:rPr>
          <w:lang w:val="eu-ES"/>
        </w:rPr>
        <w:t>merkaturatzaile</w:t>
      </w:r>
      <w:proofErr w:type="spellEnd"/>
      <w:r w:rsidRPr="007C4E13">
        <w:rPr>
          <w:lang w:val="eu-ES"/>
        </w:rPr>
        <w:t xml:space="preserve"> </w:t>
      </w:r>
      <w:proofErr w:type="spellStart"/>
      <w:r w:rsidRPr="007C4E13">
        <w:rPr>
          <w:lang w:val="eu-ES"/>
        </w:rPr>
        <w:t>esleipenduna</w:t>
      </w:r>
      <w:proofErr w:type="spellEnd"/>
      <w:r w:rsidRPr="007C4E13">
        <w:rPr>
          <w:lang w:val="eu-ES"/>
        </w:rPr>
        <w:t xml:space="preserve"> jardungo da, kontratu honen eta sarerako sarbide polizen sinatzaile den heinean, enpresa banatzailearen aurrean.  Banakako zerbitzuaren kalitate baldintzak ez betetzeagatik enpresa banatzaileak enpresa </w:t>
      </w:r>
      <w:proofErr w:type="spellStart"/>
      <w:r w:rsidRPr="007C4E13">
        <w:rPr>
          <w:lang w:val="eu-ES"/>
        </w:rPr>
        <w:t>merkaturatzaileari</w:t>
      </w:r>
      <w:proofErr w:type="spellEnd"/>
      <w:r w:rsidRPr="007C4E13">
        <w:rPr>
          <w:lang w:val="eu-ES"/>
        </w:rPr>
        <w:t xml:space="preserve"> arauzko beherapenen bat aplikatzen badio, enpresa </w:t>
      </w:r>
      <w:proofErr w:type="spellStart"/>
      <w:r w:rsidRPr="007C4E13">
        <w:rPr>
          <w:lang w:val="eu-ES"/>
        </w:rPr>
        <w:t>merkaturatzaileak</w:t>
      </w:r>
      <w:proofErr w:type="spellEnd"/>
      <w:r w:rsidRPr="007C4E13">
        <w:rPr>
          <w:lang w:val="eu-ES"/>
        </w:rPr>
        <w:t xml:space="preserve"> bere fakturan aplikatuko dio zuzenean beherapen hori erakunde kontratatzaileari.</w:t>
      </w:r>
    </w:p>
    <w:p w:rsidR="00C5165C" w:rsidRPr="007C4E13" w:rsidRDefault="00C5165C" w:rsidP="00C5165C">
      <w:pPr>
        <w:jc w:val="both"/>
        <w:rPr>
          <w:b/>
          <w:u w:val="single"/>
          <w:lang w:val="eu-ES"/>
        </w:rPr>
      </w:pPr>
    </w:p>
    <w:p w:rsidR="00A26274" w:rsidRPr="007C4E13" w:rsidRDefault="00A26274" w:rsidP="00A26274">
      <w:pPr>
        <w:ind w:left="360"/>
        <w:jc w:val="both"/>
        <w:rPr>
          <w:lang w:val="eu-ES"/>
        </w:rPr>
      </w:pPr>
      <w:r w:rsidRPr="007C4E13">
        <w:rPr>
          <w:lang w:val="eu-ES"/>
        </w:rPr>
        <w:t xml:space="preserve">Beraz, esparru akordio honetan </w:t>
      </w:r>
      <w:proofErr w:type="spellStart"/>
      <w:r w:rsidRPr="007C4E13">
        <w:rPr>
          <w:lang w:val="eu-ES"/>
        </w:rPr>
        <w:t>esleipendun</w:t>
      </w:r>
      <w:proofErr w:type="spellEnd"/>
      <w:r w:rsidRPr="007C4E13">
        <w:rPr>
          <w:lang w:val="eu-ES"/>
        </w:rPr>
        <w:t xml:space="preserve"> suertatzen den enpresa ez da izango energiaren banaketaren eta entregaren erantzule; izan ere, horren guztiaren gaineko erantzukizuna gure </w:t>
      </w:r>
      <w:proofErr w:type="spellStart"/>
      <w:r w:rsidRPr="007C4E13">
        <w:rPr>
          <w:lang w:val="eu-ES"/>
        </w:rPr>
        <w:t>zonalde</w:t>
      </w:r>
      <w:proofErr w:type="spellEnd"/>
      <w:r w:rsidRPr="007C4E13">
        <w:rPr>
          <w:lang w:val="eu-ES"/>
        </w:rPr>
        <w:t xml:space="preserve"> geografikorako izendatutako enpresa </w:t>
      </w:r>
      <w:proofErr w:type="spellStart"/>
      <w:r w:rsidRPr="007C4E13">
        <w:rPr>
          <w:lang w:val="eu-ES"/>
        </w:rPr>
        <w:t>banatzailearena</w:t>
      </w:r>
      <w:proofErr w:type="spellEnd"/>
      <w:r w:rsidRPr="007C4E13">
        <w:rPr>
          <w:lang w:val="eu-ES"/>
        </w:rPr>
        <w:t xml:space="preserve"> izango da. Hortaz, </w:t>
      </w:r>
      <w:proofErr w:type="spellStart"/>
      <w:r w:rsidRPr="007C4E13">
        <w:rPr>
          <w:lang w:val="eu-ES"/>
        </w:rPr>
        <w:t>esleipendunaren</w:t>
      </w:r>
      <w:proofErr w:type="spellEnd"/>
      <w:r w:rsidRPr="007C4E13">
        <w:rPr>
          <w:lang w:val="eu-ES"/>
        </w:rPr>
        <w:t xml:space="preserve"> erantzukizuna izango da, horniduran gabeziarik baldin badago, gorabeherak konpontzeko eta kasuan kasuko konpentsazioak erreklamatzeko egin beharreko bitartekaritza.</w:t>
      </w:r>
    </w:p>
    <w:p w:rsidR="00A26274" w:rsidRPr="007C4E13" w:rsidRDefault="00A26274" w:rsidP="00C5165C">
      <w:pPr>
        <w:jc w:val="both"/>
        <w:rPr>
          <w:b/>
          <w:u w:val="single"/>
          <w:lang w:val="eu-ES"/>
        </w:rPr>
      </w:pPr>
    </w:p>
    <w:p w:rsidR="00C5165C" w:rsidRPr="007C4E13" w:rsidRDefault="00C5165C" w:rsidP="00C5165C">
      <w:pPr>
        <w:jc w:val="both"/>
        <w:rPr>
          <w:b/>
          <w:u w:val="single"/>
          <w:lang w:val="eu-ES"/>
        </w:rPr>
      </w:pPr>
    </w:p>
    <w:p w:rsidR="00C5165C" w:rsidRPr="007C4E13" w:rsidRDefault="00C5165C" w:rsidP="00C5165C">
      <w:pPr>
        <w:jc w:val="both"/>
        <w:rPr>
          <w:lang w:val="eu-ES"/>
        </w:rPr>
      </w:pPr>
      <w:r w:rsidRPr="007C4E13">
        <w:rPr>
          <w:b/>
          <w:lang w:val="eu-ES"/>
        </w:rPr>
        <w:t xml:space="preserve">7. </w:t>
      </w:r>
      <w:r w:rsidRPr="007C4E13">
        <w:rPr>
          <w:b/>
          <w:u w:val="single"/>
          <w:lang w:val="eu-ES"/>
        </w:rPr>
        <w:t>HORNIDURA BERMEA</w:t>
      </w:r>
    </w:p>
    <w:p w:rsidR="00C5165C" w:rsidRPr="007C4E13" w:rsidRDefault="00C5165C" w:rsidP="00C5165C">
      <w:pPr>
        <w:jc w:val="both"/>
        <w:rPr>
          <w:lang w:val="eu-ES"/>
        </w:rPr>
      </w:pPr>
    </w:p>
    <w:p w:rsidR="00C5165C" w:rsidRPr="007C4E13" w:rsidRDefault="00C5165C" w:rsidP="00C5165C">
      <w:pPr>
        <w:ind w:left="360"/>
        <w:jc w:val="both"/>
        <w:rPr>
          <w:lang w:val="eu-ES"/>
        </w:rPr>
      </w:pPr>
      <w:r w:rsidRPr="007C4E13">
        <w:rPr>
          <w:lang w:val="eu-ES"/>
        </w:rPr>
        <w:t xml:space="preserve">Enpresa </w:t>
      </w:r>
      <w:proofErr w:type="spellStart"/>
      <w:r w:rsidRPr="007C4E13">
        <w:rPr>
          <w:lang w:val="eu-ES"/>
        </w:rPr>
        <w:t>esleipendunak</w:t>
      </w:r>
      <w:proofErr w:type="spellEnd"/>
      <w:r w:rsidRPr="007C4E13">
        <w:rPr>
          <w:lang w:val="eu-ES"/>
        </w:rPr>
        <w:t xml:space="preserve"> funtsezko zerbitzu izaera emango die hala dagokien hornidurei, abenduaren 1eko 1955/2000 Errege Dekretuan xedatutakoari </w:t>
      </w:r>
      <w:r w:rsidR="00DA2359" w:rsidRPr="007C4E13">
        <w:rPr>
          <w:lang w:val="eu-ES"/>
        </w:rPr>
        <w:t>jarraituz</w:t>
      </w:r>
      <w:r w:rsidRPr="007C4E13">
        <w:rPr>
          <w:lang w:val="eu-ES"/>
        </w:rPr>
        <w:t>.</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t>Kontsumo-puntuetarako hornidura bermatuko du, eskatutako energia bolumena edozein delarik ere, betiere erakunde kontratatzailearen nahiz banatzailearen instalazioetan onargarri diren mugak gainditzen ez badira.</w:t>
      </w:r>
    </w:p>
    <w:p w:rsidR="00C5165C" w:rsidRPr="007C4E13" w:rsidRDefault="00C5165C" w:rsidP="00C5165C">
      <w:pPr>
        <w:jc w:val="both"/>
        <w:rPr>
          <w:lang w:val="eu-ES"/>
        </w:rPr>
      </w:pPr>
    </w:p>
    <w:p w:rsidR="00C5165C" w:rsidRPr="007C4E13" w:rsidRDefault="00C5165C" w:rsidP="00C5165C">
      <w:pPr>
        <w:jc w:val="both"/>
        <w:rPr>
          <w:lang w:val="eu-ES"/>
        </w:rPr>
      </w:pPr>
    </w:p>
    <w:p w:rsidR="00C5165C" w:rsidRPr="007C4E13" w:rsidRDefault="00C13059" w:rsidP="00C5165C">
      <w:pPr>
        <w:jc w:val="both"/>
        <w:rPr>
          <w:lang w:val="eu-ES"/>
        </w:rPr>
      </w:pPr>
      <w:r w:rsidRPr="007C4E13">
        <w:rPr>
          <w:b/>
          <w:lang w:val="eu-ES"/>
        </w:rPr>
        <w:t>9</w:t>
      </w:r>
      <w:r w:rsidR="00C5165C" w:rsidRPr="007C4E13">
        <w:rPr>
          <w:b/>
          <w:lang w:val="eu-ES"/>
        </w:rPr>
        <w:t xml:space="preserve">. </w:t>
      </w:r>
      <w:r w:rsidR="00C5165C" w:rsidRPr="007C4E13">
        <w:rPr>
          <w:b/>
          <w:u w:val="single"/>
          <w:lang w:val="eu-ES"/>
        </w:rPr>
        <w:t>ENERGIA-ITURRI BERRIZTAGARRIETAKO ENERGIA ELEKTRIKOA</w:t>
      </w:r>
    </w:p>
    <w:p w:rsidR="00C5165C" w:rsidRPr="007C4E13" w:rsidRDefault="00C5165C" w:rsidP="00C5165C">
      <w:pPr>
        <w:jc w:val="both"/>
        <w:rPr>
          <w:lang w:val="eu-ES"/>
        </w:rPr>
      </w:pPr>
    </w:p>
    <w:p w:rsidR="00724B58" w:rsidRPr="007C4E13" w:rsidRDefault="00724B58" w:rsidP="00A810CC">
      <w:pPr>
        <w:ind w:left="360"/>
        <w:jc w:val="both"/>
        <w:rPr>
          <w:lang w:val="eu-ES"/>
        </w:rPr>
      </w:pPr>
      <w:bookmarkStart w:id="1" w:name="_Hlk499894544"/>
      <w:r w:rsidRPr="007C4E13">
        <w:rPr>
          <w:lang w:val="eu-ES"/>
        </w:rPr>
        <w:t xml:space="preserve">Otsailaren 29an indarrean sartu zen Euskal Autonomia Erkidegoko </w:t>
      </w:r>
      <w:proofErr w:type="spellStart"/>
      <w:r w:rsidRPr="007C4E13">
        <w:rPr>
          <w:lang w:val="eu-ES"/>
        </w:rPr>
        <w:t>Jasangarritasun</w:t>
      </w:r>
      <w:proofErr w:type="spellEnd"/>
      <w:r w:rsidRPr="007C4E13">
        <w:rPr>
          <w:lang w:val="eu-ES"/>
        </w:rPr>
        <w:t xml:space="preserve"> Energetikoari buruzko otsailaren 21eko 4/2019 Legearen 17.1 artikuluan ezartzen denez, hornitutako energiaren% 100 iturri </w:t>
      </w:r>
      <w:proofErr w:type="spellStart"/>
      <w:r w:rsidRPr="007C4E13">
        <w:rPr>
          <w:lang w:val="eu-ES"/>
        </w:rPr>
        <w:t>berriztagarrietakoa</w:t>
      </w:r>
      <w:proofErr w:type="spellEnd"/>
      <w:r w:rsidRPr="007C4E13">
        <w:rPr>
          <w:lang w:val="eu-ES"/>
        </w:rPr>
        <w:t xml:space="preserve"> izango da, eta hori </w:t>
      </w:r>
      <w:proofErr w:type="spellStart"/>
      <w:r w:rsidRPr="007C4E13">
        <w:rPr>
          <w:lang w:val="eu-ES"/>
        </w:rPr>
        <w:t>MLBNren</w:t>
      </w:r>
      <w:proofErr w:type="spellEnd"/>
      <w:r w:rsidRPr="007C4E13">
        <w:rPr>
          <w:lang w:val="eu-ES"/>
        </w:rPr>
        <w:t xml:space="preserve"> webgunearen bidez CUPS bakoitzerako emandako jatorri-bermearen ziurtagiriaren bidez egiaztatuko da.</w:t>
      </w:r>
    </w:p>
    <w:p w:rsidR="00724B58" w:rsidRPr="007C4E13" w:rsidRDefault="00724B58" w:rsidP="00A810CC">
      <w:pPr>
        <w:ind w:left="360"/>
        <w:jc w:val="both"/>
        <w:rPr>
          <w:lang w:val="eu-ES"/>
        </w:rPr>
      </w:pPr>
    </w:p>
    <w:p w:rsidR="00A810CC" w:rsidRPr="007C4E13" w:rsidRDefault="00724B58" w:rsidP="00A810CC">
      <w:pPr>
        <w:ind w:left="360"/>
        <w:jc w:val="both"/>
        <w:rPr>
          <w:lang w:val="eu-ES"/>
        </w:rPr>
      </w:pPr>
      <w:r w:rsidRPr="007C4E13">
        <w:rPr>
          <w:lang w:val="eu-ES"/>
        </w:rPr>
        <w:t>Eskaintzaren dokumentazio teknikoan (2. gutun-azala edo artxibo elektronikoa) adierazpen bat sartuko da, eskainitako energiaren% 100 berriztagarria dela ziurtatzeko.</w:t>
      </w:r>
    </w:p>
    <w:p w:rsidR="00724B58" w:rsidRPr="007C4E13" w:rsidRDefault="00724B58" w:rsidP="00A810CC">
      <w:pPr>
        <w:ind w:left="360"/>
        <w:jc w:val="both"/>
        <w:rPr>
          <w:lang w:val="eu-ES"/>
        </w:rPr>
      </w:pPr>
    </w:p>
    <w:p w:rsidR="00724B58" w:rsidRPr="007C4E13" w:rsidRDefault="00724B58" w:rsidP="00A810CC">
      <w:pPr>
        <w:ind w:left="360"/>
        <w:jc w:val="both"/>
        <w:rPr>
          <w:lang w:val="eu-ES"/>
        </w:rPr>
      </w:pPr>
    </w:p>
    <w:bookmarkEnd w:id="1"/>
    <w:p w:rsidR="00EC0001" w:rsidRPr="007C4E13" w:rsidRDefault="00EC0001" w:rsidP="00EC0001">
      <w:pPr>
        <w:jc w:val="both"/>
        <w:rPr>
          <w:lang w:val="eu-ES"/>
        </w:rPr>
      </w:pPr>
      <w:r w:rsidRPr="007C4E13">
        <w:rPr>
          <w:rFonts w:eastAsia="Arial" w:cs="Arial"/>
          <w:b/>
          <w:bCs/>
          <w:szCs w:val="22"/>
          <w:bdr w:val="nil"/>
          <w:lang w:val="eu-ES"/>
        </w:rPr>
        <w:t xml:space="preserve">10. </w:t>
      </w:r>
      <w:r w:rsidRPr="007C4E13">
        <w:rPr>
          <w:rFonts w:eastAsia="Arial" w:cs="Arial"/>
          <w:b/>
          <w:bCs/>
          <w:szCs w:val="22"/>
          <w:u w:val="single"/>
          <w:bdr w:val="nil"/>
          <w:lang w:val="eu-ES"/>
        </w:rPr>
        <w:t>POTENTZIAK BIKAINTZEA ETA ENERGIA ERREAKTIBOA MURRIZTEA</w:t>
      </w:r>
    </w:p>
    <w:p w:rsidR="00EC0001" w:rsidRPr="007C4E13" w:rsidRDefault="00EC0001" w:rsidP="00EC0001">
      <w:pPr>
        <w:jc w:val="both"/>
        <w:rPr>
          <w:lang w:val="eu-ES"/>
        </w:rPr>
      </w:pPr>
    </w:p>
    <w:p w:rsidR="00EC0001" w:rsidRPr="007C4E13" w:rsidRDefault="00EC0001" w:rsidP="00EC0001">
      <w:pPr>
        <w:ind w:left="360"/>
        <w:jc w:val="both"/>
        <w:rPr>
          <w:lang w:val="eu-ES"/>
        </w:rPr>
      </w:pPr>
      <w:r w:rsidRPr="007C4E13">
        <w:rPr>
          <w:bdr w:val="nil"/>
          <w:lang w:val="eu-ES"/>
        </w:rPr>
        <w:t>Potentzia kontratatua taxututa ez badago kontsumitzen denera, gehiegi delako edo gutxiegi delako, eta energia erre</w:t>
      </w:r>
      <w:r w:rsidR="0074758A" w:rsidRPr="007C4E13">
        <w:rPr>
          <w:bdr w:val="nil"/>
          <w:lang w:val="eu-ES"/>
        </w:rPr>
        <w:t>a</w:t>
      </w:r>
      <w:r w:rsidRPr="007C4E13">
        <w:rPr>
          <w:bdr w:val="nil"/>
          <w:lang w:val="eu-ES"/>
        </w:rPr>
        <w:t xml:space="preserve">ktiboaren kontsumoa badago, kontsumitzaileen gastu ez produktiboa handitzen da. Hori dela eta, enpresa </w:t>
      </w:r>
      <w:proofErr w:type="spellStart"/>
      <w:r w:rsidRPr="007C4E13">
        <w:rPr>
          <w:bdr w:val="nil"/>
          <w:lang w:val="eu-ES"/>
        </w:rPr>
        <w:t>esleipendunak</w:t>
      </w:r>
      <w:proofErr w:type="spellEnd"/>
      <w:r w:rsidRPr="007C4E13">
        <w:rPr>
          <w:bdr w:val="nil"/>
          <w:lang w:val="eu-ES"/>
        </w:rPr>
        <w:t xml:space="preserve"> aholkularitza eta kudeaketa zerbitzu bat emango du, hartara neurriak jar daitezen potentziak taxutzeko eta energia erreaktiboa murrizteko.</w:t>
      </w:r>
    </w:p>
    <w:p w:rsidR="00EC0001" w:rsidRPr="007C4E13" w:rsidRDefault="00EC0001" w:rsidP="00EC0001">
      <w:pPr>
        <w:ind w:left="360"/>
        <w:jc w:val="both"/>
        <w:rPr>
          <w:lang w:val="eu-ES"/>
        </w:rPr>
      </w:pPr>
    </w:p>
    <w:p w:rsidR="009C4DA4" w:rsidRPr="007C4E13" w:rsidRDefault="00EC0001" w:rsidP="009C4DA4">
      <w:pPr>
        <w:ind w:left="360"/>
        <w:jc w:val="both"/>
      </w:pPr>
      <w:r w:rsidRPr="007C4E13">
        <w:rPr>
          <w:bdr w:val="nil"/>
          <w:lang w:val="eu-ES"/>
        </w:rPr>
        <w:t xml:space="preserve">Memoria teknikoan (2. gutunazala), enpresa lizitatzaileek zehaztuko dute aholkularitza eta kudeaketa zerbitzu honetarako proposatzen dute </w:t>
      </w:r>
      <w:proofErr w:type="spellStart"/>
      <w:r w:rsidRPr="007C4E13">
        <w:rPr>
          <w:bdr w:val="nil"/>
          <w:lang w:val="eu-ES"/>
        </w:rPr>
        <w:t>irismena</w:t>
      </w:r>
      <w:proofErr w:type="spellEnd"/>
      <w:r w:rsidRPr="007C4E13">
        <w:rPr>
          <w:bdr w:val="nil"/>
          <w:lang w:val="eu-ES"/>
        </w:rPr>
        <w:t xml:space="preserve">. Dena dela, ez dira kontratu honen xede izango, eta, ondorioz, ez da gehituta egongo eskaintzen den prezioan, instalazioak </w:t>
      </w:r>
      <w:r w:rsidRPr="007C4E13">
        <w:rPr>
          <w:bdr w:val="nil"/>
          <w:lang w:val="eu-ES"/>
        </w:rPr>
        <w:lastRenderedPageBreak/>
        <w:t>berritzeko behar diren neurrien ezarpena, intentsitate aldagailuen aldaketa, kondentsadore bateriak jartzea eta beste.</w:t>
      </w:r>
      <w:r w:rsidR="009C4DA4" w:rsidRPr="007C4E13">
        <w:t xml:space="preserve"> </w:t>
      </w:r>
    </w:p>
    <w:p w:rsidR="009C4DA4" w:rsidRPr="007C4E13" w:rsidRDefault="009C4DA4" w:rsidP="009C4DA4">
      <w:pPr>
        <w:jc w:val="both"/>
      </w:pPr>
    </w:p>
    <w:p w:rsidR="009C4DA4" w:rsidRPr="007C4E13" w:rsidRDefault="009C4DA4" w:rsidP="009C4DA4">
      <w:pPr>
        <w:ind w:left="720"/>
        <w:jc w:val="both"/>
      </w:pPr>
    </w:p>
    <w:p w:rsidR="00400497" w:rsidRPr="007C4E13" w:rsidRDefault="00400497" w:rsidP="009C4DA4">
      <w:pPr>
        <w:ind w:left="720"/>
        <w:jc w:val="both"/>
      </w:pPr>
    </w:p>
    <w:p w:rsidR="009C4DA4" w:rsidRPr="007C4E13" w:rsidRDefault="009C4DA4" w:rsidP="009C4DA4">
      <w:pPr>
        <w:ind w:left="426" w:hanging="426"/>
        <w:jc w:val="both"/>
        <w:rPr>
          <w:b/>
          <w:u w:val="single"/>
        </w:rPr>
      </w:pPr>
      <w:r w:rsidRPr="007C4E13">
        <w:rPr>
          <w:b/>
        </w:rPr>
        <w:t xml:space="preserve">11. </w:t>
      </w:r>
      <w:r w:rsidRPr="007C4E13">
        <w:rPr>
          <w:b/>
          <w:u w:val="single"/>
        </w:rPr>
        <w:t>HORNITZAILEAK ENERGIA AURRE</w:t>
      </w:r>
      <w:r w:rsidR="00732059" w:rsidRPr="007C4E13">
        <w:rPr>
          <w:b/>
          <w:u w:val="single"/>
        </w:rPr>
        <w:t>ZTEKO ZIURTAGIRIAK (EA</w:t>
      </w:r>
      <w:r w:rsidR="00EA6E51" w:rsidRPr="007C4E13">
        <w:rPr>
          <w:b/>
          <w:u w:val="single"/>
        </w:rPr>
        <w:t>Z</w:t>
      </w:r>
      <w:r w:rsidR="00732059" w:rsidRPr="007C4E13">
        <w:rPr>
          <w:b/>
          <w:u w:val="single"/>
        </w:rPr>
        <w:t>) ESKURATZEA</w:t>
      </w:r>
    </w:p>
    <w:p w:rsidR="009C4DA4" w:rsidRPr="007C4E13" w:rsidRDefault="009C4DA4" w:rsidP="009C4DA4">
      <w:pPr>
        <w:jc w:val="both"/>
        <w:rPr>
          <w:b/>
          <w:u w:val="single"/>
        </w:rPr>
      </w:pPr>
    </w:p>
    <w:p w:rsidR="00451B86" w:rsidRPr="007C4E13" w:rsidRDefault="00451B86" w:rsidP="00451B86">
      <w:pPr>
        <w:ind w:left="360"/>
        <w:jc w:val="both"/>
        <w:rPr>
          <w:lang w:val="eu-ES"/>
        </w:rPr>
      </w:pPr>
      <w:r w:rsidRPr="007C4E13">
        <w:rPr>
          <w:lang w:val="eu-ES"/>
        </w:rPr>
        <w:t xml:space="preserve">Enpresa lizitatzaileek Esparru Akordio honi atxikitako entitateek sortutako Energia Aurrezteko Ziurtagiriak (EAZ) erosteko aukera eskaintzea baloratuko da, beren instalazioetan edo ondasunetan egindako energia-eraginkortasuneko jarduketetan oinarrituta. Ziurtagiri horiek aurrezpen energetiko ziurtatuak dira, eta indarrean dagoen araudiaren arabera onartzen dira. </w:t>
      </w:r>
      <w:proofErr w:type="spellStart"/>
      <w:r w:rsidRPr="007C4E13">
        <w:rPr>
          <w:lang w:val="eu-ES"/>
        </w:rPr>
        <w:t>EAZen</w:t>
      </w:r>
      <w:proofErr w:type="spellEnd"/>
      <w:r w:rsidRPr="007C4E13">
        <w:rPr>
          <w:lang w:val="eu-ES"/>
        </w:rPr>
        <w:t xml:space="preserve"> transferentziak aukera emango dio enpresa </w:t>
      </w:r>
      <w:proofErr w:type="spellStart"/>
      <w:r w:rsidRPr="007C4E13">
        <w:rPr>
          <w:lang w:val="eu-ES"/>
        </w:rPr>
        <w:t>esleipendunari</w:t>
      </w:r>
      <w:proofErr w:type="spellEnd"/>
      <w:r w:rsidRPr="007C4E13">
        <w:rPr>
          <w:lang w:val="eu-ES"/>
        </w:rPr>
        <w:t xml:space="preserve"> Energia Efizientziaren Funts Nazionalean (FNEE) energia </w:t>
      </w:r>
      <w:proofErr w:type="spellStart"/>
      <w:r w:rsidRPr="007C4E13">
        <w:rPr>
          <w:lang w:val="eu-ES"/>
        </w:rPr>
        <w:t>aurreztearen</w:t>
      </w:r>
      <w:proofErr w:type="spellEnd"/>
      <w:r w:rsidRPr="007C4E13">
        <w:rPr>
          <w:lang w:val="eu-ES"/>
        </w:rPr>
        <w:t xml:space="preserve"> arloan dituen betebeharrak betetzeko.</w:t>
      </w:r>
    </w:p>
    <w:p w:rsidR="00451B86" w:rsidRPr="007C4E13" w:rsidRDefault="00451B86" w:rsidP="00451B86">
      <w:pPr>
        <w:ind w:left="360"/>
        <w:jc w:val="both"/>
        <w:rPr>
          <w:lang w:val="eu-ES"/>
        </w:rPr>
      </w:pPr>
    </w:p>
    <w:p w:rsidR="009C4DA4" w:rsidRPr="007C4E13" w:rsidRDefault="00451B86" w:rsidP="00451B86">
      <w:pPr>
        <w:ind w:left="360"/>
        <w:jc w:val="both"/>
        <w:rPr>
          <w:lang w:val="eu-ES"/>
        </w:rPr>
      </w:pPr>
      <w:r w:rsidRPr="007C4E13">
        <w:rPr>
          <w:lang w:val="eu-ES"/>
        </w:rPr>
        <w:t>Enpresa lizitatzaileak bere eskaintzan alderdi horri lotutako irizpideari buruzko datuak betetzea Energia Aurrezteko Ziurtagiriak (EAZ) eskuratzea berariaz onartzen duela ulertuko da, eta erosketa hori agiri tekniko honetan eta aplikatu beharreko araudian ezarritako baldintzen arabera egiteko konpromisoa hartuko du, 36/2023 Errege Dekretuan eta hura garatzeko arauetan xedatutakoa barne.</w:t>
      </w:r>
    </w:p>
    <w:p w:rsidR="009C4DA4" w:rsidRPr="007C4E13" w:rsidRDefault="009C4DA4" w:rsidP="009C4DA4">
      <w:pPr>
        <w:ind w:left="360"/>
        <w:jc w:val="both"/>
        <w:rPr>
          <w:lang w:val="eu-ES"/>
        </w:rPr>
      </w:pPr>
    </w:p>
    <w:p w:rsidR="00A0567A" w:rsidRPr="007C4E13" w:rsidRDefault="00A0567A" w:rsidP="009C4DA4">
      <w:pPr>
        <w:ind w:left="360"/>
        <w:jc w:val="both"/>
        <w:rPr>
          <w:lang w:val="eu-ES"/>
        </w:rPr>
      </w:pPr>
    </w:p>
    <w:p w:rsidR="009C4DA4" w:rsidRPr="007C4E13" w:rsidRDefault="00451B86" w:rsidP="009C4DA4">
      <w:pPr>
        <w:jc w:val="both"/>
        <w:rPr>
          <w:u w:val="single"/>
          <w:lang w:val="eu-ES"/>
        </w:rPr>
      </w:pPr>
      <w:r w:rsidRPr="007C4E13">
        <w:rPr>
          <w:b/>
          <w:lang w:val="eu-ES"/>
        </w:rPr>
        <w:t>11.1</w:t>
      </w:r>
      <w:r w:rsidR="009C4DA4" w:rsidRPr="007C4E13">
        <w:rPr>
          <w:b/>
          <w:lang w:val="eu-ES"/>
        </w:rPr>
        <w:t xml:space="preserve"> </w:t>
      </w:r>
      <w:proofErr w:type="spellStart"/>
      <w:r w:rsidR="00A0567A" w:rsidRPr="007C4E13">
        <w:rPr>
          <w:b/>
          <w:u w:val="single"/>
          <w:lang w:val="eu-ES"/>
        </w:rPr>
        <w:t>EA</w:t>
      </w:r>
      <w:r w:rsidR="005476CA" w:rsidRPr="007C4E13">
        <w:rPr>
          <w:b/>
          <w:u w:val="single"/>
          <w:lang w:val="eu-ES"/>
        </w:rPr>
        <w:t>Zak</w:t>
      </w:r>
      <w:proofErr w:type="spellEnd"/>
      <w:r w:rsidR="00A0567A" w:rsidRPr="007C4E13">
        <w:rPr>
          <w:b/>
          <w:u w:val="single"/>
          <w:lang w:val="eu-ES"/>
        </w:rPr>
        <w:t xml:space="preserve"> TRANSFERITZEKO PROZEDURA</w:t>
      </w:r>
    </w:p>
    <w:p w:rsidR="009C4DA4" w:rsidRPr="007C4E13" w:rsidRDefault="009C4DA4" w:rsidP="009C4DA4">
      <w:pPr>
        <w:ind w:left="360"/>
        <w:jc w:val="both"/>
        <w:rPr>
          <w:lang w:val="eu-ES"/>
        </w:rPr>
      </w:pPr>
    </w:p>
    <w:p w:rsidR="009C4DA4" w:rsidRPr="007C4E13" w:rsidRDefault="00A0567A" w:rsidP="009C4DA4">
      <w:pPr>
        <w:ind w:left="360"/>
        <w:jc w:val="both"/>
        <w:rPr>
          <w:lang w:val="eu-ES"/>
        </w:rPr>
      </w:pPr>
      <w:r w:rsidRPr="007C4E13">
        <w:rPr>
          <w:lang w:val="eu-ES"/>
        </w:rPr>
        <w:t xml:space="preserve">Atxikitako entitateek aldez aurretik lortu behar dituzte </w:t>
      </w:r>
      <w:proofErr w:type="spellStart"/>
      <w:r w:rsidRPr="007C4E13">
        <w:rPr>
          <w:lang w:val="eu-ES"/>
        </w:rPr>
        <w:t>EA</w:t>
      </w:r>
      <w:r w:rsidR="00EA6E51" w:rsidRPr="007C4E13">
        <w:rPr>
          <w:lang w:val="eu-ES"/>
        </w:rPr>
        <w:t>Z</w:t>
      </w:r>
      <w:r w:rsidR="005476CA" w:rsidRPr="007C4E13">
        <w:rPr>
          <w:lang w:val="eu-ES"/>
        </w:rPr>
        <w:t>a</w:t>
      </w:r>
      <w:r w:rsidRPr="007C4E13">
        <w:rPr>
          <w:lang w:val="eu-ES"/>
        </w:rPr>
        <w:t>k</w:t>
      </w:r>
      <w:proofErr w:type="spellEnd"/>
      <w:r w:rsidRPr="007C4E13">
        <w:rPr>
          <w:lang w:val="eu-ES"/>
        </w:rPr>
        <w:t xml:space="preserve">, energia-hobekuntzako jarduketak gauzatu ondoren. Hori lortzearen kostu osoa, </w:t>
      </w:r>
      <w:proofErr w:type="spellStart"/>
      <w:r w:rsidRPr="007C4E13">
        <w:rPr>
          <w:lang w:val="eu-ES"/>
        </w:rPr>
        <w:t>auditoriak</w:t>
      </w:r>
      <w:proofErr w:type="spellEnd"/>
      <w:r w:rsidRPr="007C4E13">
        <w:rPr>
          <w:lang w:val="eu-ES"/>
        </w:rPr>
        <w:t>, egiaztapenak eta administrazio-tasak barne, atxikitako entitateak hartuko du bere gain</w:t>
      </w:r>
      <w:r w:rsidR="009C4DA4" w:rsidRPr="007C4E13">
        <w:rPr>
          <w:lang w:val="eu-ES"/>
        </w:rPr>
        <w:t>.</w:t>
      </w:r>
    </w:p>
    <w:p w:rsidR="009C4DA4" w:rsidRPr="007C4E13" w:rsidRDefault="009C4DA4" w:rsidP="009C4DA4">
      <w:pPr>
        <w:ind w:left="360"/>
        <w:jc w:val="both"/>
        <w:rPr>
          <w:lang w:val="eu-ES"/>
        </w:rPr>
      </w:pPr>
    </w:p>
    <w:p w:rsidR="009C4DA4" w:rsidRPr="007C4E13" w:rsidRDefault="00A0567A" w:rsidP="009C4DA4">
      <w:pPr>
        <w:ind w:left="360"/>
        <w:jc w:val="both"/>
        <w:rPr>
          <w:lang w:val="eu-ES"/>
        </w:rPr>
      </w:pPr>
      <w:r w:rsidRPr="007C4E13">
        <w:rPr>
          <w:lang w:val="eu-ES"/>
        </w:rPr>
        <w:t>Atxikitako entitateak gutxienez hilabete lehenago jakinarazi behark</w:t>
      </w:r>
      <w:r w:rsidR="002714BD" w:rsidRPr="007C4E13">
        <w:rPr>
          <w:lang w:val="eu-ES"/>
        </w:rPr>
        <w:t xml:space="preserve">o dio enpresa </w:t>
      </w:r>
      <w:proofErr w:type="spellStart"/>
      <w:r w:rsidR="002714BD" w:rsidRPr="007C4E13">
        <w:rPr>
          <w:lang w:val="eu-ES"/>
        </w:rPr>
        <w:t>esleipendunari</w:t>
      </w:r>
      <w:proofErr w:type="spellEnd"/>
      <w:r w:rsidR="002714BD" w:rsidRPr="007C4E13">
        <w:rPr>
          <w:lang w:val="eu-ES"/>
        </w:rPr>
        <w:t xml:space="preserve"> </w:t>
      </w:r>
      <w:proofErr w:type="spellStart"/>
      <w:r w:rsidR="002714BD" w:rsidRPr="007C4E13">
        <w:rPr>
          <w:lang w:val="eu-ES"/>
        </w:rPr>
        <w:t>EAZ</w:t>
      </w:r>
      <w:r w:rsidR="005476CA" w:rsidRPr="007C4E13">
        <w:rPr>
          <w:lang w:val="eu-ES"/>
        </w:rPr>
        <w:t>a</w:t>
      </w:r>
      <w:r w:rsidRPr="007C4E13">
        <w:rPr>
          <w:lang w:val="eu-ES"/>
        </w:rPr>
        <w:t>k</w:t>
      </w:r>
      <w:proofErr w:type="spellEnd"/>
      <w:r w:rsidRPr="007C4E13">
        <w:rPr>
          <w:lang w:val="eu-ES"/>
        </w:rPr>
        <w:t xml:space="preserve"> transferitzeko asmoa duela. Jakinarazpenean honako hauek jasoko dira:</w:t>
      </w:r>
    </w:p>
    <w:p w:rsidR="009C4DA4" w:rsidRPr="007C4E13" w:rsidRDefault="009C4DA4" w:rsidP="009C4DA4">
      <w:pPr>
        <w:ind w:left="360"/>
        <w:jc w:val="both"/>
        <w:rPr>
          <w:lang w:val="eu-ES"/>
        </w:rPr>
      </w:pPr>
    </w:p>
    <w:p w:rsidR="00A0567A" w:rsidRPr="007C4E13" w:rsidRDefault="002714BD" w:rsidP="00A0567A">
      <w:pPr>
        <w:numPr>
          <w:ilvl w:val="0"/>
          <w:numId w:val="17"/>
        </w:numPr>
        <w:jc w:val="both"/>
        <w:rPr>
          <w:lang w:val="eu-ES"/>
        </w:rPr>
      </w:pPr>
      <w:r w:rsidRPr="007C4E13">
        <w:rPr>
          <w:lang w:val="eu-ES"/>
        </w:rPr>
        <w:t xml:space="preserve">Transferitu beharreko </w:t>
      </w:r>
      <w:proofErr w:type="spellStart"/>
      <w:r w:rsidRPr="007C4E13">
        <w:rPr>
          <w:lang w:val="eu-ES"/>
        </w:rPr>
        <w:t>EAZ</w:t>
      </w:r>
      <w:r w:rsidR="00A0567A" w:rsidRPr="007C4E13">
        <w:rPr>
          <w:lang w:val="eu-ES"/>
        </w:rPr>
        <w:t>ko</w:t>
      </w:r>
      <w:proofErr w:type="spellEnd"/>
      <w:r w:rsidR="00A0567A" w:rsidRPr="007C4E13">
        <w:rPr>
          <w:lang w:val="eu-ES"/>
        </w:rPr>
        <w:t xml:space="preserve"> guztizko kopurua.</w:t>
      </w:r>
    </w:p>
    <w:p w:rsidR="00A0567A" w:rsidRPr="007C4E13" w:rsidRDefault="00451B86" w:rsidP="00451B86">
      <w:pPr>
        <w:numPr>
          <w:ilvl w:val="0"/>
          <w:numId w:val="17"/>
        </w:numPr>
        <w:jc w:val="both"/>
        <w:rPr>
          <w:lang w:val="eu-ES"/>
        </w:rPr>
      </w:pPr>
      <w:proofErr w:type="spellStart"/>
      <w:r w:rsidRPr="007C4E13">
        <w:rPr>
          <w:lang w:val="eu-ES"/>
        </w:rPr>
        <w:t>EAZen</w:t>
      </w:r>
      <w:proofErr w:type="spellEnd"/>
      <w:r w:rsidRPr="007C4E13">
        <w:rPr>
          <w:lang w:val="eu-ES"/>
        </w:rPr>
        <w:t xml:space="preserve"> identifikazio-datuak: erregistro-zenbakia, egiaztatutako energia-aurrezpenaren kopurua (kWh), jaulkipen-data eta mugaeguna edo iraungitze-data.</w:t>
      </w:r>
    </w:p>
    <w:p w:rsidR="00A0567A" w:rsidRPr="007C4E13" w:rsidRDefault="00A0567A" w:rsidP="00A0567A">
      <w:pPr>
        <w:numPr>
          <w:ilvl w:val="0"/>
          <w:numId w:val="17"/>
        </w:numPr>
        <w:jc w:val="both"/>
        <w:rPr>
          <w:lang w:val="eu-ES"/>
        </w:rPr>
      </w:pPr>
      <w:r w:rsidRPr="007C4E13">
        <w:rPr>
          <w:lang w:val="eu-ES"/>
        </w:rPr>
        <w:t>Transferentzia egiteko proposatutako data.</w:t>
      </w:r>
    </w:p>
    <w:p w:rsidR="009C4DA4" w:rsidRPr="007C4E13" w:rsidRDefault="00A0567A" w:rsidP="00A0567A">
      <w:pPr>
        <w:numPr>
          <w:ilvl w:val="0"/>
          <w:numId w:val="17"/>
        </w:numPr>
        <w:jc w:val="both"/>
        <w:rPr>
          <w:lang w:val="eu-ES"/>
        </w:rPr>
      </w:pPr>
      <w:r w:rsidRPr="007C4E13">
        <w:rPr>
          <w:lang w:val="eu-ES"/>
        </w:rPr>
        <w:t>Atxikitako entitatearen harremanetarako datuak.</w:t>
      </w:r>
      <w:r w:rsidR="009C4DA4" w:rsidRPr="007C4E13">
        <w:rPr>
          <w:lang w:val="eu-ES"/>
        </w:rPr>
        <w:t>.</w:t>
      </w:r>
    </w:p>
    <w:p w:rsidR="009C4DA4" w:rsidRPr="007C4E13" w:rsidRDefault="009C4DA4" w:rsidP="009C4DA4">
      <w:pPr>
        <w:ind w:left="1080"/>
        <w:jc w:val="both"/>
        <w:rPr>
          <w:lang w:val="eu-ES"/>
        </w:rPr>
      </w:pPr>
    </w:p>
    <w:p w:rsidR="009C4DA4" w:rsidRPr="007C4E13" w:rsidRDefault="00A0567A" w:rsidP="009C4DA4">
      <w:pPr>
        <w:ind w:left="360"/>
        <w:jc w:val="both"/>
        <w:rPr>
          <w:lang w:val="eu-ES"/>
        </w:rPr>
      </w:pPr>
      <w:r w:rsidRPr="007C4E13">
        <w:rPr>
          <w:lang w:val="eu-ES"/>
        </w:rPr>
        <w:t xml:space="preserve">Enpresa </w:t>
      </w:r>
      <w:proofErr w:type="spellStart"/>
      <w:r w:rsidRPr="007C4E13">
        <w:rPr>
          <w:lang w:val="eu-ES"/>
        </w:rPr>
        <w:t>esleipendunak</w:t>
      </w:r>
      <w:proofErr w:type="spellEnd"/>
      <w:r w:rsidRPr="007C4E13">
        <w:rPr>
          <w:lang w:val="eu-ES"/>
        </w:rPr>
        <w:t xml:space="preserve"> </w:t>
      </w:r>
      <w:r w:rsidR="00EA6E51" w:rsidRPr="007C4E13">
        <w:rPr>
          <w:lang w:val="eu-ES"/>
        </w:rPr>
        <w:t xml:space="preserve">egoki </w:t>
      </w:r>
      <w:r w:rsidR="002714BD" w:rsidRPr="007C4E13">
        <w:rPr>
          <w:lang w:val="eu-ES"/>
        </w:rPr>
        <w:t xml:space="preserve">jaulkitako </w:t>
      </w:r>
      <w:proofErr w:type="spellStart"/>
      <w:r w:rsidR="002714BD" w:rsidRPr="007C4E13">
        <w:rPr>
          <w:lang w:val="eu-ES"/>
        </w:rPr>
        <w:t>EAZ</w:t>
      </w:r>
      <w:r w:rsidR="005476CA" w:rsidRPr="007C4E13">
        <w:rPr>
          <w:lang w:val="eu-ES"/>
        </w:rPr>
        <w:t>a</w:t>
      </w:r>
      <w:r w:rsidRPr="007C4E13">
        <w:rPr>
          <w:lang w:val="eu-ES"/>
        </w:rPr>
        <w:t>k</w:t>
      </w:r>
      <w:proofErr w:type="spellEnd"/>
      <w:r w:rsidRPr="007C4E13">
        <w:rPr>
          <w:lang w:val="eu-ES"/>
        </w:rPr>
        <w:t xml:space="preserve"> erosi beharko ditu, honako kasu hauetan izan ezik:</w:t>
      </w:r>
    </w:p>
    <w:p w:rsidR="009C4DA4" w:rsidRPr="007C4E13" w:rsidRDefault="009C4DA4" w:rsidP="009C4DA4">
      <w:pPr>
        <w:ind w:left="360"/>
        <w:jc w:val="both"/>
        <w:rPr>
          <w:lang w:val="eu-ES"/>
        </w:rPr>
      </w:pPr>
    </w:p>
    <w:p w:rsidR="009C4DA4" w:rsidRPr="007C4E13" w:rsidRDefault="00A0567A" w:rsidP="00A0567A">
      <w:pPr>
        <w:numPr>
          <w:ilvl w:val="0"/>
          <w:numId w:val="18"/>
        </w:numPr>
        <w:jc w:val="both"/>
        <w:rPr>
          <w:lang w:val="eu-ES"/>
        </w:rPr>
      </w:pPr>
      <w:r w:rsidRPr="007C4E13">
        <w:rPr>
          <w:lang w:val="eu-ES"/>
        </w:rPr>
        <w:t>Osatu gabeko dokumentazioa edo zuzendu beharreko akatsak</w:t>
      </w:r>
      <w:r w:rsidR="009C4DA4" w:rsidRPr="007C4E13">
        <w:rPr>
          <w:lang w:val="eu-ES"/>
        </w:rPr>
        <w:t>.</w:t>
      </w:r>
    </w:p>
    <w:p w:rsidR="00A0567A" w:rsidRPr="007C4E13" w:rsidRDefault="00A0567A" w:rsidP="00A0567A">
      <w:pPr>
        <w:numPr>
          <w:ilvl w:val="0"/>
          <w:numId w:val="18"/>
        </w:numPr>
        <w:jc w:val="both"/>
        <w:rPr>
          <w:lang w:val="eu-ES"/>
        </w:rPr>
      </w:pPr>
      <w:r w:rsidRPr="007C4E13">
        <w:rPr>
          <w:lang w:val="eu-ES"/>
        </w:rPr>
        <w:t>Jakinarazteko gutxieneko epea (hilabete) ez betetzea</w:t>
      </w:r>
    </w:p>
    <w:p w:rsidR="009C4DA4" w:rsidRPr="007C4E13" w:rsidRDefault="00A86C82" w:rsidP="00D34608">
      <w:pPr>
        <w:numPr>
          <w:ilvl w:val="0"/>
          <w:numId w:val="18"/>
        </w:numPr>
        <w:jc w:val="both"/>
        <w:rPr>
          <w:lang w:val="eu-ES"/>
        </w:rPr>
      </w:pPr>
      <w:r w:rsidRPr="007C4E13">
        <w:rPr>
          <w:lang w:val="eu-ES"/>
        </w:rPr>
        <w:t xml:space="preserve">Energia aurrezteko legezko kupoa agiri bidez betetzea: </w:t>
      </w:r>
      <w:r w:rsidR="00D34608" w:rsidRPr="007C4E13">
        <w:rPr>
          <w:lang w:val="eu-ES"/>
        </w:rPr>
        <w:t>Enpresak bere kupo osoa bete duela justifikatu beharko du. Horrek barne hartuko ditu uneko urteko betebeharrak edo hurrengo urteko lehen ekarpen-aldikoak, indarrean dagoen araudiaren arabera.</w:t>
      </w:r>
    </w:p>
    <w:p w:rsidR="00D34608" w:rsidRPr="007C4E13" w:rsidRDefault="00D34608" w:rsidP="00D34608">
      <w:pPr>
        <w:numPr>
          <w:ilvl w:val="0"/>
          <w:numId w:val="18"/>
        </w:numPr>
        <w:jc w:val="both"/>
        <w:rPr>
          <w:lang w:val="eu-ES"/>
        </w:rPr>
      </w:pPr>
      <w:proofErr w:type="spellStart"/>
      <w:r w:rsidRPr="007C4E13">
        <w:rPr>
          <w:lang w:val="eu-ES"/>
        </w:rPr>
        <w:t>EAZen</w:t>
      </w:r>
      <w:proofErr w:type="spellEnd"/>
      <w:r w:rsidRPr="007C4E13">
        <w:rPr>
          <w:lang w:val="eu-ES"/>
        </w:rPr>
        <w:t xml:space="preserve"> indarraldia ez da nahikoa: </w:t>
      </w:r>
      <w:proofErr w:type="spellStart"/>
      <w:r w:rsidRPr="007C4E13">
        <w:rPr>
          <w:lang w:val="eu-ES"/>
        </w:rPr>
        <w:t>EAZak</w:t>
      </w:r>
      <w:proofErr w:type="spellEnd"/>
      <w:r w:rsidRPr="007C4E13">
        <w:rPr>
          <w:lang w:val="eu-ES"/>
        </w:rPr>
        <w:t xml:space="preserve"> gutxienez sei hilabeteko indarraldia izan beharko du eskualdaketaren datatik aurrera. Baldintza hori betetzen ez bada, enpresa </w:t>
      </w:r>
      <w:proofErr w:type="spellStart"/>
      <w:r w:rsidRPr="007C4E13">
        <w:rPr>
          <w:lang w:val="eu-ES"/>
        </w:rPr>
        <w:t>esleipendunak</w:t>
      </w:r>
      <w:proofErr w:type="spellEnd"/>
      <w:r w:rsidRPr="007C4E13">
        <w:rPr>
          <w:lang w:val="eu-ES"/>
        </w:rPr>
        <w:t xml:space="preserve"> ez eskuratzeko aukera izango du.</w:t>
      </w:r>
    </w:p>
    <w:p w:rsidR="009C4DA4" w:rsidRPr="007C4E13" w:rsidRDefault="009C4DA4" w:rsidP="009C4DA4">
      <w:pPr>
        <w:ind w:left="360"/>
        <w:jc w:val="both"/>
        <w:rPr>
          <w:lang w:val="eu-ES"/>
        </w:rPr>
      </w:pPr>
    </w:p>
    <w:p w:rsidR="009C4DA4" w:rsidRPr="007C4E13" w:rsidRDefault="00D34608" w:rsidP="00D34608">
      <w:pPr>
        <w:ind w:left="360"/>
        <w:jc w:val="both"/>
        <w:rPr>
          <w:lang w:val="eu-ES"/>
        </w:rPr>
      </w:pPr>
      <w:r w:rsidRPr="007C4E13">
        <w:rPr>
          <w:lang w:val="eu-ES"/>
        </w:rPr>
        <w:t xml:space="preserve">Legezko kupoa </w:t>
      </w:r>
      <w:proofErr w:type="spellStart"/>
      <w:r w:rsidRPr="007C4E13">
        <w:rPr>
          <w:lang w:val="eu-ES"/>
        </w:rPr>
        <w:t>betetzeagatiko</w:t>
      </w:r>
      <w:proofErr w:type="spellEnd"/>
      <w:r w:rsidRPr="007C4E13">
        <w:rPr>
          <w:lang w:val="eu-ES"/>
        </w:rPr>
        <w:t xml:space="preserve"> salbuespenari helduz gero, enpresa </w:t>
      </w:r>
      <w:proofErr w:type="spellStart"/>
      <w:r w:rsidRPr="007C4E13">
        <w:rPr>
          <w:lang w:val="eu-ES"/>
        </w:rPr>
        <w:t>esleipendunak</w:t>
      </w:r>
      <w:proofErr w:type="spellEnd"/>
      <w:r w:rsidRPr="007C4E13">
        <w:rPr>
          <w:lang w:val="eu-ES"/>
        </w:rPr>
        <w:t xml:space="preserve"> </w:t>
      </w:r>
      <w:proofErr w:type="spellStart"/>
      <w:r w:rsidRPr="007C4E13">
        <w:rPr>
          <w:lang w:val="eu-ES"/>
        </w:rPr>
        <w:t>erantzukizunpeko</w:t>
      </w:r>
      <w:proofErr w:type="spellEnd"/>
      <w:r w:rsidRPr="007C4E13">
        <w:rPr>
          <w:lang w:val="eu-ES"/>
        </w:rPr>
        <w:t xml:space="preserve"> adierazpen bat aurkeztu beharko du, baimendutako ordezkari batek sinatuta, energia aurrezteko esleitutako betebeharrak osorik betetzen dituela egiaztatzeko, bai uneko urterako, bai hurrengo urteko lehen ekarpen-aldirako, indarrean dagoen araudiaren arabera.</w:t>
      </w:r>
    </w:p>
    <w:p w:rsidR="009C4DA4" w:rsidRPr="007C4E13" w:rsidRDefault="009C4DA4" w:rsidP="009C4DA4">
      <w:pPr>
        <w:ind w:left="360"/>
        <w:jc w:val="both"/>
        <w:rPr>
          <w:lang w:val="eu-ES"/>
        </w:rPr>
      </w:pPr>
    </w:p>
    <w:p w:rsidR="00A0567A" w:rsidRPr="007C4E13" w:rsidRDefault="00A0567A" w:rsidP="00A0567A">
      <w:pPr>
        <w:ind w:left="360"/>
        <w:jc w:val="both"/>
        <w:rPr>
          <w:lang w:val="eu-ES"/>
        </w:rPr>
      </w:pPr>
      <w:r w:rsidRPr="007C4E13">
        <w:rPr>
          <w:lang w:val="eu-ES"/>
        </w:rPr>
        <w:t>Egiaztagiriak transferentzia-jakinarazpena jaso eta hurrengo 10 egun baliodunetan aurkeztu beharko dira. Epe horretan justifikaziorik ez badago, transferentzia automatikoki onartu beharko da.</w:t>
      </w:r>
    </w:p>
    <w:p w:rsidR="00A0567A" w:rsidRPr="007C4E13" w:rsidRDefault="00A0567A" w:rsidP="00A0567A">
      <w:pPr>
        <w:ind w:left="360"/>
        <w:jc w:val="both"/>
        <w:rPr>
          <w:lang w:val="eu-ES"/>
        </w:rPr>
      </w:pPr>
    </w:p>
    <w:p w:rsidR="009C4DA4" w:rsidRPr="007C4E13" w:rsidRDefault="002714BD" w:rsidP="00A0567A">
      <w:pPr>
        <w:ind w:left="360"/>
        <w:jc w:val="both"/>
        <w:rPr>
          <w:lang w:val="eu-ES"/>
        </w:rPr>
      </w:pPr>
      <w:proofErr w:type="spellStart"/>
      <w:r w:rsidRPr="007C4E13">
        <w:rPr>
          <w:lang w:val="eu-ES"/>
        </w:rPr>
        <w:t>EAZ</w:t>
      </w:r>
      <w:r w:rsidR="00A0567A" w:rsidRPr="007C4E13">
        <w:rPr>
          <w:lang w:val="eu-ES"/>
        </w:rPr>
        <w:t>en</w:t>
      </w:r>
      <w:proofErr w:type="spellEnd"/>
      <w:r w:rsidR="00A0567A" w:rsidRPr="007C4E13">
        <w:rPr>
          <w:lang w:val="eu-ES"/>
        </w:rPr>
        <w:t xml:space="preserve"> transferentzia eragiketaren trazabilitatea eta baliozkotasuna bermatzeko eskumena duen erakunde arautzailean erregistrat</w:t>
      </w:r>
      <w:r w:rsidR="004D0136" w:rsidRPr="007C4E13">
        <w:rPr>
          <w:lang w:val="eu-ES"/>
        </w:rPr>
        <w:t>u beharko da. Atxikitako entitat</w:t>
      </w:r>
      <w:r w:rsidR="00A0567A" w:rsidRPr="007C4E13">
        <w:rPr>
          <w:lang w:val="eu-ES"/>
        </w:rPr>
        <w:t>eak erantzukizun hauek izango ditu:</w:t>
      </w:r>
      <w:r w:rsidR="009C4DA4" w:rsidRPr="007C4E13">
        <w:rPr>
          <w:lang w:val="eu-ES"/>
        </w:rPr>
        <w:t>:</w:t>
      </w:r>
    </w:p>
    <w:p w:rsidR="009C4DA4" w:rsidRPr="007C4E13" w:rsidRDefault="009C4DA4" w:rsidP="009C4DA4">
      <w:pPr>
        <w:ind w:left="360"/>
        <w:jc w:val="both"/>
        <w:rPr>
          <w:lang w:val="eu-ES"/>
        </w:rPr>
      </w:pPr>
    </w:p>
    <w:p w:rsidR="009C4DA4" w:rsidRPr="007C4E13" w:rsidRDefault="004D0136" w:rsidP="004D0136">
      <w:pPr>
        <w:numPr>
          <w:ilvl w:val="0"/>
          <w:numId w:val="20"/>
        </w:numPr>
        <w:jc w:val="both"/>
        <w:rPr>
          <w:lang w:val="eu-ES"/>
        </w:rPr>
      </w:pPr>
      <w:r w:rsidRPr="007C4E13">
        <w:rPr>
          <w:lang w:val="eu-ES"/>
        </w:rPr>
        <w:t>Transferentzia erakunde arautzaileari jakinaraztea</w:t>
      </w:r>
      <w:r w:rsidR="009C4DA4" w:rsidRPr="007C4E13">
        <w:rPr>
          <w:lang w:val="eu-ES"/>
        </w:rPr>
        <w:t>.</w:t>
      </w:r>
    </w:p>
    <w:p w:rsidR="00D34608" w:rsidRPr="007C4E13" w:rsidRDefault="004D0136" w:rsidP="004D0136">
      <w:pPr>
        <w:numPr>
          <w:ilvl w:val="0"/>
          <w:numId w:val="20"/>
        </w:numPr>
        <w:jc w:val="both"/>
        <w:rPr>
          <w:lang w:val="eu-ES"/>
        </w:rPr>
      </w:pPr>
      <w:r w:rsidRPr="007C4E13">
        <w:rPr>
          <w:lang w:val="eu-ES"/>
        </w:rPr>
        <w:t>Eskatutako dokumenta</w:t>
      </w:r>
      <w:r w:rsidR="002714BD" w:rsidRPr="007C4E13">
        <w:rPr>
          <w:lang w:val="eu-ES"/>
        </w:rPr>
        <w:t xml:space="preserve">zioa ematea, transferitutako </w:t>
      </w:r>
      <w:proofErr w:type="spellStart"/>
      <w:r w:rsidR="002714BD" w:rsidRPr="007C4E13">
        <w:rPr>
          <w:lang w:val="eu-ES"/>
        </w:rPr>
        <w:t>EAZ</w:t>
      </w:r>
      <w:r w:rsidRPr="007C4E13">
        <w:rPr>
          <w:lang w:val="eu-ES"/>
        </w:rPr>
        <w:t>en</w:t>
      </w:r>
      <w:proofErr w:type="spellEnd"/>
      <w:r w:rsidRPr="007C4E13">
        <w:rPr>
          <w:lang w:val="eu-ES"/>
        </w:rPr>
        <w:t xml:space="preserve"> kopurua eta bi aldeen datuak barne. </w:t>
      </w:r>
    </w:p>
    <w:p w:rsidR="00D34608" w:rsidRPr="007C4E13" w:rsidRDefault="00D34608" w:rsidP="00D34608">
      <w:pPr>
        <w:ind w:left="360"/>
        <w:jc w:val="both"/>
        <w:rPr>
          <w:lang w:val="eu-ES"/>
        </w:rPr>
      </w:pPr>
    </w:p>
    <w:p w:rsidR="009C4DA4" w:rsidRPr="007C4E13" w:rsidRDefault="004D0136" w:rsidP="00D34608">
      <w:pPr>
        <w:ind w:left="360"/>
        <w:jc w:val="both"/>
        <w:rPr>
          <w:lang w:val="eu-ES"/>
        </w:rPr>
      </w:pPr>
      <w:r w:rsidRPr="007C4E13">
        <w:rPr>
          <w:lang w:val="eu-ES"/>
        </w:rPr>
        <w:t>Transferentzia ez da betetzat joko organismoak erregistroa berretsi arte</w:t>
      </w:r>
      <w:r w:rsidR="009C4DA4" w:rsidRPr="007C4E13">
        <w:rPr>
          <w:lang w:val="eu-ES"/>
        </w:rPr>
        <w:t>.</w:t>
      </w:r>
    </w:p>
    <w:p w:rsidR="004D0136" w:rsidRPr="007C4E13" w:rsidRDefault="004D0136" w:rsidP="004D0136">
      <w:pPr>
        <w:ind w:left="1080"/>
        <w:jc w:val="both"/>
        <w:rPr>
          <w:lang w:val="eu-ES"/>
        </w:rPr>
      </w:pPr>
    </w:p>
    <w:p w:rsidR="009C4DA4" w:rsidRPr="007C4E13" w:rsidRDefault="009C4DA4" w:rsidP="009C4DA4">
      <w:pPr>
        <w:ind w:left="1080"/>
        <w:jc w:val="both"/>
        <w:rPr>
          <w:lang w:val="eu-ES"/>
        </w:rPr>
      </w:pPr>
    </w:p>
    <w:p w:rsidR="009C4DA4" w:rsidRPr="007C4E13" w:rsidRDefault="009C4DA4" w:rsidP="009C4DA4">
      <w:pPr>
        <w:jc w:val="both"/>
        <w:rPr>
          <w:u w:val="single"/>
          <w:lang w:val="eu-ES"/>
        </w:rPr>
      </w:pPr>
      <w:r w:rsidRPr="007C4E13">
        <w:rPr>
          <w:b/>
          <w:lang w:val="eu-ES"/>
        </w:rPr>
        <w:t xml:space="preserve">11.3 </w:t>
      </w:r>
      <w:r w:rsidR="004D0136" w:rsidRPr="007C4E13">
        <w:rPr>
          <w:b/>
          <w:u w:val="single"/>
          <w:lang w:val="eu-ES"/>
        </w:rPr>
        <w:t>TRANSFERENTZIAREN BALDINTZA EKONOMIKOAK</w:t>
      </w:r>
    </w:p>
    <w:p w:rsidR="009C4DA4" w:rsidRPr="007C4E13" w:rsidRDefault="009C4DA4" w:rsidP="009C4DA4">
      <w:pPr>
        <w:ind w:left="360"/>
        <w:jc w:val="both"/>
        <w:rPr>
          <w:lang w:val="eu-ES"/>
        </w:rPr>
      </w:pPr>
    </w:p>
    <w:p w:rsidR="009C4DA4" w:rsidRPr="007C4E13" w:rsidRDefault="004D0136" w:rsidP="009C4DA4">
      <w:pPr>
        <w:ind w:left="360"/>
        <w:jc w:val="both"/>
        <w:rPr>
          <w:lang w:val="eu-ES"/>
        </w:rPr>
      </w:pPr>
      <w:r w:rsidRPr="007C4E13">
        <w:rPr>
          <w:lang w:val="eu-ES"/>
        </w:rPr>
        <w:t xml:space="preserve">Enpresa </w:t>
      </w:r>
      <w:proofErr w:type="spellStart"/>
      <w:r w:rsidRPr="007C4E13">
        <w:rPr>
          <w:lang w:val="eu-ES"/>
        </w:rPr>
        <w:t>esleipendunak</w:t>
      </w:r>
      <w:proofErr w:type="spellEnd"/>
      <w:r w:rsidRPr="007C4E13">
        <w:rPr>
          <w:lang w:val="eu-ES"/>
        </w:rPr>
        <w:t xml:space="preserve"> urtero ordainduko duen zenbatekoa honako formula honen bidez kalkulatuko da:</w:t>
      </w:r>
    </w:p>
    <w:p w:rsidR="009C4DA4" w:rsidRPr="007C4E13" w:rsidRDefault="009C4DA4" w:rsidP="009C4DA4">
      <w:pPr>
        <w:ind w:left="360"/>
        <w:jc w:val="both"/>
        <w:rPr>
          <w:lang w:val="eu-ES"/>
        </w:rPr>
      </w:pPr>
    </w:p>
    <w:p w:rsidR="009C4DA4" w:rsidRPr="007C4E13" w:rsidRDefault="004D0136" w:rsidP="009C4DA4">
      <w:pPr>
        <w:ind w:left="360"/>
        <w:jc w:val="both"/>
        <w:rPr>
          <w:b/>
          <w:lang w:val="eu-ES"/>
        </w:rPr>
      </w:pPr>
      <w:r w:rsidRPr="007C4E13">
        <w:rPr>
          <w:b/>
          <w:lang w:val="eu-ES"/>
        </w:rPr>
        <w:t>Urteko Ordainketa (€) = [AEV (kWh) × BOEren Prezioa × Eskainitako %)] + Zerga aplikagarriak</w:t>
      </w:r>
    </w:p>
    <w:p w:rsidR="004D0136" w:rsidRPr="007C4E13" w:rsidRDefault="004D0136" w:rsidP="009C4DA4">
      <w:pPr>
        <w:ind w:left="360"/>
        <w:jc w:val="both"/>
        <w:rPr>
          <w:lang w:val="eu-ES"/>
        </w:rPr>
      </w:pPr>
    </w:p>
    <w:p w:rsidR="009C4DA4" w:rsidRPr="007C4E13" w:rsidRDefault="004D0136" w:rsidP="009C4DA4">
      <w:pPr>
        <w:ind w:left="360"/>
        <w:jc w:val="both"/>
        <w:rPr>
          <w:lang w:val="eu-ES"/>
        </w:rPr>
      </w:pPr>
      <w:r w:rsidRPr="007C4E13">
        <w:rPr>
          <w:lang w:val="eu-ES"/>
        </w:rPr>
        <w:t>Non</w:t>
      </w:r>
      <w:r w:rsidR="009C4DA4" w:rsidRPr="007C4E13">
        <w:rPr>
          <w:lang w:val="eu-ES"/>
        </w:rPr>
        <w:t>:</w:t>
      </w:r>
    </w:p>
    <w:p w:rsidR="009C4DA4" w:rsidRPr="007C4E13" w:rsidRDefault="009C4DA4" w:rsidP="009C4DA4">
      <w:pPr>
        <w:ind w:left="360"/>
        <w:jc w:val="both"/>
        <w:rPr>
          <w:lang w:val="eu-ES"/>
        </w:rPr>
      </w:pPr>
    </w:p>
    <w:p w:rsidR="009C4DA4" w:rsidRPr="007C4E13" w:rsidRDefault="009C4DA4" w:rsidP="009C4DA4">
      <w:pPr>
        <w:ind w:left="360"/>
        <w:jc w:val="both"/>
        <w:rPr>
          <w:lang w:val="eu-ES"/>
        </w:rPr>
      </w:pPr>
      <w:r w:rsidRPr="007C4E13">
        <w:rPr>
          <w:b/>
          <w:lang w:val="eu-ES"/>
        </w:rPr>
        <w:t>AEV</w:t>
      </w:r>
      <w:r w:rsidRPr="007C4E13">
        <w:rPr>
          <w:lang w:val="eu-ES"/>
        </w:rPr>
        <w:t xml:space="preserve"> = </w:t>
      </w:r>
      <w:proofErr w:type="spellStart"/>
      <w:r w:rsidR="004D0136" w:rsidRPr="007C4E13">
        <w:rPr>
          <w:lang w:val="eu-ES"/>
        </w:rPr>
        <w:t>Baliozkotutako</w:t>
      </w:r>
      <w:proofErr w:type="spellEnd"/>
      <w:r w:rsidR="004D0136" w:rsidRPr="007C4E13">
        <w:rPr>
          <w:lang w:val="eu-ES"/>
        </w:rPr>
        <w:t xml:space="preserve"> energia-aurrezpena (kWh). Egiaztapen-txostenaren ondoren ziurtatutako aurrezkiak.</w:t>
      </w:r>
    </w:p>
    <w:p w:rsidR="009C4DA4" w:rsidRPr="007C4E13" w:rsidRDefault="009C4DA4" w:rsidP="009C4DA4">
      <w:pPr>
        <w:ind w:left="360"/>
        <w:jc w:val="both"/>
        <w:rPr>
          <w:lang w:val="eu-ES"/>
        </w:rPr>
      </w:pPr>
    </w:p>
    <w:p w:rsidR="009C4DA4" w:rsidRPr="007C4E13" w:rsidRDefault="009C4DA4" w:rsidP="009C4DA4">
      <w:pPr>
        <w:ind w:left="360"/>
        <w:jc w:val="both"/>
        <w:rPr>
          <w:lang w:val="eu-ES"/>
        </w:rPr>
      </w:pPr>
      <w:r w:rsidRPr="007C4E13">
        <w:rPr>
          <w:b/>
          <w:lang w:val="eu-ES"/>
        </w:rPr>
        <w:t>BOE</w:t>
      </w:r>
      <w:r w:rsidR="004D0136" w:rsidRPr="007C4E13">
        <w:rPr>
          <w:b/>
          <w:lang w:val="eu-ES"/>
        </w:rPr>
        <w:t>ren Prezioa</w:t>
      </w:r>
      <w:r w:rsidRPr="007C4E13">
        <w:rPr>
          <w:lang w:val="eu-ES"/>
        </w:rPr>
        <w:t xml:space="preserve"> = </w:t>
      </w:r>
      <w:r w:rsidR="004D0136" w:rsidRPr="007C4E13">
        <w:rPr>
          <w:lang w:val="eu-ES"/>
        </w:rPr>
        <w:t xml:space="preserve">Estatuko Aldizkari Ofizialean argitaratutako kWh-aren guztizko prezioa, </w:t>
      </w:r>
      <w:proofErr w:type="spellStart"/>
      <w:r w:rsidR="004D0136" w:rsidRPr="007C4E13">
        <w:rPr>
          <w:lang w:val="eu-ES"/>
        </w:rPr>
        <w:t>FNEEri</w:t>
      </w:r>
      <w:proofErr w:type="spellEnd"/>
      <w:r w:rsidR="004D0136" w:rsidRPr="007C4E13">
        <w:rPr>
          <w:lang w:val="eu-ES"/>
        </w:rPr>
        <w:t xml:space="preserve"> egindako ekarpenetarako, transakzioaren unean indarrean dagoena (€/kWh)</w:t>
      </w:r>
    </w:p>
    <w:p w:rsidR="009C4DA4" w:rsidRPr="007C4E13" w:rsidRDefault="009C4DA4" w:rsidP="009C4DA4">
      <w:pPr>
        <w:ind w:left="360"/>
        <w:jc w:val="both"/>
        <w:rPr>
          <w:lang w:val="eu-ES"/>
        </w:rPr>
      </w:pPr>
    </w:p>
    <w:p w:rsidR="009C4DA4" w:rsidRPr="007C4E13" w:rsidRDefault="004D0136" w:rsidP="009C4DA4">
      <w:pPr>
        <w:ind w:left="360"/>
        <w:jc w:val="both"/>
        <w:rPr>
          <w:lang w:val="eu-ES"/>
        </w:rPr>
      </w:pPr>
      <w:r w:rsidRPr="007C4E13">
        <w:rPr>
          <w:b/>
          <w:lang w:val="eu-ES"/>
        </w:rPr>
        <w:t>Esk</w:t>
      </w:r>
      <w:r w:rsidR="00EA6E51" w:rsidRPr="007C4E13">
        <w:rPr>
          <w:b/>
          <w:lang w:val="eu-ES"/>
        </w:rPr>
        <w:t>a</w:t>
      </w:r>
      <w:r w:rsidRPr="007C4E13">
        <w:rPr>
          <w:b/>
          <w:lang w:val="eu-ES"/>
        </w:rPr>
        <w:t xml:space="preserve">initako </w:t>
      </w:r>
      <w:r w:rsidR="009C4DA4" w:rsidRPr="007C4E13">
        <w:rPr>
          <w:b/>
          <w:lang w:val="eu-ES"/>
        </w:rPr>
        <w:t>%</w:t>
      </w:r>
      <w:r w:rsidR="009C4DA4" w:rsidRPr="007C4E13">
        <w:rPr>
          <w:lang w:val="eu-ES"/>
        </w:rPr>
        <w:t xml:space="preserve">: </w:t>
      </w:r>
      <w:r w:rsidRPr="007C4E13">
        <w:rPr>
          <w:lang w:val="eu-ES"/>
        </w:rPr>
        <w:t xml:space="preserve">Adjudikaziodunak ordaindu eta bere eskaintzan sartuko duen ehunekoa da, </w:t>
      </w:r>
      <w:proofErr w:type="spellStart"/>
      <w:r w:rsidRPr="007C4E13">
        <w:rPr>
          <w:lang w:val="eu-ES"/>
        </w:rPr>
        <w:t>FNEEri</w:t>
      </w:r>
      <w:proofErr w:type="spellEnd"/>
      <w:r w:rsidRPr="007C4E13">
        <w:rPr>
          <w:lang w:val="eu-ES"/>
        </w:rPr>
        <w:t xml:space="preserve"> egindako ekarpenetarako Estatuko Aldizkari Ofizialean argitaratutako kWh-aren guztizko prezioari dagokionez</w:t>
      </w:r>
      <w:r w:rsidR="009C4DA4" w:rsidRPr="007C4E13">
        <w:rPr>
          <w:lang w:val="eu-ES"/>
        </w:rPr>
        <w:t>.</w:t>
      </w:r>
    </w:p>
    <w:p w:rsidR="009C4DA4" w:rsidRPr="007C4E13" w:rsidRDefault="009C4DA4" w:rsidP="009C4DA4">
      <w:pPr>
        <w:ind w:left="360"/>
        <w:jc w:val="both"/>
        <w:rPr>
          <w:lang w:val="eu-ES"/>
        </w:rPr>
      </w:pPr>
    </w:p>
    <w:p w:rsidR="009C4DA4" w:rsidRPr="007C4E13" w:rsidRDefault="004D0136" w:rsidP="009C4DA4">
      <w:pPr>
        <w:ind w:left="360"/>
        <w:jc w:val="both"/>
        <w:rPr>
          <w:lang w:val="eu-ES"/>
        </w:rPr>
      </w:pPr>
      <w:r w:rsidRPr="007C4E13">
        <w:rPr>
          <w:b/>
          <w:lang w:val="eu-ES"/>
        </w:rPr>
        <w:t>Zerga aplikagarriak</w:t>
      </w:r>
      <w:r w:rsidR="009C4DA4" w:rsidRPr="007C4E13">
        <w:rPr>
          <w:lang w:val="eu-ES"/>
        </w:rPr>
        <w:t xml:space="preserve">: </w:t>
      </w:r>
      <w:r w:rsidRPr="007C4E13">
        <w:rPr>
          <w:lang w:val="eu-ES"/>
        </w:rPr>
        <w:t>Transakzioaren unean indarrean dauden zergak, azken zenbatekoari erantsiko zaizkionak</w:t>
      </w:r>
      <w:r w:rsidR="009C4DA4" w:rsidRPr="007C4E13">
        <w:rPr>
          <w:lang w:val="eu-ES"/>
        </w:rPr>
        <w:t>.</w:t>
      </w:r>
    </w:p>
    <w:p w:rsidR="009C4DA4" w:rsidRPr="007C4E13" w:rsidRDefault="009C4DA4" w:rsidP="009C4DA4">
      <w:pPr>
        <w:ind w:left="360"/>
        <w:jc w:val="both"/>
        <w:rPr>
          <w:lang w:val="eu-ES"/>
        </w:rPr>
      </w:pPr>
    </w:p>
    <w:p w:rsidR="004D0136" w:rsidRPr="007C4E13" w:rsidRDefault="004D0136" w:rsidP="004D0136">
      <w:pPr>
        <w:ind w:left="360"/>
        <w:jc w:val="both"/>
        <w:rPr>
          <w:lang w:val="eu-ES"/>
        </w:rPr>
      </w:pPr>
      <w:r w:rsidRPr="007C4E13">
        <w:rPr>
          <w:lang w:val="eu-ES"/>
        </w:rPr>
        <w:t>Ordainketa banku-transferentzia bidez egingo da, atxikitako entitateak izendatutako kontu-zenbakira.</w:t>
      </w:r>
    </w:p>
    <w:p w:rsidR="004D0136" w:rsidRPr="007C4E13" w:rsidRDefault="004D0136" w:rsidP="004D0136">
      <w:pPr>
        <w:ind w:left="360"/>
        <w:jc w:val="both"/>
        <w:rPr>
          <w:lang w:val="eu-ES"/>
        </w:rPr>
      </w:pPr>
    </w:p>
    <w:p w:rsidR="009C4DA4" w:rsidRPr="007C4E13" w:rsidRDefault="004D0136" w:rsidP="004D0136">
      <w:pPr>
        <w:ind w:left="360"/>
        <w:jc w:val="both"/>
        <w:rPr>
          <w:lang w:val="eu-ES"/>
        </w:rPr>
      </w:pPr>
      <w:r w:rsidRPr="007C4E13">
        <w:rPr>
          <w:lang w:val="eu-ES"/>
        </w:rPr>
        <w:t xml:space="preserve">Ordaintzeko gehienezko epea 30 egun </w:t>
      </w:r>
      <w:proofErr w:type="spellStart"/>
      <w:r w:rsidRPr="007C4E13">
        <w:rPr>
          <w:lang w:val="eu-ES"/>
        </w:rPr>
        <w:t>baliodunekoa</w:t>
      </w:r>
      <w:proofErr w:type="spellEnd"/>
      <w:r w:rsidRPr="007C4E13">
        <w:rPr>
          <w:lang w:val="eu-ES"/>
        </w:rPr>
        <w:t xml:space="preserve"> izango da, </w:t>
      </w:r>
      <w:r w:rsidR="00EA6E51" w:rsidRPr="007C4E13">
        <w:rPr>
          <w:lang w:val="eu-ES"/>
        </w:rPr>
        <w:t>e</w:t>
      </w:r>
      <w:r w:rsidR="00B771F9" w:rsidRPr="007C4E13">
        <w:rPr>
          <w:lang w:val="eu-ES"/>
        </w:rPr>
        <w:t xml:space="preserve">npresa </w:t>
      </w:r>
      <w:proofErr w:type="spellStart"/>
      <w:r w:rsidR="00B771F9" w:rsidRPr="007C4E13">
        <w:rPr>
          <w:lang w:val="eu-ES"/>
        </w:rPr>
        <w:t>esleipendunak</w:t>
      </w:r>
      <w:proofErr w:type="spellEnd"/>
      <w:r w:rsidR="00B771F9" w:rsidRPr="007C4E13">
        <w:rPr>
          <w:lang w:val="eu-ES"/>
        </w:rPr>
        <w:t xml:space="preserve"> </w:t>
      </w:r>
      <w:proofErr w:type="spellStart"/>
      <w:r w:rsidR="00B771F9" w:rsidRPr="007C4E13">
        <w:rPr>
          <w:lang w:val="eu-ES"/>
        </w:rPr>
        <w:t>EAZa</w:t>
      </w:r>
      <w:r w:rsidR="00EA6E51" w:rsidRPr="007C4E13">
        <w:rPr>
          <w:lang w:val="eu-ES"/>
        </w:rPr>
        <w:t>k</w:t>
      </w:r>
      <w:proofErr w:type="spellEnd"/>
      <w:r w:rsidR="00EA6E51" w:rsidRPr="007C4E13">
        <w:rPr>
          <w:lang w:val="eu-ES"/>
        </w:rPr>
        <w:t xml:space="preserve"> erosteko betebeharra duela ezartzen denetik zenbatzen hasita.</w:t>
      </w:r>
    </w:p>
    <w:p w:rsidR="009C4DA4" w:rsidRPr="007C4E13" w:rsidRDefault="009C4DA4" w:rsidP="009C4DA4">
      <w:pPr>
        <w:ind w:left="360"/>
        <w:jc w:val="both"/>
        <w:rPr>
          <w:lang w:val="eu-ES"/>
        </w:rPr>
      </w:pPr>
    </w:p>
    <w:p w:rsidR="009C4DA4" w:rsidRPr="007C4E13" w:rsidRDefault="009C4DA4" w:rsidP="009C4DA4">
      <w:pPr>
        <w:ind w:left="360"/>
        <w:jc w:val="both"/>
        <w:rPr>
          <w:lang w:val="eu-ES"/>
        </w:rPr>
      </w:pPr>
    </w:p>
    <w:p w:rsidR="009C4DA4" w:rsidRPr="007C4E13" w:rsidRDefault="009C4DA4" w:rsidP="009C4DA4">
      <w:pPr>
        <w:jc w:val="both"/>
        <w:rPr>
          <w:u w:val="single"/>
          <w:lang w:val="eu-ES"/>
        </w:rPr>
      </w:pPr>
      <w:r w:rsidRPr="007C4E13">
        <w:rPr>
          <w:b/>
          <w:lang w:val="eu-ES"/>
        </w:rPr>
        <w:t xml:space="preserve">11.4 </w:t>
      </w:r>
      <w:proofErr w:type="spellStart"/>
      <w:r w:rsidR="002714BD" w:rsidRPr="007C4E13">
        <w:rPr>
          <w:b/>
          <w:u w:val="single"/>
          <w:lang w:val="eu-ES"/>
        </w:rPr>
        <w:t>EAZ</w:t>
      </w:r>
      <w:r w:rsidR="005476CA" w:rsidRPr="007C4E13">
        <w:rPr>
          <w:b/>
          <w:u w:val="single"/>
          <w:lang w:val="eu-ES"/>
        </w:rPr>
        <w:t>a</w:t>
      </w:r>
      <w:r w:rsidR="004D0136" w:rsidRPr="007C4E13">
        <w:rPr>
          <w:b/>
          <w:u w:val="single"/>
          <w:lang w:val="eu-ES"/>
        </w:rPr>
        <w:t>k</w:t>
      </w:r>
      <w:proofErr w:type="spellEnd"/>
      <w:r w:rsidR="004D0136" w:rsidRPr="007C4E13">
        <w:rPr>
          <w:b/>
          <w:u w:val="single"/>
          <w:lang w:val="eu-ES"/>
        </w:rPr>
        <w:t xml:space="preserve"> SOR DITZAKETEN JARDUERAK</w:t>
      </w:r>
    </w:p>
    <w:p w:rsidR="009C4DA4" w:rsidRPr="007C4E13" w:rsidRDefault="009C4DA4" w:rsidP="009C4DA4">
      <w:pPr>
        <w:ind w:left="360"/>
        <w:jc w:val="both"/>
        <w:rPr>
          <w:lang w:val="eu-ES"/>
        </w:rPr>
      </w:pPr>
    </w:p>
    <w:p w:rsidR="009C4DA4" w:rsidRPr="007C4E13" w:rsidRDefault="008C41B8" w:rsidP="009C4DA4">
      <w:pPr>
        <w:ind w:left="360"/>
        <w:jc w:val="both"/>
        <w:rPr>
          <w:lang w:val="eu-ES"/>
        </w:rPr>
      </w:pPr>
      <w:r w:rsidRPr="007C4E13">
        <w:rPr>
          <w:lang w:val="eu-ES"/>
        </w:rPr>
        <w:t>Atxikitako entitat</w:t>
      </w:r>
      <w:r w:rsidR="004D0136" w:rsidRPr="007C4E13">
        <w:rPr>
          <w:lang w:val="eu-ES"/>
        </w:rPr>
        <w:t>eek Energia Aurrezteko Ziurtagiriak (EA</w:t>
      </w:r>
      <w:r w:rsidR="00EA6E51" w:rsidRPr="007C4E13">
        <w:rPr>
          <w:lang w:val="eu-ES"/>
        </w:rPr>
        <w:t>Z</w:t>
      </w:r>
      <w:r w:rsidR="004D0136" w:rsidRPr="007C4E13">
        <w:rPr>
          <w:lang w:val="eu-ES"/>
        </w:rPr>
        <w:t>) sortu ahal izango dituzte honako jarduera hauen bidez</w:t>
      </w:r>
      <w:r w:rsidR="009C4DA4" w:rsidRPr="007C4E13">
        <w:rPr>
          <w:lang w:val="eu-ES"/>
        </w:rPr>
        <w:t>:</w:t>
      </w:r>
    </w:p>
    <w:p w:rsidR="009C4DA4" w:rsidRPr="007C4E13" w:rsidRDefault="009C4DA4" w:rsidP="009C4DA4">
      <w:pPr>
        <w:ind w:left="360"/>
        <w:jc w:val="both"/>
        <w:rPr>
          <w:lang w:val="eu-ES"/>
        </w:rPr>
      </w:pPr>
    </w:p>
    <w:p w:rsidR="008C41B8" w:rsidRPr="007C4E13" w:rsidRDefault="008C41B8" w:rsidP="008C41B8">
      <w:pPr>
        <w:numPr>
          <w:ilvl w:val="0"/>
          <w:numId w:val="21"/>
        </w:numPr>
        <w:jc w:val="both"/>
        <w:rPr>
          <w:lang w:val="eu-ES"/>
        </w:rPr>
      </w:pPr>
      <w:r w:rsidRPr="007C4E13">
        <w:rPr>
          <w:lang w:val="eu-ES"/>
        </w:rPr>
        <w:lastRenderedPageBreak/>
        <w:t>Eraikinen birgaitze energetikoa: isolamendua hobetzea, leihoak aldatzea, klimatizazio-sistema eraginkorrak instalatzea.</w:t>
      </w:r>
    </w:p>
    <w:p w:rsidR="008C41B8" w:rsidRPr="007C4E13" w:rsidRDefault="008C41B8" w:rsidP="008C41B8">
      <w:pPr>
        <w:numPr>
          <w:ilvl w:val="0"/>
          <w:numId w:val="21"/>
        </w:numPr>
        <w:jc w:val="both"/>
        <w:rPr>
          <w:lang w:val="eu-ES"/>
        </w:rPr>
      </w:pPr>
      <w:r w:rsidRPr="007C4E13">
        <w:rPr>
          <w:lang w:val="eu-ES"/>
        </w:rPr>
        <w:t>Ekipoak ordezkatzea: LED argiak, ibilgailu elektrikoak edo hibridoak.</w:t>
      </w:r>
    </w:p>
    <w:p w:rsidR="008C41B8" w:rsidRPr="007C4E13" w:rsidRDefault="008C41B8" w:rsidP="008C41B8">
      <w:pPr>
        <w:numPr>
          <w:ilvl w:val="0"/>
          <w:numId w:val="21"/>
        </w:numPr>
        <w:jc w:val="both"/>
        <w:rPr>
          <w:lang w:val="eu-ES"/>
        </w:rPr>
      </w:pPr>
      <w:r w:rsidRPr="007C4E13">
        <w:rPr>
          <w:lang w:val="eu-ES"/>
        </w:rPr>
        <w:t>Energia berriztagarrien instalazioa: eguzki-panelak, biomasa, geotermia.</w:t>
      </w:r>
    </w:p>
    <w:p w:rsidR="009C4DA4" w:rsidRPr="007C4E13" w:rsidRDefault="008C41B8" w:rsidP="008C41B8">
      <w:pPr>
        <w:numPr>
          <w:ilvl w:val="0"/>
          <w:numId w:val="21"/>
        </w:numPr>
        <w:jc w:val="both"/>
        <w:rPr>
          <w:lang w:val="eu-ES"/>
        </w:rPr>
      </w:pPr>
      <w:r w:rsidRPr="007C4E13">
        <w:rPr>
          <w:lang w:val="eu-ES"/>
        </w:rPr>
        <w:t>Beste jarduera batzuk: Energia kudeatzeko sistemak, prozesuen optimizazioa</w:t>
      </w:r>
      <w:r w:rsidR="009C4DA4" w:rsidRPr="007C4E13">
        <w:rPr>
          <w:lang w:val="eu-ES"/>
        </w:rPr>
        <w:t>.</w:t>
      </w:r>
    </w:p>
    <w:p w:rsidR="009C4DA4" w:rsidRPr="007C4E13" w:rsidRDefault="009C4DA4" w:rsidP="009C4DA4">
      <w:pPr>
        <w:jc w:val="both"/>
        <w:rPr>
          <w:lang w:val="eu-ES"/>
        </w:rPr>
      </w:pPr>
    </w:p>
    <w:p w:rsidR="005515B0" w:rsidRPr="007C4E13" w:rsidRDefault="005515B0" w:rsidP="009C4DA4">
      <w:pPr>
        <w:jc w:val="both"/>
        <w:rPr>
          <w:lang w:val="eu-ES"/>
        </w:rPr>
      </w:pPr>
    </w:p>
    <w:p w:rsidR="001C4A80" w:rsidRPr="007C4E13" w:rsidRDefault="00EB3E54" w:rsidP="001D749C">
      <w:pPr>
        <w:ind w:left="426" w:hanging="426"/>
        <w:rPr>
          <w:lang w:val="eu-ES"/>
        </w:rPr>
      </w:pPr>
      <w:r w:rsidRPr="007C4E13">
        <w:rPr>
          <w:b/>
          <w:lang w:val="eu-ES"/>
        </w:rPr>
        <w:t>12.</w:t>
      </w:r>
      <w:r w:rsidR="001D749C" w:rsidRPr="007C4E13">
        <w:rPr>
          <w:b/>
          <w:lang w:val="eu-ES"/>
        </w:rPr>
        <w:t xml:space="preserve"> </w:t>
      </w:r>
      <w:r w:rsidRPr="007C4E13">
        <w:rPr>
          <w:b/>
          <w:u w:val="single"/>
          <w:lang w:val="eu-ES"/>
        </w:rPr>
        <w:t>AUTOKONTSUMOKO INSTALAZIOEK SORTUTAKO ENERGIA-SOBERAKINAK KONPENTSATZEKO BALDINTZAK</w:t>
      </w:r>
    </w:p>
    <w:p w:rsidR="001C4A80" w:rsidRPr="007C4E13" w:rsidRDefault="001C4A80" w:rsidP="009C4DA4">
      <w:pPr>
        <w:jc w:val="both"/>
        <w:rPr>
          <w:lang w:val="eu-ES"/>
        </w:rPr>
      </w:pPr>
    </w:p>
    <w:p w:rsidR="001D749C" w:rsidRPr="007C4E13" w:rsidRDefault="001D749C" w:rsidP="001D749C">
      <w:pPr>
        <w:ind w:left="360"/>
        <w:jc w:val="both"/>
        <w:rPr>
          <w:lang w:val="eu-ES"/>
        </w:rPr>
      </w:pPr>
      <w:r w:rsidRPr="007C4E13">
        <w:rPr>
          <w:lang w:val="eu-ES"/>
        </w:rPr>
        <w:t xml:space="preserve">Enpresa </w:t>
      </w:r>
      <w:proofErr w:type="spellStart"/>
      <w:r w:rsidRPr="007C4E13">
        <w:rPr>
          <w:lang w:val="eu-ES"/>
        </w:rPr>
        <w:t>esleipendunak</w:t>
      </w:r>
      <w:proofErr w:type="spellEnd"/>
      <w:r w:rsidRPr="007C4E13">
        <w:rPr>
          <w:lang w:val="eu-ES"/>
        </w:rPr>
        <w:t xml:space="preserve"> eskuratu beharko du kontratuaren hornidura-puntuei lotutako autokontsumorako instalazio berriztagarriek sortutako soberako energia. Soberako energia hori izango da, sortzen den unean kontsumitu ez den eta sarera injektatzen den energia, apirilaren 5eko 244/2019 Errege Dekretuan ezarritakoaren arabera, konpentsazioari atxikitako soberakinak dituen modalitatean.</w:t>
      </w:r>
    </w:p>
    <w:p w:rsidR="001D749C" w:rsidRPr="007C4E13" w:rsidRDefault="001D749C" w:rsidP="001D749C">
      <w:pPr>
        <w:jc w:val="both"/>
        <w:rPr>
          <w:lang w:val="eu-ES"/>
        </w:rPr>
      </w:pPr>
    </w:p>
    <w:p w:rsidR="001D749C" w:rsidRPr="007C4E13" w:rsidRDefault="001D749C" w:rsidP="001D749C">
      <w:pPr>
        <w:ind w:left="360"/>
        <w:jc w:val="both"/>
        <w:rPr>
          <w:lang w:val="eu-ES"/>
        </w:rPr>
      </w:pPr>
      <w:r w:rsidRPr="007C4E13">
        <w:rPr>
          <w:lang w:val="eu-ES"/>
        </w:rPr>
        <w:t>Modalitate hau 100 kW-</w:t>
      </w:r>
      <w:proofErr w:type="spellStart"/>
      <w:r w:rsidRPr="007C4E13">
        <w:rPr>
          <w:lang w:val="eu-ES"/>
        </w:rPr>
        <w:t>eko</w:t>
      </w:r>
      <w:proofErr w:type="spellEnd"/>
      <w:r w:rsidRPr="007C4E13">
        <w:rPr>
          <w:lang w:val="eu-ES"/>
        </w:rPr>
        <w:t xml:space="preserve"> edo gutxiagoko potentzia instalatua duten autokontsumorako instalazioei soilik aplikatuko zaie, hornidura-puntuen barne-sarera konektatuta badaude eta energia-iturri berriztagarriak erabiltzen badituzte. Soberakinen konpentsazioa lotutako horniduraren faktura elektrikoan egingo da, indarrean dagoen araudian ezarritako prozedurari jarraituz.</w:t>
      </w:r>
    </w:p>
    <w:p w:rsidR="001D749C" w:rsidRPr="007C4E13" w:rsidRDefault="001D749C" w:rsidP="001D749C">
      <w:pPr>
        <w:ind w:left="360"/>
        <w:jc w:val="both"/>
        <w:rPr>
          <w:lang w:val="eu-ES"/>
        </w:rPr>
      </w:pPr>
    </w:p>
    <w:p w:rsidR="001D749C" w:rsidRPr="007C4E13" w:rsidRDefault="001D749C" w:rsidP="001D749C">
      <w:pPr>
        <w:ind w:left="360"/>
        <w:jc w:val="both"/>
        <w:rPr>
          <w:lang w:val="eu-ES"/>
        </w:rPr>
      </w:pPr>
      <w:r w:rsidRPr="007C4E13">
        <w:rPr>
          <w:lang w:val="eu-ES"/>
        </w:rPr>
        <w:t>Soberakinen erosketa-prezioa handizkako merkatuan dagoen energiaren ordu-prezioaren arabera kalkulatuko da, eta % 90eko doikuntza-koefizientea aplikatuko da, administrazio- eta kudeaketa-kostuak islatu ahal izango dituena. Merkatuko ordu-prezioa negatiboa edo azken 12 hilabeteetan handizkako merkatuaren batez besteko prezioa baino txikiagoa bada, azken hori hartuko da konpentsaziorako oinarritzat.</w:t>
      </w:r>
    </w:p>
    <w:p w:rsidR="001D749C" w:rsidRPr="007C4E13" w:rsidRDefault="001D749C" w:rsidP="001D749C">
      <w:pPr>
        <w:ind w:left="360"/>
        <w:jc w:val="both"/>
        <w:rPr>
          <w:lang w:val="eu-ES"/>
        </w:rPr>
      </w:pPr>
    </w:p>
    <w:p w:rsidR="001D749C" w:rsidRPr="007C4E13" w:rsidRDefault="001D749C" w:rsidP="001D749C">
      <w:pPr>
        <w:ind w:left="360"/>
        <w:jc w:val="both"/>
        <w:rPr>
          <w:lang w:val="eu-ES"/>
        </w:rPr>
      </w:pPr>
      <w:r w:rsidRPr="007C4E13">
        <w:rPr>
          <w:lang w:val="eu-ES"/>
        </w:rPr>
        <w:t>Soberakinen konpentsazioa elektrizitate-horniduraren hileko fakturazioan deskontu bidez aplikatuko da, dagokion fakturazio-aldiko fakturaren zenbateko osoaren mugaraino. Konpentsazioak ezin izango du inola ere erakunde kontratatzailearen aldeko saldorik sortu, ezta ondorengo aldietako fakturetara eraman ere.</w:t>
      </w:r>
    </w:p>
    <w:p w:rsidR="001D749C" w:rsidRPr="007C4E13" w:rsidRDefault="001D749C" w:rsidP="001D749C">
      <w:pPr>
        <w:ind w:left="360"/>
        <w:jc w:val="both"/>
        <w:rPr>
          <w:lang w:val="eu-ES"/>
        </w:rPr>
      </w:pPr>
    </w:p>
    <w:p w:rsidR="001D749C" w:rsidRPr="007C4E13" w:rsidRDefault="001D749C" w:rsidP="001D749C">
      <w:pPr>
        <w:ind w:left="360"/>
        <w:jc w:val="both"/>
        <w:rPr>
          <w:lang w:val="eu-ES"/>
        </w:rPr>
      </w:pPr>
      <w:r w:rsidRPr="007C4E13">
        <w:rPr>
          <w:lang w:val="eu-ES"/>
        </w:rPr>
        <w:t xml:space="preserve">Enpresa </w:t>
      </w:r>
      <w:proofErr w:type="spellStart"/>
      <w:r w:rsidRPr="007C4E13">
        <w:rPr>
          <w:lang w:val="eu-ES"/>
        </w:rPr>
        <w:t>esleipendunak</w:t>
      </w:r>
      <w:proofErr w:type="spellEnd"/>
      <w:r w:rsidRPr="007C4E13">
        <w:rPr>
          <w:lang w:val="eu-ES"/>
        </w:rPr>
        <w:t xml:space="preserve"> faktura bakoitzean adierazi beharko ditu eskuratutako soberako energia-kopurua, aplikatutako aleko prezioa eta deskontatutako zenbatekoa, horretarako gaitutako neurketa-sistemak erregistratutako eta banatzaileak </w:t>
      </w:r>
      <w:proofErr w:type="spellStart"/>
      <w:r w:rsidRPr="007C4E13">
        <w:rPr>
          <w:lang w:val="eu-ES"/>
        </w:rPr>
        <w:t>baliozkotutako</w:t>
      </w:r>
      <w:proofErr w:type="spellEnd"/>
      <w:r w:rsidRPr="007C4E13">
        <w:rPr>
          <w:lang w:val="eu-ES"/>
        </w:rPr>
        <w:t xml:space="preserve"> datuak erreferentziatzat hartuta. Soberakinen neurketan desadostasunik izanez gero, kontagailu fiskal homologatuaren erregistro ofizialak erabiliko dira.</w:t>
      </w:r>
    </w:p>
    <w:p w:rsidR="001D749C" w:rsidRPr="007C4E13" w:rsidRDefault="001D749C" w:rsidP="001D749C">
      <w:pPr>
        <w:ind w:left="360"/>
        <w:jc w:val="both"/>
        <w:rPr>
          <w:lang w:val="eu-ES"/>
        </w:rPr>
      </w:pPr>
    </w:p>
    <w:p w:rsidR="00EB3E54" w:rsidRPr="007C4E13" w:rsidRDefault="001D749C" w:rsidP="001D749C">
      <w:pPr>
        <w:ind w:left="360"/>
        <w:jc w:val="both"/>
        <w:rPr>
          <w:lang w:val="eu-ES"/>
        </w:rPr>
      </w:pPr>
      <w:r w:rsidRPr="007C4E13">
        <w:rPr>
          <w:lang w:val="eu-ES"/>
        </w:rPr>
        <w:t xml:space="preserve">Soberakinak konpentsatzeko ereduari eragiten dioten arau-aldaketen kasuan, enpresa </w:t>
      </w:r>
      <w:proofErr w:type="spellStart"/>
      <w:r w:rsidRPr="007C4E13">
        <w:rPr>
          <w:lang w:val="eu-ES"/>
        </w:rPr>
        <w:t>esleipenduna</w:t>
      </w:r>
      <w:proofErr w:type="spellEnd"/>
      <w:r w:rsidRPr="007C4E13">
        <w:rPr>
          <w:lang w:val="eu-ES"/>
        </w:rPr>
        <w:t xml:space="preserve"> aplikatu beharreko erregulaziora egokitu beharko da, autokontsumoko soberako energiaren kudeaketari dagokionez dituen betebeharrak uneoro betetzen direla bermatuz.</w:t>
      </w:r>
    </w:p>
    <w:p w:rsidR="001D749C" w:rsidRPr="007C4E13" w:rsidRDefault="001D749C" w:rsidP="001D749C">
      <w:pPr>
        <w:ind w:left="360"/>
        <w:jc w:val="both"/>
        <w:rPr>
          <w:lang w:val="eu-ES"/>
        </w:rPr>
      </w:pPr>
    </w:p>
    <w:p w:rsidR="001D749C" w:rsidRPr="007C4E13" w:rsidRDefault="001D749C" w:rsidP="001D749C">
      <w:pPr>
        <w:ind w:left="360"/>
        <w:jc w:val="both"/>
        <w:rPr>
          <w:lang w:val="eu-ES"/>
        </w:rPr>
      </w:pPr>
    </w:p>
    <w:p w:rsidR="00C5165C" w:rsidRPr="007C4E13" w:rsidRDefault="00C5165C" w:rsidP="00C5165C">
      <w:pPr>
        <w:jc w:val="both"/>
        <w:rPr>
          <w:b/>
          <w:u w:val="single"/>
          <w:lang w:val="eu-ES"/>
        </w:rPr>
      </w:pPr>
      <w:r w:rsidRPr="007C4E13">
        <w:rPr>
          <w:b/>
          <w:lang w:val="eu-ES"/>
        </w:rPr>
        <w:t>1</w:t>
      </w:r>
      <w:r w:rsidR="005515B0" w:rsidRPr="007C4E13">
        <w:rPr>
          <w:b/>
          <w:lang w:val="eu-ES"/>
        </w:rPr>
        <w:t>3</w:t>
      </w:r>
      <w:r w:rsidRPr="007C4E13">
        <w:rPr>
          <w:b/>
          <w:lang w:val="eu-ES"/>
        </w:rPr>
        <w:t xml:space="preserve">. </w:t>
      </w:r>
      <w:r w:rsidRPr="007C4E13">
        <w:rPr>
          <w:b/>
          <w:u w:val="single"/>
          <w:lang w:val="eu-ES"/>
        </w:rPr>
        <w:t>KONTRATUAREN EXEKUZIORAKO BETEBEHARRAK</w:t>
      </w:r>
    </w:p>
    <w:p w:rsidR="00C5165C" w:rsidRPr="007C4E13" w:rsidRDefault="00C5165C" w:rsidP="00C5165C">
      <w:pPr>
        <w:jc w:val="both"/>
        <w:rPr>
          <w:b/>
          <w:u w:val="single"/>
          <w:lang w:val="eu-ES"/>
        </w:rPr>
      </w:pPr>
    </w:p>
    <w:p w:rsidR="00C5165C" w:rsidRPr="007C4E13" w:rsidRDefault="00C5165C" w:rsidP="00C5165C">
      <w:pPr>
        <w:jc w:val="both"/>
        <w:rPr>
          <w:b/>
          <w:u w:val="single"/>
          <w:lang w:val="eu-ES"/>
        </w:rPr>
      </w:pPr>
      <w:r w:rsidRPr="007C4E13">
        <w:rPr>
          <w:b/>
          <w:lang w:val="eu-ES"/>
        </w:rPr>
        <w:t>1</w:t>
      </w:r>
      <w:r w:rsidR="005515B0" w:rsidRPr="007C4E13">
        <w:rPr>
          <w:b/>
          <w:lang w:val="eu-ES"/>
        </w:rPr>
        <w:t>3</w:t>
      </w:r>
      <w:r w:rsidRPr="007C4E13">
        <w:rPr>
          <w:b/>
          <w:lang w:val="eu-ES"/>
        </w:rPr>
        <w:t xml:space="preserve">.1. </w:t>
      </w:r>
      <w:r w:rsidRPr="007C4E13">
        <w:rPr>
          <w:b/>
          <w:u w:val="single"/>
          <w:lang w:val="eu-ES"/>
        </w:rPr>
        <w:t>HARREMANAK</w:t>
      </w:r>
    </w:p>
    <w:p w:rsidR="00C5165C" w:rsidRPr="007C4E13" w:rsidRDefault="00C5165C" w:rsidP="00C5165C">
      <w:pPr>
        <w:jc w:val="both"/>
        <w:rPr>
          <w:b/>
          <w:u w:val="single"/>
          <w:lang w:val="eu-ES"/>
        </w:rPr>
      </w:pPr>
    </w:p>
    <w:p w:rsidR="00C5165C" w:rsidRPr="007C4E13" w:rsidRDefault="00C5165C" w:rsidP="00C5165C">
      <w:pPr>
        <w:ind w:left="360"/>
        <w:jc w:val="both"/>
        <w:rPr>
          <w:lang w:val="eu-ES"/>
        </w:rPr>
      </w:pPr>
      <w:r w:rsidRPr="007C4E13">
        <w:rPr>
          <w:lang w:val="eu-ES"/>
        </w:rPr>
        <w:t xml:space="preserve">Erakunde kontratatzaile bakoitzak </w:t>
      </w:r>
      <w:proofErr w:type="spellStart"/>
      <w:r w:rsidRPr="007C4E13">
        <w:rPr>
          <w:lang w:val="eu-ES"/>
        </w:rPr>
        <w:t>esleipendunarekiko</w:t>
      </w:r>
      <w:proofErr w:type="spellEnd"/>
      <w:r w:rsidRPr="007C4E13">
        <w:rPr>
          <w:lang w:val="eu-ES"/>
        </w:rPr>
        <w:t xml:space="preserve"> solaskide nagusi bat izendatuko du. Hala ere, erakundeko arlo, departamentu edo zerbitzu desberdinetako solaskide partzialak ere egon daitezke. </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lastRenderedPageBreak/>
        <w:t>Erakunde bakoitzak erabakiko du zein izango den solaskide nagusia eta zein izango diren, izatekotan, solaskide partzialak.</w:t>
      </w:r>
    </w:p>
    <w:p w:rsidR="00C5165C" w:rsidRPr="007C4E13" w:rsidRDefault="00C5165C" w:rsidP="00C5165C">
      <w:pPr>
        <w:jc w:val="both"/>
        <w:rPr>
          <w:lang w:val="eu-ES"/>
        </w:rPr>
      </w:pPr>
    </w:p>
    <w:p w:rsidR="00C5165C" w:rsidRPr="007C4E13" w:rsidRDefault="00C5165C" w:rsidP="00C5165C">
      <w:pPr>
        <w:ind w:left="360"/>
        <w:jc w:val="both"/>
        <w:rPr>
          <w:lang w:val="eu-ES"/>
        </w:rPr>
      </w:pPr>
      <w:r w:rsidRPr="007C4E13">
        <w:rPr>
          <w:lang w:val="eu-ES"/>
        </w:rPr>
        <w:t xml:space="preserve">Baldintza agiri honetako 6. atalean adierazitakoari </w:t>
      </w:r>
      <w:r w:rsidR="00DA2359" w:rsidRPr="007C4E13">
        <w:rPr>
          <w:lang w:val="eu-ES"/>
        </w:rPr>
        <w:t>jarraituz</w:t>
      </w:r>
      <w:r w:rsidRPr="007C4E13">
        <w:rPr>
          <w:lang w:val="eu-ES"/>
        </w:rPr>
        <w:t xml:space="preserve">, </w:t>
      </w:r>
      <w:proofErr w:type="spellStart"/>
      <w:r w:rsidRPr="007C4E13">
        <w:rPr>
          <w:lang w:val="eu-ES"/>
        </w:rPr>
        <w:t>esleipenduna</w:t>
      </w:r>
      <w:proofErr w:type="spellEnd"/>
      <w:r w:rsidRPr="007C4E13">
        <w:rPr>
          <w:lang w:val="eu-ES"/>
        </w:rPr>
        <w:t xml:space="preserve"> izango da enpresa banatzailearekiko bitartekari izango dena, gorabeherak konpontzeko eta zerbitzuaren kalitate baldintzak ez betetzeagatik eskatu beharreko konpentsazioak erreklamatzeko.</w:t>
      </w:r>
    </w:p>
    <w:p w:rsidR="00C5165C" w:rsidRPr="007C4E13" w:rsidRDefault="00C5165C" w:rsidP="00C5165C">
      <w:pPr>
        <w:ind w:left="360"/>
        <w:jc w:val="both"/>
        <w:rPr>
          <w:lang w:val="eu-ES"/>
        </w:rPr>
      </w:pPr>
    </w:p>
    <w:p w:rsidR="00C5165C" w:rsidRPr="007C4E13" w:rsidRDefault="00C5165C" w:rsidP="00C5165C">
      <w:pPr>
        <w:ind w:left="360"/>
        <w:jc w:val="both"/>
        <w:rPr>
          <w:lang w:val="eu-ES"/>
        </w:rPr>
      </w:pPr>
      <w:r w:rsidRPr="007C4E13">
        <w:rPr>
          <w:lang w:val="eu-ES"/>
        </w:rPr>
        <w:t xml:space="preserve">Erakunde kontratatzaile bakoitzeko arduradunak kudeatuko ditu </w:t>
      </w:r>
      <w:proofErr w:type="spellStart"/>
      <w:r w:rsidRPr="007C4E13">
        <w:rPr>
          <w:lang w:val="eu-ES"/>
        </w:rPr>
        <w:t>esleipendunarekin</w:t>
      </w:r>
      <w:proofErr w:type="spellEnd"/>
      <w:r w:rsidRPr="007C4E13">
        <w:rPr>
          <w:lang w:val="eu-ES"/>
        </w:rPr>
        <w:t xml:space="preserve"> aldi bakoitzerako eta hornidura-puntu bakoitzerako kontratatu beharreko potentziak.</w:t>
      </w:r>
    </w:p>
    <w:p w:rsidR="00C5165C" w:rsidRPr="007C4E13" w:rsidRDefault="00C5165C" w:rsidP="00C5165C">
      <w:pPr>
        <w:ind w:left="360"/>
        <w:jc w:val="both"/>
        <w:rPr>
          <w:lang w:val="eu-ES"/>
        </w:rPr>
      </w:pPr>
    </w:p>
    <w:p w:rsidR="007F70DD" w:rsidRPr="007C4E13" w:rsidRDefault="007F70DD" w:rsidP="00C5165C">
      <w:pPr>
        <w:jc w:val="both"/>
        <w:rPr>
          <w:lang w:val="eu-ES"/>
        </w:rPr>
      </w:pPr>
    </w:p>
    <w:p w:rsidR="00C5165C" w:rsidRPr="007C4E13" w:rsidRDefault="00C5165C" w:rsidP="00C5165C">
      <w:pPr>
        <w:jc w:val="both"/>
        <w:rPr>
          <w:lang w:val="eu-ES"/>
        </w:rPr>
      </w:pPr>
      <w:r w:rsidRPr="007C4E13">
        <w:rPr>
          <w:b/>
          <w:lang w:val="eu-ES"/>
        </w:rPr>
        <w:t>1</w:t>
      </w:r>
      <w:r w:rsidR="005515B0" w:rsidRPr="007C4E13">
        <w:rPr>
          <w:b/>
          <w:lang w:val="eu-ES"/>
        </w:rPr>
        <w:t>3</w:t>
      </w:r>
      <w:r w:rsidRPr="007C4E13">
        <w:rPr>
          <w:b/>
          <w:lang w:val="eu-ES"/>
        </w:rPr>
        <w:t xml:space="preserve">.2 </w:t>
      </w:r>
      <w:r w:rsidRPr="007C4E13">
        <w:rPr>
          <w:b/>
          <w:u w:val="single"/>
          <w:lang w:val="eu-ES"/>
        </w:rPr>
        <w:t>FAKTURAZIOA</w:t>
      </w:r>
    </w:p>
    <w:p w:rsidR="00C5165C" w:rsidRPr="007C4E13" w:rsidRDefault="00C5165C" w:rsidP="00C5165C">
      <w:pPr>
        <w:jc w:val="both"/>
        <w:rPr>
          <w:lang w:val="eu-ES"/>
        </w:rPr>
      </w:pPr>
    </w:p>
    <w:p w:rsidR="00C5165C" w:rsidRPr="007C4E13" w:rsidRDefault="00C5165C" w:rsidP="00C5165C">
      <w:pPr>
        <w:ind w:left="360"/>
        <w:jc w:val="both"/>
        <w:rPr>
          <w:lang w:val="eu-ES"/>
        </w:rPr>
      </w:pPr>
      <w:r w:rsidRPr="007C4E13">
        <w:rPr>
          <w:lang w:val="eu-ES"/>
        </w:rPr>
        <w:t xml:space="preserve">Enpresa </w:t>
      </w:r>
      <w:proofErr w:type="spellStart"/>
      <w:r w:rsidRPr="007C4E13">
        <w:rPr>
          <w:lang w:val="eu-ES"/>
        </w:rPr>
        <w:t>esleipendunak</w:t>
      </w:r>
      <w:proofErr w:type="spellEnd"/>
      <w:r w:rsidRPr="007C4E13">
        <w:rPr>
          <w:lang w:val="eu-ES"/>
        </w:rPr>
        <w:t xml:space="preserve"> honako kontzeptu hauek fakturatuko ditu, indarrean dagoen legedian xedatutakoari </w:t>
      </w:r>
      <w:r w:rsidR="00DA2359" w:rsidRPr="007C4E13">
        <w:rPr>
          <w:lang w:val="eu-ES"/>
        </w:rPr>
        <w:t>jarraituz</w:t>
      </w:r>
      <w:r w:rsidRPr="007C4E13">
        <w:rPr>
          <w:lang w:val="eu-ES"/>
        </w:rPr>
        <w:t>:</w:t>
      </w:r>
    </w:p>
    <w:p w:rsidR="00C5165C" w:rsidRPr="007C4E13" w:rsidRDefault="00C5165C" w:rsidP="00C5165C">
      <w:pPr>
        <w:jc w:val="both"/>
        <w:rPr>
          <w:lang w:val="eu-ES"/>
        </w:rPr>
      </w:pPr>
    </w:p>
    <w:p w:rsidR="00C5165C" w:rsidRPr="007C4E13" w:rsidRDefault="00C5165C" w:rsidP="00C5165C">
      <w:pPr>
        <w:numPr>
          <w:ilvl w:val="0"/>
          <w:numId w:val="7"/>
        </w:numPr>
        <w:jc w:val="both"/>
        <w:rPr>
          <w:lang w:val="eu-ES"/>
        </w:rPr>
      </w:pPr>
      <w:r w:rsidRPr="007C4E13">
        <w:rPr>
          <w:lang w:val="eu-ES"/>
        </w:rPr>
        <w:t>Potentzia</w:t>
      </w:r>
    </w:p>
    <w:p w:rsidR="00C5165C" w:rsidRPr="007C4E13" w:rsidRDefault="00C5165C" w:rsidP="00C5165C">
      <w:pPr>
        <w:numPr>
          <w:ilvl w:val="0"/>
          <w:numId w:val="7"/>
        </w:numPr>
        <w:jc w:val="both"/>
        <w:rPr>
          <w:lang w:val="eu-ES"/>
        </w:rPr>
      </w:pPr>
      <w:r w:rsidRPr="007C4E13">
        <w:rPr>
          <w:lang w:val="eu-ES"/>
        </w:rPr>
        <w:t>Kontsumitutako energia</w:t>
      </w:r>
    </w:p>
    <w:p w:rsidR="00C5165C" w:rsidRPr="007C4E13" w:rsidRDefault="00C5165C" w:rsidP="00C5165C">
      <w:pPr>
        <w:numPr>
          <w:ilvl w:val="0"/>
          <w:numId w:val="7"/>
        </w:numPr>
        <w:jc w:val="both"/>
        <w:rPr>
          <w:lang w:val="eu-ES"/>
        </w:rPr>
      </w:pPr>
      <w:r w:rsidRPr="007C4E13">
        <w:rPr>
          <w:lang w:val="eu-ES"/>
        </w:rPr>
        <w:t>Neurgailuen alokairua</w:t>
      </w:r>
    </w:p>
    <w:p w:rsidR="00C5165C" w:rsidRPr="007C4E13" w:rsidRDefault="00C5165C" w:rsidP="00C5165C">
      <w:pPr>
        <w:numPr>
          <w:ilvl w:val="0"/>
          <w:numId w:val="7"/>
        </w:numPr>
        <w:jc w:val="both"/>
        <w:rPr>
          <w:lang w:val="eu-ES"/>
        </w:rPr>
      </w:pPr>
      <w:r w:rsidRPr="007C4E13">
        <w:rPr>
          <w:lang w:val="eu-ES"/>
        </w:rPr>
        <w:t xml:space="preserve">Gehiegizko </w:t>
      </w:r>
      <w:proofErr w:type="spellStart"/>
      <w:r w:rsidRPr="007C4E13">
        <w:rPr>
          <w:lang w:val="eu-ES"/>
        </w:rPr>
        <w:t>potentziagatiko</w:t>
      </w:r>
      <w:proofErr w:type="spellEnd"/>
      <w:r w:rsidRPr="007C4E13">
        <w:rPr>
          <w:lang w:val="eu-ES"/>
        </w:rPr>
        <w:t xml:space="preserve"> penalizazioa</w:t>
      </w:r>
    </w:p>
    <w:p w:rsidR="00C5165C" w:rsidRPr="007C4E13" w:rsidRDefault="00C5165C" w:rsidP="00C5165C">
      <w:pPr>
        <w:numPr>
          <w:ilvl w:val="0"/>
          <w:numId w:val="7"/>
        </w:numPr>
        <w:jc w:val="both"/>
        <w:rPr>
          <w:lang w:val="eu-ES"/>
        </w:rPr>
      </w:pPr>
      <w:r w:rsidRPr="007C4E13">
        <w:rPr>
          <w:lang w:val="eu-ES"/>
        </w:rPr>
        <w:t xml:space="preserve">Energia </w:t>
      </w:r>
      <w:proofErr w:type="spellStart"/>
      <w:r w:rsidRPr="007C4E13">
        <w:rPr>
          <w:lang w:val="eu-ES"/>
        </w:rPr>
        <w:t>erreaktiboagatiko</w:t>
      </w:r>
      <w:proofErr w:type="spellEnd"/>
      <w:r w:rsidRPr="007C4E13">
        <w:rPr>
          <w:lang w:val="eu-ES"/>
        </w:rPr>
        <w:t xml:space="preserve"> penalizazioa</w:t>
      </w:r>
    </w:p>
    <w:p w:rsidR="00C5165C" w:rsidRPr="007C4E13" w:rsidRDefault="00C5165C" w:rsidP="00C5165C">
      <w:pPr>
        <w:numPr>
          <w:ilvl w:val="0"/>
          <w:numId w:val="7"/>
        </w:numPr>
        <w:jc w:val="both"/>
        <w:rPr>
          <w:lang w:val="eu-ES"/>
        </w:rPr>
      </w:pPr>
      <w:r w:rsidRPr="007C4E13">
        <w:rPr>
          <w:lang w:val="eu-ES"/>
        </w:rPr>
        <w:t>Legez araututako beste kontzeptuak</w:t>
      </w:r>
    </w:p>
    <w:p w:rsidR="00C5165C" w:rsidRPr="007C4E13" w:rsidRDefault="00C5165C" w:rsidP="00C5165C">
      <w:pPr>
        <w:numPr>
          <w:ilvl w:val="0"/>
          <w:numId w:val="7"/>
        </w:numPr>
        <w:jc w:val="both"/>
        <w:rPr>
          <w:lang w:val="eu-ES"/>
        </w:rPr>
      </w:pPr>
      <w:r w:rsidRPr="007C4E13">
        <w:rPr>
          <w:lang w:val="eu-ES"/>
        </w:rPr>
        <w:t>Elektrizitatearen gaineko zerga, aurreko prezioetan (tarifak) sartuko dena.</w:t>
      </w:r>
    </w:p>
    <w:p w:rsidR="00400497" w:rsidRPr="007C4E13" w:rsidRDefault="00C5165C" w:rsidP="00400497">
      <w:pPr>
        <w:numPr>
          <w:ilvl w:val="0"/>
          <w:numId w:val="7"/>
        </w:numPr>
        <w:jc w:val="both"/>
      </w:pPr>
      <w:r w:rsidRPr="007C4E13">
        <w:rPr>
          <w:lang w:val="eu-ES"/>
        </w:rPr>
        <w:t>Balio erantsiaren gaineko zerga, nahiz eta hori ez den eskaintzan sartuko.</w:t>
      </w:r>
      <w:r w:rsidR="00400497" w:rsidRPr="007C4E13">
        <w:t xml:space="preserve"> </w:t>
      </w:r>
    </w:p>
    <w:p w:rsidR="00400497" w:rsidRPr="007C4E13" w:rsidRDefault="00400497" w:rsidP="00400497">
      <w:pPr>
        <w:numPr>
          <w:ilvl w:val="0"/>
          <w:numId w:val="7"/>
        </w:numPr>
        <w:ind w:left="1560" w:hanging="144"/>
        <w:jc w:val="both"/>
        <w:rPr>
          <w:lang w:val="eu-ES"/>
        </w:rPr>
      </w:pPr>
      <w:r w:rsidRPr="007C4E13">
        <w:rPr>
          <w:lang w:val="eu-ES"/>
        </w:rPr>
        <w:t xml:space="preserve">Autokontsumoko soberakinak </w:t>
      </w:r>
      <w:proofErr w:type="spellStart"/>
      <w:r w:rsidRPr="007C4E13">
        <w:rPr>
          <w:lang w:val="eu-ES"/>
        </w:rPr>
        <w:t>konpentsatzeagatiko</w:t>
      </w:r>
      <w:proofErr w:type="spellEnd"/>
      <w:r w:rsidRPr="007C4E13">
        <w:rPr>
          <w:lang w:val="eu-ES"/>
        </w:rPr>
        <w:t xml:space="preserve"> deskontua, kontratuan ezarritakoaren arabera.</w:t>
      </w:r>
    </w:p>
    <w:p w:rsidR="00C5165C" w:rsidRPr="007C4E13" w:rsidRDefault="00C5165C" w:rsidP="00C5165C">
      <w:pPr>
        <w:jc w:val="both"/>
        <w:rPr>
          <w:lang w:val="eu-ES"/>
        </w:rPr>
      </w:pPr>
    </w:p>
    <w:p w:rsidR="00C5165C" w:rsidRPr="007C4E13" w:rsidRDefault="00C5165C" w:rsidP="00C5165C">
      <w:pPr>
        <w:ind w:left="360"/>
        <w:jc w:val="both"/>
        <w:rPr>
          <w:lang w:val="eu-ES"/>
        </w:rPr>
      </w:pPr>
      <w:proofErr w:type="spellStart"/>
      <w:r w:rsidRPr="007C4E13">
        <w:rPr>
          <w:lang w:val="eu-ES"/>
        </w:rPr>
        <w:t>Esleipendunak</w:t>
      </w:r>
      <w:proofErr w:type="spellEnd"/>
      <w:r w:rsidRPr="007C4E13">
        <w:rPr>
          <w:lang w:val="eu-ES"/>
        </w:rPr>
        <w:t xml:space="preserve"> aldian-aldian igorriko ditu hornidura-puntu bakoitzeko banakako fakturak edo </w:t>
      </w:r>
      <w:proofErr w:type="spellStart"/>
      <w:r w:rsidRPr="007C4E13">
        <w:rPr>
          <w:lang w:val="eu-ES"/>
        </w:rPr>
        <w:t>erakundeka</w:t>
      </w:r>
      <w:proofErr w:type="spellEnd"/>
      <w:r w:rsidRPr="007C4E13">
        <w:rPr>
          <w:lang w:val="eu-ES"/>
        </w:rPr>
        <w:t xml:space="preserve"> bildutako fakturak, hornidura-puntu bakoitzaren xehetasunarekin. Fakturak </w:t>
      </w:r>
      <w:proofErr w:type="spellStart"/>
      <w:r w:rsidRPr="007C4E13">
        <w:rPr>
          <w:lang w:val="eu-ES"/>
        </w:rPr>
        <w:t>paperean</w:t>
      </w:r>
      <w:proofErr w:type="spellEnd"/>
      <w:r w:rsidRPr="007C4E13">
        <w:rPr>
          <w:lang w:val="eu-ES"/>
        </w:rPr>
        <w:t xml:space="preserve"> eta euskarri informatikoan igorriko dira. Euskarri informatikoan igortzen diren fakturak Excel formatuan edo antzerakoan egingo dira, erakundearen kontabilitate energetikoa ahalbidetzeko. Euskarri elektronikoko faktura horiek </w:t>
      </w:r>
      <w:proofErr w:type="spellStart"/>
      <w:r w:rsidRPr="007C4E13">
        <w:rPr>
          <w:lang w:val="eu-ES"/>
        </w:rPr>
        <w:t>esleipendunaren</w:t>
      </w:r>
      <w:proofErr w:type="spellEnd"/>
      <w:r w:rsidRPr="007C4E13">
        <w:rPr>
          <w:lang w:val="eu-ES"/>
        </w:rPr>
        <w:t xml:space="preserve"> webgunetik deskargatuz eskuratuko dira. Gutxienez honako datu hauek jasoko ditu hornidura-puntu bakoitzerako:</w:t>
      </w:r>
    </w:p>
    <w:p w:rsidR="00C5165C" w:rsidRPr="007C4E13" w:rsidRDefault="00C5165C" w:rsidP="00C5165C">
      <w:pPr>
        <w:jc w:val="both"/>
        <w:rPr>
          <w:lang w:val="eu-ES"/>
        </w:rPr>
      </w:pPr>
    </w:p>
    <w:p w:rsidR="00C5165C" w:rsidRPr="007C4E13" w:rsidRDefault="00C5165C" w:rsidP="00C5165C">
      <w:pPr>
        <w:numPr>
          <w:ilvl w:val="0"/>
          <w:numId w:val="8"/>
        </w:numPr>
        <w:jc w:val="both"/>
        <w:rPr>
          <w:lang w:val="eu-ES"/>
        </w:rPr>
      </w:pPr>
      <w:r w:rsidRPr="007C4E13">
        <w:rPr>
          <w:lang w:val="eu-ES"/>
        </w:rPr>
        <w:t>Kontratuaren erreferentzia</w:t>
      </w:r>
    </w:p>
    <w:p w:rsidR="00C5165C" w:rsidRPr="007C4E13" w:rsidRDefault="00C5165C" w:rsidP="00C5165C">
      <w:pPr>
        <w:numPr>
          <w:ilvl w:val="0"/>
          <w:numId w:val="8"/>
        </w:numPr>
        <w:jc w:val="both"/>
        <w:rPr>
          <w:lang w:val="eu-ES"/>
        </w:rPr>
      </w:pPr>
      <w:r w:rsidRPr="007C4E13">
        <w:rPr>
          <w:lang w:val="eu-ES"/>
        </w:rPr>
        <w:t>Horniduraren udalerria eta helbidea.</w:t>
      </w:r>
    </w:p>
    <w:p w:rsidR="00C5165C" w:rsidRPr="007C4E13" w:rsidRDefault="00C5165C" w:rsidP="00C5165C">
      <w:pPr>
        <w:numPr>
          <w:ilvl w:val="0"/>
          <w:numId w:val="8"/>
        </w:numPr>
        <w:jc w:val="both"/>
        <w:rPr>
          <w:lang w:val="eu-ES"/>
        </w:rPr>
      </w:pPr>
      <w:r w:rsidRPr="007C4E13">
        <w:rPr>
          <w:lang w:val="eu-ES"/>
        </w:rPr>
        <w:t>CUPS</w:t>
      </w:r>
    </w:p>
    <w:p w:rsidR="00C5165C" w:rsidRPr="007C4E13" w:rsidRDefault="00C5165C" w:rsidP="00C5165C">
      <w:pPr>
        <w:numPr>
          <w:ilvl w:val="0"/>
          <w:numId w:val="8"/>
        </w:numPr>
        <w:jc w:val="both"/>
        <w:rPr>
          <w:lang w:val="eu-ES"/>
        </w:rPr>
      </w:pPr>
      <w:r w:rsidRPr="007C4E13">
        <w:rPr>
          <w:lang w:val="eu-ES"/>
        </w:rPr>
        <w:t>Kontratatutako tarifa</w:t>
      </w:r>
    </w:p>
    <w:p w:rsidR="00C5165C" w:rsidRPr="007C4E13" w:rsidRDefault="00C5165C" w:rsidP="00C5165C">
      <w:pPr>
        <w:numPr>
          <w:ilvl w:val="0"/>
          <w:numId w:val="8"/>
        </w:numPr>
        <w:jc w:val="both"/>
        <w:rPr>
          <w:lang w:val="eu-ES"/>
        </w:rPr>
      </w:pPr>
      <w:r w:rsidRPr="007C4E13">
        <w:rPr>
          <w:lang w:val="eu-ES"/>
        </w:rPr>
        <w:t>Kontratazio-aldia: irakurketen datak</w:t>
      </w:r>
    </w:p>
    <w:p w:rsidR="00C5165C" w:rsidRPr="007C4E13" w:rsidRDefault="00C5165C" w:rsidP="00C5165C">
      <w:pPr>
        <w:numPr>
          <w:ilvl w:val="0"/>
          <w:numId w:val="8"/>
        </w:numPr>
        <w:jc w:val="both"/>
        <w:rPr>
          <w:lang w:val="eu-ES"/>
        </w:rPr>
      </w:pPr>
      <w:r w:rsidRPr="007C4E13">
        <w:rPr>
          <w:lang w:val="eu-ES"/>
        </w:rPr>
        <w:t>Aldi bakoitzerako kontratatutako potentzia</w:t>
      </w:r>
    </w:p>
    <w:p w:rsidR="00C5165C" w:rsidRPr="007C4E13" w:rsidRDefault="00C5165C" w:rsidP="00C5165C">
      <w:pPr>
        <w:numPr>
          <w:ilvl w:val="0"/>
          <w:numId w:val="8"/>
        </w:numPr>
        <w:jc w:val="both"/>
        <w:rPr>
          <w:lang w:val="eu-ES"/>
        </w:rPr>
      </w:pPr>
      <w:r w:rsidRPr="007C4E13">
        <w:rPr>
          <w:lang w:val="eu-ES"/>
        </w:rPr>
        <w:t>Sarbide tarifa</w:t>
      </w:r>
    </w:p>
    <w:p w:rsidR="00C5165C" w:rsidRPr="007C4E13" w:rsidRDefault="00C5165C" w:rsidP="00C5165C">
      <w:pPr>
        <w:numPr>
          <w:ilvl w:val="0"/>
          <w:numId w:val="8"/>
        </w:numPr>
        <w:jc w:val="both"/>
        <w:rPr>
          <w:lang w:val="eu-ES"/>
        </w:rPr>
      </w:pPr>
      <w:r w:rsidRPr="007C4E13">
        <w:rPr>
          <w:lang w:val="eu-ES"/>
        </w:rPr>
        <w:t>Energia aktiboaren guztizko kontsumoa eta aldi bakoitzari dagokiona</w:t>
      </w:r>
    </w:p>
    <w:p w:rsidR="00C5165C" w:rsidRPr="007C4E13" w:rsidRDefault="00C5165C" w:rsidP="00C5165C">
      <w:pPr>
        <w:numPr>
          <w:ilvl w:val="0"/>
          <w:numId w:val="8"/>
        </w:numPr>
        <w:jc w:val="both"/>
        <w:rPr>
          <w:lang w:val="eu-ES"/>
        </w:rPr>
      </w:pPr>
      <w:r w:rsidRPr="007C4E13">
        <w:rPr>
          <w:lang w:val="eu-ES"/>
        </w:rPr>
        <w:t>Energia erreaktiboaren guztizko kontsumoa eta aldi bakoitzari dagokiona</w:t>
      </w:r>
    </w:p>
    <w:p w:rsidR="00C5165C" w:rsidRPr="007C4E13" w:rsidRDefault="00C5165C" w:rsidP="00C5165C">
      <w:pPr>
        <w:numPr>
          <w:ilvl w:val="0"/>
          <w:numId w:val="8"/>
        </w:numPr>
        <w:jc w:val="both"/>
        <w:rPr>
          <w:lang w:val="eu-ES"/>
        </w:rPr>
      </w:pPr>
      <w:r w:rsidRPr="007C4E13">
        <w:rPr>
          <w:lang w:val="eu-ES"/>
        </w:rPr>
        <w:t>Potentzia faktorea</w:t>
      </w:r>
    </w:p>
    <w:p w:rsidR="00C5165C" w:rsidRPr="007C4E13" w:rsidRDefault="00C5165C" w:rsidP="00C5165C">
      <w:pPr>
        <w:numPr>
          <w:ilvl w:val="0"/>
          <w:numId w:val="8"/>
        </w:numPr>
        <w:jc w:val="both"/>
        <w:rPr>
          <w:lang w:val="eu-ES"/>
        </w:rPr>
      </w:pPr>
      <w:r w:rsidRPr="007C4E13">
        <w:rPr>
          <w:lang w:val="eu-ES"/>
        </w:rPr>
        <w:t>Eskatutako gehieneko potentziaren guztizkoa eta aldi bakoitzari dagokiona</w:t>
      </w:r>
    </w:p>
    <w:p w:rsidR="00C5165C" w:rsidRPr="007C4E13" w:rsidRDefault="00C5165C" w:rsidP="00C5165C">
      <w:pPr>
        <w:numPr>
          <w:ilvl w:val="0"/>
          <w:numId w:val="8"/>
        </w:numPr>
        <w:jc w:val="both"/>
        <w:rPr>
          <w:lang w:val="eu-ES"/>
        </w:rPr>
      </w:pPr>
      <w:r w:rsidRPr="007C4E13">
        <w:rPr>
          <w:lang w:val="eu-ES"/>
        </w:rPr>
        <w:t>Gehiegizko potentziak: xehetasuna eta zenbatekoa</w:t>
      </w:r>
    </w:p>
    <w:p w:rsidR="00C5165C" w:rsidRPr="007C4E13" w:rsidRDefault="00C5165C" w:rsidP="00400497">
      <w:pPr>
        <w:numPr>
          <w:ilvl w:val="0"/>
          <w:numId w:val="8"/>
        </w:numPr>
        <w:ind w:left="1560" w:hanging="144"/>
        <w:rPr>
          <w:lang w:val="eu-ES"/>
        </w:rPr>
      </w:pPr>
      <w:r w:rsidRPr="007C4E13">
        <w:rPr>
          <w:lang w:val="eu-ES"/>
        </w:rPr>
        <w:t>Potentzia eta energia terminoen prezioak eta zenbatekoa, guztizkoei dagozkienak eta aldi bakoitzari dagozkienak.</w:t>
      </w:r>
    </w:p>
    <w:p w:rsidR="00C5165C" w:rsidRPr="007C4E13" w:rsidRDefault="00C5165C" w:rsidP="00E332B3">
      <w:pPr>
        <w:numPr>
          <w:ilvl w:val="0"/>
          <w:numId w:val="8"/>
        </w:numPr>
        <w:rPr>
          <w:lang w:val="eu-ES"/>
        </w:rPr>
      </w:pPr>
      <w:r w:rsidRPr="007C4E13">
        <w:rPr>
          <w:lang w:val="eu-ES"/>
        </w:rPr>
        <w:t>Neurgailuaren alokairuaren zenbatekoa</w:t>
      </w:r>
    </w:p>
    <w:p w:rsidR="00400497" w:rsidRPr="007C4E13" w:rsidRDefault="00C5165C" w:rsidP="00400497">
      <w:pPr>
        <w:numPr>
          <w:ilvl w:val="0"/>
          <w:numId w:val="8"/>
        </w:numPr>
        <w:jc w:val="both"/>
        <w:rPr>
          <w:lang w:val="eu-ES"/>
        </w:rPr>
      </w:pPr>
      <w:r w:rsidRPr="007C4E13">
        <w:rPr>
          <w:lang w:val="eu-ES"/>
        </w:rPr>
        <w:t>Erantsi daitezkeen beste kontzeptu batzuen zenbatekoak</w:t>
      </w:r>
      <w:r w:rsidR="00400497" w:rsidRPr="007C4E13">
        <w:rPr>
          <w:lang w:val="eu-ES"/>
        </w:rPr>
        <w:t xml:space="preserve"> </w:t>
      </w:r>
    </w:p>
    <w:p w:rsidR="00400497" w:rsidRPr="007C4E13" w:rsidRDefault="00400497" w:rsidP="00400497">
      <w:pPr>
        <w:numPr>
          <w:ilvl w:val="0"/>
          <w:numId w:val="8"/>
        </w:numPr>
        <w:ind w:left="1560" w:hanging="144"/>
        <w:jc w:val="both"/>
        <w:rPr>
          <w:lang w:val="eu-ES"/>
        </w:rPr>
      </w:pPr>
      <w:r w:rsidRPr="007C4E13">
        <w:rPr>
          <w:lang w:val="eu-ES"/>
        </w:rPr>
        <w:t>Autokontsumoko soberakinak konpentsatzeagatik deskontatutako zenbatekoaren xehetasuna, isuritako kWh-ak eta aplikatutako unitateko prezioa zehaztuz.</w:t>
      </w:r>
    </w:p>
    <w:p w:rsidR="00C5165C" w:rsidRPr="007C4E13" w:rsidRDefault="00C5165C" w:rsidP="00E332B3">
      <w:pPr>
        <w:numPr>
          <w:ilvl w:val="0"/>
          <w:numId w:val="8"/>
        </w:numPr>
        <w:rPr>
          <w:lang w:val="eu-ES"/>
        </w:rPr>
      </w:pPr>
      <w:r w:rsidRPr="007C4E13">
        <w:rPr>
          <w:lang w:val="eu-ES"/>
        </w:rPr>
        <w:lastRenderedPageBreak/>
        <w:t>BEZ</w:t>
      </w:r>
    </w:p>
    <w:p w:rsidR="008F2A51" w:rsidRPr="007C4E13" w:rsidRDefault="008F2A51" w:rsidP="00C5165C">
      <w:pPr>
        <w:jc w:val="both"/>
        <w:rPr>
          <w:lang w:val="eu-ES"/>
        </w:rPr>
      </w:pPr>
    </w:p>
    <w:p w:rsidR="00C5165C" w:rsidRPr="007C4E13" w:rsidRDefault="008F2A51" w:rsidP="00C5165C">
      <w:pPr>
        <w:jc w:val="both"/>
        <w:rPr>
          <w:lang w:val="eu-ES"/>
        </w:rPr>
      </w:pPr>
      <w:r w:rsidRPr="007C4E13">
        <w:rPr>
          <w:lang w:val="eu-ES"/>
        </w:rPr>
        <w:t>Ordainketa legez ezarritako epean egingo da, transferentzia bidez edo helbideratuta (erakundeak hautatuko bi aukera horietako bat).</w:t>
      </w:r>
    </w:p>
    <w:p w:rsidR="005515B0" w:rsidRPr="007C4E13" w:rsidRDefault="005515B0" w:rsidP="00C5165C">
      <w:pPr>
        <w:jc w:val="both"/>
        <w:rPr>
          <w:lang w:val="eu-ES"/>
        </w:rPr>
      </w:pPr>
    </w:p>
    <w:p w:rsidR="005515B0" w:rsidRPr="007C4E13" w:rsidRDefault="005515B0" w:rsidP="00C5165C">
      <w:pPr>
        <w:jc w:val="both"/>
        <w:rPr>
          <w:lang w:val="eu-ES"/>
        </w:rPr>
      </w:pPr>
    </w:p>
    <w:p w:rsidR="00C5165C" w:rsidRPr="007C4E13" w:rsidRDefault="00C5165C" w:rsidP="00C5165C">
      <w:pPr>
        <w:jc w:val="both"/>
        <w:rPr>
          <w:lang w:val="eu-ES"/>
        </w:rPr>
      </w:pPr>
    </w:p>
    <w:p w:rsidR="00C5165C" w:rsidRPr="007C4E13" w:rsidRDefault="00C5165C" w:rsidP="00C5165C">
      <w:pPr>
        <w:jc w:val="center"/>
        <w:rPr>
          <w:lang w:val="eu-ES"/>
        </w:rPr>
      </w:pPr>
      <w:r w:rsidRPr="007C4E13">
        <w:rPr>
          <w:lang w:val="eu-ES"/>
        </w:rPr>
        <w:t>Donostian,</w:t>
      </w:r>
      <w:r w:rsidR="00281F73" w:rsidRPr="007C4E13">
        <w:rPr>
          <w:lang w:val="eu-ES"/>
        </w:rPr>
        <w:t xml:space="preserve"> </w:t>
      </w:r>
      <w:r w:rsidR="00C641DE" w:rsidRPr="007C4E13">
        <w:rPr>
          <w:lang w:val="eu-ES"/>
        </w:rPr>
        <w:t>2025e</w:t>
      </w:r>
      <w:r w:rsidR="001065C9" w:rsidRPr="007C4E13">
        <w:rPr>
          <w:lang w:val="eu-ES"/>
        </w:rPr>
        <w:t xml:space="preserve">ko </w:t>
      </w:r>
      <w:r w:rsidR="005515B0" w:rsidRPr="007C4E13">
        <w:rPr>
          <w:lang w:val="eu-ES"/>
        </w:rPr>
        <w:t>martxoaren 5ean</w:t>
      </w:r>
    </w:p>
    <w:p w:rsidR="00C5165C" w:rsidRPr="007C4E13" w:rsidRDefault="00C5165C" w:rsidP="00C5165C">
      <w:pPr>
        <w:jc w:val="center"/>
        <w:rPr>
          <w:lang w:val="eu-ES"/>
        </w:rPr>
      </w:pPr>
    </w:p>
    <w:p w:rsidR="00C5165C" w:rsidRPr="007C4E13" w:rsidRDefault="00C5165C" w:rsidP="00C5165C">
      <w:pPr>
        <w:jc w:val="center"/>
        <w:rPr>
          <w:lang w:val="eu-ES"/>
        </w:rPr>
      </w:pPr>
      <w:r w:rsidRPr="007C4E13">
        <w:rPr>
          <w:lang w:val="eu-ES"/>
        </w:rPr>
        <w:t>ZERBITZU OROKORRETAKO BURUA</w:t>
      </w:r>
    </w:p>
    <w:p w:rsidR="00C5165C" w:rsidRPr="007C4E13" w:rsidRDefault="00C5165C" w:rsidP="00C5165C">
      <w:pPr>
        <w:jc w:val="center"/>
        <w:rPr>
          <w:lang w:val="eu-ES"/>
        </w:rPr>
      </w:pPr>
    </w:p>
    <w:p w:rsidR="007501E7" w:rsidRPr="007C4E13" w:rsidRDefault="007501E7" w:rsidP="00C5165C">
      <w:pPr>
        <w:jc w:val="center"/>
        <w:rPr>
          <w:lang w:val="eu-ES"/>
        </w:rPr>
      </w:pPr>
    </w:p>
    <w:p w:rsidR="005515B0" w:rsidRPr="007C4E13" w:rsidRDefault="005515B0" w:rsidP="00C5165C">
      <w:pPr>
        <w:jc w:val="center"/>
        <w:rPr>
          <w:lang w:val="eu-ES"/>
        </w:rPr>
      </w:pPr>
    </w:p>
    <w:p w:rsidR="005515B0" w:rsidRPr="007C4E13" w:rsidRDefault="005515B0" w:rsidP="00C5165C">
      <w:pPr>
        <w:jc w:val="center"/>
        <w:rPr>
          <w:lang w:val="eu-ES"/>
        </w:rPr>
      </w:pPr>
    </w:p>
    <w:p w:rsidR="00C641DE" w:rsidRPr="007C4E13" w:rsidRDefault="00C5165C" w:rsidP="00BC78D7">
      <w:pPr>
        <w:jc w:val="center"/>
        <w:rPr>
          <w:lang w:val="eu-ES"/>
        </w:rPr>
      </w:pPr>
      <w:r w:rsidRPr="007C4E13">
        <w:rPr>
          <w:lang w:val="eu-ES"/>
        </w:rPr>
        <w:t>Sin</w:t>
      </w:r>
      <w:r w:rsidR="00237C37" w:rsidRPr="007C4E13">
        <w:rPr>
          <w:lang w:val="eu-ES"/>
        </w:rPr>
        <w:t>.</w:t>
      </w:r>
      <w:r w:rsidRPr="007C4E13">
        <w:rPr>
          <w:lang w:val="eu-ES"/>
        </w:rPr>
        <w:t xml:space="preserve">: </w:t>
      </w:r>
      <w:r w:rsidR="001065C9" w:rsidRPr="007C4E13">
        <w:rPr>
          <w:lang w:val="eu-ES"/>
        </w:rPr>
        <w:t>Marta Blanco Suárez</w:t>
      </w:r>
    </w:p>
    <w:sectPr w:rsidR="00C641DE" w:rsidRPr="007C4E13" w:rsidSect="00DF1F46">
      <w:headerReference w:type="default" r:id="rId7"/>
      <w:footerReference w:type="even" r:id="rId8"/>
      <w:footerReference w:type="default" r:id="rId9"/>
      <w:pgSz w:w="11907" w:h="16840" w:code="9"/>
      <w:pgMar w:top="2127" w:right="1134" w:bottom="1438" w:left="1134" w:header="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23F" w:rsidRDefault="00B3023F">
      <w:r>
        <w:separator/>
      </w:r>
    </w:p>
  </w:endnote>
  <w:endnote w:type="continuationSeparator" w:id="0">
    <w:p w:rsidR="00B3023F" w:rsidRDefault="00B30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4FF" w:rsidRDefault="00D144FF" w:rsidP="00A03AC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D144FF" w:rsidRDefault="00D144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4FF" w:rsidRDefault="00D144FF" w:rsidP="00A03AC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B0E87">
      <w:rPr>
        <w:rStyle w:val="Nmerodepgina"/>
        <w:noProof/>
      </w:rPr>
      <w:t>10</w:t>
    </w:r>
    <w:r>
      <w:rPr>
        <w:rStyle w:val="Nmerodepgina"/>
      </w:rPr>
      <w:fldChar w:fldCharType="end"/>
    </w:r>
  </w:p>
  <w:p w:rsidR="00D144FF" w:rsidRDefault="00D144FF" w:rsidP="00ED496A">
    <w:pPr>
      <w:pStyle w:val="Piedepgina"/>
      <w:jc w:val="center"/>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23F" w:rsidRDefault="00B3023F">
      <w:r>
        <w:separator/>
      </w:r>
    </w:p>
  </w:footnote>
  <w:footnote w:type="continuationSeparator" w:id="0">
    <w:p w:rsidR="00B3023F" w:rsidRDefault="00B30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4FF" w:rsidRDefault="00DF1F46">
    <w:pPr>
      <w:pStyle w:val="Encabezado"/>
      <w:jc w:val="center"/>
    </w:pPr>
    <w:r>
      <w:rPr>
        <w:noProof/>
        <w:lang w:val="eu-ES" w:eastAsia="eu-ES"/>
      </w:rPr>
      <w:drawing>
        <wp:anchor distT="0" distB="0" distL="114300" distR="114300" simplePos="0" relativeHeight="251657728" behindDoc="0" locked="0" layoutInCell="1" allowOverlap="1">
          <wp:simplePos x="0" y="0"/>
          <wp:positionH relativeFrom="column">
            <wp:posOffset>-186690</wp:posOffset>
          </wp:positionH>
          <wp:positionV relativeFrom="paragraph">
            <wp:posOffset>190500</wp:posOffset>
          </wp:positionV>
          <wp:extent cx="3221355" cy="1167765"/>
          <wp:effectExtent l="0" t="0" r="0" b="0"/>
          <wp:wrapNone/>
          <wp:docPr id="5" name="Imagen 5" descr="gobernantz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gobernantz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21355" cy="1167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4FF" w:rsidRPr="00DF5F21" w:rsidRDefault="00D144FF" w:rsidP="002B5B86">
    <w:pPr>
      <w:pStyle w:val="Encabezado"/>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12D5"/>
    <w:multiLevelType w:val="hybridMultilevel"/>
    <w:tmpl w:val="3DECD498"/>
    <w:lvl w:ilvl="0" w:tplc="9DA07966">
      <w:start w:val="1"/>
      <w:numFmt w:val="bullet"/>
      <w:lvlText w:val="•"/>
      <w:lvlJc w:val="left"/>
      <w:pPr>
        <w:tabs>
          <w:tab w:val="num" w:pos="851"/>
        </w:tabs>
        <w:ind w:left="2211" w:hanging="1531"/>
      </w:pPr>
      <w:rPr>
        <w:rFonts w:ascii="Times New Roman" w:hAnsi="Times New Roman"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51A7D"/>
    <w:multiLevelType w:val="hybridMultilevel"/>
    <w:tmpl w:val="B232990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1063C4D"/>
    <w:multiLevelType w:val="hybridMultilevel"/>
    <w:tmpl w:val="4C9EA54E"/>
    <w:lvl w:ilvl="0" w:tplc="9DA07966">
      <w:start w:val="1"/>
      <w:numFmt w:val="bullet"/>
      <w:lvlText w:val="•"/>
      <w:lvlJc w:val="left"/>
      <w:pPr>
        <w:tabs>
          <w:tab w:val="num" w:pos="1587"/>
        </w:tabs>
        <w:ind w:left="2947" w:hanging="1531"/>
      </w:pPr>
      <w:rPr>
        <w:rFonts w:ascii="Times New Roman" w:hAnsi="Times New Roman" w:cs="Times New Roman" w:hint="default"/>
        <w:color w:val="auto"/>
      </w:rPr>
    </w:lvl>
    <w:lvl w:ilvl="1" w:tplc="0C0A0003" w:tentative="1">
      <w:start w:val="1"/>
      <w:numFmt w:val="bullet"/>
      <w:lvlText w:val="o"/>
      <w:lvlJc w:val="left"/>
      <w:pPr>
        <w:tabs>
          <w:tab w:val="num" w:pos="2176"/>
        </w:tabs>
        <w:ind w:left="2176" w:hanging="360"/>
      </w:pPr>
      <w:rPr>
        <w:rFonts w:ascii="Courier New" w:hAnsi="Courier New" w:cs="Courier New" w:hint="default"/>
      </w:rPr>
    </w:lvl>
    <w:lvl w:ilvl="2" w:tplc="0C0A0005" w:tentative="1">
      <w:start w:val="1"/>
      <w:numFmt w:val="bullet"/>
      <w:lvlText w:val=""/>
      <w:lvlJc w:val="left"/>
      <w:pPr>
        <w:tabs>
          <w:tab w:val="num" w:pos="2896"/>
        </w:tabs>
        <w:ind w:left="2896" w:hanging="360"/>
      </w:pPr>
      <w:rPr>
        <w:rFonts w:ascii="Wingdings" w:hAnsi="Wingdings" w:hint="default"/>
      </w:rPr>
    </w:lvl>
    <w:lvl w:ilvl="3" w:tplc="0C0A0001" w:tentative="1">
      <w:start w:val="1"/>
      <w:numFmt w:val="bullet"/>
      <w:lvlText w:val=""/>
      <w:lvlJc w:val="left"/>
      <w:pPr>
        <w:tabs>
          <w:tab w:val="num" w:pos="3616"/>
        </w:tabs>
        <w:ind w:left="3616" w:hanging="360"/>
      </w:pPr>
      <w:rPr>
        <w:rFonts w:ascii="Symbol" w:hAnsi="Symbol" w:hint="default"/>
      </w:rPr>
    </w:lvl>
    <w:lvl w:ilvl="4" w:tplc="0C0A0003" w:tentative="1">
      <w:start w:val="1"/>
      <w:numFmt w:val="bullet"/>
      <w:lvlText w:val="o"/>
      <w:lvlJc w:val="left"/>
      <w:pPr>
        <w:tabs>
          <w:tab w:val="num" w:pos="4336"/>
        </w:tabs>
        <w:ind w:left="4336" w:hanging="360"/>
      </w:pPr>
      <w:rPr>
        <w:rFonts w:ascii="Courier New" w:hAnsi="Courier New" w:cs="Courier New" w:hint="default"/>
      </w:rPr>
    </w:lvl>
    <w:lvl w:ilvl="5" w:tplc="0C0A0005" w:tentative="1">
      <w:start w:val="1"/>
      <w:numFmt w:val="bullet"/>
      <w:lvlText w:val=""/>
      <w:lvlJc w:val="left"/>
      <w:pPr>
        <w:tabs>
          <w:tab w:val="num" w:pos="5056"/>
        </w:tabs>
        <w:ind w:left="5056" w:hanging="360"/>
      </w:pPr>
      <w:rPr>
        <w:rFonts w:ascii="Wingdings" w:hAnsi="Wingdings" w:hint="default"/>
      </w:rPr>
    </w:lvl>
    <w:lvl w:ilvl="6" w:tplc="0C0A0001" w:tentative="1">
      <w:start w:val="1"/>
      <w:numFmt w:val="bullet"/>
      <w:lvlText w:val=""/>
      <w:lvlJc w:val="left"/>
      <w:pPr>
        <w:tabs>
          <w:tab w:val="num" w:pos="5776"/>
        </w:tabs>
        <w:ind w:left="5776" w:hanging="360"/>
      </w:pPr>
      <w:rPr>
        <w:rFonts w:ascii="Symbol" w:hAnsi="Symbol" w:hint="default"/>
      </w:rPr>
    </w:lvl>
    <w:lvl w:ilvl="7" w:tplc="0C0A0003" w:tentative="1">
      <w:start w:val="1"/>
      <w:numFmt w:val="bullet"/>
      <w:lvlText w:val="o"/>
      <w:lvlJc w:val="left"/>
      <w:pPr>
        <w:tabs>
          <w:tab w:val="num" w:pos="6496"/>
        </w:tabs>
        <w:ind w:left="6496" w:hanging="360"/>
      </w:pPr>
      <w:rPr>
        <w:rFonts w:ascii="Courier New" w:hAnsi="Courier New" w:cs="Courier New" w:hint="default"/>
      </w:rPr>
    </w:lvl>
    <w:lvl w:ilvl="8" w:tplc="0C0A0005" w:tentative="1">
      <w:start w:val="1"/>
      <w:numFmt w:val="bullet"/>
      <w:lvlText w:val=""/>
      <w:lvlJc w:val="left"/>
      <w:pPr>
        <w:tabs>
          <w:tab w:val="num" w:pos="7216"/>
        </w:tabs>
        <w:ind w:left="7216" w:hanging="360"/>
      </w:pPr>
      <w:rPr>
        <w:rFonts w:ascii="Wingdings" w:hAnsi="Wingdings" w:hint="default"/>
      </w:rPr>
    </w:lvl>
  </w:abstractNum>
  <w:abstractNum w:abstractNumId="3" w15:restartNumberingAfterBreak="0">
    <w:nsid w:val="11F17B7F"/>
    <w:multiLevelType w:val="multilevel"/>
    <w:tmpl w:val="F906D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711047"/>
    <w:multiLevelType w:val="hybridMultilevel"/>
    <w:tmpl w:val="50B0EDB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27941159"/>
    <w:multiLevelType w:val="hybridMultilevel"/>
    <w:tmpl w:val="7F30CB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37CB2CA6"/>
    <w:multiLevelType w:val="multilevel"/>
    <w:tmpl w:val="6E74DA48"/>
    <w:lvl w:ilvl="0">
      <w:start w:val="1"/>
      <w:numFmt w:val="bullet"/>
      <w:lvlText w:val=""/>
      <w:lvlJc w:val="left"/>
      <w:pPr>
        <w:ind w:left="1713" w:hanging="360"/>
      </w:pPr>
      <w:rPr>
        <w:rFonts w:ascii="Symbol" w:hAnsi="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hint="default"/>
      </w:rPr>
    </w:lvl>
    <w:lvl w:ilvl="3">
      <w:start w:val="1"/>
      <w:numFmt w:val="bullet"/>
      <w:lvlText w:val=""/>
      <w:lvlJc w:val="left"/>
      <w:pPr>
        <w:ind w:left="3873" w:hanging="360"/>
      </w:pPr>
      <w:rPr>
        <w:rFonts w:ascii="Symbol" w:hAnsi="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hint="default"/>
      </w:rPr>
    </w:lvl>
    <w:lvl w:ilvl="6">
      <w:start w:val="1"/>
      <w:numFmt w:val="bullet"/>
      <w:lvlText w:val=""/>
      <w:lvlJc w:val="left"/>
      <w:pPr>
        <w:ind w:left="6033" w:hanging="360"/>
      </w:pPr>
      <w:rPr>
        <w:rFonts w:ascii="Symbol" w:hAnsi="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hint="default"/>
      </w:rPr>
    </w:lvl>
  </w:abstractNum>
  <w:abstractNum w:abstractNumId="7" w15:restartNumberingAfterBreak="0">
    <w:nsid w:val="386F373D"/>
    <w:multiLevelType w:val="hybridMultilevel"/>
    <w:tmpl w:val="C2EEA2EE"/>
    <w:lvl w:ilvl="0" w:tplc="9DA07966">
      <w:start w:val="1"/>
      <w:numFmt w:val="bullet"/>
      <w:lvlText w:val="•"/>
      <w:lvlJc w:val="left"/>
      <w:pPr>
        <w:tabs>
          <w:tab w:val="num" w:pos="1587"/>
        </w:tabs>
        <w:ind w:left="2947" w:hanging="1531"/>
      </w:pPr>
      <w:rPr>
        <w:rFonts w:ascii="Times New Roman" w:hAnsi="Times New Roman" w:cs="Times New Roman" w:hint="default"/>
        <w:color w:val="auto"/>
      </w:rPr>
    </w:lvl>
    <w:lvl w:ilvl="1" w:tplc="0C0A0003" w:tentative="1">
      <w:start w:val="1"/>
      <w:numFmt w:val="bullet"/>
      <w:lvlText w:val="o"/>
      <w:lvlJc w:val="left"/>
      <w:pPr>
        <w:tabs>
          <w:tab w:val="num" w:pos="2176"/>
        </w:tabs>
        <w:ind w:left="2176" w:hanging="360"/>
      </w:pPr>
      <w:rPr>
        <w:rFonts w:ascii="Courier New" w:hAnsi="Courier New" w:cs="Courier New" w:hint="default"/>
      </w:rPr>
    </w:lvl>
    <w:lvl w:ilvl="2" w:tplc="0C0A0005" w:tentative="1">
      <w:start w:val="1"/>
      <w:numFmt w:val="bullet"/>
      <w:lvlText w:val=""/>
      <w:lvlJc w:val="left"/>
      <w:pPr>
        <w:tabs>
          <w:tab w:val="num" w:pos="2896"/>
        </w:tabs>
        <w:ind w:left="2896" w:hanging="360"/>
      </w:pPr>
      <w:rPr>
        <w:rFonts w:ascii="Wingdings" w:hAnsi="Wingdings" w:hint="default"/>
      </w:rPr>
    </w:lvl>
    <w:lvl w:ilvl="3" w:tplc="0C0A0001" w:tentative="1">
      <w:start w:val="1"/>
      <w:numFmt w:val="bullet"/>
      <w:lvlText w:val=""/>
      <w:lvlJc w:val="left"/>
      <w:pPr>
        <w:tabs>
          <w:tab w:val="num" w:pos="3616"/>
        </w:tabs>
        <w:ind w:left="3616" w:hanging="360"/>
      </w:pPr>
      <w:rPr>
        <w:rFonts w:ascii="Symbol" w:hAnsi="Symbol" w:hint="default"/>
      </w:rPr>
    </w:lvl>
    <w:lvl w:ilvl="4" w:tplc="0C0A0003" w:tentative="1">
      <w:start w:val="1"/>
      <w:numFmt w:val="bullet"/>
      <w:lvlText w:val="o"/>
      <w:lvlJc w:val="left"/>
      <w:pPr>
        <w:tabs>
          <w:tab w:val="num" w:pos="4336"/>
        </w:tabs>
        <w:ind w:left="4336" w:hanging="360"/>
      </w:pPr>
      <w:rPr>
        <w:rFonts w:ascii="Courier New" w:hAnsi="Courier New" w:cs="Courier New" w:hint="default"/>
      </w:rPr>
    </w:lvl>
    <w:lvl w:ilvl="5" w:tplc="0C0A0005" w:tentative="1">
      <w:start w:val="1"/>
      <w:numFmt w:val="bullet"/>
      <w:lvlText w:val=""/>
      <w:lvlJc w:val="left"/>
      <w:pPr>
        <w:tabs>
          <w:tab w:val="num" w:pos="5056"/>
        </w:tabs>
        <w:ind w:left="5056" w:hanging="360"/>
      </w:pPr>
      <w:rPr>
        <w:rFonts w:ascii="Wingdings" w:hAnsi="Wingdings" w:hint="default"/>
      </w:rPr>
    </w:lvl>
    <w:lvl w:ilvl="6" w:tplc="0C0A0001" w:tentative="1">
      <w:start w:val="1"/>
      <w:numFmt w:val="bullet"/>
      <w:lvlText w:val=""/>
      <w:lvlJc w:val="left"/>
      <w:pPr>
        <w:tabs>
          <w:tab w:val="num" w:pos="5776"/>
        </w:tabs>
        <w:ind w:left="5776" w:hanging="360"/>
      </w:pPr>
      <w:rPr>
        <w:rFonts w:ascii="Symbol" w:hAnsi="Symbol" w:hint="default"/>
      </w:rPr>
    </w:lvl>
    <w:lvl w:ilvl="7" w:tplc="0C0A0003" w:tentative="1">
      <w:start w:val="1"/>
      <w:numFmt w:val="bullet"/>
      <w:lvlText w:val="o"/>
      <w:lvlJc w:val="left"/>
      <w:pPr>
        <w:tabs>
          <w:tab w:val="num" w:pos="6496"/>
        </w:tabs>
        <w:ind w:left="6496" w:hanging="360"/>
      </w:pPr>
      <w:rPr>
        <w:rFonts w:ascii="Courier New" w:hAnsi="Courier New" w:cs="Courier New" w:hint="default"/>
      </w:rPr>
    </w:lvl>
    <w:lvl w:ilvl="8" w:tplc="0C0A0005" w:tentative="1">
      <w:start w:val="1"/>
      <w:numFmt w:val="bullet"/>
      <w:lvlText w:val=""/>
      <w:lvlJc w:val="left"/>
      <w:pPr>
        <w:tabs>
          <w:tab w:val="num" w:pos="7216"/>
        </w:tabs>
        <w:ind w:left="7216" w:hanging="360"/>
      </w:pPr>
      <w:rPr>
        <w:rFonts w:ascii="Wingdings" w:hAnsi="Wingdings" w:hint="default"/>
      </w:rPr>
    </w:lvl>
  </w:abstractNum>
  <w:abstractNum w:abstractNumId="8" w15:restartNumberingAfterBreak="0">
    <w:nsid w:val="3BCD76F7"/>
    <w:multiLevelType w:val="hybridMultilevel"/>
    <w:tmpl w:val="837CBA38"/>
    <w:lvl w:ilvl="0" w:tplc="9DA07966">
      <w:start w:val="1"/>
      <w:numFmt w:val="bullet"/>
      <w:lvlText w:val="•"/>
      <w:lvlJc w:val="left"/>
      <w:pPr>
        <w:tabs>
          <w:tab w:val="num" w:pos="1587"/>
        </w:tabs>
        <w:ind w:left="2947" w:hanging="1531"/>
      </w:pPr>
      <w:rPr>
        <w:rFonts w:ascii="Times New Roman" w:hAnsi="Times New Roman" w:cs="Times New Roman" w:hint="default"/>
        <w:color w:val="auto"/>
      </w:rPr>
    </w:lvl>
    <w:lvl w:ilvl="1" w:tplc="0C0A0003" w:tentative="1">
      <w:start w:val="1"/>
      <w:numFmt w:val="bullet"/>
      <w:lvlText w:val="o"/>
      <w:lvlJc w:val="left"/>
      <w:pPr>
        <w:tabs>
          <w:tab w:val="num" w:pos="2176"/>
        </w:tabs>
        <w:ind w:left="2176" w:hanging="360"/>
      </w:pPr>
      <w:rPr>
        <w:rFonts w:ascii="Courier New" w:hAnsi="Courier New" w:cs="Courier New" w:hint="default"/>
      </w:rPr>
    </w:lvl>
    <w:lvl w:ilvl="2" w:tplc="0C0A0005" w:tentative="1">
      <w:start w:val="1"/>
      <w:numFmt w:val="bullet"/>
      <w:lvlText w:val=""/>
      <w:lvlJc w:val="left"/>
      <w:pPr>
        <w:tabs>
          <w:tab w:val="num" w:pos="2896"/>
        </w:tabs>
        <w:ind w:left="2896" w:hanging="360"/>
      </w:pPr>
      <w:rPr>
        <w:rFonts w:ascii="Wingdings" w:hAnsi="Wingdings" w:hint="default"/>
      </w:rPr>
    </w:lvl>
    <w:lvl w:ilvl="3" w:tplc="0C0A0001" w:tentative="1">
      <w:start w:val="1"/>
      <w:numFmt w:val="bullet"/>
      <w:lvlText w:val=""/>
      <w:lvlJc w:val="left"/>
      <w:pPr>
        <w:tabs>
          <w:tab w:val="num" w:pos="3616"/>
        </w:tabs>
        <w:ind w:left="3616" w:hanging="360"/>
      </w:pPr>
      <w:rPr>
        <w:rFonts w:ascii="Symbol" w:hAnsi="Symbol" w:hint="default"/>
      </w:rPr>
    </w:lvl>
    <w:lvl w:ilvl="4" w:tplc="0C0A0003" w:tentative="1">
      <w:start w:val="1"/>
      <w:numFmt w:val="bullet"/>
      <w:lvlText w:val="o"/>
      <w:lvlJc w:val="left"/>
      <w:pPr>
        <w:tabs>
          <w:tab w:val="num" w:pos="4336"/>
        </w:tabs>
        <w:ind w:left="4336" w:hanging="360"/>
      </w:pPr>
      <w:rPr>
        <w:rFonts w:ascii="Courier New" w:hAnsi="Courier New" w:cs="Courier New" w:hint="default"/>
      </w:rPr>
    </w:lvl>
    <w:lvl w:ilvl="5" w:tplc="0C0A0005" w:tentative="1">
      <w:start w:val="1"/>
      <w:numFmt w:val="bullet"/>
      <w:lvlText w:val=""/>
      <w:lvlJc w:val="left"/>
      <w:pPr>
        <w:tabs>
          <w:tab w:val="num" w:pos="5056"/>
        </w:tabs>
        <w:ind w:left="5056" w:hanging="360"/>
      </w:pPr>
      <w:rPr>
        <w:rFonts w:ascii="Wingdings" w:hAnsi="Wingdings" w:hint="default"/>
      </w:rPr>
    </w:lvl>
    <w:lvl w:ilvl="6" w:tplc="0C0A0001" w:tentative="1">
      <w:start w:val="1"/>
      <w:numFmt w:val="bullet"/>
      <w:lvlText w:val=""/>
      <w:lvlJc w:val="left"/>
      <w:pPr>
        <w:tabs>
          <w:tab w:val="num" w:pos="5776"/>
        </w:tabs>
        <w:ind w:left="5776" w:hanging="360"/>
      </w:pPr>
      <w:rPr>
        <w:rFonts w:ascii="Symbol" w:hAnsi="Symbol" w:hint="default"/>
      </w:rPr>
    </w:lvl>
    <w:lvl w:ilvl="7" w:tplc="0C0A0003" w:tentative="1">
      <w:start w:val="1"/>
      <w:numFmt w:val="bullet"/>
      <w:lvlText w:val="o"/>
      <w:lvlJc w:val="left"/>
      <w:pPr>
        <w:tabs>
          <w:tab w:val="num" w:pos="6496"/>
        </w:tabs>
        <w:ind w:left="6496" w:hanging="360"/>
      </w:pPr>
      <w:rPr>
        <w:rFonts w:ascii="Courier New" w:hAnsi="Courier New" w:cs="Courier New" w:hint="default"/>
      </w:rPr>
    </w:lvl>
    <w:lvl w:ilvl="8" w:tplc="0C0A0005" w:tentative="1">
      <w:start w:val="1"/>
      <w:numFmt w:val="bullet"/>
      <w:lvlText w:val=""/>
      <w:lvlJc w:val="left"/>
      <w:pPr>
        <w:tabs>
          <w:tab w:val="num" w:pos="7216"/>
        </w:tabs>
        <w:ind w:left="7216" w:hanging="360"/>
      </w:pPr>
      <w:rPr>
        <w:rFonts w:ascii="Wingdings" w:hAnsi="Wingdings" w:hint="default"/>
      </w:rPr>
    </w:lvl>
  </w:abstractNum>
  <w:abstractNum w:abstractNumId="9" w15:restartNumberingAfterBreak="0">
    <w:nsid w:val="3E59237B"/>
    <w:multiLevelType w:val="hybridMultilevel"/>
    <w:tmpl w:val="C22A667A"/>
    <w:lvl w:ilvl="0" w:tplc="0C0A0003">
      <w:start w:val="1"/>
      <w:numFmt w:val="bullet"/>
      <w:lvlText w:val="o"/>
      <w:lvlJc w:val="left"/>
      <w:pPr>
        <w:tabs>
          <w:tab w:val="num" w:pos="1786"/>
        </w:tabs>
        <w:ind w:left="1786" w:hanging="360"/>
      </w:pPr>
      <w:rPr>
        <w:rFonts w:ascii="Courier New" w:hAnsi="Courier New" w:cs="Courier New" w:hint="default"/>
      </w:rPr>
    </w:lvl>
    <w:lvl w:ilvl="1" w:tplc="0C0A0003" w:tentative="1">
      <w:start w:val="1"/>
      <w:numFmt w:val="bullet"/>
      <w:lvlText w:val="o"/>
      <w:lvlJc w:val="left"/>
      <w:pPr>
        <w:tabs>
          <w:tab w:val="num" w:pos="2506"/>
        </w:tabs>
        <w:ind w:left="2506" w:hanging="360"/>
      </w:pPr>
      <w:rPr>
        <w:rFonts w:ascii="Courier New" w:hAnsi="Courier New" w:cs="Courier New" w:hint="default"/>
      </w:rPr>
    </w:lvl>
    <w:lvl w:ilvl="2" w:tplc="0C0A0005" w:tentative="1">
      <w:start w:val="1"/>
      <w:numFmt w:val="bullet"/>
      <w:lvlText w:val=""/>
      <w:lvlJc w:val="left"/>
      <w:pPr>
        <w:tabs>
          <w:tab w:val="num" w:pos="3226"/>
        </w:tabs>
        <w:ind w:left="3226" w:hanging="360"/>
      </w:pPr>
      <w:rPr>
        <w:rFonts w:ascii="Wingdings" w:hAnsi="Wingdings" w:hint="default"/>
      </w:rPr>
    </w:lvl>
    <w:lvl w:ilvl="3" w:tplc="0C0A0001" w:tentative="1">
      <w:start w:val="1"/>
      <w:numFmt w:val="bullet"/>
      <w:lvlText w:val=""/>
      <w:lvlJc w:val="left"/>
      <w:pPr>
        <w:tabs>
          <w:tab w:val="num" w:pos="3946"/>
        </w:tabs>
        <w:ind w:left="3946" w:hanging="360"/>
      </w:pPr>
      <w:rPr>
        <w:rFonts w:ascii="Symbol" w:hAnsi="Symbol" w:hint="default"/>
      </w:rPr>
    </w:lvl>
    <w:lvl w:ilvl="4" w:tplc="0C0A0003" w:tentative="1">
      <w:start w:val="1"/>
      <w:numFmt w:val="bullet"/>
      <w:lvlText w:val="o"/>
      <w:lvlJc w:val="left"/>
      <w:pPr>
        <w:tabs>
          <w:tab w:val="num" w:pos="4666"/>
        </w:tabs>
        <w:ind w:left="4666" w:hanging="360"/>
      </w:pPr>
      <w:rPr>
        <w:rFonts w:ascii="Courier New" w:hAnsi="Courier New" w:cs="Courier New" w:hint="default"/>
      </w:rPr>
    </w:lvl>
    <w:lvl w:ilvl="5" w:tplc="0C0A0005" w:tentative="1">
      <w:start w:val="1"/>
      <w:numFmt w:val="bullet"/>
      <w:lvlText w:val=""/>
      <w:lvlJc w:val="left"/>
      <w:pPr>
        <w:tabs>
          <w:tab w:val="num" w:pos="5386"/>
        </w:tabs>
        <w:ind w:left="5386" w:hanging="360"/>
      </w:pPr>
      <w:rPr>
        <w:rFonts w:ascii="Wingdings" w:hAnsi="Wingdings" w:hint="default"/>
      </w:rPr>
    </w:lvl>
    <w:lvl w:ilvl="6" w:tplc="0C0A0001" w:tentative="1">
      <w:start w:val="1"/>
      <w:numFmt w:val="bullet"/>
      <w:lvlText w:val=""/>
      <w:lvlJc w:val="left"/>
      <w:pPr>
        <w:tabs>
          <w:tab w:val="num" w:pos="6106"/>
        </w:tabs>
        <w:ind w:left="6106" w:hanging="360"/>
      </w:pPr>
      <w:rPr>
        <w:rFonts w:ascii="Symbol" w:hAnsi="Symbol" w:hint="default"/>
      </w:rPr>
    </w:lvl>
    <w:lvl w:ilvl="7" w:tplc="0C0A0003" w:tentative="1">
      <w:start w:val="1"/>
      <w:numFmt w:val="bullet"/>
      <w:lvlText w:val="o"/>
      <w:lvlJc w:val="left"/>
      <w:pPr>
        <w:tabs>
          <w:tab w:val="num" w:pos="6826"/>
        </w:tabs>
        <w:ind w:left="6826" w:hanging="360"/>
      </w:pPr>
      <w:rPr>
        <w:rFonts w:ascii="Courier New" w:hAnsi="Courier New" w:cs="Courier New" w:hint="default"/>
      </w:rPr>
    </w:lvl>
    <w:lvl w:ilvl="8" w:tplc="0C0A0005" w:tentative="1">
      <w:start w:val="1"/>
      <w:numFmt w:val="bullet"/>
      <w:lvlText w:val=""/>
      <w:lvlJc w:val="left"/>
      <w:pPr>
        <w:tabs>
          <w:tab w:val="num" w:pos="7546"/>
        </w:tabs>
        <w:ind w:left="7546" w:hanging="360"/>
      </w:pPr>
      <w:rPr>
        <w:rFonts w:ascii="Wingdings" w:hAnsi="Wingdings" w:hint="default"/>
      </w:rPr>
    </w:lvl>
  </w:abstractNum>
  <w:abstractNum w:abstractNumId="10" w15:restartNumberingAfterBreak="0">
    <w:nsid w:val="40AD5BD6"/>
    <w:multiLevelType w:val="hybridMultilevel"/>
    <w:tmpl w:val="0E9AA8F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48F066DB"/>
    <w:multiLevelType w:val="hybridMultilevel"/>
    <w:tmpl w:val="3410938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4B356540"/>
    <w:multiLevelType w:val="hybridMultilevel"/>
    <w:tmpl w:val="2256ABF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4C727354"/>
    <w:multiLevelType w:val="hybridMultilevel"/>
    <w:tmpl w:val="6E74DA48"/>
    <w:lvl w:ilvl="0" w:tplc="053C4C90">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 w15:restartNumberingAfterBreak="0">
    <w:nsid w:val="536927EC"/>
    <w:multiLevelType w:val="hybridMultilevel"/>
    <w:tmpl w:val="7F904EF0"/>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071A6"/>
    <w:multiLevelType w:val="hybridMultilevel"/>
    <w:tmpl w:val="BE88FC8E"/>
    <w:lvl w:ilvl="0" w:tplc="80ACEA1C">
      <w:start w:val="2008"/>
      <w:numFmt w:val="bullet"/>
      <w:lvlText w:val=""/>
      <w:lvlJc w:val="left"/>
      <w:pPr>
        <w:tabs>
          <w:tab w:val="num" w:pos="2629"/>
        </w:tabs>
        <w:ind w:left="2629" w:hanging="360"/>
      </w:pPr>
      <w:rPr>
        <w:rFonts w:ascii="Symbol" w:eastAsia="Times New Roman" w:hAnsi="Symbol" w:cs="Times New Roman" w:hint="default"/>
      </w:rPr>
    </w:lvl>
    <w:lvl w:ilvl="1" w:tplc="0C0A0003" w:tentative="1">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6" w15:restartNumberingAfterBreak="0">
    <w:nsid w:val="5A775392"/>
    <w:multiLevelType w:val="hybridMultilevel"/>
    <w:tmpl w:val="B084435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618F7499"/>
    <w:multiLevelType w:val="hybridMultilevel"/>
    <w:tmpl w:val="D1508ABC"/>
    <w:lvl w:ilvl="0" w:tplc="9DA07966">
      <w:start w:val="1"/>
      <w:numFmt w:val="bullet"/>
      <w:lvlText w:val="•"/>
      <w:lvlJc w:val="left"/>
      <w:pPr>
        <w:tabs>
          <w:tab w:val="num" w:pos="851"/>
        </w:tabs>
        <w:ind w:left="2211" w:hanging="1531"/>
      </w:pPr>
      <w:rPr>
        <w:rFonts w:ascii="Times New Roman" w:hAnsi="Times New Roman"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ED7FC8"/>
    <w:multiLevelType w:val="hybridMultilevel"/>
    <w:tmpl w:val="C0B21BC8"/>
    <w:lvl w:ilvl="0" w:tplc="9DA07966">
      <w:start w:val="1"/>
      <w:numFmt w:val="bullet"/>
      <w:lvlText w:val="•"/>
      <w:lvlJc w:val="left"/>
      <w:pPr>
        <w:tabs>
          <w:tab w:val="num" w:pos="851"/>
        </w:tabs>
        <w:ind w:left="2211" w:hanging="1531"/>
      </w:pPr>
      <w:rPr>
        <w:rFonts w:ascii="Times New Roman" w:hAnsi="Times New Roman" w:cs="Times New Roman"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D5248C"/>
    <w:multiLevelType w:val="hybridMultilevel"/>
    <w:tmpl w:val="6B7E1944"/>
    <w:lvl w:ilvl="0" w:tplc="9DA07966">
      <w:start w:val="1"/>
      <w:numFmt w:val="bullet"/>
      <w:lvlText w:val="•"/>
      <w:lvlJc w:val="left"/>
      <w:pPr>
        <w:tabs>
          <w:tab w:val="num" w:pos="1587"/>
        </w:tabs>
        <w:ind w:left="2947" w:hanging="1531"/>
      </w:pPr>
      <w:rPr>
        <w:rFonts w:ascii="Times New Roman" w:hAnsi="Times New Roman" w:cs="Times New Roman" w:hint="default"/>
        <w:color w:val="auto"/>
      </w:rPr>
    </w:lvl>
    <w:lvl w:ilvl="1" w:tplc="0C0A0003" w:tentative="1">
      <w:start w:val="1"/>
      <w:numFmt w:val="bullet"/>
      <w:lvlText w:val="o"/>
      <w:lvlJc w:val="left"/>
      <w:pPr>
        <w:tabs>
          <w:tab w:val="num" w:pos="2176"/>
        </w:tabs>
        <w:ind w:left="2176" w:hanging="360"/>
      </w:pPr>
      <w:rPr>
        <w:rFonts w:ascii="Courier New" w:hAnsi="Courier New" w:cs="Courier New" w:hint="default"/>
      </w:rPr>
    </w:lvl>
    <w:lvl w:ilvl="2" w:tplc="0C0A0005" w:tentative="1">
      <w:start w:val="1"/>
      <w:numFmt w:val="bullet"/>
      <w:lvlText w:val=""/>
      <w:lvlJc w:val="left"/>
      <w:pPr>
        <w:tabs>
          <w:tab w:val="num" w:pos="2896"/>
        </w:tabs>
        <w:ind w:left="2896" w:hanging="360"/>
      </w:pPr>
      <w:rPr>
        <w:rFonts w:ascii="Wingdings" w:hAnsi="Wingdings" w:hint="default"/>
      </w:rPr>
    </w:lvl>
    <w:lvl w:ilvl="3" w:tplc="0C0A0001" w:tentative="1">
      <w:start w:val="1"/>
      <w:numFmt w:val="bullet"/>
      <w:lvlText w:val=""/>
      <w:lvlJc w:val="left"/>
      <w:pPr>
        <w:tabs>
          <w:tab w:val="num" w:pos="3616"/>
        </w:tabs>
        <w:ind w:left="3616" w:hanging="360"/>
      </w:pPr>
      <w:rPr>
        <w:rFonts w:ascii="Symbol" w:hAnsi="Symbol" w:hint="default"/>
      </w:rPr>
    </w:lvl>
    <w:lvl w:ilvl="4" w:tplc="0C0A0003" w:tentative="1">
      <w:start w:val="1"/>
      <w:numFmt w:val="bullet"/>
      <w:lvlText w:val="o"/>
      <w:lvlJc w:val="left"/>
      <w:pPr>
        <w:tabs>
          <w:tab w:val="num" w:pos="4336"/>
        </w:tabs>
        <w:ind w:left="4336" w:hanging="360"/>
      </w:pPr>
      <w:rPr>
        <w:rFonts w:ascii="Courier New" w:hAnsi="Courier New" w:cs="Courier New" w:hint="default"/>
      </w:rPr>
    </w:lvl>
    <w:lvl w:ilvl="5" w:tplc="0C0A0005" w:tentative="1">
      <w:start w:val="1"/>
      <w:numFmt w:val="bullet"/>
      <w:lvlText w:val=""/>
      <w:lvlJc w:val="left"/>
      <w:pPr>
        <w:tabs>
          <w:tab w:val="num" w:pos="5056"/>
        </w:tabs>
        <w:ind w:left="5056" w:hanging="360"/>
      </w:pPr>
      <w:rPr>
        <w:rFonts w:ascii="Wingdings" w:hAnsi="Wingdings" w:hint="default"/>
      </w:rPr>
    </w:lvl>
    <w:lvl w:ilvl="6" w:tplc="0C0A0001" w:tentative="1">
      <w:start w:val="1"/>
      <w:numFmt w:val="bullet"/>
      <w:lvlText w:val=""/>
      <w:lvlJc w:val="left"/>
      <w:pPr>
        <w:tabs>
          <w:tab w:val="num" w:pos="5776"/>
        </w:tabs>
        <w:ind w:left="5776" w:hanging="360"/>
      </w:pPr>
      <w:rPr>
        <w:rFonts w:ascii="Symbol" w:hAnsi="Symbol" w:hint="default"/>
      </w:rPr>
    </w:lvl>
    <w:lvl w:ilvl="7" w:tplc="0C0A0003" w:tentative="1">
      <w:start w:val="1"/>
      <w:numFmt w:val="bullet"/>
      <w:lvlText w:val="o"/>
      <w:lvlJc w:val="left"/>
      <w:pPr>
        <w:tabs>
          <w:tab w:val="num" w:pos="6496"/>
        </w:tabs>
        <w:ind w:left="6496" w:hanging="360"/>
      </w:pPr>
      <w:rPr>
        <w:rFonts w:ascii="Courier New" w:hAnsi="Courier New" w:cs="Courier New" w:hint="default"/>
      </w:rPr>
    </w:lvl>
    <w:lvl w:ilvl="8" w:tplc="0C0A0005" w:tentative="1">
      <w:start w:val="1"/>
      <w:numFmt w:val="bullet"/>
      <w:lvlText w:val=""/>
      <w:lvlJc w:val="left"/>
      <w:pPr>
        <w:tabs>
          <w:tab w:val="num" w:pos="7216"/>
        </w:tabs>
        <w:ind w:left="7216" w:hanging="360"/>
      </w:pPr>
      <w:rPr>
        <w:rFonts w:ascii="Wingdings" w:hAnsi="Wingdings" w:hint="default"/>
      </w:rPr>
    </w:lvl>
  </w:abstractNum>
  <w:abstractNum w:abstractNumId="20" w15:restartNumberingAfterBreak="0">
    <w:nsid w:val="7248724B"/>
    <w:multiLevelType w:val="hybridMultilevel"/>
    <w:tmpl w:val="E744C524"/>
    <w:lvl w:ilvl="0" w:tplc="9DA07966">
      <w:start w:val="1"/>
      <w:numFmt w:val="bullet"/>
      <w:lvlText w:val="•"/>
      <w:lvlJc w:val="left"/>
      <w:pPr>
        <w:tabs>
          <w:tab w:val="num" w:pos="851"/>
        </w:tabs>
        <w:ind w:left="2211" w:hanging="1531"/>
      </w:pPr>
      <w:rPr>
        <w:rFonts w:ascii="Times New Roman" w:hAnsi="Times New Roman" w:cs="Times New Roman"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B6415E"/>
    <w:multiLevelType w:val="hybridMultilevel"/>
    <w:tmpl w:val="F0DCD5AC"/>
    <w:lvl w:ilvl="0" w:tplc="9DA07966">
      <w:start w:val="1"/>
      <w:numFmt w:val="bullet"/>
      <w:lvlText w:val="•"/>
      <w:lvlJc w:val="left"/>
      <w:pPr>
        <w:tabs>
          <w:tab w:val="num" w:pos="1587"/>
        </w:tabs>
        <w:ind w:left="2947" w:hanging="1531"/>
      </w:pPr>
      <w:rPr>
        <w:rFonts w:ascii="Times New Roman" w:hAnsi="Times New Roman" w:cs="Times New Roman" w:hint="default"/>
        <w:color w:val="auto"/>
      </w:rPr>
    </w:lvl>
    <w:lvl w:ilvl="1" w:tplc="0C0A0003" w:tentative="1">
      <w:start w:val="1"/>
      <w:numFmt w:val="bullet"/>
      <w:lvlText w:val="o"/>
      <w:lvlJc w:val="left"/>
      <w:pPr>
        <w:tabs>
          <w:tab w:val="num" w:pos="2176"/>
        </w:tabs>
        <w:ind w:left="2176" w:hanging="360"/>
      </w:pPr>
      <w:rPr>
        <w:rFonts w:ascii="Courier New" w:hAnsi="Courier New" w:cs="Courier New" w:hint="default"/>
      </w:rPr>
    </w:lvl>
    <w:lvl w:ilvl="2" w:tplc="0C0A0005" w:tentative="1">
      <w:start w:val="1"/>
      <w:numFmt w:val="bullet"/>
      <w:lvlText w:val=""/>
      <w:lvlJc w:val="left"/>
      <w:pPr>
        <w:tabs>
          <w:tab w:val="num" w:pos="2896"/>
        </w:tabs>
        <w:ind w:left="2896" w:hanging="360"/>
      </w:pPr>
      <w:rPr>
        <w:rFonts w:ascii="Wingdings" w:hAnsi="Wingdings" w:hint="default"/>
      </w:rPr>
    </w:lvl>
    <w:lvl w:ilvl="3" w:tplc="0C0A0001" w:tentative="1">
      <w:start w:val="1"/>
      <w:numFmt w:val="bullet"/>
      <w:lvlText w:val=""/>
      <w:lvlJc w:val="left"/>
      <w:pPr>
        <w:tabs>
          <w:tab w:val="num" w:pos="3616"/>
        </w:tabs>
        <w:ind w:left="3616" w:hanging="360"/>
      </w:pPr>
      <w:rPr>
        <w:rFonts w:ascii="Symbol" w:hAnsi="Symbol" w:hint="default"/>
      </w:rPr>
    </w:lvl>
    <w:lvl w:ilvl="4" w:tplc="0C0A0003" w:tentative="1">
      <w:start w:val="1"/>
      <w:numFmt w:val="bullet"/>
      <w:lvlText w:val="o"/>
      <w:lvlJc w:val="left"/>
      <w:pPr>
        <w:tabs>
          <w:tab w:val="num" w:pos="4336"/>
        </w:tabs>
        <w:ind w:left="4336" w:hanging="360"/>
      </w:pPr>
      <w:rPr>
        <w:rFonts w:ascii="Courier New" w:hAnsi="Courier New" w:cs="Courier New" w:hint="default"/>
      </w:rPr>
    </w:lvl>
    <w:lvl w:ilvl="5" w:tplc="0C0A0005" w:tentative="1">
      <w:start w:val="1"/>
      <w:numFmt w:val="bullet"/>
      <w:lvlText w:val=""/>
      <w:lvlJc w:val="left"/>
      <w:pPr>
        <w:tabs>
          <w:tab w:val="num" w:pos="5056"/>
        </w:tabs>
        <w:ind w:left="5056" w:hanging="360"/>
      </w:pPr>
      <w:rPr>
        <w:rFonts w:ascii="Wingdings" w:hAnsi="Wingdings" w:hint="default"/>
      </w:rPr>
    </w:lvl>
    <w:lvl w:ilvl="6" w:tplc="0C0A0001" w:tentative="1">
      <w:start w:val="1"/>
      <w:numFmt w:val="bullet"/>
      <w:lvlText w:val=""/>
      <w:lvlJc w:val="left"/>
      <w:pPr>
        <w:tabs>
          <w:tab w:val="num" w:pos="5776"/>
        </w:tabs>
        <w:ind w:left="5776" w:hanging="360"/>
      </w:pPr>
      <w:rPr>
        <w:rFonts w:ascii="Symbol" w:hAnsi="Symbol" w:hint="default"/>
      </w:rPr>
    </w:lvl>
    <w:lvl w:ilvl="7" w:tplc="0C0A0003" w:tentative="1">
      <w:start w:val="1"/>
      <w:numFmt w:val="bullet"/>
      <w:lvlText w:val="o"/>
      <w:lvlJc w:val="left"/>
      <w:pPr>
        <w:tabs>
          <w:tab w:val="num" w:pos="6496"/>
        </w:tabs>
        <w:ind w:left="6496" w:hanging="360"/>
      </w:pPr>
      <w:rPr>
        <w:rFonts w:ascii="Courier New" w:hAnsi="Courier New" w:cs="Courier New" w:hint="default"/>
      </w:rPr>
    </w:lvl>
    <w:lvl w:ilvl="8" w:tplc="0C0A0005" w:tentative="1">
      <w:start w:val="1"/>
      <w:numFmt w:val="bullet"/>
      <w:lvlText w:val=""/>
      <w:lvlJc w:val="left"/>
      <w:pPr>
        <w:tabs>
          <w:tab w:val="num" w:pos="7216"/>
        </w:tabs>
        <w:ind w:left="7216" w:hanging="360"/>
      </w:pPr>
      <w:rPr>
        <w:rFonts w:ascii="Wingdings" w:hAnsi="Wingdings" w:hint="default"/>
      </w:rPr>
    </w:lvl>
  </w:abstractNum>
  <w:num w:numId="1">
    <w:abstractNumId w:val="19"/>
  </w:num>
  <w:num w:numId="2">
    <w:abstractNumId w:val="8"/>
  </w:num>
  <w:num w:numId="3">
    <w:abstractNumId w:val="2"/>
  </w:num>
  <w:num w:numId="4">
    <w:abstractNumId w:val="0"/>
  </w:num>
  <w:num w:numId="5">
    <w:abstractNumId w:val="20"/>
  </w:num>
  <w:num w:numId="6">
    <w:abstractNumId w:val="17"/>
  </w:num>
  <w:num w:numId="7">
    <w:abstractNumId w:val="7"/>
  </w:num>
  <w:num w:numId="8">
    <w:abstractNumId w:val="21"/>
  </w:num>
  <w:num w:numId="9">
    <w:abstractNumId w:val="18"/>
  </w:num>
  <w:num w:numId="10">
    <w:abstractNumId w:val="15"/>
  </w:num>
  <w:num w:numId="11">
    <w:abstractNumId w:val="13"/>
  </w:num>
  <w:num w:numId="12">
    <w:abstractNumId w:val="3"/>
  </w:num>
  <w:num w:numId="13">
    <w:abstractNumId w:val="14"/>
  </w:num>
  <w:num w:numId="14">
    <w:abstractNumId w:val="6"/>
  </w:num>
  <w:num w:numId="15">
    <w:abstractNumId w:val="9"/>
  </w:num>
  <w:num w:numId="16">
    <w:abstractNumId w:val="16"/>
  </w:num>
  <w:num w:numId="17">
    <w:abstractNumId w:val="12"/>
  </w:num>
  <w:num w:numId="18">
    <w:abstractNumId w:val="4"/>
  </w:num>
  <w:num w:numId="19">
    <w:abstractNumId w:val="10"/>
  </w:num>
  <w:num w:numId="20">
    <w:abstractNumId w:val="11"/>
  </w:num>
  <w:num w:numId="21">
    <w:abstractNumId w:val="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s>
  <w:rsids>
    <w:rsidRoot w:val="0058714A"/>
    <w:rsid w:val="00032E27"/>
    <w:rsid w:val="000332F3"/>
    <w:rsid w:val="00043A81"/>
    <w:rsid w:val="000559B4"/>
    <w:rsid w:val="00061A4E"/>
    <w:rsid w:val="0006671F"/>
    <w:rsid w:val="000919F6"/>
    <w:rsid w:val="00093758"/>
    <w:rsid w:val="000B4321"/>
    <w:rsid w:val="000C2E26"/>
    <w:rsid w:val="000C3AB1"/>
    <w:rsid w:val="000C7D09"/>
    <w:rsid w:val="000D24AD"/>
    <w:rsid w:val="000E7BAD"/>
    <w:rsid w:val="000F68BE"/>
    <w:rsid w:val="001065C9"/>
    <w:rsid w:val="00122476"/>
    <w:rsid w:val="001246B6"/>
    <w:rsid w:val="00151C10"/>
    <w:rsid w:val="00152208"/>
    <w:rsid w:val="00152238"/>
    <w:rsid w:val="001548DB"/>
    <w:rsid w:val="00160628"/>
    <w:rsid w:val="00161E5D"/>
    <w:rsid w:val="0016298F"/>
    <w:rsid w:val="00167252"/>
    <w:rsid w:val="001706B1"/>
    <w:rsid w:val="00173212"/>
    <w:rsid w:val="00181299"/>
    <w:rsid w:val="00185E24"/>
    <w:rsid w:val="0019689C"/>
    <w:rsid w:val="00197CB1"/>
    <w:rsid w:val="001A1AB5"/>
    <w:rsid w:val="001A4701"/>
    <w:rsid w:val="001A6E15"/>
    <w:rsid w:val="001B3E3B"/>
    <w:rsid w:val="001B5B09"/>
    <w:rsid w:val="001C2A98"/>
    <w:rsid w:val="001C4A80"/>
    <w:rsid w:val="001C647C"/>
    <w:rsid w:val="001C795C"/>
    <w:rsid w:val="001D09B6"/>
    <w:rsid w:val="001D4CE0"/>
    <w:rsid w:val="001D4D46"/>
    <w:rsid w:val="001D749C"/>
    <w:rsid w:val="001E012B"/>
    <w:rsid w:val="001E30FE"/>
    <w:rsid w:val="001E4686"/>
    <w:rsid w:val="001E6C60"/>
    <w:rsid w:val="00201419"/>
    <w:rsid w:val="00204E80"/>
    <w:rsid w:val="0020796B"/>
    <w:rsid w:val="00210443"/>
    <w:rsid w:val="00210843"/>
    <w:rsid w:val="00217A09"/>
    <w:rsid w:val="0022447E"/>
    <w:rsid w:val="002251B9"/>
    <w:rsid w:val="00226D01"/>
    <w:rsid w:val="00237C37"/>
    <w:rsid w:val="00242794"/>
    <w:rsid w:val="0024363A"/>
    <w:rsid w:val="00264ED9"/>
    <w:rsid w:val="002714BD"/>
    <w:rsid w:val="00281F73"/>
    <w:rsid w:val="00282227"/>
    <w:rsid w:val="00290295"/>
    <w:rsid w:val="002A5C77"/>
    <w:rsid w:val="002B4CDE"/>
    <w:rsid w:val="002B5B86"/>
    <w:rsid w:val="002C2D96"/>
    <w:rsid w:val="002D4554"/>
    <w:rsid w:val="002E5677"/>
    <w:rsid w:val="002E7298"/>
    <w:rsid w:val="002F229F"/>
    <w:rsid w:val="00301FBA"/>
    <w:rsid w:val="00310498"/>
    <w:rsid w:val="003122AD"/>
    <w:rsid w:val="0031294B"/>
    <w:rsid w:val="003146C2"/>
    <w:rsid w:val="003178A9"/>
    <w:rsid w:val="00325792"/>
    <w:rsid w:val="00334AE9"/>
    <w:rsid w:val="00334B27"/>
    <w:rsid w:val="003475A7"/>
    <w:rsid w:val="00361ECD"/>
    <w:rsid w:val="003778BB"/>
    <w:rsid w:val="003806CB"/>
    <w:rsid w:val="00380D76"/>
    <w:rsid w:val="00386E3E"/>
    <w:rsid w:val="003921B1"/>
    <w:rsid w:val="003A14EE"/>
    <w:rsid w:val="003A6397"/>
    <w:rsid w:val="003B2A0F"/>
    <w:rsid w:val="003B613C"/>
    <w:rsid w:val="003C1A77"/>
    <w:rsid w:val="003C59A9"/>
    <w:rsid w:val="003C5BEF"/>
    <w:rsid w:val="003C6A3E"/>
    <w:rsid w:val="003D3609"/>
    <w:rsid w:val="003D5359"/>
    <w:rsid w:val="003E2F5B"/>
    <w:rsid w:val="003E5E6B"/>
    <w:rsid w:val="003F768F"/>
    <w:rsid w:val="00400497"/>
    <w:rsid w:val="004201D3"/>
    <w:rsid w:val="00420E61"/>
    <w:rsid w:val="00421A25"/>
    <w:rsid w:val="00425D5B"/>
    <w:rsid w:val="00442CE8"/>
    <w:rsid w:val="00443835"/>
    <w:rsid w:val="00451B86"/>
    <w:rsid w:val="0045559D"/>
    <w:rsid w:val="00475587"/>
    <w:rsid w:val="00482208"/>
    <w:rsid w:val="004843FC"/>
    <w:rsid w:val="00497EC9"/>
    <w:rsid w:val="004A70D0"/>
    <w:rsid w:val="004B08F6"/>
    <w:rsid w:val="004B7DF2"/>
    <w:rsid w:val="004C46CD"/>
    <w:rsid w:val="004D0136"/>
    <w:rsid w:val="004E04E6"/>
    <w:rsid w:val="004E5C68"/>
    <w:rsid w:val="004E7C0E"/>
    <w:rsid w:val="004F48AC"/>
    <w:rsid w:val="00506C86"/>
    <w:rsid w:val="00517AE8"/>
    <w:rsid w:val="0052279E"/>
    <w:rsid w:val="00534D9C"/>
    <w:rsid w:val="005379DE"/>
    <w:rsid w:val="005476CA"/>
    <w:rsid w:val="005515B0"/>
    <w:rsid w:val="00553400"/>
    <w:rsid w:val="005647DB"/>
    <w:rsid w:val="00570345"/>
    <w:rsid w:val="0057251C"/>
    <w:rsid w:val="005729BA"/>
    <w:rsid w:val="00576DC2"/>
    <w:rsid w:val="0058714A"/>
    <w:rsid w:val="00597B13"/>
    <w:rsid w:val="00597BE6"/>
    <w:rsid w:val="005A6550"/>
    <w:rsid w:val="005B0795"/>
    <w:rsid w:val="005B12FF"/>
    <w:rsid w:val="005B20A6"/>
    <w:rsid w:val="005B5025"/>
    <w:rsid w:val="005D01FB"/>
    <w:rsid w:val="005D407B"/>
    <w:rsid w:val="005D6EC6"/>
    <w:rsid w:val="005F44ED"/>
    <w:rsid w:val="00606506"/>
    <w:rsid w:val="00613D76"/>
    <w:rsid w:val="00633A54"/>
    <w:rsid w:val="00636CD9"/>
    <w:rsid w:val="00646B67"/>
    <w:rsid w:val="00647FEE"/>
    <w:rsid w:val="006545D8"/>
    <w:rsid w:val="00655810"/>
    <w:rsid w:val="00666A77"/>
    <w:rsid w:val="00667196"/>
    <w:rsid w:val="0067032A"/>
    <w:rsid w:val="006776A5"/>
    <w:rsid w:val="00682B14"/>
    <w:rsid w:val="00682F98"/>
    <w:rsid w:val="006910AC"/>
    <w:rsid w:val="00695064"/>
    <w:rsid w:val="006963F1"/>
    <w:rsid w:val="00697287"/>
    <w:rsid w:val="006A24E0"/>
    <w:rsid w:val="006A5797"/>
    <w:rsid w:val="006A6D12"/>
    <w:rsid w:val="006B4B65"/>
    <w:rsid w:val="006B6152"/>
    <w:rsid w:val="006B7823"/>
    <w:rsid w:val="006C2B4C"/>
    <w:rsid w:val="006D31E9"/>
    <w:rsid w:val="006D32E5"/>
    <w:rsid w:val="006E01C6"/>
    <w:rsid w:val="006E2707"/>
    <w:rsid w:val="00710B5D"/>
    <w:rsid w:val="00720A4D"/>
    <w:rsid w:val="0072158A"/>
    <w:rsid w:val="00721EA5"/>
    <w:rsid w:val="0072257A"/>
    <w:rsid w:val="0072430B"/>
    <w:rsid w:val="00724B58"/>
    <w:rsid w:val="00732059"/>
    <w:rsid w:val="0073304D"/>
    <w:rsid w:val="0074758A"/>
    <w:rsid w:val="007501E7"/>
    <w:rsid w:val="0075477E"/>
    <w:rsid w:val="00760244"/>
    <w:rsid w:val="00760392"/>
    <w:rsid w:val="007666FB"/>
    <w:rsid w:val="007816B5"/>
    <w:rsid w:val="00783A6E"/>
    <w:rsid w:val="00790681"/>
    <w:rsid w:val="007911CF"/>
    <w:rsid w:val="007A5B48"/>
    <w:rsid w:val="007B394C"/>
    <w:rsid w:val="007C1613"/>
    <w:rsid w:val="007C4E13"/>
    <w:rsid w:val="007D73CE"/>
    <w:rsid w:val="007E0836"/>
    <w:rsid w:val="007E62BF"/>
    <w:rsid w:val="007F0D01"/>
    <w:rsid w:val="007F70DD"/>
    <w:rsid w:val="007F72A6"/>
    <w:rsid w:val="0080410F"/>
    <w:rsid w:val="008041EB"/>
    <w:rsid w:val="00805FC9"/>
    <w:rsid w:val="008078C9"/>
    <w:rsid w:val="008103BE"/>
    <w:rsid w:val="00816C44"/>
    <w:rsid w:val="00820707"/>
    <w:rsid w:val="0082169C"/>
    <w:rsid w:val="00821AF5"/>
    <w:rsid w:val="00826543"/>
    <w:rsid w:val="008276A3"/>
    <w:rsid w:val="00837C2D"/>
    <w:rsid w:val="008554B9"/>
    <w:rsid w:val="00856F05"/>
    <w:rsid w:val="008577AB"/>
    <w:rsid w:val="00861DFE"/>
    <w:rsid w:val="00864670"/>
    <w:rsid w:val="00864B5B"/>
    <w:rsid w:val="00871667"/>
    <w:rsid w:val="008751E1"/>
    <w:rsid w:val="00875AC5"/>
    <w:rsid w:val="008818C5"/>
    <w:rsid w:val="00884990"/>
    <w:rsid w:val="00885C3F"/>
    <w:rsid w:val="00890535"/>
    <w:rsid w:val="00895E8F"/>
    <w:rsid w:val="008C0FF3"/>
    <w:rsid w:val="008C1BEB"/>
    <w:rsid w:val="008C3BEF"/>
    <w:rsid w:val="008C41B8"/>
    <w:rsid w:val="008E2725"/>
    <w:rsid w:val="008E5337"/>
    <w:rsid w:val="008F2A51"/>
    <w:rsid w:val="008F3957"/>
    <w:rsid w:val="0090605C"/>
    <w:rsid w:val="009134C9"/>
    <w:rsid w:val="009171B9"/>
    <w:rsid w:val="00925A33"/>
    <w:rsid w:val="00954351"/>
    <w:rsid w:val="00954D41"/>
    <w:rsid w:val="009612D7"/>
    <w:rsid w:val="00961E55"/>
    <w:rsid w:val="00967936"/>
    <w:rsid w:val="00967FCA"/>
    <w:rsid w:val="00985C86"/>
    <w:rsid w:val="009A1F50"/>
    <w:rsid w:val="009A5E8F"/>
    <w:rsid w:val="009A6CAA"/>
    <w:rsid w:val="009B057F"/>
    <w:rsid w:val="009B0E87"/>
    <w:rsid w:val="009C0710"/>
    <w:rsid w:val="009C1513"/>
    <w:rsid w:val="009C4DA4"/>
    <w:rsid w:val="009C77F8"/>
    <w:rsid w:val="009D2C90"/>
    <w:rsid w:val="009D40EC"/>
    <w:rsid w:val="009D5F0B"/>
    <w:rsid w:val="009E1039"/>
    <w:rsid w:val="009E6382"/>
    <w:rsid w:val="009F7146"/>
    <w:rsid w:val="00A006DB"/>
    <w:rsid w:val="00A03AC4"/>
    <w:rsid w:val="00A0567A"/>
    <w:rsid w:val="00A11369"/>
    <w:rsid w:val="00A14BC5"/>
    <w:rsid w:val="00A234C6"/>
    <w:rsid w:val="00A26274"/>
    <w:rsid w:val="00A305F5"/>
    <w:rsid w:val="00A52DB8"/>
    <w:rsid w:val="00A560F5"/>
    <w:rsid w:val="00A60A53"/>
    <w:rsid w:val="00A60E2F"/>
    <w:rsid w:val="00A63FCD"/>
    <w:rsid w:val="00A72E67"/>
    <w:rsid w:val="00A810CC"/>
    <w:rsid w:val="00A85AC3"/>
    <w:rsid w:val="00A8693C"/>
    <w:rsid w:val="00A86C82"/>
    <w:rsid w:val="00A87A86"/>
    <w:rsid w:val="00A914A0"/>
    <w:rsid w:val="00AC44A9"/>
    <w:rsid w:val="00AE07A3"/>
    <w:rsid w:val="00AE6BCF"/>
    <w:rsid w:val="00B01C46"/>
    <w:rsid w:val="00B02FBA"/>
    <w:rsid w:val="00B05496"/>
    <w:rsid w:val="00B1110A"/>
    <w:rsid w:val="00B12A97"/>
    <w:rsid w:val="00B17671"/>
    <w:rsid w:val="00B21F80"/>
    <w:rsid w:val="00B26160"/>
    <w:rsid w:val="00B27E6D"/>
    <w:rsid w:val="00B3023F"/>
    <w:rsid w:val="00B530CD"/>
    <w:rsid w:val="00B536EF"/>
    <w:rsid w:val="00B55A39"/>
    <w:rsid w:val="00B771F9"/>
    <w:rsid w:val="00B92D33"/>
    <w:rsid w:val="00BA027D"/>
    <w:rsid w:val="00BA622F"/>
    <w:rsid w:val="00BA6DC0"/>
    <w:rsid w:val="00BB516C"/>
    <w:rsid w:val="00BC78D7"/>
    <w:rsid w:val="00BF371A"/>
    <w:rsid w:val="00C122C2"/>
    <w:rsid w:val="00C13059"/>
    <w:rsid w:val="00C21C65"/>
    <w:rsid w:val="00C2715C"/>
    <w:rsid w:val="00C360D6"/>
    <w:rsid w:val="00C41E35"/>
    <w:rsid w:val="00C50666"/>
    <w:rsid w:val="00C5165C"/>
    <w:rsid w:val="00C60873"/>
    <w:rsid w:val="00C641DE"/>
    <w:rsid w:val="00C71B31"/>
    <w:rsid w:val="00C77259"/>
    <w:rsid w:val="00C94CCA"/>
    <w:rsid w:val="00CA429D"/>
    <w:rsid w:val="00CA5242"/>
    <w:rsid w:val="00CA64F3"/>
    <w:rsid w:val="00CA65C7"/>
    <w:rsid w:val="00CA68DE"/>
    <w:rsid w:val="00CB0121"/>
    <w:rsid w:val="00CD5200"/>
    <w:rsid w:val="00CE24F7"/>
    <w:rsid w:val="00CE353F"/>
    <w:rsid w:val="00CE3FC5"/>
    <w:rsid w:val="00CE5177"/>
    <w:rsid w:val="00CE7A03"/>
    <w:rsid w:val="00CF192C"/>
    <w:rsid w:val="00CF1D9A"/>
    <w:rsid w:val="00CF3F72"/>
    <w:rsid w:val="00D035DC"/>
    <w:rsid w:val="00D144FF"/>
    <w:rsid w:val="00D15DC7"/>
    <w:rsid w:val="00D345E8"/>
    <w:rsid w:val="00D34608"/>
    <w:rsid w:val="00D368F5"/>
    <w:rsid w:val="00D412BA"/>
    <w:rsid w:val="00D73511"/>
    <w:rsid w:val="00D85A3E"/>
    <w:rsid w:val="00D92383"/>
    <w:rsid w:val="00D95BDF"/>
    <w:rsid w:val="00DA2359"/>
    <w:rsid w:val="00DA2641"/>
    <w:rsid w:val="00DA3A45"/>
    <w:rsid w:val="00DB0CD3"/>
    <w:rsid w:val="00DC5C4E"/>
    <w:rsid w:val="00DC613B"/>
    <w:rsid w:val="00DE565E"/>
    <w:rsid w:val="00DE7613"/>
    <w:rsid w:val="00DF1F46"/>
    <w:rsid w:val="00DF4582"/>
    <w:rsid w:val="00DF5A6E"/>
    <w:rsid w:val="00DF5F21"/>
    <w:rsid w:val="00E03956"/>
    <w:rsid w:val="00E0460F"/>
    <w:rsid w:val="00E05F2E"/>
    <w:rsid w:val="00E12D64"/>
    <w:rsid w:val="00E134B3"/>
    <w:rsid w:val="00E13A07"/>
    <w:rsid w:val="00E13BA6"/>
    <w:rsid w:val="00E25DCD"/>
    <w:rsid w:val="00E332B3"/>
    <w:rsid w:val="00E55904"/>
    <w:rsid w:val="00E635A5"/>
    <w:rsid w:val="00E65D70"/>
    <w:rsid w:val="00E72B72"/>
    <w:rsid w:val="00E77B44"/>
    <w:rsid w:val="00E81EC7"/>
    <w:rsid w:val="00E8303B"/>
    <w:rsid w:val="00E83D7F"/>
    <w:rsid w:val="00E87F69"/>
    <w:rsid w:val="00E9170A"/>
    <w:rsid w:val="00E93CF0"/>
    <w:rsid w:val="00E9574D"/>
    <w:rsid w:val="00EA3F72"/>
    <w:rsid w:val="00EA6E51"/>
    <w:rsid w:val="00EB2A32"/>
    <w:rsid w:val="00EB3E54"/>
    <w:rsid w:val="00EB6EA0"/>
    <w:rsid w:val="00EC0001"/>
    <w:rsid w:val="00EC511B"/>
    <w:rsid w:val="00ED496A"/>
    <w:rsid w:val="00ED4E31"/>
    <w:rsid w:val="00EF2018"/>
    <w:rsid w:val="00EF5D94"/>
    <w:rsid w:val="00EF6437"/>
    <w:rsid w:val="00F13C79"/>
    <w:rsid w:val="00F22E20"/>
    <w:rsid w:val="00F234F8"/>
    <w:rsid w:val="00F3110A"/>
    <w:rsid w:val="00F324D2"/>
    <w:rsid w:val="00F34011"/>
    <w:rsid w:val="00F36CC1"/>
    <w:rsid w:val="00F45A8C"/>
    <w:rsid w:val="00F5228D"/>
    <w:rsid w:val="00F61C7D"/>
    <w:rsid w:val="00F73617"/>
    <w:rsid w:val="00F7391B"/>
    <w:rsid w:val="00F74BA0"/>
    <w:rsid w:val="00F87087"/>
    <w:rsid w:val="00F9485E"/>
    <w:rsid w:val="00F97323"/>
    <w:rsid w:val="00FB21E1"/>
    <w:rsid w:val="00FC09FF"/>
    <w:rsid w:val="00FC3B85"/>
    <w:rsid w:val="00FC4201"/>
    <w:rsid w:val="00FD1722"/>
    <w:rsid w:val="00FD1CD0"/>
    <w:rsid w:val="00FD35EF"/>
    <w:rsid w:val="00FD728F"/>
    <w:rsid w:val="00FF587D"/>
    <w:rsid w:val="00FF703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12689AB1"/>
  <w15:chartTrackingRefBased/>
  <w15:docId w15:val="{E089D4F6-10EA-4053-AA10-5BF01C050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lang w:val="es-ES" w:eastAsia="es-ES"/>
    </w:rPr>
  </w:style>
  <w:style w:type="paragraph" w:styleId="Ttulo1">
    <w:name w:val="heading 1"/>
    <w:basedOn w:val="Normal"/>
    <w:next w:val="Normal"/>
    <w:qFormat/>
    <w:pPr>
      <w:keepNext/>
      <w:spacing w:before="240" w:after="60"/>
      <w:outlineLvl w:val="0"/>
    </w:pPr>
    <w:rPr>
      <w:b/>
      <w:kern w:val="28"/>
      <w:sz w:val="28"/>
    </w:rPr>
  </w:style>
  <w:style w:type="paragraph" w:styleId="Ttulo2">
    <w:name w:val="heading 2"/>
    <w:basedOn w:val="Normal"/>
    <w:next w:val="Normal"/>
    <w:qFormat/>
    <w:pPr>
      <w:keepNext/>
      <w:spacing w:before="240" w:after="60"/>
      <w:outlineLvl w:val="1"/>
    </w:pPr>
    <w:rPr>
      <w:b/>
      <w:sz w:val="24"/>
    </w:rPr>
  </w:style>
  <w:style w:type="paragraph" w:styleId="Ttulo3">
    <w:name w:val="heading 3"/>
    <w:basedOn w:val="Normal"/>
    <w:next w:val="Normal"/>
    <w:qFormat/>
    <w:pPr>
      <w:keepNext/>
      <w:spacing w:before="240" w:after="60"/>
      <w:outlineLvl w:val="2"/>
    </w:pPr>
    <w:rPr>
      <w:b/>
    </w:rPr>
  </w:style>
  <w:style w:type="paragraph" w:styleId="Ttulo4">
    <w:name w:val="heading 4"/>
    <w:basedOn w:val="Normal"/>
    <w:next w:val="Normal"/>
    <w:qFormat/>
    <w:pPr>
      <w:keepNext/>
      <w:spacing w:before="240" w:after="60"/>
      <w:outlineLvl w:val="3"/>
    </w:pPr>
    <w:rPr>
      <w:b/>
      <w:sz w:val="20"/>
    </w:rPr>
  </w:style>
  <w:style w:type="paragraph" w:styleId="Ttulo5">
    <w:name w:val="heading 5"/>
    <w:basedOn w:val="Normal"/>
    <w:next w:val="Normal"/>
    <w:qFormat/>
    <w:pPr>
      <w:spacing w:before="240" w:after="60"/>
      <w:outlineLvl w:val="4"/>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sz w:val="18"/>
    </w:rPr>
  </w:style>
  <w:style w:type="paragraph" w:styleId="Piedepgina">
    <w:name w:val="footer"/>
    <w:basedOn w:val="Normal"/>
    <w:pPr>
      <w:tabs>
        <w:tab w:val="center" w:pos="4252"/>
        <w:tab w:val="right" w:pos="8504"/>
      </w:tabs>
    </w:pPr>
    <w:rPr>
      <w:sz w:val="18"/>
    </w:rPr>
  </w:style>
  <w:style w:type="character" w:styleId="Hipervnculo">
    <w:name w:val="Hyperlink"/>
    <w:rsid w:val="009171B9"/>
    <w:rPr>
      <w:color w:val="0000FF"/>
      <w:u w:val="single"/>
    </w:rPr>
  </w:style>
  <w:style w:type="paragraph" w:styleId="Textodeglobo">
    <w:name w:val="Balloon Text"/>
    <w:basedOn w:val="Normal"/>
    <w:semiHidden/>
    <w:rsid w:val="00A60A53"/>
    <w:rPr>
      <w:rFonts w:ascii="Tahoma" w:hAnsi="Tahoma" w:cs="Tahoma"/>
      <w:sz w:val="16"/>
      <w:szCs w:val="16"/>
    </w:rPr>
  </w:style>
  <w:style w:type="table" w:styleId="Tablaconcuadrcula">
    <w:name w:val="Table Grid"/>
    <w:basedOn w:val="Tablanormal"/>
    <w:rsid w:val="00720A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C77F8"/>
    <w:pPr>
      <w:widowControl w:val="0"/>
      <w:tabs>
        <w:tab w:val="center" w:pos="425"/>
      </w:tabs>
      <w:ind w:left="720"/>
      <w:contextualSpacing/>
    </w:pPr>
    <w:rPr>
      <w:sz w:val="12"/>
    </w:rPr>
  </w:style>
  <w:style w:type="paragraph" w:styleId="Sangradetextonormal">
    <w:name w:val="Body Text Indent"/>
    <w:basedOn w:val="Normal"/>
    <w:rsid w:val="00C5165C"/>
    <w:pPr>
      <w:pBdr>
        <w:top w:val="single" w:sz="4" w:space="2" w:color="C0C0C0" w:shadow="1"/>
        <w:left w:val="single" w:sz="4" w:space="2" w:color="C0C0C0" w:shadow="1"/>
        <w:bottom w:val="single" w:sz="4" w:space="2" w:color="C0C0C0" w:shadow="1"/>
        <w:right w:val="single" w:sz="4" w:space="2" w:color="C0C0C0" w:shadow="1"/>
      </w:pBdr>
      <w:shd w:val="solid" w:color="EBEBEB" w:fill="auto"/>
      <w:ind w:left="360"/>
      <w:jc w:val="both"/>
    </w:pPr>
    <w:rPr>
      <w:lang w:val="eu-ES"/>
    </w:rPr>
  </w:style>
  <w:style w:type="character" w:styleId="nfasis">
    <w:name w:val="Emphasis"/>
    <w:qFormat/>
    <w:rsid w:val="00F7391B"/>
    <w:rPr>
      <w:b/>
      <w:bCs/>
      <w:i w:val="0"/>
      <w:iCs w:val="0"/>
    </w:rPr>
  </w:style>
  <w:style w:type="paragraph" w:styleId="Mapadeldocumento">
    <w:name w:val="Document Map"/>
    <w:basedOn w:val="Normal"/>
    <w:semiHidden/>
    <w:rsid w:val="00EA3F72"/>
    <w:pPr>
      <w:shd w:val="clear" w:color="auto" w:fill="000080"/>
    </w:pPr>
    <w:rPr>
      <w:rFonts w:ascii="Tahoma" w:hAnsi="Tahoma" w:cs="Tahoma"/>
      <w:sz w:val="20"/>
    </w:rPr>
  </w:style>
  <w:style w:type="character" w:styleId="Hipervnculovisitado">
    <w:name w:val="FollowedHyperlink"/>
    <w:rsid w:val="003122AD"/>
    <w:rPr>
      <w:color w:val="800080"/>
      <w:u w:val="single"/>
    </w:rPr>
  </w:style>
  <w:style w:type="character" w:styleId="Nmerodepgina">
    <w:name w:val="page number"/>
    <w:basedOn w:val="Fuentedeprrafopredeter"/>
    <w:rsid w:val="00E83D7F"/>
  </w:style>
  <w:style w:type="paragraph" w:styleId="NormalWeb">
    <w:name w:val="Normal (Web)"/>
    <w:basedOn w:val="Normal"/>
    <w:rsid w:val="001E6C60"/>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3495">
      <w:bodyDiv w:val="1"/>
      <w:marLeft w:val="0"/>
      <w:marRight w:val="0"/>
      <w:marTop w:val="0"/>
      <w:marBottom w:val="0"/>
      <w:divBdr>
        <w:top w:val="none" w:sz="0" w:space="0" w:color="auto"/>
        <w:left w:val="none" w:sz="0" w:space="0" w:color="auto"/>
        <w:bottom w:val="none" w:sz="0" w:space="0" w:color="auto"/>
        <w:right w:val="none" w:sz="0" w:space="0" w:color="auto"/>
      </w:divBdr>
    </w:div>
    <w:div w:id="67777011">
      <w:bodyDiv w:val="1"/>
      <w:marLeft w:val="0"/>
      <w:marRight w:val="0"/>
      <w:marTop w:val="0"/>
      <w:marBottom w:val="0"/>
      <w:divBdr>
        <w:top w:val="none" w:sz="0" w:space="0" w:color="auto"/>
        <w:left w:val="none" w:sz="0" w:space="0" w:color="auto"/>
        <w:bottom w:val="none" w:sz="0" w:space="0" w:color="auto"/>
        <w:right w:val="none" w:sz="0" w:space="0" w:color="auto"/>
      </w:divBdr>
    </w:div>
    <w:div w:id="124858915">
      <w:bodyDiv w:val="1"/>
      <w:marLeft w:val="0"/>
      <w:marRight w:val="0"/>
      <w:marTop w:val="0"/>
      <w:marBottom w:val="0"/>
      <w:divBdr>
        <w:top w:val="none" w:sz="0" w:space="0" w:color="auto"/>
        <w:left w:val="none" w:sz="0" w:space="0" w:color="auto"/>
        <w:bottom w:val="none" w:sz="0" w:space="0" w:color="auto"/>
        <w:right w:val="none" w:sz="0" w:space="0" w:color="auto"/>
      </w:divBdr>
    </w:div>
    <w:div w:id="292366314">
      <w:bodyDiv w:val="1"/>
      <w:marLeft w:val="0"/>
      <w:marRight w:val="0"/>
      <w:marTop w:val="0"/>
      <w:marBottom w:val="0"/>
      <w:divBdr>
        <w:top w:val="none" w:sz="0" w:space="0" w:color="auto"/>
        <w:left w:val="none" w:sz="0" w:space="0" w:color="auto"/>
        <w:bottom w:val="none" w:sz="0" w:space="0" w:color="auto"/>
        <w:right w:val="none" w:sz="0" w:space="0" w:color="auto"/>
      </w:divBdr>
    </w:div>
    <w:div w:id="349334623">
      <w:bodyDiv w:val="1"/>
      <w:marLeft w:val="0"/>
      <w:marRight w:val="0"/>
      <w:marTop w:val="0"/>
      <w:marBottom w:val="0"/>
      <w:divBdr>
        <w:top w:val="none" w:sz="0" w:space="0" w:color="auto"/>
        <w:left w:val="none" w:sz="0" w:space="0" w:color="auto"/>
        <w:bottom w:val="none" w:sz="0" w:space="0" w:color="auto"/>
        <w:right w:val="none" w:sz="0" w:space="0" w:color="auto"/>
      </w:divBdr>
    </w:div>
    <w:div w:id="360087028">
      <w:bodyDiv w:val="1"/>
      <w:marLeft w:val="0"/>
      <w:marRight w:val="0"/>
      <w:marTop w:val="0"/>
      <w:marBottom w:val="0"/>
      <w:divBdr>
        <w:top w:val="none" w:sz="0" w:space="0" w:color="auto"/>
        <w:left w:val="none" w:sz="0" w:space="0" w:color="auto"/>
        <w:bottom w:val="none" w:sz="0" w:space="0" w:color="auto"/>
        <w:right w:val="none" w:sz="0" w:space="0" w:color="auto"/>
      </w:divBdr>
    </w:div>
    <w:div w:id="369113128">
      <w:bodyDiv w:val="1"/>
      <w:marLeft w:val="0"/>
      <w:marRight w:val="0"/>
      <w:marTop w:val="0"/>
      <w:marBottom w:val="0"/>
      <w:divBdr>
        <w:top w:val="none" w:sz="0" w:space="0" w:color="auto"/>
        <w:left w:val="none" w:sz="0" w:space="0" w:color="auto"/>
        <w:bottom w:val="none" w:sz="0" w:space="0" w:color="auto"/>
        <w:right w:val="none" w:sz="0" w:space="0" w:color="auto"/>
      </w:divBdr>
    </w:div>
    <w:div w:id="420031984">
      <w:bodyDiv w:val="1"/>
      <w:marLeft w:val="0"/>
      <w:marRight w:val="0"/>
      <w:marTop w:val="0"/>
      <w:marBottom w:val="0"/>
      <w:divBdr>
        <w:top w:val="none" w:sz="0" w:space="0" w:color="auto"/>
        <w:left w:val="none" w:sz="0" w:space="0" w:color="auto"/>
        <w:bottom w:val="none" w:sz="0" w:space="0" w:color="auto"/>
        <w:right w:val="none" w:sz="0" w:space="0" w:color="auto"/>
      </w:divBdr>
    </w:div>
    <w:div w:id="420104195">
      <w:bodyDiv w:val="1"/>
      <w:marLeft w:val="0"/>
      <w:marRight w:val="0"/>
      <w:marTop w:val="0"/>
      <w:marBottom w:val="0"/>
      <w:divBdr>
        <w:top w:val="none" w:sz="0" w:space="0" w:color="auto"/>
        <w:left w:val="none" w:sz="0" w:space="0" w:color="auto"/>
        <w:bottom w:val="none" w:sz="0" w:space="0" w:color="auto"/>
        <w:right w:val="none" w:sz="0" w:space="0" w:color="auto"/>
      </w:divBdr>
    </w:div>
    <w:div w:id="483357884">
      <w:bodyDiv w:val="1"/>
      <w:marLeft w:val="0"/>
      <w:marRight w:val="0"/>
      <w:marTop w:val="0"/>
      <w:marBottom w:val="0"/>
      <w:divBdr>
        <w:top w:val="none" w:sz="0" w:space="0" w:color="auto"/>
        <w:left w:val="none" w:sz="0" w:space="0" w:color="auto"/>
        <w:bottom w:val="none" w:sz="0" w:space="0" w:color="auto"/>
        <w:right w:val="none" w:sz="0" w:space="0" w:color="auto"/>
      </w:divBdr>
    </w:div>
    <w:div w:id="499389587">
      <w:bodyDiv w:val="1"/>
      <w:marLeft w:val="0"/>
      <w:marRight w:val="0"/>
      <w:marTop w:val="0"/>
      <w:marBottom w:val="0"/>
      <w:divBdr>
        <w:top w:val="none" w:sz="0" w:space="0" w:color="auto"/>
        <w:left w:val="none" w:sz="0" w:space="0" w:color="auto"/>
        <w:bottom w:val="none" w:sz="0" w:space="0" w:color="auto"/>
        <w:right w:val="none" w:sz="0" w:space="0" w:color="auto"/>
      </w:divBdr>
    </w:div>
    <w:div w:id="530845098">
      <w:bodyDiv w:val="1"/>
      <w:marLeft w:val="0"/>
      <w:marRight w:val="0"/>
      <w:marTop w:val="0"/>
      <w:marBottom w:val="0"/>
      <w:divBdr>
        <w:top w:val="none" w:sz="0" w:space="0" w:color="auto"/>
        <w:left w:val="none" w:sz="0" w:space="0" w:color="auto"/>
        <w:bottom w:val="none" w:sz="0" w:space="0" w:color="auto"/>
        <w:right w:val="none" w:sz="0" w:space="0" w:color="auto"/>
      </w:divBdr>
    </w:div>
    <w:div w:id="555551975">
      <w:bodyDiv w:val="1"/>
      <w:marLeft w:val="0"/>
      <w:marRight w:val="0"/>
      <w:marTop w:val="0"/>
      <w:marBottom w:val="0"/>
      <w:divBdr>
        <w:top w:val="none" w:sz="0" w:space="0" w:color="auto"/>
        <w:left w:val="none" w:sz="0" w:space="0" w:color="auto"/>
        <w:bottom w:val="none" w:sz="0" w:space="0" w:color="auto"/>
        <w:right w:val="none" w:sz="0" w:space="0" w:color="auto"/>
      </w:divBdr>
    </w:div>
    <w:div w:id="571549889">
      <w:bodyDiv w:val="1"/>
      <w:marLeft w:val="0"/>
      <w:marRight w:val="0"/>
      <w:marTop w:val="0"/>
      <w:marBottom w:val="0"/>
      <w:divBdr>
        <w:top w:val="none" w:sz="0" w:space="0" w:color="auto"/>
        <w:left w:val="none" w:sz="0" w:space="0" w:color="auto"/>
        <w:bottom w:val="none" w:sz="0" w:space="0" w:color="auto"/>
        <w:right w:val="none" w:sz="0" w:space="0" w:color="auto"/>
      </w:divBdr>
    </w:div>
    <w:div w:id="647629742">
      <w:bodyDiv w:val="1"/>
      <w:marLeft w:val="0"/>
      <w:marRight w:val="0"/>
      <w:marTop w:val="0"/>
      <w:marBottom w:val="0"/>
      <w:divBdr>
        <w:top w:val="none" w:sz="0" w:space="0" w:color="auto"/>
        <w:left w:val="none" w:sz="0" w:space="0" w:color="auto"/>
        <w:bottom w:val="none" w:sz="0" w:space="0" w:color="auto"/>
        <w:right w:val="none" w:sz="0" w:space="0" w:color="auto"/>
      </w:divBdr>
    </w:div>
    <w:div w:id="661783442">
      <w:bodyDiv w:val="1"/>
      <w:marLeft w:val="0"/>
      <w:marRight w:val="0"/>
      <w:marTop w:val="0"/>
      <w:marBottom w:val="0"/>
      <w:divBdr>
        <w:top w:val="none" w:sz="0" w:space="0" w:color="auto"/>
        <w:left w:val="none" w:sz="0" w:space="0" w:color="auto"/>
        <w:bottom w:val="none" w:sz="0" w:space="0" w:color="auto"/>
        <w:right w:val="none" w:sz="0" w:space="0" w:color="auto"/>
      </w:divBdr>
    </w:div>
    <w:div w:id="762263993">
      <w:bodyDiv w:val="1"/>
      <w:marLeft w:val="0"/>
      <w:marRight w:val="0"/>
      <w:marTop w:val="0"/>
      <w:marBottom w:val="0"/>
      <w:divBdr>
        <w:top w:val="none" w:sz="0" w:space="0" w:color="auto"/>
        <w:left w:val="none" w:sz="0" w:space="0" w:color="auto"/>
        <w:bottom w:val="none" w:sz="0" w:space="0" w:color="auto"/>
        <w:right w:val="none" w:sz="0" w:space="0" w:color="auto"/>
      </w:divBdr>
    </w:div>
    <w:div w:id="866722094">
      <w:bodyDiv w:val="1"/>
      <w:marLeft w:val="0"/>
      <w:marRight w:val="0"/>
      <w:marTop w:val="60"/>
      <w:marBottom w:val="60"/>
      <w:divBdr>
        <w:top w:val="none" w:sz="0" w:space="0" w:color="auto"/>
        <w:left w:val="none" w:sz="0" w:space="0" w:color="auto"/>
        <w:bottom w:val="none" w:sz="0" w:space="0" w:color="auto"/>
        <w:right w:val="none" w:sz="0" w:space="0" w:color="auto"/>
      </w:divBdr>
      <w:divsChild>
        <w:div w:id="1635332641">
          <w:marLeft w:val="0"/>
          <w:marRight w:val="0"/>
          <w:marTop w:val="0"/>
          <w:marBottom w:val="0"/>
          <w:divBdr>
            <w:top w:val="none" w:sz="0" w:space="0" w:color="auto"/>
            <w:left w:val="none" w:sz="0" w:space="0" w:color="auto"/>
            <w:bottom w:val="none" w:sz="0" w:space="0" w:color="auto"/>
            <w:right w:val="none" w:sz="0" w:space="0" w:color="auto"/>
          </w:divBdr>
          <w:divsChild>
            <w:div w:id="1403404395">
              <w:marLeft w:val="0"/>
              <w:marRight w:val="0"/>
              <w:marTop w:val="0"/>
              <w:marBottom w:val="0"/>
              <w:divBdr>
                <w:top w:val="none" w:sz="0" w:space="0" w:color="auto"/>
                <w:left w:val="none" w:sz="0" w:space="0" w:color="auto"/>
                <w:bottom w:val="none" w:sz="0" w:space="0" w:color="auto"/>
                <w:right w:val="none" w:sz="0" w:space="0" w:color="auto"/>
              </w:divBdr>
              <w:divsChild>
                <w:div w:id="88043079">
                  <w:marLeft w:val="0"/>
                  <w:marRight w:val="0"/>
                  <w:marTop w:val="0"/>
                  <w:marBottom w:val="0"/>
                  <w:divBdr>
                    <w:top w:val="none" w:sz="0" w:space="0" w:color="auto"/>
                    <w:left w:val="none" w:sz="0" w:space="0" w:color="auto"/>
                    <w:bottom w:val="none" w:sz="0" w:space="0" w:color="auto"/>
                    <w:right w:val="none" w:sz="0" w:space="0" w:color="auto"/>
                  </w:divBdr>
                  <w:divsChild>
                    <w:div w:id="720010042">
                      <w:marLeft w:val="0"/>
                      <w:marRight w:val="0"/>
                      <w:marTop w:val="0"/>
                      <w:marBottom w:val="0"/>
                      <w:divBdr>
                        <w:top w:val="none" w:sz="0" w:space="0" w:color="auto"/>
                        <w:left w:val="none" w:sz="0" w:space="0" w:color="auto"/>
                        <w:bottom w:val="none" w:sz="0" w:space="0" w:color="auto"/>
                        <w:right w:val="none" w:sz="0" w:space="0" w:color="auto"/>
                      </w:divBdr>
                      <w:divsChild>
                        <w:div w:id="1893731770">
                          <w:marLeft w:val="3180"/>
                          <w:marRight w:val="5280"/>
                          <w:marTop w:val="0"/>
                          <w:marBottom w:val="0"/>
                          <w:divBdr>
                            <w:top w:val="none" w:sz="0" w:space="0" w:color="auto"/>
                            <w:left w:val="single" w:sz="8" w:space="0" w:color="D3E1F9"/>
                            <w:bottom w:val="none" w:sz="0" w:space="0" w:color="auto"/>
                            <w:right w:val="none" w:sz="0" w:space="0" w:color="auto"/>
                          </w:divBdr>
                          <w:divsChild>
                            <w:div w:id="1413817800">
                              <w:marLeft w:val="0"/>
                              <w:marRight w:val="0"/>
                              <w:marTop w:val="0"/>
                              <w:marBottom w:val="0"/>
                              <w:divBdr>
                                <w:top w:val="none" w:sz="0" w:space="0" w:color="auto"/>
                                <w:left w:val="none" w:sz="0" w:space="0" w:color="auto"/>
                                <w:bottom w:val="none" w:sz="0" w:space="0" w:color="auto"/>
                                <w:right w:val="none" w:sz="0" w:space="0" w:color="auto"/>
                              </w:divBdr>
                              <w:divsChild>
                                <w:div w:id="2067678899">
                                  <w:marLeft w:val="0"/>
                                  <w:marRight w:val="0"/>
                                  <w:marTop w:val="0"/>
                                  <w:marBottom w:val="0"/>
                                  <w:divBdr>
                                    <w:top w:val="none" w:sz="0" w:space="0" w:color="auto"/>
                                    <w:left w:val="none" w:sz="0" w:space="0" w:color="auto"/>
                                    <w:bottom w:val="none" w:sz="0" w:space="0" w:color="auto"/>
                                    <w:right w:val="none" w:sz="0" w:space="0" w:color="auto"/>
                                  </w:divBdr>
                                  <w:divsChild>
                                    <w:div w:id="1084032324">
                                      <w:marLeft w:val="0"/>
                                      <w:marRight w:val="0"/>
                                      <w:marTop w:val="0"/>
                                      <w:marBottom w:val="0"/>
                                      <w:divBdr>
                                        <w:top w:val="none" w:sz="0" w:space="0" w:color="auto"/>
                                        <w:left w:val="none" w:sz="0" w:space="0" w:color="auto"/>
                                        <w:bottom w:val="none" w:sz="0" w:space="0" w:color="auto"/>
                                        <w:right w:val="none" w:sz="0" w:space="0" w:color="auto"/>
                                      </w:divBdr>
                                      <w:divsChild>
                                        <w:div w:id="42850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1241203">
      <w:bodyDiv w:val="1"/>
      <w:marLeft w:val="0"/>
      <w:marRight w:val="0"/>
      <w:marTop w:val="0"/>
      <w:marBottom w:val="0"/>
      <w:divBdr>
        <w:top w:val="none" w:sz="0" w:space="0" w:color="auto"/>
        <w:left w:val="none" w:sz="0" w:space="0" w:color="auto"/>
        <w:bottom w:val="none" w:sz="0" w:space="0" w:color="auto"/>
        <w:right w:val="none" w:sz="0" w:space="0" w:color="auto"/>
      </w:divBdr>
    </w:div>
    <w:div w:id="1140419170">
      <w:bodyDiv w:val="1"/>
      <w:marLeft w:val="0"/>
      <w:marRight w:val="0"/>
      <w:marTop w:val="0"/>
      <w:marBottom w:val="0"/>
      <w:divBdr>
        <w:top w:val="none" w:sz="0" w:space="0" w:color="auto"/>
        <w:left w:val="none" w:sz="0" w:space="0" w:color="auto"/>
        <w:bottom w:val="none" w:sz="0" w:space="0" w:color="auto"/>
        <w:right w:val="none" w:sz="0" w:space="0" w:color="auto"/>
      </w:divBdr>
    </w:div>
    <w:div w:id="1150368059">
      <w:bodyDiv w:val="1"/>
      <w:marLeft w:val="0"/>
      <w:marRight w:val="0"/>
      <w:marTop w:val="0"/>
      <w:marBottom w:val="0"/>
      <w:divBdr>
        <w:top w:val="none" w:sz="0" w:space="0" w:color="auto"/>
        <w:left w:val="none" w:sz="0" w:space="0" w:color="auto"/>
        <w:bottom w:val="none" w:sz="0" w:space="0" w:color="auto"/>
        <w:right w:val="none" w:sz="0" w:space="0" w:color="auto"/>
      </w:divBdr>
    </w:div>
    <w:div w:id="1230842101">
      <w:bodyDiv w:val="1"/>
      <w:marLeft w:val="0"/>
      <w:marRight w:val="0"/>
      <w:marTop w:val="0"/>
      <w:marBottom w:val="0"/>
      <w:divBdr>
        <w:top w:val="none" w:sz="0" w:space="0" w:color="auto"/>
        <w:left w:val="none" w:sz="0" w:space="0" w:color="auto"/>
        <w:bottom w:val="none" w:sz="0" w:space="0" w:color="auto"/>
        <w:right w:val="none" w:sz="0" w:space="0" w:color="auto"/>
      </w:divBdr>
    </w:div>
    <w:div w:id="1231115479">
      <w:bodyDiv w:val="1"/>
      <w:marLeft w:val="0"/>
      <w:marRight w:val="0"/>
      <w:marTop w:val="0"/>
      <w:marBottom w:val="0"/>
      <w:divBdr>
        <w:top w:val="none" w:sz="0" w:space="0" w:color="auto"/>
        <w:left w:val="none" w:sz="0" w:space="0" w:color="auto"/>
        <w:bottom w:val="none" w:sz="0" w:space="0" w:color="auto"/>
        <w:right w:val="none" w:sz="0" w:space="0" w:color="auto"/>
      </w:divBdr>
    </w:div>
    <w:div w:id="1288585309">
      <w:bodyDiv w:val="1"/>
      <w:marLeft w:val="0"/>
      <w:marRight w:val="0"/>
      <w:marTop w:val="0"/>
      <w:marBottom w:val="0"/>
      <w:divBdr>
        <w:top w:val="none" w:sz="0" w:space="0" w:color="auto"/>
        <w:left w:val="none" w:sz="0" w:space="0" w:color="auto"/>
        <w:bottom w:val="none" w:sz="0" w:space="0" w:color="auto"/>
        <w:right w:val="none" w:sz="0" w:space="0" w:color="auto"/>
      </w:divBdr>
    </w:div>
    <w:div w:id="1437602020">
      <w:bodyDiv w:val="1"/>
      <w:marLeft w:val="0"/>
      <w:marRight w:val="0"/>
      <w:marTop w:val="0"/>
      <w:marBottom w:val="0"/>
      <w:divBdr>
        <w:top w:val="none" w:sz="0" w:space="0" w:color="auto"/>
        <w:left w:val="none" w:sz="0" w:space="0" w:color="auto"/>
        <w:bottom w:val="none" w:sz="0" w:space="0" w:color="auto"/>
        <w:right w:val="none" w:sz="0" w:space="0" w:color="auto"/>
      </w:divBdr>
    </w:div>
    <w:div w:id="1638729093">
      <w:bodyDiv w:val="1"/>
      <w:marLeft w:val="0"/>
      <w:marRight w:val="0"/>
      <w:marTop w:val="0"/>
      <w:marBottom w:val="0"/>
      <w:divBdr>
        <w:top w:val="none" w:sz="0" w:space="0" w:color="auto"/>
        <w:left w:val="none" w:sz="0" w:space="0" w:color="auto"/>
        <w:bottom w:val="none" w:sz="0" w:space="0" w:color="auto"/>
        <w:right w:val="none" w:sz="0" w:space="0" w:color="auto"/>
      </w:divBdr>
    </w:div>
    <w:div w:id="1744328406">
      <w:bodyDiv w:val="1"/>
      <w:marLeft w:val="0"/>
      <w:marRight w:val="0"/>
      <w:marTop w:val="0"/>
      <w:marBottom w:val="0"/>
      <w:divBdr>
        <w:top w:val="none" w:sz="0" w:space="0" w:color="auto"/>
        <w:left w:val="none" w:sz="0" w:space="0" w:color="auto"/>
        <w:bottom w:val="none" w:sz="0" w:space="0" w:color="auto"/>
        <w:right w:val="none" w:sz="0" w:space="0" w:color="auto"/>
      </w:divBdr>
    </w:div>
    <w:div w:id="1820925097">
      <w:bodyDiv w:val="1"/>
      <w:marLeft w:val="0"/>
      <w:marRight w:val="0"/>
      <w:marTop w:val="0"/>
      <w:marBottom w:val="0"/>
      <w:divBdr>
        <w:top w:val="none" w:sz="0" w:space="0" w:color="auto"/>
        <w:left w:val="none" w:sz="0" w:space="0" w:color="auto"/>
        <w:bottom w:val="none" w:sz="0" w:space="0" w:color="auto"/>
        <w:right w:val="none" w:sz="0" w:space="0" w:color="auto"/>
      </w:divBdr>
    </w:div>
    <w:div w:id="1887447425">
      <w:bodyDiv w:val="1"/>
      <w:marLeft w:val="0"/>
      <w:marRight w:val="0"/>
      <w:marTop w:val="0"/>
      <w:marBottom w:val="0"/>
      <w:divBdr>
        <w:top w:val="none" w:sz="0" w:space="0" w:color="auto"/>
        <w:left w:val="none" w:sz="0" w:space="0" w:color="auto"/>
        <w:bottom w:val="none" w:sz="0" w:space="0" w:color="auto"/>
        <w:right w:val="none" w:sz="0" w:space="0" w:color="auto"/>
      </w:divBdr>
    </w:div>
    <w:div w:id="1922448743">
      <w:bodyDiv w:val="1"/>
      <w:marLeft w:val="0"/>
      <w:marRight w:val="0"/>
      <w:marTop w:val="0"/>
      <w:marBottom w:val="0"/>
      <w:divBdr>
        <w:top w:val="none" w:sz="0" w:space="0" w:color="auto"/>
        <w:left w:val="none" w:sz="0" w:space="0" w:color="auto"/>
        <w:bottom w:val="none" w:sz="0" w:space="0" w:color="auto"/>
        <w:right w:val="none" w:sz="0" w:space="0" w:color="auto"/>
      </w:divBdr>
    </w:div>
    <w:div w:id="1931742009">
      <w:bodyDiv w:val="1"/>
      <w:marLeft w:val="0"/>
      <w:marRight w:val="0"/>
      <w:marTop w:val="0"/>
      <w:marBottom w:val="0"/>
      <w:divBdr>
        <w:top w:val="none" w:sz="0" w:space="0" w:color="auto"/>
        <w:left w:val="none" w:sz="0" w:space="0" w:color="auto"/>
        <w:bottom w:val="none" w:sz="0" w:space="0" w:color="auto"/>
        <w:right w:val="none" w:sz="0" w:space="0" w:color="auto"/>
      </w:divBdr>
    </w:div>
    <w:div w:id="1943996280">
      <w:bodyDiv w:val="1"/>
      <w:marLeft w:val="0"/>
      <w:marRight w:val="0"/>
      <w:marTop w:val="0"/>
      <w:marBottom w:val="0"/>
      <w:divBdr>
        <w:top w:val="none" w:sz="0" w:space="0" w:color="auto"/>
        <w:left w:val="none" w:sz="0" w:space="0" w:color="auto"/>
        <w:bottom w:val="none" w:sz="0" w:space="0" w:color="auto"/>
        <w:right w:val="none" w:sz="0" w:space="0" w:color="auto"/>
      </w:divBdr>
      <w:divsChild>
        <w:div w:id="67507858">
          <w:marLeft w:val="0"/>
          <w:marRight w:val="0"/>
          <w:marTop w:val="0"/>
          <w:marBottom w:val="0"/>
          <w:divBdr>
            <w:top w:val="none" w:sz="0" w:space="0" w:color="auto"/>
            <w:left w:val="none" w:sz="0" w:space="0" w:color="auto"/>
            <w:bottom w:val="none" w:sz="0" w:space="0" w:color="auto"/>
            <w:right w:val="none" w:sz="0" w:space="0" w:color="auto"/>
          </w:divBdr>
        </w:div>
      </w:divsChild>
    </w:div>
    <w:div w:id="200659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RRALARM\Datos%20de%20programa\Microsoft\Plantillas\MEMBRE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MEMBRETE.dot</Template>
  <TotalTime>2</TotalTime>
  <Pages>10</Pages>
  <Words>2527</Words>
  <Characters>20456</Characters>
  <Application>Microsoft Office Word</Application>
  <DocSecurity>0</DocSecurity>
  <Lines>170</Lines>
  <Paragraphs>45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Donostia-San Sebastián,  17 de octubre de 2007</vt:lpstr>
      <vt:lpstr>Donostia-San Sebastián,  17 de octubre de 2007</vt:lpstr>
    </vt:vector>
  </TitlesOfParts>
  <Company>IZFE, S.A.</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Donostia-San Sebastián,  17 de octubre de 2007</dc:title>
  <dc:subject/>
  <dc:creator>ERRALARM</dc:creator>
  <cp:keywords/>
  <dc:description/>
  <cp:lastModifiedBy>MANTEROLA LOIGORRI, Juan Manuel</cp:lastModifiedBy>
  <cp:revision>4</cp:revision>
  <cp:lastPrinted>2025-01-17T12:18:00Z</cp:lastPrinted>
  <dcterms:created xsi:type="dcterms:W3CDTF">2025-03-18T13:48:00Z</dcterms:created>
  <dcterms:modified xsi:type="dcterms:W3CDTF">2025-03-19T10:23:00Z</dcterms:modified>
</cp:coreProperties>
</file>