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charts/chart1.xml" ContentType="application/vnd.openxmlformats-officedocument.drawingml.chart+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footer15.xml" ContentType="application/vnd.openxmlformats-officedocument.wordprocessingml.footer+xml"/>
  <Override PartName="/word/header19.xml" ContentType="application/vnd.openxmlformats-officedocument.wordprocessingml.header+xml"/>
  <Override PartName="/word/footer16.xml" ContentType="application/vnd.openxmlformats-officedocument.wordprocessingml.footer+xml"/>
  <Override PartName="/word/header20.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footer18.xml" ContentType="application/vnd.openxmlformats-officedocument.wordprocessingml.footer+xml"/>
  <Override PartName="/word/header22.xml" ContentType="application/vnd.openxmlformats-officedocument.wordprocessingml.header+xml"/>
  <Override PartName="/word/footer19.xml" ContentType="application/vnd.openxmlformats-officedocument.wordprocessingml.footer+xml"/>
  <Override PartName="/word/header23.xml" ContentType="application/vnd.openxmlformats-officedocument.wordprocessingml.header+xml"/>
  <Override PartName="/word/footer20.xml" ContentType="application/vnd.openxmlformats-officedocument.wordprocessingml.footer+xml"/>
  <Override PartName="/word/header24.xml" ContentType="application/vnd.openxmlformats-officedocument.wordprocessingml.header+xml"/>
  <Override PartName="/word/footer21.xml" ContentType="application/vnd.openxmlformats-officedocument.wordprocessingml.footer+xml"/>
  <Override PartName="/word/header25.xml" ContentType="application/vnd.openxmlformats-officedocument.wordprocessingml.header+xml"/>
  <Override PartName="/word/footer22.xml" ContentType="application/vnd.openxmlformats-officedocument.wordprocessingml.footer+xml"/>
  <Override PartName="/word/header26.xml" ContentType="application/vnd.openxmlformats-officedocument.wordprocessingml.header+xml"/>
  <Override PartName="/word/footer23.xml" ContentType="application/vnd.openxmlformats-officedocument.wordprocessingml.footer+xml"/>
  <Override PartName="/word/header27.xml" ContentType="application/vnd.openxmlformats-officedocument.wordprocessingml.header+xml"/>
  <Override PartName="/word/footer24.xml" ContentType="application/vnd.openxmlformats-officedocument.wordprocessingml.footer+xml"/>
  <Override PartName="/word/header28.xml" ContentType="application/vnd.openxmlformats-officedocument.wordprocessingml.header+xml"/>
  <Override PartName="/word/footer25.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27.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28.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2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31.xml" ContentType="application/vnd.openxmlformats-officedocument.wordprocessingml.footer+xml"/>
  <Override PartName="/word/header43.xml" ContentType="application/vnd.openxmlformats-officedocument.wordprocessingml.head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2E55A" w14:textId="77777777" w:rsidR="00657B22" w:rsidRPr="00C56E02" w:rsidRDefault="00657B22">
      <w:pPr>
        <w:tabs>
          <w:tab w:val="left" w:pos="425"/>
        </w:tabs>
        <w:ind w:right="-316"/>
        <w:jc w:val="center"/>
        <w:rPr>
          <w:rFonts w:ascii="Verdana" w:hAnsi="Verdana"/>
          <w:b/>
          <w:lang w:val="eu-ES"/>
        </w:rPr>
      </w:pPr>
    </w:p>
    <w:p w14:paraId="6402E55B" w14:textId="77777777" w:rsidR="00657B22" w:rsidRPr="00C56E02" w:rsidRDefault="00657B22">
      <w:pPr>
        <w:tabs>
          <w:tab w:val="left" w:pos="425"/>
        </w:tabs>
        <w:ind w:right="-316"/>
        <w:jc w:val="center"/>
        <w:rPr>
          <w:rFonts w:ascii="Verdana" w:hAnsi="Verdana"/>
          <w:b/>
          <w:lang w:val="eu-ES"/>
        </w:rPr>
      </w:pPr>
    </w:p>
    <w:p w14:paraId="6402E55C" w14:textId="77777777" w:rsidR="00657B22" w:rsidRPr="00C56E02" w:rsidRDefault="00657B22">
      <w:pPr>
        <w:tabs>
          <w:tab w:val="left" w:pos="425"/>
        </w:tabs>
        <w:ind w:right="-316"/>
        <w:jc w:val="center"/>
        <w:rPr>
          <w:rFonts w:ascii="Verdana" w:hAnsi="Verdana"/>
          <w:b/>
          <w:lang w:val="eu-ES"/>
        </w:rPr>
      </w:pPr>
    </w:p>
    <w:p w14:paraId="6402E55D" w14:textId="77777777" w:rsidR="00657B22" w:rsidRPr="00C56E02" w:rsidRDefault="00657B22">
      <w:pPr>
        <w:tabs>
          <w:tab w:val="left" w:pos="425"/>
        </w:tabs>
        <w:ind w:right="-316"/>
        <w:jc w:val="center"/>
        <w:rPr>
          <w:rFonts w:ascii="Verdana" w:hAnsi="Verdana"/>
          <w:b/>
          <w:lang w:val="eu-ES"/>
        </w:rPr>
      </w:pPr>
    </w:p>
    <w:p w14:paraId="6402E55E" w14:textId="77777777" w:rsidR="00657B22" w:rsidRPr="00C56E02" w:rsidRDefault="00657B22">
      <w:pPr>
        <w:tabs>
          <w:tab w:val="left" w:pos="425"/>
        </w:tabs>
        <w:ind w:right="-316"/>
        <w:jc w:val="center"/>
        <w:rPr>
          <w:rFonts w:ascii="Verdana" w:hAnsi="Verdana"/>
          <w:b/>
          <w:lang w:val="eu-ES"/>
        </w:rPr>
      </w:pPr>
    </w:p>
    <w:p w14:paraId="6402E55F" w14:textId="77777777" w:rsidR="00657B22" w:rsidRPr="00C56E02" w:rsidRDefault="00657B22">
      <w:pPr>
        <w:tabs>
          <w:tab w:val="left" w:pos="425"/>
        </w:tabs>
        <w:ind w:right="-316"/>
        <w:jc w:val="center"/>
        <w:rPr>
          <w:rFonts w:ascii="Verdana" w:hAnsi="Verdana"/>
          <w:b/>
          <w:lang w:val="eu-ES"/>
        </w:rPr>
      </w:pPr>
    </w:p>
    <w:p w14:paraId="6402E560" w14:textId="77777777" w:rsidR="00657B22" w:rsidRPr="00C56E02" w:rsidRDefault="00657B22">
      <w:pPr>
        <w:tabs>
          <w:tab w:val="left" w:pos="425"/>
        </w:tabs>
        <w:ind w:right="-316"/>
        <w:jc w:val="center"/>
        <w:rPr>
          <w:rFonts w:ascii="Verdana" w:hAnsi="Verdana"/>
          <w:b/>
          <w:lang w:val="eu-ES"/>
        </w:rPr>
      </w:pPr>
    </w:p>
    <w:p w14:paraId="6402E561" w14:textId="77777777" w:rsidR="00657B22" w:rsidRPr="00C56E02" w:rsidRDefault="00657B22">
      <w:pPr>
        <w:tabs>
          <w:tab w:val="left" w:pos="425"/>
        </w:tabs>
        <w:ind w:right="-316"/>
        <w:jc w:val="center"/>
        <w:rPr>
          <w:rFonts w:ascii="Verdana" w:hAnsi="Verdana"/>
          <w:lang w:val="eu-ES"/>
        </w:rPr>
      </w:pPr>
    </w:p>
    <w:p w14:paraId="6402E562" w14:textId="77777777" w:rsidR="00657B22" w:rsidRPr="00C56E02" w:rsidRDefault="00657B22">
      <w:pPr>
        <w:tabs>
          <w:tab w:val="left" w:pos="567"/>
        </w:tabs>
        <w:ind w:right="-316" w:firstLine="567"/>
        <w:jc w:val="center"/>
        <w:rPr>
          <w:rFonts w:ascii="Verdana" w:hAnsi="Verdana" w:cs="Tahoma"/>
          <w:b/>
          <w:lang w:val="eu-ES"/>
        </w:rPr>
      </w:pPr>
    </w:p>
    <w:p w14:paraId="6402E563" w14:textId="77777777" w:rsidR="00657B22" w:rsidRPr="00C56E02" w:rsidRDefault="00DF67D7">
      <w:pPr>
        <w:tabs>
          <w:tab w:val="left" w:pos="425"/>
        </w:tabs>
        <w:spacing w:line="360" w:lineRule="auto"/>
        <w:ind w:right="-316"/>
        <w:jc w:val="center"/>
        <w:rPr>
          <w:rFonts w:ascii="Verdana" w:hAnsi="Verdana" w:cs="Tahoma"/>
          <w:b/>
        </w:rPr>
      </w:pPr>
      <w:r>
        <w:rPr>
          <w:rFonts w:ascii="Verdana" w:hAnsi="Verdana"/>
          <w:b/>
        </w:rPr>
        <w:t>PLIEGO DE CLÁUSULAS ADMINISTRATIVAS PARTICULARES</w:t>
      </w:r>
    </w:p>
    <w:p w14:paraId="6402E564" w14:textId="77777777" w:rsidR="00657B22" w:rsidRPr="00C56E02" w:rsidRDefault="00657B22">
      <w:pPr>
        <w:tabs>
          <w:tab w:val="left" w:pos="425"/>
        </w:tabs>
        <w:spacing w:line="360" w:lineRule="auto"/>
        <w:ind w:right="-316"/>
        <w:jc w:val="center"/>
        <w:rPr>
          <w:rFonts w:ascii="Verdana" w:hAnsi="Verdana" w:cs="Tahoma"/>
          <w:b/>
          <w:lang w:val="eu-ES"/>
        </w:rPr>
      </w:pPr>
    </w:p>
    <w:p w14:paraId="6402E565" w14:textId="77777777" w:rsidR="00657B22" w:rsidRPr="00C56E02" w:rsidRDefault="00657B22">
      <w:pPr>
        <w:tabs>
          <w:tab w:val="left" w:pos="425"/>
        </w:tabs>
        <w:spacing w:line="360" w:lineRule="auto"/>
        <w:ind w:right="-316"/>
        <w:jc w:val="center"/>
        <w:rPr>
          <w:rFonts w:ascii="Verdana" w:hAnsi="Verdana" w:cs="Tahoma"/>
          <w:b/>
          <w:lang w:val="eu-ES"/>
        </w:rPr>
      </w:pPr>
    </w:p>
    <w:p w14:paraId="6402E566" w14:textId="77777777" w:rsidR="00657B22" w:rsidRPr="00C56E02" w:rsidRDefault="00657B22">
      <w:pPr>
        <w:tabs>
          <w:tab w:val="left" w:pos="425"/>
        </w:tabs>
        <w:spacing w:line="360" w:lineRule="auto"/>
        <w:ind w:right="-316"/>
        <w:jc w:val="center"/>
        <w:rPr>
          <w:rFonts w:ascii="Verdana" w:hAnsi="Verdana" w:cs="Tahoma"/>
          <w:b/>
          <w:lang w:val="eu-ES"/>
        </w:rPr>
      </w:pPr>
    </w:p>
    <w:p w14:paraId="6402E567" w14:textId="77777777" w:rsidR="00657B22" w:rsidRPr="00C56E02" w:rsidRDefault="00DF67D7">
      <w:pPr>
        <w:tabs>
          <w:tab w:val="left" w:pos="425"/>
        </w:tabs>
        <w:spacing w:line="360" w:lineRule="auto"/>
        <w:ind w:right="-316"/>
        <w:jc w:val="center"/>
        <w:rPr>
          <w:rFonts w:ascii="Verdana" w:hAnsi="Verdana" w:cs="Tahoma"/>
          <w:b/>
        </w:rPr>
      </w:pPr>
      <w:r>
        <w:rPr>
          <w:rFonts w:ascii="Verdana" w:hAnsi="Verdana"/>
          <w:b/>
        </w:rPr>
        <w:t xml:space="preserve">CONTRATO DE </w:t>
      </w:r>
      <w:r>
        <w:rPr>
          <w:rFonts w:ascii="Verdana" w:hAnsi="Verdana"/>
          <w:b/>
          <w:color w:val="0070C0"/>
        </w:rPr>
        <w:t>SERVICIOS</w:t>
      </w:r>
    </w:p>
    <w:p w14:paraId="6402E568" w14:textId="77777777" w:rsidR="00657B22" w:rsidRPr="00C56E02" w:rsidRDefault="00DF67D7">
      <w:pPr>
        <w:tabs>
          <w:tab w:val="left" w:pos="425"/>
        </w:tabs>
        <w:spacing w:line="360" w:lineRule="auto"/>
        <w:ind w:right="-316"/>
        <w:jc w:val="center"/>
        <w:rPr>
          <w:rFonts w:ascii="Verdana" w:hAnsi="Verdana" w:cs="Tahoma"/>
          <w:b/>
          <w:color w:val="0000FF"/>
        </w:rPr>
      </w:pPr>
      <w:r>
        <w:rPr>
          <w:rFonts w:ascii="Verdana" w:hAnsi="Verdana"/>
          <w:b/>
        </w:rPr>
        <w:t xml:space="preserve">Procedimiento </w:t>
      </w:r>
      <w:r>
        <w:rPr>
          <w:rFonts w:ascii="Verdana" w:hAnsi="Verdana"/>
          <w:b/>
          <w:color w:val="0070C0"/>
        </w:rPr>
        <w:t>abierto</w:t>
      </w:r>
    </w:p>
    <w:p w14:paraId="6402E569" w14:textId="77777777" w:rsidR="00657B22" w:rsidRPr="00C56E02" w:rsidRDefault="00657B22">
      <w:pPr>
        <w:tabs>
          <w:tab w:val="left" w:pos="425"/>
        </w:tabs>
        <w:spacing w:line="360" w:lineRule="auto"/>
        <w:ind w:right="-316"/>
        <w:jc w:val="center"/>
        <w:rPr>
          <w:rFonts w:ascii="Verdana" w:hAnsi="Verdana" w:cs="Tahoma"/>
          <w:b/>
          <w:lang w:val="eu-ES"/>
        </w:rPr>
      </w:pPr>
    </w:p>
    <w:p w14:paraId="6402E56A" w14:textId="77777777" w:rsidR="00657B22" w:rsidRPr="00C56E02" w:rsidRDefault="00657B22">
      <w:pPr>
        <w:tabs>
          <w:tab w:val="left" w:pos="425"/>
        </w:tabs>
        <w:spacing w:line="360" w:lineRule="auto"/>
        <w:ind w:right="-316"/>
        <w:rPr>
          <w:rFonts w:ascii="Verdana" w:hAnsi="Verdana" w:cs="Tahoma"/>
          <w:b/>
          <w:lang w:val="eu-ES"/>
        </w:rPr>
      </w:pPr>
    </w:p>
    <w:p w14:paraId="6402E56B" w14:textId="77777777" w:rsidR="00657B22" w:rsidRPr="00C56E02" w:rsidRDefault="00657B22">
      <w:pPr>
        <w:tabs>
          <w:tab w:val="left" w:pos="425"/>
        </w:tabs>
        <w:spacing w:line="360" w:lineRule="auto"/>
        <w:ind w:right="-316"/>
        <w:jc w:val="center"/>
        <w:rPr>
          <w:rFonts w:ascii="Verdana" w:hAnsi="Verdana" w:cs="Tahoma"/>
          <w:b/>
          <w:lang w:val="eu-ES"/>
        </w:rPr>
      </w:pPr>
    </w:p>
    <w:p w14:paraId="6402E56C" w14:textId="77777777" w:rsidR="00657B22" w:rsidRPr="00C56E02" w:rsidRDefault="00657B22">
      <w:pPr>
        <w:tabs>
          <w:tab w:val="left" w:pos="425"/>
        </w:tabs>
        <w:spacing w:line="360" w:lineRule="auto"/>
        <w:ind w:right="-316"/>
        <w:jc w:val="center"/>
        <w:rPr>
          <w:rFonts w:ascii="Verdana" w:hAnsi="Verdana" w:cs="Tahoma"/>
          <w:b/>
          <w:lang w:val="eu-ES"/>
        </w:rPr>
      </w:pPr>
    </w:p>
    <w:p w14:paraId="6402E56D" w14:textId="77777777" w:rsidR="00657B22" w:rsidRPr="00C56E02" w:rsidRDefault="00657B22">
      <w:pPr>
        <w:tabs>
          <w:tab w:val="left" w:pos="425"/>
        </w:tabs>
        <w:spacing w:line="360" w:lineRule="auto"/>
        <w:ind w:right="-316"/>
        <w:jc w:val="center"/>
        <w:rPr>
          <w:rFonts w:ascii="Verdana" w:hAnsi="Verdana" w:cs="Tahoma"/>
          <w:b/>
          <w:lang w:val="eu-ES"/>
        </w:rPr>
      </w:pPr>
    </w:p>
    <w:p w14:paraId="6402E56E" w14:textId="77777777" w:rsidR="00657B22" w:rsidRPr="00C56E02" w:rsidRDefault="00657B22">
      <w:pPr>
        <w:tabs>
          <w:tab w:val="left" w:pos="425"/>
        </w:tabs>
        <w:spacing w:line="360" w:lineRule="auto"/>
        <w:ind w:right="-316"/>
        <w:jc w:val="center"/>
        <w:rPr>
          <w:rFonts w:ascii="Verdana" w:hAnsi="Verdana" w:cs="Tahoma"/>
          <w:b/>
          <w:lang w:val="eu-ES"/>
        </w:rPr>
      </w:pPr>
    </w:p>
    <w:p w14:paraId="6402E56F" w14:textId="77777777" w:rsidR="00657B22" w:rsidRPr="00C56E02" w:rsidRDefault="00657B22">
      <w:pPr>
        <w:tabs>
          <w:tab w:val="left" w:pos="425"/>
        </w:tabs>
        <w:spacing w:line="360" w:lineRule="auto"/>
        <w:ind w:right="-316"/>
        <w:jc w:val="center"/>
        <w:rPr>
          <w:rFonts w:ascii="Verdana" w:hAnsi="Verdana" w:cs="Tahoma"/>
          <w:b/>
          <w:lang w:val="eu-ES"/>
        </w:rPr>
      </w:pPr>
    </w:p>
    <w:p w14:paraId="6402E570" w14:textId="77777777" w:rsidR="00657B22" w:rsidRPr="00C56E02" w:rsidRDefault="00657B22">
      <w:pPr>
        <w:tabs>
          <w:tab w:val="left" w:pos="425"/>
        </w:tabs>
        <w:spacing w:line="360" w:lineRule="auto"/>
        <w:ind w:right="-316"/>
        <w:jc w:val="center"/>
        <w:rPr>
          <w:rFonts w:ascii="Verdana" w:hAnsi="Verdana" w:cs="Tahoma"/>
          <w:b/>
          <w:lang w:val="eu-ES"/>
        </w:rPr>
      </w:pPr>
    </w:p>
    <w:p w14:paraId="6402E571" w14:textId="369CCE14" w:rsidR="00657B22" w:rsidRPr="00AF4D9F" w:rsidRDefault="00DF67D7">
      <w:pPr>
        <w:tabs>
          <w:tab w:val="left" w:pos="425"/>
        </w:tabs>
        <w:spacing w:line="360" w:lineRule="auto"/>
        <w:ind w:right="-316" w:firstLine="567"/>
        <w:rPr>
          <w:rFonts w:ascii="Verdana" w:hAnsi="Verdana"/>
          <w:b/>
          <w:color w:val="0070C0"/>
        </w:rPr>
      </w:pPr>
      <w:r w:rsidRPr="00AF4D9F">
        <w:rPr>
          <w:rFonts w:ascii="Verdana" w:hAnsi="Verdana"/>
          <w:b/>
        </w:rPr>
        <w:t>Núm. exp.:</w:t>
      </w:r>
      <w:r>
        <w:rPr>
          <w:rFonts w:ascii="Verdana" w:hAnsi="Verdana"/>
          <w:b/>
        </w:rPr>
        <w:t xml:space="preserve"> </w:t>
      </w:r>
      <w:r w:rsidR="00AF4D9F" w:rsidRPr="00AF4D9F">
        <w:rPr>
          <w:rFonts w:ascii="Verdana" w:hAnsi="Verdana"/>
          <w:b/>
          <w:color w:val="0070C0"/>
        </w:rPr>
        <w:t>C02</w:t>
      </w:r>
      <w:r w:rsidR="0040467B">
        <w:rPr>
          <w:rFonts w:ascii="Verdana" w:hAnsi="Verdana"/>
          <w:b/>
          <w:color w:val="0070C0"/>
        </w:rPr>
        <w:t>/</w:t>
      </w:r>
      <w:r w:rsidR="00AF4D9F" w:rsidRPr="00AF4D9F">
        <w:rPr>
          <w:rFonts w:ascii="Verdana" w:hAnsi="Verdana"/>
          <w:b/>
          <w:color w:val="0070C0"/>
        </w:rPr>
        <w:t>003</w:t>
      </w:r>
      <w:r w:rsidR="0040467B">
        <w:rPr>
          <w:rFonts w:ascii="Verdana" w:hAnsi="Verdana"/>
          <w:b/>
          <w:color w:val="0070C0"/>
        </w:rPr>
        <w:t>/</w:t>
      </w:r>
      <w:r w:rsidR="00AF4D9F" w:rsidRPr="00AF4D9F">
        <w:rPr>
          <w:rFonts w:ascii="Verdana" w:hAnsi="Verdana"/>
          <w:b/>
          <w:color w:val="0070C0"/>
        </w:rPr>
        <w:t>2025</w:t>
      </w:r>
    </w:p>
    <w:p w14:paraId="6402E572" w14:textId="77777777" w:rsidR="00657B22" w:rsidRPr="00C56E02" w:rsidRDefault="00DF67D7">
      <w:pPr>
        <w:spacing w:line="360" w:lineRule="auto"/>
        <w:ind w:left="510"/>
        <w:jc w:val="both"/>
        <w:rPr>
          <w:rFonts w:ascii="Verdana" w:hAnsi="Verdana"/>
          <w:b/>
          <w:color w:val="0070C0"/>
        </w:rPr>
      </w:pPr>
      <w:r>
        <w:rPr>
          <w:rFonts w:ascii="Verdana" w:hAnsi="Verdana"/>
          <w:b/>
        </w:rPr>
        <w:t xml:space="preserve">Objeto: </w:t>
      </w:r>
      <w:r>
        <w:rPr>
          <w:rFonts w:ascii="Verdana" w:hAnsi="Verdana"/>
          <w:b/>
          <w:color w:val="0070C0"/>
        </w:rPr>
        <w:t xml:space="preserve">Realización de traducciones del castellano al euskera y del euskera al castellano y otras tareas relacionadas con el proceso de traducción. </w:t>
      </w:r>
    </w:p>
    <w:p w14:paraId="6402E573" w14:textId="77777777" w:rsidR="00657B22" w:rsidRPr="00C56E02" w:rsidRDefault="00657B22">
      <w:pPr>
        <w:tabs>
          <w:tab w:val="left" w:pos="425"/>
        </w:tabs>
        <w:spacing w:line="360" w:lineRule="auto"/>
        <w:ind w:right="-316" w:firstLine="567"/>
        <w:rPr>
          <w:rFonts w:ascii="Verdana" w:hAnsi="Verdana" w:cs="Tahoma"/>
          <w:b/>
          <w:lang w:val="eu-ES"/>
        </w:rPr>
      </w:pPr>
    </w:p>
    <w:p w14:paraId="6402E574" w14:textId="77777777" w:rsidR="00657B22" w:rsidRPr="00C56E02" w:rsidRDefault="00657B22">
      <w:pPr>
        <w:tabs>
          <w:tab w:val="left" w:pos="425"/>
        </w:tabs>
        <w:spacing w:line="360" w:lineRule="auto"/>
        <w:ind w:right="-316" w:firstLine="567"/>
        <w:rPr>
          <w:rFonts w:ascii="Verdana" w:hAnsi="Verdana" w:cs="Tahoma"/>
          <w:b/>
          <w:lang w:val="eu-ES"/>
        </w:rPr>
      </w:pPr>
    </w:p>
    <w:p w14:paraId="6402E575" w14:textId="77777777" w:rsidR="00657B22" w:rsidRPr="00C56E02" w:rsidRDefault="00DF67D7">
      <w:pPr>
        <w:tabs>
          <w:tab w:val="left" w:pos="425"/>
        </w:tabs>
        <w:spacing w:line="360" w:lineRule="auto"/>
        <w:ind w:right="-316" w:firstLine="567"/>
        <w:rPr>
          <w:rFonts w:ascii="Verdana" w:hAnsi="Verdana" w:cs="Tahoma"/>
          <w:b/>
        </w:rPr>
      </w:pPr>
      <w:r>
        <w:rPr>
          <w:rFonts w:ascii="Verdana" w:hAnsi="Verdana"/>
          <w:b/>
        </w:rPr>
        <w:t xml:space="preserve">Contenido: </w:t>
      </w:r>
    </w:p>
    <w:p w14:paraId="6402E576" w14:textId="77777777" w:rsidR="00657B22" w:rsidRPr="00C56E02" w:rsidRDefault="00DF67D7">
      <w:pPr>
        <w:tabs>
          <w:tab w:val="left" w:pos="425"/>
        </w:tabs>
        <w:spacing w:line="360" w:lineRule="auto"/>
        <w:ind w:right="-316" w:firstLine="567"/>
        <w:rPr>
          <w:rFonts w:ascii="Verdana" w:hAnsi="Verdana" w:cs="Tahoma"/>
          <w:b/>
          <w:sz w:val="20"/>
          <w:szCs w:val="20"/>
        </w:rPr>
      </w:pPr>
      <w:r>
        <w:rPr>
          <w:rFonts w:ascii="Verdana" w:hAnsi="Verdana"/>
          <w:b/>
          <w:sz w:val="20"/>
        </w:rPr>
        <w:tab/>
        <w:t>Cláusulas específicas del contrato.</w:t>
      </w:r>
    </w:p>
    <w:p w14:paraId="6402E577" w14:textId="77777777" w:rsidR="00657B22" w:rsidRPr="00C56E02" w:rsidRDefault="00DF67D7">
      <w:pPr>
        <w:tabs>
          <w:tab w:val="left" w:pos="425"/>
        </w:tabs>
        <w:spacing w:line="360" w:lineRule="auto"/>
        <w:ind w:right="-316" w:firstLine="567"/>
        <w:rPr>
          <w:rFonts w:ascii="Verdana" w:hAnsi="Verdana" w:cs="Tahoma"/>
          <w:b/>
          <w:sz w:val="20"/>
          <w:szCs w:val="20"/>
        </w:rPr>
      </w:pPr>
      <w:r>
        <w:rPr>
          <w:rFonts w:ascii="Verdana" w:hAnsi="Verdana"/>
          <w:b/>
          <w:sz w:val="20"/>
        </w:rPr>
        <w:tab/>
        <w:t>Condiciones generales.</w:t>
      </w:r>
    </w:p>
    <w:p w14:paraId="6402E578" w14:textId="77777777" w:rsidR="00657B22" w:rsidRPr="00C56E02" w:rsidRDefault="00DF67D7">
      <w:pPr>
        <w:tabs>
          <w:tab w:val="left" w:pos="425"/>
        </w:tabs>
        <w:spacing w:line="360" w:lineRule="auto"/>
        <w:ind w:right="-316" w:firstLine="567"/>
        <w:rPr>
          <w:rFonts w:ascii="Verdana" w:hAnsi="Verdana" w:cs="Tahoma"/>
          <w:b/>
          <w:sz w:val="20"/>
          <w:szCs w:val="20"/>
        </w:rPr>
      </w:pPr>
      <w:r>
        <w:rPr>
          <w:rFonts w:ascii="Verdana" w:hAnsi="Verdana"/>
          <w:b/>
          <w:sz w:val="20"/>
        </w:rPr>
        <w:tab/>
        <w:t>Anexos.</w:t>
      </w:r>
    </w:p>
    <w:p w14:paraId="6402E579" w14:textId="77777777" w:rsidR="00657B22" w:rsidRPr="00C56E02" w:rsidRDefault="00DF67D7">
      <w:pPr>
        <w:tabs>
          <w:tab w:val="left" w:pos="425"/>
        </w:tabs>
        <w:spacing w:line="360" w:lineRule="auto"/>
        <w:ind w:right="-316" w:firstLine="567"/>
        <w:rPr>
          <w:rFonts w:ascii="Verdana" w:hAnsi="Verdana" w:cs="Tahoma"/>
          <w:b/>
          <w:sz w:val="20"/>
          <w:szCs w:val="20"/>
        </w:rPr>
      </w:pPr>
      <w:r>
        <w:br w:type="page"/>
      </w:r>
    </w:p>
    <w:p w14:paraId="6402E57A" w14:textId="77777777" w:rsidR="00657B22" w:rsidRPr="00C56E02" w:rsidRDefault="00DF67D7">
      <w:pPr>
        <w:pStyle w:val="Sinespaciado"/>
        <w:tabs>
          <w:tab w:val="left" w:pos="993"/>
          <w:tab w:val="center" w:pos="4904"/>
          <w:tab w:val="left" w:leader="dot" w:pos="8222"/>
        </w:tabs>
        <w:rPr>
          <w:rFonts w:ascii="Verdana" w:hAnsi="Verdana"/>
          <w:b/>
          <w:sz w:val="24"/>
          <w:szCs w:val="24"/>
        </w:rPr>
      </w:pPr>
      <w:r>
        <w:rPr>
          <w:rFonts w:ascii="Verdana" w:hAnsi="Verdana"/>
          <w:b/>
          <w:caps/>
        </w:rPr>
        <w:lastRenderedPageBreak/>
        <w:tab/>
      </w:r>
      <w:r>
        <w:rPr>
          <w:rFonts w:ascii="Verdana" w:hAnsi="Verdana"/>
          <w:b/>
          <w:caps/>
        </w:rPr>
        <w:tab/>
      </w:r>
      <w:r>
        <w:rPr>
          <w:rFonts w:ascii="Verdana" w:hAnsi="Verdana"/>
          <w:b/>
          <w:sz w:val="24"/>
        </w:rPr>
        <w:t>ÍNDICE</w:t>
      </w:r>
    </w:p>
    <w:sdt>
      <w:sdtPr>
        <w:rPr>
          <w:rFonts w:asciiTheme="minorHAnsi" w:eastAsia="Arial Unicode MS" w:hAnsiTheme="minorHAnsi" w:cstheme="minorHAnsi"/>
          <w:bCs/>
          <w:caps/>
          <w:noProof/>
          <w:color w:val="auto"/>
          <w:sz w:val="20"/>
          <w:szCs w:val="20"/>
          <w:lang w:eastAsia="es-ES"/>
        </w:rPr>
        <w:id w:val="73602009"/>
        <w:docPartObj>
          <w:docPartGallery w:val="Table of Contents"/>
          <w:docPartUnique/>
        </w:docPartObj>
      </w:sdtPr>
      <w:sdtContent>
        <w:p w14:paraId="6402E57B" w14:textId="77777777" w:rsidR="00657B22" w:rsidRPr="00596C55" w:rsidRDefault="00657B22">
          <w:pPr>
            <w:pStyle w:val="TtuloTDC"/>
            <w:rPr>
              <w:rFonts w:asciiTheme="minorHAnsi" w:hAnsiTheme="minorHAnsi" w:cstheme="minorHAnsi"/>
              <w:sz w:val="20"/>
              <w:szCs w:val="20"/>
            </w:rPr>
          </w:pPr>
        </w:p>
        <w:p w14:paraId="357FED4E" w14:textId="37AEC4BA" w:rsidR="006B2377" w:rsidRDefault="00DF67D7">
          <w:pPr>
            <w:pStyle w:val="TDC1"/>
            <w:rPr>
              <w:rFonts w:eastAsiaTheme="minorEastAsia" w:cstheme="minorBidi"/>
              <w:b w:val="0"/>
              <w:bCs w:val="0"/>
              <w:i w:val="0"/>
              <w:iCs w:val="0"/>
              <w:noProof/>
              <w:kern w:val="2"/>
              <w:sz w:val="22"/>
              <w:szCs w:val="22"/>
              <w:lang w:val="eu-ES" w:eastAsia="eu-ES"/>
              <w14:ligatures w14:val="standardContextual"/>
            </w:rPr>
          </w:pPr>
          <w:r w:rsidRPr="00596C55">
            <w:fldChar w:fldCharType="begin"/>
          </w:r>
          <w:r w:rsidRPr="00596C55">
            <w:rPr>
              <w:rStyle w:val="Enlacedelndice"/>
              <w:webHidden/>
              <w:sz w:val="20"/>
              <w:szCs w:val="20"/>
            </w:rPr>
            <w:instrText xml:space="preserve"> TOC \z \o "1-3" \u \h</w:instrText>
          </w:r>
          <w:r w:rsidRPr="00596C55">
            <w:rPr>
              <w:rStyle w:val="Enlacedelndice"/>
              <w:sz w:val="20"/>
              <w:szCs w:val="20"/>
            </w:rPr>
            <w:fldChar w:fldCharType="separate"/>
          </w:r>
          <w:hyperlink w:anchor="_Toc191368004" w:history="1">
            <w:r w:rsidR="006B2377" w:rsidRPr="001A4F7B">
              <w:rPr>
                <w:rStyle w:val="Hipervnculo"/>
                <w:noProof/>
              </w:rPr>
              <w:t>CLÁUSULAS ESPECÍFICAS DEL CONTRATO</w:t>
            </w:r>
            <w:r w:rsidR="006B2377">
              <w:rPr>
                <w:noProof/>
                <w:webHidden/>
              </w:rPr>
              <w:tab/>
            </w:r>
            <w:r w:rsidR="006B2377">
              <w:rPr>
                <w:noProof/>
                <w:webHidden/>
              </w:rPr>
              <w:fldChar w:fldCharType="begin"/>
            </w:r>
            <w:r w:rsidR="006B2377">
              <w:rPr>
                <w:noProof/>
                <w:webHidden/>
              </w:rPr>
              <w:instrText xml:space="preserve"> PAGEREF _Toc191368004 \h </w:instrText>
            </w:r>
            <w:r w:rsidR="006B2377">
              <w:rPr>
                <w:noProof/>
                <w:webHidden/>
              </w:rPr>
            </w:r>
            <w:r w:rsidR="006B2377">
              <w:rPr>
                <w:noProof/>
                <w:webHidden/>
              </w:rPr>
              <w:fldChar w:fldCharType="separate"/>
            </w:r>
            <w:r w:rsidR="006B2377">
              <w:rPr>
                <w:noProof/>
                <w:webHidden/>
              </w:rPr>
              <w:t>5</w:t>
            </w:r>
            <w:r w:rsidR="006B2377">
              <w:rPr>
                <w:noProof/>
                <w:webHidden/>
              </w:rPr>
              <w:fldChar w:fldCharType="end"/>
            </w:r>
          </w:hyperlink>
        </w:p>
        <w:p w14:paraId="07BF9205" w14:textId="63691547" w:rsidR="006B2377" w:rsidRDefault="00000000">
          <w:pPr>
            <w:pStyle w:val="TDC2"/>
            <w:rPr>
              <w:rFonts w:eastAsiaTheme="minorEastAsia" w:cstheme="minorBidi"/>
              <w:b w:val="0"/>
              <w:bCs w:val="0"/>
              <w:noProof/>
              <w:kern w:val="2"/>
              <w:lang w:val="eu-ES" w:eastAsia="eu-ES"/>
              <w14:ligatures w14:val="standardContextual"/>
            </w:rPr>
          </w:pPr>
          <w:hyperlink w:anchor="_Toc191368005" w:history="1">
            <w:r w:rsidR="006B2377" w:rsidRPr="001A4F7B">
              <w:rPr>
                <w:rStyle w:val="Hipervnculo"/>
                <w:noProof/>
              </w:rPr>
              <w:t>I.- CARACTERÍSTICAS DE LA PRESTACIÓN</w:t>
            </w:r>
            <w:r w:rsidR="006B2377">
              <w:rPr>
                <w:noProof/>
                <w:webHidden/>
              </w:rPr>
              <w:tab/>
            </w:r>
            <w:r w:rsidR="006B2377">
              <w:rPr>
                <w:noProof/>
                <w:webHidden/>
              </w:rPr>
              <w:fldChar w:fldCharType="begin"/>
            </w:r>
            <w:r w:rsidR="006B2377">
              <w:rPr>
                <w:noProof/>
                <w:webHidden/>
              </w:rPr>
              <w:instrText xml:space="preserve"> PAGEREF _Toc191368005 \h </w:instrText>
            </w:r>
            <w:r w:rsidR="006B2377">
              <w:rPr>
                <w:noProof/>
                <w:webHidden/>
              </w:rPr>
            </w:r>
            <w:r w:rsidR="006B2377">
              <w:rPr>
                <w:noProof/>
                <w:webHidden/>
              </w:rPr>
              <w:fldChar w:fldCharType="separate"/>
            </w:r>
            <w:r w:rsidR="006B2377">
              <w:rPr>
                <w:noProof/>
                <w:webHidden/>
              </w:rPr>
              <w:t>5</w:t>
            </w:r>
            <w:r w:rsidR="006B2377">
              <w:rPr>
                <w:noProof/>
                <w:webHidden/>
              </w:rPr>
              <w:fldChar w:fldCharType="end"/>
            </w:r>
          </w:hyperlink>
        </w:p>
        <w:p w14:paraId="5B5184A2" w14:textId="7FDC1CC2" w:rsidR="006B2377" w:rsidRDefault="00000000" w:rsidP="00FE1A78">
          <w:pPr>
            <w:pStyle w:val="TDC3"/>
            <w:rPr>
              <w:rFonts w:eastAsiaTheme="minorEastAsia" w:cstheme="minorBidi"/>
              <w:kern w:val="2"/>
              <w:sz w:val="22"/>
              <w:szCs w:val="22"/>
              <w:lang w:val="eu-ES" w:eastAsia="eu-ES"/>
              <w14:ligatures w14:val="standardContextual"/>
            </w:rPr>
          </w:pPr>
          <w:hyperlink w:anchor="_Toc191368006" w:history="1">
            <w:r w:rsidR="006B2377" w:rsidRPr="001A4F7B">
              <w:rPr>
                <w:rStyle w:val="Hipervnculo"/>
              </w:rPr>
              <w:t>1.- OBJETO DEL CONTRATO.</w:t>
            </w:r>
            <w:r w:rsidR="006B2377">
              <w:rPr>
                <w:webHidden/>
              </w:rPr>
              <w:tab/>
            </w:r>
            <w:r w:rsidR="006B2377">
              <w:rPr>
                <w:webHidden/>
              </w:rPr>
              <w:fldChar w:fldCharType="begin"/>
            </w:r>
            <w:r w:rsidR="006B2377">
              <w:rPr>
                <w:webHidden/>
              </w:rPr>
              <w:instrText xml:space="preserve"> PAGEREF _Toc191368006 \h </w:instrText>
            </w:r>
            <w:r w:rsidR="006B2377">
              <w:rPr>
                <w:webHidden/>
              </w:rPr>
            </w:r>
            <w:r w:rsidR="006B2377">
              <w:rPr>
                <w:webHidden/>
              </w:rPr>
              <w:fldChar w:fldCharType="separate"/>
            </w:r>
            <w:r w:rsidR="006B2377">
              <w:rPr>
                <w:webHidden/>
              </w:rPr>
              <w:t>5</w:t>
            </w:r>
            <w:r w:rsidR="006B2377">
              <w:rPr>
                <w:webHidden/>
              </w:rPr>
              <w:fldChar w:fldCharType="end"/>
            </w:r>
          </w:hyperlink>
        </w:p>
        <w:p w14:paraId="615A2B3E" w14:textId="4FB9DFE2" w:rsidR="006B2377" w:rsidRDefault="00000000" w:rsidP="00FE1A78">
          <w:pPr>
            <w:pStyle w:val="TDC3"/>
            <w:rPr>
              <w:rFonts w:eastAsiaTheme="minorEastAsia" w:cstheme="minorBidi"/>
              <w:kern w:val="2"/>
              <w:sz w:val="22"/>
              <w:szCs w:val="22"/>
              <w:lang w:val="eu-ES" w:eastAsia="eu-ES"/>
              <w14:ligatures w14:val="standardContextual"/>
            </w:rPr>
          </w:pPr>
          <w:hyperlink w:anchor="_Toc191368007" w:history="1">
            <w:r w:rsidR="006B2377" w:rsidRPr="001A4F7B">
              <w:rPr>
                <w:rStyle w:val="Hipervnculo"/>
              </w:rPr>
              <w:t>2.- DOCUMENTOS CONTRACTUALES</w:t>
            </w:r>
            <w:r w:rsidR="006B2377">
              <w:rPr>
                <w:webHidden/>
              </w:rPr>
              <w:tab/>
            </w:r>
            <w:r w:rsidR="006B2377">
              <w:rPr>
                <w:webHidden/>
              </w:rPr>
              <w:fldChar w:fldCharType="begin"/>
            </w:r>
            <w:r w:rsidR="006B2377">
              <w:rPr>
                <w:webHidden/>
              </w:rPr>
              <w:instrText xml:space="preserve"> PAGEREF _Toc191368007 \h </w:instrText>
            </w:r>
            <w:r w:rsidR="006B2377">
              <w:rPr>
                <w:webHidden/>
              </w:rPr>
            </w:r>
            <w:r w:rsidR="006B2377">
              <w:rPr>
                <w:webHidden/>
              </w:rPr>
              <w:fldChar w:fldCharType="separate"/>
            </w:r>
            <w:r w:rsidR="006B2377">
              <w:rPr>
                <w:webHidden/>
              </w:rPr>
              <w:t>6</w:t>
            </w:r>
            <w:r w:rsidR="006B2377">
              <w:rPr>
                <w:webHidden/>
              </w:rPr>
              <w:fldChar w:fldCharType="end"/>
            </w:r>
          </w:hyperlink>
        </w:p>
        <w:p w14:paraId="5B39D50B" w14:textId="7F703036" w:rsidR="006B2377" w:rsidRDefault="00000000" w:rsidP="00FE1A78">
          <w:pPr>
            <w:pStyle w:val="TDC3"/>
            <w:rPr>
              <w:rFonts w:eastAsiaTheme="minorEastAsia" w:cstheme="minorBidi"/>
              <w:kern w:val="2"/>
              <w:sz w:val="22"/>
              <w:szCs w:val="22"/>
              <w:lang w:val="eu-ES" w:eastAsia="eu-ES"/>
              <w14:ligatures w14:val="standardContextual"/>
            </w:rPr>
          </w:pPr>
          <w:hyperlink w:anchor="_Toc191368008" w:history="1">
            <w:r w:rsidR="006B2377" w:rsidRPr="001A4F7B">
              <w:rPr>
                <w:rStyle w:val="Hipervnculo"/>
              </w:rPr>
              <w:t>3.- PRESUPUESTO BASE DE LICITACIÓN</w:t>
            </w:r>
            <w:r w:rsidR="006B2377">
              <w:rPr>
                <w:webHidden/>
              </w:rPr>
              <w:tab/>
            </w:r>
            <w:r w:rsidR="006B2377">
              <w:rPr>
                <w:webHidden/>
              </w:rPr>
              <w:fldChar w:fldCharType="begin"/>
            </w:r>
            <w:r w:rsidR="006B2377">
              <w:rPr>
                <w:webHidden/>
              </w:rPr>
              <w:instrText xml:space="preserve"> PAGEREF _Toc191368008 \h </w:instrText>
            </w:r>
            <w:r w:rsidR="006B2377">
              <w:rPr>
                <w:webHidden/>
              </w:rPr>
            </w:r>
            <w:r w:rsidR="006B2377">
              <w:rPr>
                <w:webHidden/>
              </w:rPr>
              <w:fldChar w:fldCharType="separate"/>
            </w:r>
            <w:r w:rsidR="006B2377">
              <w:rPr>
                <w:webHidden/>
              </w:rPr>
              <w:t>6</w:t>
            </w:r>
            <w:r w:rsidR="006B2377">
              <w:rPr>
                <w:webHidden/>
              </w:rPr>
              <w:fldChar w:fldCharType="end"/>
            </w:r>
          </w:hyperlink>
        </w:p>
        <w:p w14:paraId="54AEF9EF" w14:textId="00F83683" w:rsidR="006B2377" w:rsidRDefault="00000000" w:rsidP="00FE1A78">
          <w:pPr>
            <w:pStyle w:val="TDC3"/>
            <w:rPr>
              <w:rFonts w:eastAsiaTheme="minorEastAsia" w:cstheme="minorBidi"/>
              <w:kern w:val="2"/>
              <w:sz w:val="22"/>
              <w:szCs w:val="22"/>
              <w:lang w:val="eu-ES" w:eastAsia="eu-ES"/>
              <w14:ligatures w14:val="standardContextual"/>
            </w:rPr>
          </w:pPr>
          <w:hyperlink w:anchor="_Toc191368009" w:history="1">
            <w:r w:rsidR="006B2377" w:rsidRPr="001A4F7B">
              <w:rPr>
                <w:rStyle w:val="Hipervnculo"/>
              </w:rPr>
              <w:t>4.- VALOR ESTIMADO DEL CONTRATO</w:t>
            </w:r>
            <w:r w:rsidR="006B2377">
              <w:rPr>
                <w:webHidden/>
              </w:rPr>
              <w:tab/>
            </w:r>
            <w:r w:rsidR="006B2377">
              <w:rPr>
                <w:webHidden/>
              </w:rPr>
              <w:fldChar w:fldCharType="begin"/>
            </w:r>
            <w:r w:rsidR="006B2377">
              <w:rPr>
                <w:webHidden/>
              </w:rPr>
              <w:instrText xml:space="preserve"> PAGEREF _Toc191368009 \h </w:instrText>
            </w:r>
            <w:r w:rsidR="006B2377">
              <w:rPr>
                <w:webHidden/>
              </w:rPr>
            </w:r>
            <w:r w:rsidR="006B2377">
              <w:rPr>
                <w:webHidden/>
              </w:rPr>
              <w:fldChar w:fldCharType="separate"/>
            </w:r>
            <w:r w:rsidR="006B2377">
              <w:rPr>
                <w:webHidden/>
              </w:rPr>
              <w:t>7</w:t>
            </w:r>
            <w:r w:rsidR="006B2377">
              <w:rPr>
                <w:webHidden/>
              </w:rPr>
              <w:fldChar w:fldCharType="end"/>
            </w:r>
          </w:hyperlink>
        </w:p>
        <w:p w14:paraId="57B73817" w14:textId="0932E40A" w:rsidR="006B2377" w:rsidRDefault="00000000" w:rsidP="00FE1A78">
          <w:pPr>
            <w:pStyle w:val="TDC3"/>
            <w:rPr>
              <w:rFonts w:eastAsiaTheme="minorEastAsia" w:cstheme="minorBidi"/>
              <w:kern w:val="2"/>
              <w:sz w:val="22"/>
              <w:szCs w:val="22"/>
              <w:lang w:val="eu-ES" w:eastAsia="eu-ES"/>
              <w14:ligatures w14:val="standardContextual"/>
            </w:rPr>
          </w:pPr>
          <w:hyperlink w:anchor="_Toc191368010" w:history="1">
            <w:r w:rsidR="006B2377" w:rsidRPr="001A4F7B">
              <w:rPr>
                <w:rStyle w:val="Hipervnculo"/>
              </w:rPr>
              <w:t>5.- PRECIO Y PAGOS</w:t>
            </w:r>
            <w:r w:rsidR="006B2377">
              <w:rPr>
                <w:webHidden/>
              </w:rPr>
              <w:tab/>
            </w:r>
            <w:r w:rsidR="006B2377">
              <w:rPr>
                <w:webHidden/>
              </w:rPr>
              <w:fldChar w:fldCharType="begin"/>
            </w:r>
            <w:r w:rsidR="006B2377">
              <w:rPr>
                <w:webHidden/>
              </w:rPr>
              <w:instrText xml:space="preserve"> PAGEREF _Toc191368010 \h </w:instrText>
            </w:r>
            <w:r w:rsidR="006B2377">
              <w:rPr>
                <w:webHidden/>
              </w:rPr>
            </w:r>
            <w:r w:rsidR="006B2377">
              <w:rPr>
                <w:webHidden/>
              </w:rPr>
              <w:fldChar w:fldCharType="separate"/>
            </w:r>
            <w:r w:rsidR="006B2377">
              <w:rPr>
                <w:webHidden/>
              </w:rPr>
              <w:t>8</w:t>
            </w:r>
            <w:r w:rsidR="006B2377">
              <w:rPr>
                <w:webHidden/>
              </w:rPr>
              <w:fldChar w:fldCharType="end"/>
            </w:r>
          </w:hyperlink>
        </w:p>
        <w:p w14:paraId="2AEFA445" w14:textId="2522263F" w:rsidR="006B2377" w:rsidRDefault="00000000" w:rsidP="00FE1A78">
          <w:pPr>
            <w:pStyle w:val="TDC3"/>
            <w:rPr>
              <w:rFonts w:eastAsiaTheme="minorEastAsia" w:cstheme="minorBidi"/>
              <w:kern w:val="2"/>
              <w:sz w:val="22"/>
              <w:szCs w:val="22"/>
              <w:lang w:val="eu-ES" w:eastAsia="eu-ES"/>
              <w14:ligatures w14:val="standardContextual"/>
            </w:rPr>
          </w:pPr>
          <w:hyperlink w:anchor="_Toc191368011" w:history="1">
            <w:r w:rsidR="006B2377" w:rsidRPr="001A4F7B">
              <w:rPr>
                <w:rStyle w:val="Hipervnculo"/>
              </w:rPr>
              <w:t>6.- VIGENCIA DEL CONTRATO: DURACIÓN DEL CONTRATO O PLAZO DE EJECUCIÓN. PRÓRROGA</w:t>
            </w:r>
            <w:r w:rsidR="006B2377">
              <w:rPr>
                <w:webHidden/>
              </w:rPr>
              <w:tab/>
            </w:r>
            <w:r w:rsidR="006B2377">
              <w:rPr>
                <w:webHidden/>
              </w:rPr>
              <w:fldChar w:fldCharType="begin"/>
            </w:r>
            <w:r w:rsidR="006B2377">
              <w:rPr>
                <w:webHidden/>
              </w:rPr>
              <w:instrText xml:space="preserve"> PAGEREF _Toc191368011 \h </w:instrText>
            </w:r>
            <w:r w:rsidR="006B2377">
              <w:rPr>
                <w:webHidden/>
              </w:rPr>
            </w:r>
            <w:r w:rsidR="006B2377">
              <w:rPr>
                <w:webHidden/>
              </w:rPr>
              <w:fldChar w:fldCharType="separate"/>
            </w:r>
            <w:r w:rsidR="006B2377">
              <w:rPr>
                <w:webHidden/>
              </w:rPr>
              <w:t>10</w:t>
            </w:r>
            <w:r w:rsidR="006B2377">
              <w:rPr>
                <w:webHidden/>
              </w:rPr>
              <w:fldChar w:fldCharType="end"/>
            </w:r>
          </w:hyperlink>
        </w:p>
        <w:p w14:paraId="467DC3B5" w14:textId="1CA8629E" w:rsidR="006B2377" w:rsidRDefault="00000000" w:rsidP="00FE1A78">
          <w:pPr>
            <w:pStyle w:val="TDC3"/>
            <w:rPr>
              <w:rFonts w:eastAsiaTheme="minorEastAsia" w:cstheme="minorBidi"/>
              <w:kern w:val="2"/>
              <w:sz w:val="22"/>
              <w:szCs w:val="22"/>
              <w:lang w:val="eu-ES" w:eastAsia="eu-ES"/>
              <w14:ligatures w14:val="standardContextual"/>
            </w:rPr>
          </w:pPr>
          <w:hyperlink w:anchor="_Toc191368012" w:history="1">
            <w:r w:rsidR="006B2377" w:rsidRPr="001A4F7B">
              <w:rPr>
                <w:rStyle w:val="Hipervnculo"/>
              </w:rPr>
              <w:t>7.- GASTOS DE PUBLICIDAD</w:t>
            </w:r>
            <w:r w:rsidR="006B2377">
              <w:rPr>
                <w:webHidden/>
              </w:rPr>
              <w:tab/>
            </w:r>
            <w:r w:rsidR="006B2377">
              <w:rPr>
                <w:webHidden/>
              </w:rPr>
              <w:fldChar w:fldCharType="begin"/>
            </w:r>
            <w:r w:rsidR="006B2377">
              <w:rPr>
                <w:webHidden/>
              </w:rPr>
              <w:instrText xml:space="preserve"> PAGEREF _Toc191368012 \h </w:instrText>
            </w:r>
            <w:r w:rsidR="006B2377">
              <w:rPr>
                <w:webHidden/>
              </w:rPr>
            </w:r>
            <w:r w:rsidR="006B2377">
              <w:rPr>
                <w:webHidden/>
              </w:rPr>
              <w:fldChar w:fldCharType="separate"/>
            </w:r>
            <w:r w:rsidR="006B2377">
              <w:rPr>
                <w:webHidden/>
              </w:rPr>
              <w:t>10</w:t>
            </w:r>
            <w:r w:rsidR="006B2377">
              <w:rPr>
                <w:webHidden/>
              </w:rPr>
              <w:fldChar w:fldCharType="end"/>
            </w:r>
          </w:hyperlink>
        </w:p>
        <w:p w14:paraId="61C9CC05" w14:textId="28CE9C34" w:rsidR="006B2377" w:rsidRDefault="00000000" w:rsidP="00FE1A78">
          <w:pPr>
            <w:pStyle w:val="TDC3"/>
            <w:rPr>
              <w:rFonts w:eastAsiaTheme="minorEastAsia" w:cstheme="minorBidi"/>
              <w:kern w:val="2"/>
              <w:sz w:val="22"/>
              <w:szCs w:val="22"/>
              <w:lang w:val="eu-ES" w:eastAsia="eu-ES"/>
              <w14:ligatures w14:val="standardContextual"/>
            </w:rPr>
          </w:pPr>
          <w:hyperlink w:anchor="_Toc191368013" w:history="1">
            <w:r w:rsidR="006B2377" w:rsidRPr="001A4F7B">
              <w:rPr>
                <w:rStyle w:val="Hipervnculo"/>
              </w:rPr>
              <w:t>8.- GARANTÍAS</w:t>
            </w:r>
            <w:r w:rsidR="006B2377">
              <w:rPr>
                <w:webHidden/>
              </w:rPr>
              <w:tab/>
            </w:r>
            <w:r w:rsidR="006B2377">
              <w:rPr>
                <w:webHidden/>
              </w:rPr>
              <w:fldChar w:fldCharType="begin"/>
            </w:r>
            <w:r w:rsidR="006B2377">
              <w:rPr>
                <w:webHidden/>
              </w:rPr>
              <w:instrText xml:space="preserve"> PAGEREF _Toc191368013 \h </w:instrText>
            </w:r>
            <w:r w:rsidR="006B2377">
              <w:rPr>
                <w:webHidden/>
              </w:rPr>
            </w:r>
            <w:r w:rsidR="006B2377">
              <w:rPr>
                <w:webHidden/>
              </w:rPr>
              <w:fldChar w:fldCharType="separate"/>
            </w:r>
            <w:r w:rsidR="006B2377">
              <w:rPr>
                <w:webHidden/>
              </w:rPr>
              <w:t>10</w:t>
            </w:r>
            <w:r w:rsidR="006B2377">
              <w:rPr>
                <w:webHidden/>
              </w:rPr>
              <w:fldChar w:fldCharType="end"/>
            </w:r>
          </w:hyperlink>
        </w:p>
        <w:p w14:paraId="15A4D0C8" w14:textId="102B4940" w:rsidR="006B2377" w:rsidRDefault="00000000" w:rsidP="00FE1A78">
          <w:pPr>
            <w:pStyle w:val="TDC3"/>
            <w:rPr>
              <w:rFonts w:eastAsiaTheme="minorEastAsia" w:cstheme="minorBidi"/>
              <w:kern w:val="2"/>
              <w:sz w:val="22"/>
              <w:szCs w:val="22"/>
              <w:lang w:val="eu-ES" w:eastAsia="eu-ES"/>
              <w14:ligatures w14:val="standardContextual"/>
            </w:rPr>
          </w:pPr>
          <w:hyperlink w:anchor="_Toc191368014" w:history="1">
            <w:r w:rsidR="006B2377" w:rsidRPr="001A4F7B">
              <w:rPr>
                <w:rStyle w:val="Hipervnculo"/>
              </w:rPr>
              <w:t>9.- SEGUROS</w:t>
            </w:r>
            <w:r w:rsidR="006B2377">
              <w:rPr>
                <w:webHidden/>
              </w:rPr>
              <w:tab/>
            </w:r>
            <w:r w:rsidR="006B2377">
              <w:rPr>
                <w:webHidden/>
              </w:rPr>
              <w:fldChar w:fldCharType="begin"/>
            </w:r>
            <w:r w:rsidR="006B2377">
              <w:rPr>
                <w:webHidden/>
              </w:rPr>
              <w:instrText xml:space="preserve"> PAGEREF _Toc191368014 \h </w:instrText>
            </w:r>
            <w:r w:rsidR="006B2377">
              <w:rPr>
                <w:webHidden/>
              </w:rPr>
            </w:r>
            <w:r w:rsidR="006B2377">
              <w:rPr>
                <w:webHidden/>
              </w:rPr>
              <w:fldChar w:fldCharType="separate"/>
            </w:r>
            <w:r w:rsidR="006B2377">
              <w:rPr>
                <w:webHidden/>
              </w:rPr>
              <w:t>11</w:t>
            </w:r>
            <w:r w:rsidR="006B2377">
              <w:rPr>
                <w:webHidden/>
              </w:rPr>
              <w:fldChar w:fldCharType="end"/>
            </w:r>
          </w:hyperlink>
        </w:p>
        <w:p w14:paraId="6EEA50E2" w14:textId="0184D996" w:rsidR="006B2377" w:rsidRDefault="00000000" w:rsidP="00FE1A78">
          <w:pPr>
            <w:pStyle w:val="TDC3"/>
            <w:rPr>
              <w:rFonts w:eastAsiaTheme="minorEastAsia" w:cstheme="minorBidi"/>
              <w:kern w:val="2"/>
              <w:sz w:val="22"/>
              <w:szCs w:val="22"/>
              <w:lang w:val="eu-ES" w:eastAsia="eu-ES"/>
              <w14:ligatures w14:val="standardContextual"/>
            </w:rPr>
          </w:pPr>
          <w:hyperlink w:anchor="_Toc191368015" w:history="1">
            <w:r w:rsidR="006B2377" w:rsidRPr="001A4F7B">
              <w:rPr>
                <w:rStyle w:val="Hipervnculo"/>
              </w:rPr>
              <w:t>10.- INFORMACIÓN SOBRE SUBROGACIÓN</w:t>
            </w:r>
            <w:r w:rsidR="006B2377">
              <w:rPr>
                <w:webHidden/>
              </w:rPr>
              <w:tab/>
            </w:r>
            <w:r w:rsidR="006B2377">
              <w:rPr>
                <w:webHidden/>
              </w:rPr>
              <w:fldChar w:fldCharType="begin"/>
            </w:r>
            <w:r w:rsidR="006B2377">
              <w:rPr>
                <w:webHidden/>
              </w:rPr>
              <w:instrText xml:space="preserve"> PAGEREF _Toc191368015 \h </w:instrText>
            </w:r>
            <w:r w:rsidR="006B2377">
              <w:rPr>
                <w:webHidden/>
              </w:rPr>
            </w:r>
            <w:r w:rsidR="006B2377">
              <w:rPr>
                <w:webHidden/>
              </w:rPr>
              <w:fldChar w:fldCharType="separate"/>
            </w:r>
            <w:r w:rsidR="006B2377">
              <w:rPr>
                <w:webHidden/>
              </w:rPr>
              <w:t>11</w:t>
            </w:r>
            <w:r w:rsidR="006B2377">
              <w:rPr>
                <w:webHidden/>
              </w:rPr>
              <w:fldChar w:fldCharType="end"/>
            </w:r>
          </w:hyperlink>
        </w:p>
        <w:p w14:paraId="2E2DF234" w14:textId="4E43F849" w:rsidR="006B2377" w:rsidRDefault="00000000" w:rsidP="00FE1A78">
          <w:pPr>
            <w:pStyle w:val="TDC3"/>
            <w:rPr>
              <w:rFonts w:eastAsiaTheme="minorEastAsia" w:cstheme="minorBidi"/>
              <w:kern w:val="2"/>
              <w:sz w:val="22"/>
              <w:szCs w:val="22"/>
              <w:lang w:val="eu-ES" w:eastAsia="eu-ES"/>
              <w14:ligatures w14:val="standardContextual"/>
            </w:rPr>
          </w:pPr>
          <w:hyperlink w:anchor="_Toc191368016" w:history="1">
            <w:r w:rsidR="006B2377" w:rsidRPr="001A4F7B">
              <w:rPr>
                <w:rStyle w:val="Hipervnculo"/>
              </w:rPr>
              <w:t>11.- CONDICIONES ESPECIALES DE EJECUCIÓN DEL CONTRATO</w:t>
            </w:r>
            <w:r w:rsidR="006B2377">
              <w:rPr>
                <w:webHidden/>
              </w:rPr>
              <w:tab/>
            </w:r>
            <w:r w:rsidR="006B2377">
              <w:rPr>
                <w:webHidden/>
              </w:rPr>
              <w:fldChar w:fldCharType="begin"/>
            </w:r>
            <w:r w:rsidR="006B2377">
              <w:rPr>
                <w:webHidden/>
              </w:rPr>
              <w:instrText xml:space="preserve"> PAGEREF _Toc191368016 \h </w:instrText>
            </w:r>
            <w:r w:rsidR="006B2377">
              <w:rPr>
                <w:webHidden/>
              </w:rPr>
            </w:r>
            <w:r w:rsidR="006B2377">
              <w:rPr>
                <w:webHidden/>
              </w:rPr>
              <w:fldChar w:fldCharType="separate"/>
            </w:r>
            <w:r w:rsidR="006B2377">
              <w:rPr>
                <w:webHidden/>
              </w:rPr>
              <w:t>11</w:t>
            </w:r>
            <w:r w:rsidR="006B2377">
              <w:rPr>
                <w:webHidden/>
              </w:rPr>
              <w:fldChar w:fldCharType="end"/>
            </w:r>
          </w:hyperlink>
        </w:p>
        <w:p w14:paraId="33B1715C" w14:textId="1CCF23F2" w:rsidR="006B2377" w:rsidRDefault="00000000" w:rsidP="00FE1A78">
          <w:pPr>
            <w:pStyle w:val="TDC3"/>
            <w:rPr>
              <w:rFonts w:eastAsiaTheme="minorEastAsia" w:cstheme="minorBidi"/>
              <w:kern w:val="2"/>
              <w:sz w:val="22"/>
              <w:szCs w:val="22"/>
              <w:lang w:val="eu-ES" w:eastAsia="eu-ES"/>
              <w14:ligatures w14:val="standardContextual"/>
            </w:rPr>
          </w:pPr>
          <w:hyperlink w:anchor="_Toc191368017" w:history="1">
            <w:r w:rsidR="006B2377" w:rsidRPr="001A4F7B">
              <w:rPr>
                <w:rStyle w:val="Hipervnculo"/>
              </w:rPr>
              <w:t>12.- OBLIGACIONES CONTRACTUALES ESENCIALES DEL CONTRATO Y OTRAS OBLIGACIONES EN MATERIA MEDIOAMBIENTAL, SOCIAL O LABORAL</w:t>
            </w:r>
            <w:r w:rsidR="006B2377">
              <w:rPr>
                <w:webHidden/>
              </w:rPr>
              <w:tab/>
            </w:r>
            <w:r w:rsidR="006B2377">
              <w:rPr>
                <w:webHidden/>
              </w:rPr>
              <w:fldChar w:fldCharType="begin"/>
            </w:r>
            <w:r w:rsidR="006B2377">
              <w:rPr>
                <w:webHidden/>
              </w:rPr>
              <w:instrText xml:space="preserve"> PAGEREF _Toc191368017 \h </w:instrText>
            </w:r>
            <w:r w:rsidR="006B2377">
              <w:rPr>
                <w:webHidden/>
              </w:rPr>
            </w:r>
            <w:r w:rsidR="006B2377">
              <w:rPr>
                <w:webHidden/>
              </w:rPr>
              <w:fldChar w:fldCharType="separate"/>
            </w:r>
            <w:r w:rsidR="006B2377">
              <w:rPr>
                <w:webHidden/>
              </w:rPr>
              <w:t>12</w:t>
            </w:r>
            <w:r w:rsidR="006B2377">
              <w:rPr>
                <w:webHidden/>
              </w:rPr>
              <w:fldChar w:fldCharType="end"/>
            </w:r>
          </w:hyperlink>
        </w:p>
        <w:p w14:paraId="3956A04D" w14:textId="6E601C7C" w:rsidR="006B2377" w:rsidRDefault="00000000" w:rsidP="00FE1A78">
          <w:pPr>
            <w:pStyle w:val="TDC3"/>
            <w:rPr>
              <w:rFonts w:eastAsiaTheme="minorEastAsia" w:cstheme="minorBidi"/>
              <w:kern w:val="2"/>
              <w:sz w:val="22"/>
              <w:szCs w:val="22"/>
              <w:lang w:val="eu-ES" w:eastAsia="eu-ES"/>
              <w14:ligatures w14:val="standardContextual"/>
            </w:rPr>
          </w:pPr>
          <w:hyperlink w:anchor="_Toc191368018" w:history="1">
            <w:r w:rsidR="006B2377" w:rsidRPr="001A4F7B">
              <w:rPr>
                <w:rStyle w:val="Hipervnculo"/>
              </w:rPr>
              <w:t>13.- PENALIZACIONES</w:t>
            </w:r>
            <w:r w:rsidR="006B2377">
              <w:rPr>
                <w:webHidden/>
              </w:rPr>
              <w:tab/>
            </w:r>
            <w:r w:rsidR="006B2377">
              <w:rPr>
                <w:webHidden/>
              </w:rPr>
              <w:fldChar w:fldCharType="begin"/>
            </w:r>
            <w:r w:rsidR="006B2377">
              <w:rPr>
                <w:webHidden/>
              </w:rPr>
              <w:instrText xml:space="preserve"> PAGEREF _Toc191368018 \h </w:instrText>
            </w:r>
            <w:r w:rsidR="006B2377">
              <w:rPr>
                <w:webHidden/>
              </w:rPr>
            </w:r>
            <w:r w:rsidR="006B2377">
              <w:rPr>
                <w:webHidden/>
              </w:rPr>
              <w:fldChar w:fldCharType="separate"/>
            </w:r>
            <w:r w:rsidR="006B2377">
              <w:rPr>
                <w:webHidden/>
              </w:rPr>
              <w:t>14</w:t>
            </w:r>
            <w:r w:rsidR="006B2377">
              <w:rPr>
                <w:webHidden/>
              </w:rPr>
              <w:fldChar w:fldCharType="end"/>
            </w:r>
          </w:hyperlink>
        </w:p>
        <w:p w14:paraId="4B50878F" w14:textId="34296E5C" w:rsidR="006B2377" w:rsidRDefault="00000000" w:rsidP="00FE1A78">
          <w:pPr>
            <w:pStyle w:val="TDC3"/>
            <w:rPr>
              <w:rFonts w:eastAsiaTheme="minorEastAsia" w:cstheme="minorBidi"/>
              <w:kern w:val="2"/>
              <w:sz w:val="22"/>
              <w:szCs w:val="22"/>
              <w:lang w:val="eu-ES" w:eastAsia="eu-ES"/>
              <w14:ligatures w14:val="standardContextual"/>
            </w:rPr>
          </w:pPr>
          <w:hyperlink w:anchor="_Toc191368019" w:history="1">
            <w:r w:rsidR="006B2377" w:rsidRPr="001A4F7B">
              <w:rPr>
                <w:rStyle w:val="Hipervnculo"/>
              </w:rPr>
              <w:t>14.- SUBCONTRATACIÓN</w:t>
            </w:r>
            <w:r w:rsidR="006B2377">
              <w:rPr>
                <w:webHidden/>
              </w:rPr>
              <w:tab/>
            </w:r>
            <w:r w:rsidR="006B2377">
              <w:rPr>
                <w:webHidden/>
              </w:rPr>
              <w:fldChar w:fldCharType="begin"/>
            </w:r>
            <w:r w:rsidR="006B2377">
              <w:rPr>
                <w:webHidden/>
              </w:rPr>
              <w:instrText xml:space="preserve"> PAGEREF _Toc191368019 \h </w:instrText>
            </w:r>
            <w:r w:rsidR="006B2377">
              <w:rPr>
                <w:webHidden/>
              </w:rPr>
            </w:r>
            <w:r w:rsidR="006B2377">
              <w:rPr>
                <w:webHidden/>
              </w:rPr>
              <w:fldChar w:fldCharType="separate"/>
            </w:r>
            <w:r w:rsidR="006B2377">
              <w:rPr>
                <w:webHidden/>
              </w:rPr>
              <w:t>16</w:t>
            </w:r>
            <w:r w:rsidR="006B2377">
              <w:rPr>
                <w:webHidden/>
              </w:rPr>
              <w:fldChar w:fldCharType="end"/>
            </w:r>
          </w:hyperlink>
        </w:p>
        <w:p w14:paraId="6B6D4DC4" w14:textId="10A2BC67" w:rsidR="006B2377" w:rsidRDefault="00000000" w:rsidP="00FE1A78">
          <w:pPr>
            <w:pStyle w:val="TDC3"/>
            <w:rPr>
              <w:rFonts w:eastAsiaTheme="minorEastAsia" w:cstheme="minorBidi"/>
              <w:kern w:val="2"/>
              <w:sz w:val="22"/>
              <w:szCs w:val="22"/>
              <w:lang w:val="eu-ES" w:eastAsia="eu-ES"/>
              <w14:ligatures w14:val="standardContextual"/>
            </w:rPr>
          </w:pPr>
          <w:hyperlink w:anchor="_Toc191368020" w:history="1">
            <w:r w:rsidR="006B2377" w:rsidRPr="001A4F7B">
              <w:rPr>
                <w:rStyle w:val="Hipervnculo"/>
              </w:rPr>
              <w:t>15.- COMPROBACIÓN DE LA EJECUCIÓN, RECEPCIÓN Y PLAZO DE GARANTÍA</w:t>
            </w:r>
            <w:r w:rsidR="006B2377">
              <w:rPr>
                <w:webHidden/>
              </w:rPr>
              <w:tab/>
            </w:r>
            <w:r w:rsidR="006B2377">
              <w:rPr>
                <w:webHidden/>
              </w:rPr>
              <w:fldChar w:fldCharType="begin"/>
            </w:r>
            <w:r w:rsidR="006B2377">
              <w:rPr>
                <w:webHidden/>
              </w:rPr>
              <w:instrText xml:space="preserve"> PAGEREF _Toc191368020 \h </w:instrText>
            </w:r>
            <w:r w:rsidR="006B2377">
              <w:rPr>
                <w:webHidden/>
              </w:rPr>
            </w:r>
            <w:r w:rsidR="006B2377">
              <w:rPr>
                <w:webHidden/>
              </w:rPr>
              <w:fldChar w:fldCharType="separate"/>
            </w:r>
            <w:r w:rsidR="006B2377">
              <w:rPr>
                <w:webHidden/>
              </w:rPr>
              <w:t>17</w:t>
            </w:r>
            <w:r w:rsidR="006B2377">
              <w:rPr>
                <w:webHidden/>
              </w:rPr>
              <w:fldChar w:fldCharType="end"/>
            </w:r>
          </w:hyperlink>
        </w:p>
        <w:p w14:paraId="5B4D49B8" w14:textId="2CE6493E" w:rsidR="006B2377" w:rsidRDefault="00000000" w:rsidP="00FE1A78">
          <w:pPr>
            <w:pStyle w:val="TDC3"/>
            <w:rPr>
              <w:rFonts w:eastAsiaTheme="minorEastAsia" w:cstheme="minorBidi"/>
              <w:kern w:val="2"/>
              <w:sz w:val="22"/>
              <w:szCs w:val="22"/>
              <w:lang w:val="eu-ES" w:eastAsia="eu-ES"/>
              <w14:ligatures w14:val="standardContextual"/>
            </w:rPr>
          </w:pPr>
          <w:hyperlink w:anchor="_Toc191368021" w:history="1">
            <w:r w:rsidR="006B2377" w:rsidRPr="001A4F7B">
              <w:rPr>
                <w:rStyle w:val="Hipervnculo"/>
              </w:rPr>
              <w:t>16.- MODIFICACIÓN DEL CONTRATO</w:t>
            </w:r>
            <w:r w:rsidR="006B2377">
              <w:rPr>
                <w:webHidden/>
              </w:rPr>
              <w:tab/>
            </w:r>
            <w:r w:rsidR="006B2377">
              <w:rPr>
                <w:webHidden/>
              </w:rPr>
              <w:fldChar w:fldCharType="begin"/>
            </w:r>
            <w:r w:rsidR="006B2377">
              <w:rPr>
                <w:webHidden/>
              </w:rPr>
              <w:instrText xml:space="preserve"> PAGEREF _Toc191368021 \h </w:instrText>
            </w:r>
            <w:r w:rsidR="006B2377">
              <w:rPr>
                <w:webHidden/>
              </w:rPr>
            </w:r>
            <w:r w:rsidR="006B2377">
              <w:rPr>
                <w:webHidden/>
              </w:rPr>
              <w:fldChar w:fldCharType="separate"/>
            </w:r>
            <w:r w:rsidR="006B2377">
              <w:rPr>
                <w:webHidden/>
              </w:rPr>
              <w:t>17</w:t>
            </w:r>
            <w:r w:rsidR="006B2377">
              <w:rPr>
                <w:webHidden/>
              </w:rPr>
              <w:fldChar w:fldCharType="end"/>
            </w:r>
          </w:hyperlink>
        </w:p>
        <w:p w14:paraId="3F11F8E0" w14:textId="560D4AA8" w:rsidR="006B2377" w:rsidRDefault="00000000" w:rsidP="00FE1A78">
          <w:pPr>
            <w:pStyle w:val="TDC3"/>
            <w:rPr>
              <w:rFonts w:eastAsiaTheme="minorEastAsia" w:cstheme="minorBidi"/>
              <w:kern w:val="2"/>
              <w:sz w:val="22"/>
              <w:szCs w:val="22"/>
              <w:lang w:val="eu-ES" w:eastAsia="eu-ES"/>
              <w14:ligatures w14:val="standardContextual"/>
            </w:rPr>
          </w:pPr>
          <w:hyperlink w:anchor="_Toc191368022" w:history="1">
            <w:r w:rsidR="006B2377" w:rsidRPr="001A4F7B">
              <w:rPr>
                <w:rStyle w:val="Hipervnculo"/>
              </w:rPr>
              <w:t>17.- CAUSAS ESPECÍFICAS DE RESOLUCIÓN DEL CONTRATO</w:t>
            </w:r>
            <w:r w:rsidR="006B2377">
              <w:rPr>
                <w:webHidden/>
              </w:rPr>
              <w:tab/>
            </w:r>
            <w:r w:rsidR="006B2377">
              <w:rPr>
                <w:webHidden/>
              </w:rPr>
              <w:fldChar w:fldCharType="begin"/>
            </w:r>
            <w:r w:rsidR="006B2377">
              <w:rPr>
                <w:webHidden/>
              </w:rPr>
              <w:instrText xml:space="preserve"> PAGEREF _Toc191368022 \h </w:instrText>
            </w:r>
            <w:r w:rsidR="006B2377">
              <w:rPr>
                <w:webHidden/>
              </w:rPr>
            </w:r>
            <w:r w:rsidR="006B2377">
              <w:rPr>
                <w:webHidden/>
              </w:rPr>
              <w:fldChar w:fldCharType="separate"/>
            </w:r>
            <w:r w:rsidR="006B2377">
              <w:rPr>
                <w:webHidden/>
              </w:rPr>
              <w:t>17</w:t>
            </w:r>
            <w:r w:rsidR="006B2377">
              <w:rPr>
                <w:webHidden/>
              </w:rPr>
              <w:fldChar w:fldCharType="end"/>
            </w:r>
          </w:hyperlink>
        </w:p>
        <w:p w14:paraId="2F858BD5" w14:textId="54540B8A" w:rsidR="006B2377" w:rsidRDefault="00000000" w:rsidP="00FE1A78">
          <w:pPr>
            <w:pStyle w:val="TDC3"/>
            <w:rPr>
              <w:rFonts w:eastAsiaTheme="minorEastAsia" w:cstheme="minorBidi"/>
              <w:kern w:val="2"/>
              <w:sz w:val="22"/>
              <w:szCs w:val="22"/>
              <w:lang w:val="eu-ES" w:eastAsia="eu-ES"/>
              <w14:ligatures w14:val="standardContextual"/>
            </w:rPr>
          </w:pPr>
          <w:hyperlink w:anchor="_Toc191368023" w:history="1">
            <w:r w:rsidR="006B2377" w:rsidRPr="001A4F7B">
              <w:rPr>
                <w:rStyle w:val="Hipervnculo"/>
              </w:rPr>
              <w:t>18.- CLÁUSULAS ADICIONALES RELATIVAS A LA PRESTACIÓN OBJETO DEL CONTRATO</w:t>
            </w:r>
            <w:r w:rsidR="006B2377">
              <w:rPr>
                <w:webHidden/>
              </w:rPr>
              <w:tab/>
            </w:r>
            <w:r w:rsidR="006B2377">
              <w:rPr>
                <w:webHidden/>
              </w:rPr>
              <w:fldChar w:fldCharType="begin"/>
            </w:r>
            <w:r w:rsidR="006B2377">
              <w:rPr>
                <w:webHidden/>
              </w:rPr>
              <w:instrText xml:space="preserve"> PAGEREF _Toc191368023 \h </w:instrText>
            </w:r>
            <w:r w:rsidR="006B2377">
              <w:rPr>
                <w:webHidden/>
              </w:rPr>
            </w:r>
            <w:r w:rsidR="006B2377">
              <w:rPr>
                <w:webHidden/>
              </w:rPr>
              <w:fldChar w:fldCharType="separate"/>
            </w:r>
            <w:r w:rsidR="006B2377">
              <w:rPr>
                <w:webHidden/>
              </w:rPr>
              <w:t>17</w:t>
            </w:r>
            <w:r w:rsidR="006B2377">
              <w:rPr>
                <w:webHidden/>
              </w:rPr>
              <w:fldChar w:fldCharType="end"/>
            </w:r>
          </w:hyperlink>
        </w:p>
        <w:p w14:paraId="315237C8" w14:textId="7E06FD23" w:rsidR="006B2377" w:rsidRDefault="00000000">
          <w:pPr>
            <w:pStyle w:val="TDC2"/>
            <w:rPr>
              <w:rFonts w:eastAsiaTheme="minorEastAsia" w:cstheme="minorBidi"/>
              <w:b w:val="0"/>
              <w:bCs w:val="0"/>
              <w:noProof/>
              <w:kern w:val="2"/>
              <w:lang w:val="eu-ES" w:eastAsia="eu-ES"/>
              <w14:ligatures w14:val="standardContextual"/>
            </w:rPr>
          </w:pPr>
          <w:hyperlink w:anchor="_Toc191368024" w:history="1">
            <w:r w:rsidR="006B2377" w:rsidRPr="001A4F7B">
              <w:rPr>
                <w:rStyle w:val="Hipervnculo"/>
                <w:noProof/>
              </w:rPr>
              <w:t>II.- CARACTERÍSTICAS DEL PROCEDIMIENTO DE ADJUDICACIÓN</w:t>
            </w:r>
            <w:r w:rsidR="006B2377">
              <w:rPr>
                <w:noProof/>
                <w:webHidden/>
              </w:rPr>
              <w:tab/>
            </w:r>
            <w:r w:rsidR="006B2377">
              <w:rPr>
                <w:noProof/>
                <w:webHidden/>
              </w:rPr>
              <w:fldChar w:fldCharType="begin"/>
            </w:r>
            <w:r w:rsidR="006B2377">
              <w:rPr>
                <w:noProof/>
                <w:webHidden/>
              </w:rPr>
              <w:instrText xml:space="preserve"> PAGEREF _Toc191368024 \h </w:instrText>
            </w:r>
            <w:r w:rsidR="006B2377">
              <w:rPr>
                <w:noProof/>
                <w:webHidden/>
              </w:rPr>
            </w:r>
            <w:r w:rsidR="006B2377">
              <w:rPr>
                <w:noProof/>
                <w:webHidden/>
              </w:rPr>
              <w:fldChar w:fldCharType="separate"/>
            </w:r>
            <w:r w:rsidR="006B2377">
              <w:rPr>
                <w:noProof/>
                <w:webHidden/>
              </w:rPr>
              <w:t>19</w:t>
            </w:r>
            <w:r w:rsidR="006B2377">
              <w:rPr>
                <w:noProof/>
                <w:webHidden/>
              </w:rPr>
              <w:fldChar w:fldCharType="end"/>
            </w:r>
          </w:hyperlink>
        </w:p>
        <w:p w14:paraId="3A32BF7C" w14:textId="674B171C" w:rsidR="006B2377" w:rsidRDefault="00000000" w:rsidP="00FE1A78">
          <w:pPr>
            <w:pStyle w:val="TDC3"/>
            <w:rPr>
              <w:rFonts w:eastAsiaTheme="minorEastAsia" w:cstheme="minorBidi"/>
              <w:kern w:val="2"/>
              <w:sz w:val="22"/>
              <w:szCs w:val="22"/>
              <w:lang w:val="eu-ES" w:eastAsia="eu-ES"/>
              <w14:ligatures w14:val="standardContextual"/>
            </w:rPr>
          </w:pPr>
          <w:hyperlink w:anchor="_Toc191368025" w:history="1">
            <w:r w:rsidR="006B2377" w:rsidRPr="001A4F7B">
              <w:rPr>
                <w:rStyle w:val="Hipervnculo"/>
              </w:rPr>
              <w:t>19.- ÓRGANOS ADMINISTRATIVOS Y REGISTROS</w:t>
            </w:r>
            <w:r w:rsidR="006B2377">
              <w:rPr>
                <w:webHidden/>
              </w:rPr>
              <w:tab/>
            </w:r>
            <w:r w:rsidR="006B2377">
              <w:rPr>
                <w:webHidden/>
              </w:rPr>
              <w:fldChar w:fldCharType="begin"/>
            </w:r>
            <w:r w:rsidR="006B2377">
              <w:rPr>
                <w:webHidden/>
              </w:rPr>
              <w:instrText xml:space="preserve"> PAGEREF _Toc191368025 \h </w:instrText>
            </w:r>
            <w:r w:rsidR="006B2377">
              <w:rPr>
                <w:webHidden/>
              </w:rPr>
            </w:r>
            <w:r w:rsidR="006B2377">
              <w:rPr>
                <w:webHidden/>
              </w:rPr>
              <w:fldChar w:fldCharType="separate"/>
            </w:r>
            <w:r w:rsidR="006B2377">
              <w:rPr>
                <w:webHidden/>
              </w:rPr>
              <w:t>19</w:t>
            </w:r>
            <w:r w:rsidR="006B2377">
              <w:rPr>
                <w:webHidden/>
              </w:rPr>
              <w:fldChar w:fldCharType="end"/>
            </w:r>
          </w:hyperlink>
        </w:p>
        <w:p w14:paraId="47E8CAFE" w14:textId="4A272AF3" w:rsidR="006B2377" w:rsidRDefault="00000000" w:rsidP="00FE1A78">
          <w:pPr>
            <w:pStyle w:val="TDC3"/>
            <w:rPr>
              <w:rFonts w:eastAsiaTheme="minorEastAsia" w:cstheme="minorBidi"/>
              <w:kern w:val="2"/>
              <w:sz w:val="22"/>
              <w:szCs w:val="22"/>
              <w:lang w:val="eu-ES" w:eastAsia="eu-ES"/>
              <w14:ligatures w14:val="standardContextual"/>
            </w:rPr>
          </w:pPr>
          <w:hyperlink w:anchor="_Toc191368026" w:history="1">
            <w:r w:rsidR="006B2377" w:rsidRPr="001A4F7B">
              <w:rPr>
                <w:rStyle w:val="Hipervnculo"/>
              </w:rPr>
              <w:t>20.- TRAMITACIÓN Y PROCEDIMIENTO DE ADJUDICACIÓN</w:t>
            </w:r>
            <w:r w:rsidR="006B2377">
              <w:rPr>
                <w:webHidden/>
              </w:rPr>
              <w:tab/>
            </w:r>
            <w:r w:rsidR="006B2377">
              <w:rPr>
                <w:webHidden/>
              </w:rPr>
              <w:fldChar w:fldCharType="begin"/>
            </w:r>
            <w:r w:rsidR="006B2377">
              <w:rPr>
                <w:webHidden/>
              </w:rPr>
              <w:instrText xml:space="preserve"> PAGEREF _Toc191368026 \h </w:instrText>
            </w:r>
            <w:r w:rsidR="006B2377">
              <w:rPr>
                <w:webHidden/>
              </w:rPr>
            </w:r>
            <w:r w:rsidR="006B2377">
              <w:rPr>
                <w:webHidden/>
              </w:rPr>
              <w:fldChar w:fldCharType="separate"/>
            </w:r>
            <w:r w:rsidR="006B2377">
              <w:rPr>
                <w:webHidden/>
              </w:rPr>
              <w:t>20</w:t>
            </w:r>
            <w:r w:rsidR="006B2377">
              <w:rPr>
                <w:webHidden/>
              </w:rPr>
              <w:fldChar w:fldCharType="end"/>
            </w:r>
          </w:hyperlink>
        </w:p>
        <w:p w14:paraId="48C04F09" w14:textId="73CD5FE3" w:rsidR="006B2377" w:rsidRDefault="00000000" w:rsidP="00FE1A78">
          <w:pPr>
            <w:pStyle w:val="TDC3"/>
            <w:rPr>
              <w:rFonts w:eastAsiaTheme="minorEastAsia" w:cstheme="minorBidi"/>
              <w:kern w:val="2"/>
              <w:sz w:val="22"/>
              <w:szCs w:val="22"/>
              <w:lang w:val="eu-ES" w:eastAsia="eu-ES"/>
              <w14:ligatures w14:val="standardContextual"/>
            </w:rPr>
          </w:pPr>
          <w:hyperlink w:anchor="_Toc191368027" w:history="1">
            <w:r w:rsidR="006B2377" w:rsidRPr="001A4F7B">
              <w:rPr>
                <w:rStyle w:val="Hipervnculo"/>
              </w:rPr>
              <w:t>21.- SOLVENCIA, CLASIFICACIÓN, HABILITACIÓN Y ADSCRIPCIÓN DE MEDIOS</w:t>
            </w:r>
            <w:r w:rsidR="006B2377">
              <w:rPr>
                <w:webHidden/>
              </w:rPr>
              <w:tab/>
            </w:r>
            <w:r w:rsidR="006B2377">
              <w:rPr>
                <w:webHidden/>
              </w:rPr>
              <w:fldChar w:fldCharType="begin"/>
            </w:r>
            <w:r w:rsidR="006B2377">
              <w:rPr>
                <w:webHidden/>
              </w:rPr>
              <w:instrText xml:space="preserve"> PAGEREF _Toc191368027 \h </w:instrText>
            </w:r>
            <w:r w:rsidR="006B2377">
              <w:rPr>
                <w:webHidden/>
              </w:rPr>
            </w:r>
            <w:r w:rsidR="006B2377">
              <w:rPr>
                <w:webHidden/>
              </w:rPr>
              <w:fldChar w:fldCharType="separate"/>
            </w:r>
            <w:r w:rsidR="006B2377">
              <w:rPr>
                <w:webHidden/>
              </w:rPr>
              <w:t>21</w:t>
            </w:r>
            <w:r w:rsidR="006B2377">
              <w:rPr>
                <w:webHidden/>
              </w:rPr>
              <w:fldChar w:fldCharType="end"/>
            </w:r>
          </w:hyperlink>
        </w:p>
        <w:p w14:paraId="14A4E12B" w14:textId="2D40612D" w:rsidR="006B2377" w:rsidRDefault="00000000" w:rsidP="00FE1A78">
          <w:pPr>
            <w:pStyle w:val="TDC3"/>
            <w:rPr>
              <w:rFonts w:eastAsiaTheme="minorEastAsia" w:cstheme="minorBidi"/>
              <w:kern w:val="2"/>
              <w:sz w:val="22"/>
              <w:szCs w:val="22"/>
              <w:lang w:val="eu-ES" w:eastAsia="eu-ES"/>
              <w14:ligatures w14:val="standardContextual"/>
            </w:rPr>
          </w:pPr>
          <w:hyperlink w:anchor="_Toc191368028" w:history="1">
            <w:r w:rsidR="006B2377" w:rsidRPr="001A4F7B">
              <w:rPr>
                <w:rStyle w:val="Hipervnculo"/>
              </w:rPr>
              <w:t>22.- CRITERIOS DE ADJUDICACIÓN</w:t>
            </w:r>
            <w:r w:rsidR="006B2377">
              <w:rPr>
                <w:webHidden/>
              </w:rPr>
              <w:tab/>
            </w:r>
            <w:r w:rsidR="006B2377">
              <w:rPr>
                <w:webHidden/>
              </w:rPr>
              <w:fldChar w:fldCharType="begin"/>
            </w:r>
            <w:r w:rsidR="006B2377">
              <w:rPr>
                <w:webHidden/>
              </w:rPr>
              <w:instrText xml:space="preserve"> PAGEREF _Toc191368028 \h </w:instrText>
            </w:r>
            <w:r w:rsidR="006B2377">
              <w:rPr>
                <w:webHidden/>
              </w:rPr>
            </w:r>
            <w:r w:rsidR="006B2377">
              <w:rPr>
                <w:webHidden/>
              </w:rPr>
              <w:fldChar w:fldCharType="separate"/>
            </w:r>
            <w:r w:rsidR="006B2377">
              <w:rPr>
                <w:webHidden/>
              </w:rPr>
              <w:t>24</w:t>
            </w:r>
            <w:r w:rsidR="006B2377">
              <w:rPr>
                <w:webHidden/>
              </w:rPr>
              <w:fldChar w:fldCharType="end"/>
            </w:r>
          </w:hyperlink>
        </w:p>
        <w:p w14:paraId="145EDA62" w14:textId="4AA75404" w:rsidR="006B2377" w:rsidRDefault="00000000" w:rsidP="00FE1A78">
          <w:pPr>
            <w:pStyle w:val="TDC3"/>
            <w:rPr>
              <w:rFonts w:eastAsiaTheme="minorEastAsia" w:cstheme="minorBidi"/>
              <w:kern w:val="2"/>
              <w:sz w:val="22"/>
              <w:szCs w:val="22"/>
              <w:lang w:val="eu-ES" w:eastAsia="eu-ES"/>
              <w14:ligatures w14:val="standardContextual"/>
            </w:rPr>
          </w:pPr>
          <w:hyperlink w:anchor="_Toc191368029" w:history="1">
            <w:r w:rsidR="006B2377" w:rsidRPr="001A4F7B">
              <w:rPr>
                <w:rStyle w:val="Hipervnculo"/>
              </w:rPr>
              <w:t>23. -CRITERIOS ESPECÍFICOS DE DESEMPATE</w:t>
            </w:r>
            <w:r w:rsidR="006B2377">
              <w:rPr>
                <w:webHidden/>
              </w:rPr>
              <w:tab/>
            </w:r>
            <w:r w:rsidR="006B2377">
              <w:rPr>
                <w:webHidden/>
              </w:rPr>
              <w:fldChar w:fldCharType="begin"/>
            </w:r>
            <w:r w:rsidR="006B2377">
              <w:rPr>
                <w:webHidden/>
              </w:rPr>
              <w:instrText xml:space="preserve"> PAGEREF _Toc191368029 \h </w:instrText>
            </w:r>
            <w:r w:rsidR="006B2377">
              <w:rPr>
                <w:webHidden/>
              </w:rPr>
            </w:r>
            <w:r w:rsidR="006B2377">
              <w:rPr>
                <w:webHidden/>
              </w:rPr>
              <w:fldChar w:fldCharType="separate"/>
            </w:r>
            <w:r w:rsidR="006B2377">
              <w:rPr>
                <w:webHidden/>
              </w:rPr>
              <w:t>28</w:t>
            </w:r>
            <w:r w:rsidR="006B2377">
              <w:rPr>
                <w:webHidden/>
              </w:rPr>
              <w:fldChar w:fldCharType="end"/>
            </w:r>
          </w:hyperlink>
        </w:p>
        <w:p w14:paraId="15EC9814" w14:textId="6E2FDF0E" w:rsidR="006B2377" w:rsidRDefault="00000000" w:rsidP="00FE1A78">
          <w:pPr>
            <w:pStyle w:val="TDC3"/>
            <w:rPr>
              <w:rFonts w:eastAsiaTheme="minorEastAsia" w:cstheme="minorBidi"/>
              <w:kern w:val="2"/>
              <w:sz w:val="22"/>
              <w:szCs w:val="22"/>
              <w:lang w:val="eu-ES" w:eastAsia="eu-ES"/>
              <w14:ligatures w14:val="standardContextual"/>
            </w:rPr>
          </w:pPr>
          <w:hyperlink w:anchor="_Toc191368030" w:history="1">
            <w:r w:rsidR="006B2377" w:rsidRPr="001A4F7B">
              <w:rPr>
                <w:rStyle w:val="Hipervnculo"/>
              </w:rPr>
              <w:t>24.- DOCUMENTACIÓN A PRESENTAR EN CADA SOBRE</w:t>
            </w:r>
            <w:r w:rsidR="006B2377">
              <w:rPr>
                <w:webHidden/>
              </w:rPr>
              <w:tab/>
            </w:r>
            <w:r w:rsidR="006B2377">
              <w:rPr>
                <w:webHidden/>
              </w:rPr>
              <w:fldChar w:fldCharType="begin"/>
            </w:r>
            <w:r w:rsidR="006B2377">
              <w:rPr>
                <w:webHidden/>
              </w:rPr>
              <w:instrText xml:space="preserve"> PAGEREF _Toc191368030 \h </w:instrText>
            </w:r>
            <w:r w:rsidR="006B2377">
              <w:rPr>
                <w:webHidden/>
              </w:rPr>
            </w:r>
            <w:r w:rsidR="006B2377">
              <w:rPr>
                <w:webHidden/>
              </w:rPr>
              <w:fldChar w:fldCharType="separate"/>
            </w:r>
            <w:r w:rsidR="006B2377">
              <w:rPr>
                <w:webHidden/>
              </w:rPr>
              <w:t>28</w:t>
            </w:r>
            <w:r w:rsidR="006B2377">
              <w:rPr>
                <w:webHidden/>
              </w:rPr>
              <w:fldChar w:fldCharType="end"/>
            </w:r>
          </w:hyperlink>
        </w:p>
        <w:p w14:paraId="3092ECC4" w14:textId="3D3C1649" w:rsidR="006B2377" w:rsidRDefault="00000000" w:rsidP="00FE1A78">
          <w:pPr>
            <w:pStyle w:val="TDC3"/>
            <w:rPr>
              <w:rFonts w:eastAsiaTheme="minorEastAsia" w:cstheme="minorBidi"/>
              <w:kern w:val="2"/>
              <w:sz w:val="22"/>
              <w:szCs w:val="22"/>
              <w:lang w:val="eu-ES" w:eastAsia="eu-ES"/>
              <w14:ligatures w14:val="standardContextual"/>
            </w:rPr>
          </w:pPr>
          <w:hyperlink w:anchor="_Toc191368031" w:history="1">
            <w:r w:rsidR="006B2377" w:rsidRPr="001A4F7B">
              <w:rPr>
                <w:rStyle w:val="Hipervnculo"/>
              </w:rPr>
              <w:t>25.- DOCUMENTACIÓN A PRESENTAR POR LA LICITADORA QUE HA PRESENTADO LA MEJOR OFERTA</w:t>
            </w:r>
            <w:r w:rsidR="006B2377">
              <w:rPr>
                <w:webHidden/>
              </w:rPr>
              <w:tab/>
            </w:r>
            <w:r w:rsidR="006B2377">
              <w:rPr>
                <w:webHidden/>
              </w:rPr>
              <w:fldChar w:fldCharType="begin"/>
            </w:r>
            <w:r w:rsidR="006B2377">
              <w:rPr>
                <w:webHidden/>
              </w:rPr>
              <w:instrText xml:space="preserve"> PAGEREF _Toc191368031 \h </w:instrText>
            </w:r>
            <w:r w:rsidR="006B2377">
              <w:rPr>
                <w:webHidden/>
              </w:rPr>
            </w:r>
            <w:r w:rsidR="006B2377">
              <w:rPr>
                <w:webHidden/>
              </w:rPr>
              <w:fldChar w:fldCharType="separate"/>
            </w:r>
            <w:r w:rsidR="006B2377">
              <w:rPr>
                <w:webHidden/>
              </w:rPr>
              <w:t>29</w:t>
            </w:r>
            <w:r w:rsidR="006B2377">
              <w:rPr>
                <w:webHidden/>
              </w:rPr>
              <w:fldChar w:fldCharType="end"/>
            </w:r>
          </w:hyperlink>
        </w:p>
        <w:p w14:paraId="0F91E935" w14:textId="7CAA0344" w:rsidR="006B2377" w:rsidRDefault="00000000" w:rsidP="00FE1A78">
          <w:pPr>
            <w:pStyle w:val="TDC3"/>
            <w:rPr>
              <w:rFonts w:eastAsiaTheme="minorEastAsia" w:cstheme="minorBidi"/>
              <w:kern w:val="2"/>
              <w:sz w:val="22"/>
              <w:szCs w:val="22"/>
              <w:lang w:val="eu-ES" w:eastAsia="eu-ES"/>
              <w14:ligatures w14:val="standardContextual"/>
            </w:rPr>
          </w:pPr>
          <w:hyperlink w:anchor="_Toc191368032" w:history="1">
            <w:r w:rsidR="006B2377" w:rsidRPr="001A4F7B">
              <w:rPr>
                <w:rStyle w:val="Hipervnculo"/>
              </w:rPr>
              <w:t>26.- CLÁUSULAS ADICIONALES RELATIVAS AL PROCEDIMIENTO</w:t>
            </w:r>
            <w:r w:rsidR="006B2377">
              <w:rPr>
                <w:webHidden/>
              </w:rPr>
              <w:tab/>
            </w:r>
            <w:r w:rsidR="006B2377">
              <w:rPr>
                <w:webHidden/>
              </w:rPr>
              <w:fldChar w:fldCharType="begin"/>
            </w:r>
            <w:r w:rsidR="006B2377">
              <w:rPr>
                <w:webHidden/>
              </w:rPr>
              <w:instrText xml:space="preserve"> PAGEREF _Toc191368032 \h </w:instrText>
            </w:r>
            <w:r w:rsidR="006B2377">
              <w:rPr>
                <w:webHidden/>
              </w:rPr>
            </w:r>
            <w:r w:rsidR="006B2377">
              <w:rPr>
                <w:webHidden/>
              </w:rPr>
              <w:fldChar w:fldCharType="separate"/>
            </w:r>
            <w:r w:rsidR="006B2377">
              <w:rPr>
                <w:webHidden/>
              </w:rPr>
              <w:t>30</w:t>
            </w:r>
            <w:r w:rsidR="006B2377">
              <w:rPr>
                <w:webHidden/>
              </w:rPr>
              <w:fldChar w:fldCharType="end"/>
            </w:r>
          </w:hyperlink>
        </w:p>
        <w:p w14:paraId="6BAC4D19" w14:textId="003D4780" w:rsidR="006B2377" w:rsidRDefault="00000000">
          <w:pPr>
            <w:pStyle w:val="TDC2"/>
            <w:rPr>
              <w:rFonts w:eastAsiaTheme="minorEastAsia" w:cstheme="minorBidi"/>
              <w:b w:val="0"/>
              <w:bCs w:val="0"/>
              <w:noProof/>
              <w:kern w:val="2"/>
              <w:lang w:val="eu-ES" w:eastAsia="eu-ES"/>
              <w14:ligatures w14:val="standardContextual"/>
            </w:rPr>
          </w:pPr>
          <w:hyperlink w:anchor="_Toc191368033" w:history="1">
            <w:r w:rsidR="006B2377" w:rsidRPr="001A4F7B">
              <w:rPr>
                <w:rStyle w:val="Hipervnculo"/>
                <w:noProof/>
              </w:rPr>
              <w:t>III.- OTRAS ESPECIFICACIONES</w:t>
            </w:r>
            <w:r w:rsidR="006B2377">
              <w:rPr>
                <w:noProof/>
                <w:webHidden/>
              </w:rPr>
              <w:tab/>
            </w:r>
            <w:r w:rsidR="006B2377">
              <w:rPr>
                <w:noProof/>
                <w:webHidden/>
              </w:rPr>
              <w:fldChar w:fldCharType="begin"/>
            </w:r>
            <w:r w:rsidR="006B2377">
              <w:rPr>
                <w:noProof/>
                <w:webHidden/>
              </w:rPr>
              <w:instrText xml:space="preserve"> PAGEREF _Toc191368033 \h </w:instrText>
            </w:r>
            <w:r w:rsidR="006B2377">
              <w:rPr>
                <w:noProof/>
                <w:webHidden/>
              </w:rPr>
            </w:r>
            <w:r w:rsidR="006B2377">
              <w:rPr>
                <w:noProof/>
                <w:webHidden/>
              </w:rPr>
              <w:fldChar w:fldCharType="separate"/>
            </w:r>
            <w:r w:rsidR="006B2377">
              <w:rPr>
                <w:noProof/>
                <w:webHidden/>
              </w:rPr>
              <w:t>31</w:t>
            </w:r>
            <w:r w:rsidR="006B2377">
              <w:rPr>
                <w:noProof/>
                <w:webHidden/>
              </w:rPr>
              <w:fldChar w:fldCharType="end"/>
            </w:r>
          </w:hyperlink>
        </w:p>
        <w:p w14:paraId="4C16B6C9" w14:textId="2C0BED37" w:rsidR="006B2377" w:rsidRDefault="00000000" w:rsidP="00FE1A78">
          <w:pPr>
            <w:pStyle w:val="TDC3"/>
            <w:rPr>
              <w:rFonts w:eastAsiaTheme="minorEastAsia" w:cstheme="minorBidi"/>
              <w:kern w:val="2"/>
              <w:sz w:val="22"/>
              <w:szCs w:val="22"/>
              <w:lang w:val="eu-ES" w:eastAsia="eu-ES"/>
              <w14:ligatures w14:val="standardContextual"/>
            </w:rPr>
          </w:pPr>
          <w:hyperlink w:anchor="_Toc191368034" w:history="1">
            <w:r w:rsidR="006B2377" w:rsidRPr="001A4F7B">
              <w:rPr>
                <w:rStyle w:val="Hipervnculo"/>
              </w:rPr>
              <w:t>27.- CESIÓN DEL CONTRATO.</w:t>
            </w:r>
            <w:r w:rsidR="006B2377">
              <w:rPr>
                <w:webHidden/>
              </w:rPr>
              <w:tab/>
            </w:r>
            <w:r w:rsidR="006B2377">
              <w:rPr>
                <w:webHidden/>
              </w:rPr>
              <w:fldChar w:fldCharType="begin"/>
            </w:r>
            <w:r w:rsidR="006B2377">
              <w:rPr>
                <w:webHidden/>
              </w:rPr>
              <w:instrText xml:space="preserve"> PAGEREF _Toc191368034 \h </w:instrText>
            </w:r>
            <w:r w:rsidR="006B2377">
              <w:rPr>
                <w:webHidden/>
              </w:rPr>
            </w:r>
            <w:r w:rsidR="006B2377">
              <w:rPr>
                <w:webHidden/>
              </w:rPr>
              <w:fldChar w:fldCharType="separate"/>
            </w:r>
            <w:r w:rsidR="006B2377">
              <w:rPr>
                <w:webHidden/>
              </w:rPr>
              <w:t>31</w:t>
            </w:r>
            <w:r w:rsidR="006B2377">
              <w:rPr>
                <w:webHidden/>
              </w:rPr>
              <w:fldChar w:fldCharType="end"/>
            </w:r>
          </w:hyperlink>
        </w:p>
        <w:p w14:paraId="1E6F1CDB" w14:textId="3BF473FB" w:rsidR="006B2377" w:rsidRDefault="00000000" w:rsidP="00FE1A78">
          <w:pPr>
            <w:pStyle w:val="TDC3"/>
            <w:rPr>
              <w:rFonts w:eastAsiaTheme="minorEastAsia" w:cstheme="minorBidi"/>
              <w:kern w:val="2"/>
              <w:sz w:val="22"/>
              <w:szCs w:val="22"/>
              <w:lang w:val="eu-ES" w:eastAsia="eu-ES"/>
              <w14:ligatures w14:val="standardContextual"/>
            </w:rPr>
          </w:pPr>
          <w:hyperlink w:anchor="_Toc191368035" w:history="1">
            <w:r w:rsidR="006B2377" w:rsidRPr="001A4F7B">
              <w:rPr>
                <w:rStyle w:val="Hipervnculo"/>
              </w:rPr>
              <w:t>28.- CUADRO DE SEGUIMIENTO DE LA INCORPORACIÓN DE ASPECTOS SOCIALES, MEDIOAMBIENTALES Y RELATIVOS A OTRAS POLÍTICAS PÚBLICAS INCORPORADAS EN EL PROCEDIMIENTO Y EN EL CONTRATO</w:t>
            </w:r>
            <w:r w:rsidR="006B2377">
              <w:rPr>
                <w:webHidden/>
              </w:rPr>
              <w:tab/>
            </w:r>
            <w:r w:rsidR="006B2377">
              <w:rPr>
                <w:webHidden/>
              </w:rPr>
              <w:fldChar w:fldCharType="begin"/>
            </w:r>
            <w:r w:rsidR="006B2377">
              <w:rPr>
                <w:webHidden/>
              </w:rPr>
              <w:instrText xml:space="preserve"> PAGEREF _Toc191368035 \h </w:instrText>
            </w:r>
            <w:r w:rsidR="006B2377">
              <w:rPr>
                <w:webHidden/>
              </w:rPr>
            </w:r>
            <w:r w:rsidR="006B2377">
              <w:rPr>
                <w:webHidden/>
              </w:rPr>
              <w:fldChar w:fldCharType="separate"/>
            </w:r>
            <w:r w:rsidR="006B2377">
              <w:rPr>
                <w:webHidden/>
              </w:rPr>
              <w:t>31</w:t>
            </w:r>
            <w:r w:rsidR="006B2377">
              <w:rPr>
                <w:webHidden/>
              </w:rPr>
              <w:fldChar w:fldCharType="end"/>
            </w:r>
          </w:hyperlink>
        </w:p>
        <w:p w14:paraId="27B2BD40" w14:textId="09CF91B5" w:rsidR="006B2377" w:rsidRDefault="00000000" w:rsidP="00FE1A78">
          <w:pPr>
            <w:pStyle w:val="TDC3"/>
            <w:rPr>
              <w:rFonts w:eastAsiaTheme="minorEastAsia" w:cstheme="minorBidi"/>
              <w:kern w:val="2"/>
              <w:sz w:val="22"/>
              <w:szCs w:val="22"/>
              <w:lang w:val="eu-ES" w:eastAsia="eu-ES"/>
              <w14:ligatures w14:val="standardContextual"/>
            </w:rPr>
          </w:pPr>
          <w:hyperlink w:anchor="_Toc191368036" w:history="1">
            <w:r w:rsidR="006B2377" w:rsidRPr="001A4F7B">
              <w:rPr>
                <w:rStyle w:val="Hipervnculo"/>
                <w:rFonts w:ascii="Verdana" w:hAnsi="Verdana"/>
                <w:b/>
              </w:rPr>
              <w:t>29.- DOCUMENTACIÓN ADICIONAL QUE DEBE PRESENTARSE DURANTE LA EJECUCIÓN</w:t>
            </w:r>
            <w:r w:rsidR="006B2377">
              <w:rPr>
                <w:webHidden/>
              </w:rPr>
              <w:tab/>
            </w:r>
            <w:r w:rsidR="006B2377">
              <w:rPr>
                <w:webHidden/>
              </w:rPr>
              <w:fldChar w:fldCharType="begin"/>
            </w:r>
            <w:r w:rsidR="006B2377">
              <w:rPr>
                <w:webHidden/>
              </w:rPr>
              <w:instrText xml:space="preserve"> PAGEREF _Toc191368036 \h </w:instrText>
            </w:r>
            <w:r w:rsidR="006B2377">
              <w:rPr>
                <w:webHidden/>
              </w:rPr>
            </w:r>
            <w:r w:rsidR="006B2377">
              <w:rPr>
                <w:webHidden/>
              </w:rPr>
              <w:fldChar w:fldCharType="separate"/>
            </w:r>
            <w:r w:rsidR="006B2377">
              <w:rPr>
                <w:webHidden/>
              </w:rPr>
              <w:t>31</w:t>
            </w:r>
            <w:r w:rsidR="006B2377">
              <w:rPr>
                <w:webHidden/>
              </w:rPr>
              <w:fldChar w:fldCharType="end"/>
            </w:r>
          </w:hyperlink>
        </w:p>
        <w:p w14:paraId="0F1302DD" w14:textId="345FB1DA" w:rsidR="006B2377" w:rsidRDefault="00000000">
          <w:pPr>
            <w:pStyle w:val="TDC1"/>
            <w:rPr>
              <w:rFonts w:eastAsiaTheme="minorEastAsia" w:cstheme="minorBidi"/>
              <w:b w:val="0"/>
              <w:bCs w:val="0"/>
              <w:i w:val="0"/>
              <w:iCs w:val="0"/>
              <w:noProof/>
              <w:kern w:val="2"/>
              <w:sz w:val="22"/>
              <w:szCs w:val="22"/>
              <w:lang w:val="eu-ES" w:eastAsia="eu-ES"/>
              <w14:ligatures w14:val="standardContextual"/>
            </w:rPr>
          </w:pPr>
          <w:hyperlink w:anchor="_Toc191368037" w:history="1">
            <w:r w:rsidR="006B2377" w:rsidRPr="001A4F7B">
              <w:rPr>
                <w:rStyle w:val="Hipervnculo"/>
                <w:noProof/>
              </w:rPr>
              <w:t>CONDICIONES GENERALES</w:t>
            </w:r>
            <w:r w:rsidR="006B2377">
              <w:rPr>
                <w:noProof/>
                <w:webHidden/>
              </w:rPr>
              <w:tab/>
            </w:r>
            <w:r w:rsidR="006B2377">
              <w:rPr>
                <w:noProof/>
                <w:webHidden/>
              </w:rPr>
              <w:fldChar w:fldCharType="begin"/>
            </w:r>
            <w:r w:rsidR="006B2377">
              <w:rPr>
                <w:noProof/>
                <w:webHidden/>
              </w:rPr>
              <w:instrText xml:space="preserve"> PAGEREF _Toc191368037 \h </w:instrText>
            </w:r>
            <w:r w:rsidR="006B2377">
              <w:rPr>
                <w:noProof/>
                <w:webHidden/>
              </w:rPr>
            </w:r>
            <w:r w:rsidR="006B2377">
              <w:rPr>
                <w:noProof/>
                <w:webHidden/>
              </w:rPr>
              <w:fldChar w:fldCharType="separate"/>
            </w:r>
            <w:r w:rsidR="006B2377">
              <w:rPr>
                <w:noProof/>
                <w:webHidden/>
              </w:rPr>
              <w:t>32</w:t>
            </w:r>
            <w:r w:rsidR="006B2377">
              <w:rPr>
                <w:noProof/>
                <w:webHidden/>
              </w:rPr>
              <w:fldChar w:fldCharType="end"/>
            </w:r>
          </w:hyperlink>
        </w:p>
        <w:p w14:paraId="67619E1E" w14:textId="57E873E5" w:rsidR="006B2377" w:rsidRDefault="00000000">
          <w:pPr>
            <w:pStyle w:val="TDC2"/>
            <w:rPr>
              <w:rFonts w:eastAsiaTheme="minorEastAsia" w:cstheme="minorBidi"/>
              <w:b w:val="0"/>
              <w:bCs w:val="0"/>
              <w:noProof/>
              <w:kern w:val="2"/>
              <w:lang w:val="eu-ES" w:eastAsia="eu-ES"/>
              <w14:ligatures w14:val="standardContextual"/>
            </w:rPr>
          </w:pPr>
          <w:hyperlink w:anchor="_Toc191368038" w:history="1">
            <w:r w:rsidR="006B2377" w:rsidRPr="001A4F7B">
              <w:rPr>
                <w:rStyle w:val="Hipervnculo"/>
                <w:noProof/>
              </w:rPr>
              <w:t>I.- OBJETO Y CUESTIONES GENERALES DEL CONTRATO</w:t>
            </w:r>
            <w:r w:rsidR="006B2377">
              <w:rPr>
                <w:noProof/>
                <w:webHidden/>
              </w:rPr>
              <w:tab/>
            </w:r>
            <w:r w:rsidR="006B2377">
              <w:rPr>
                <w:noProof/>
                <w:webHidden/>
              </w:rPr>
              <w:fldChar w:fldCharType="begin"/>
            </w:r>
            <w:r w:rsidR="006B2377">
              <w:rPr>
                <w:noProof/>
                <w:webHidden/>
              </w:rPr>
              <w:instrText xml:space="preserve"> PAGEREF _Toc191368038 \h </w:instrText>
            </w:r>
            <w:r w:rsidR="006B2377">
              <w:rPr>
                <w:noProof/>
                <w:webHidden/>
              </w:rPr>
            </w:r>
            <w:r w:rsidR="006B2377">
              <w:rPr>
                <w:noProof/>
                <w:webHidden/>
              </w:rPr>
              <w:fldChar w:fldCharType="separate"/>
            </w:r>
            <w:r w:rsidR="006B2377">
              <w:rPr>
                <w:noProof/>
                <w:webHidden/>
              </w:rPr>
              <w:t>32</w:t>
            </w:r>
            <w:r w:rsidR="006B2377">
              <w:rPr>
                <w:noProof/>
                <w:webHidden/>
              </w:rPr>
              <w:fldChar w:fldCharType="end"/>
            </w:r>
          </w:hyperlink>
        </w:p>
        <w:p w14:paraId="26FBC9D4" w14:textId="47BA7047" w:rsidR="006B2377" w:rsidRDefault="00000000" w:rsidP="00FE1A78">
          <w:pPr>
            <w:pStyle w:val="TDC3"/>
            <w:rPr>
              <w:rFonts w:eastAsiaTheme="minorEastAsia" w:cstheme="minorBidi"/>
              <w:kern w:val="2"/>
              <w:sz w:val="22"/>
              <w:szCs w:val="22"/>
              <w:lang w:val="eu-ES" w:eastAsia="eu-ES"/>
              <w14:ligatures w14:val="standardContextual"/>
            </w:rPr>
          </w:pPr>
          <w:hyperlink w:anchor="_Toc191368039" w:history="1">
            <w:r w:rsidR="006B2377" w:rsidRPr="001A4F7B">
              <w:rPr>
                <w:rStyle w:val="Hipervnculo"/>
              </w:rPr>
              <w:t>1.- OBJETO DEL CONTRATO.</w:t>
            </w:r>
            <w:r w:rsidR="006B2377">
              <w:rPr>
                <w:webHidden/>
              </w:rPr>
              <w:tab/>
            </w:r>
            <w:r w:rsidR="006B2377">
              <w:rPr>
                <w:webHidden/>
              </w:rPr>
              <w:fldChar w:fldCharType="begin"/>
            </w:r>
            <w:r w:rsidR="006B2377">
              <w:rPr>
                <w:webHidden/>
              </w:rPr>
              <w:instrText xml:space="preserve"> PAGEREF _Toc191368039 \h </w:instrText>
            </w:r>
            <w:r w:rsidR="006B2377">
              <w:rPr>
                <w:webHidden/>
              </w:rPr>
            </w:r>
            <w:r w:rsidR="006B2377">
              <w:rPr>
                <w:webHidden/>
              </w:rPr>
              <w:fldChar w:fldCharType="separate"/>
            </w:r>
            <w:r w:rsidR="006B2377">
              <w:rPr>
                <w:webHidden/>
              </w:rPr>
              <w:t>32</w:t>
            </w:r>
            <w:r w:rsidR="006B2377">
              <w:rPr>
                <w:webHidden/>
              </w:rPr>
              <w:fldChar w:fldCharType="end"/>
            </w:r>
          </w:hyperlink>
        </w:p>
        <w:p w14:paraId="247A9732" w14:textId="5CA14590" w:rsidR="006B2377" w:rsidRDefault="00000000" w:rsidP="00FE1A78">
          <w:pPr>
            <w:pStyle w:val="TDC3"/>
            <w:rPr>
              <w:rFonts w:eastAsiaTheme="minorEastAsia" w:cstheme="minorBidi"/>
              <w:kern w:val="2"/>
              <w:sz w:val="22"/>
              <w:szCs w:val="22"/>
              <w:lang w:val="eu-ES" w:eastAsia="eu-ES"/>
              <w14:ligatures w14:val="standardContextual"/>
            </w:rPr>
          </w:pPr>
          <w:hyperlink w:anchor="_Toc191368040" w:history="1">
            <w:r w:rsidR="006B2377" w:rsidRPr="001A4F7B">
              <w:rPr>
                <w:rStyle w:val="Hipervnculo"/>
              </w:rPr>
              <w:t>2.- DOCUMENTOS CONTRACTUALES</w:t>
            </w:r>
            <w:r w:rsidR="006B2377">
              <w:rPr>
                <w:webHidden/>
              </w:rPr>
              <w:tab/>
            </w:r>
            <w:r w:rsidR="006B2377">
              <w:rPr>
                <w:webHidden/>
              </w:rPr>
              <w:fldChar w:fldCharType="begin"/>
            </w:r>
            <w:r w:rsidR="006B2377">
              <w:rPr>
                <w:webHidden/>
              </w:rPr>
              <w:instrText xml:space="preserve"> PAGEREF _Toc191368040 \h </w:instrText>
            </w:r>
            <w:r w:rsidR="006B2377">
              <w:rPr>
                <w:webHidden/>
              </w:rPr>
            </w:r>
            <w:r w:rsidR="006B2377">
              <w:rPr>
                <w:webHidden/>
              </w:rPr>
              <w:fldChar w:fldCharType="separate"/>
            </w:r>
            <w:r w:rsidR="006B2377">
              <w:rPr>
                <w:webHidden/>
              </w:rPr>
              <w:t>32</w:t>
            </w:r>
            <w:r w:rsidR="006B2377">
              <w:rPr>
                <w:webHidden/>
              </w:rPr>
              <w:fldChar w:fldCharType="end"/>
            </w:r>
          </w:hyperlink>
        </w:p>
        <w:p w14:paraId="0E071017" w14:textId="2C9C7EDB" w:rsidR="006B2377" w:rsidRDefault="00000000" w:rsidP="00FE1A78">
          <w:pPr>
            <w:pStyle w:val="TDC3"/>
            <w:rPr>
              <w:rFonts w:eastAsiaTheme="minorEastAsia" w:cstheme="minorBidi"/>
              <w:kern w:val="2"/>
              <w:sz w:val="22"/>
              <w:szCs w:val="22"/>
              <w:lang w:val="eu-ES" w:eastAsia="eu-ES"/>
              <w14:ligatures w14:val="standardContextual"/>
            </w:rPr>
          </w:pPr>
          <w:hyperlink w:anchor="_Toc191368041" w:history="1">
            <w:r w:rsidR="006B2377" w:rsidRPr="001A4F7B">
              <w:rPr>
                <w:rStyle w:val="Hipervnculo"/>
              </w:rPr>
              <w:t>3.- RÉGIMEN JURÍDICO DEL CONTRATO</w:t>
            </w:r>
            <w:r w:rsidR="006B2377">
              <w:rPr>
                <w:webHidden/>
              </w:rPr>
              <w:tab/>
            </w:r>
            <w:r w:rsidR="006B2377">
              <w:rPr>
                <w:webHidden/>
              </w:rPr>
              <w:fldChar w:fldCharType="begin"/>
            </w:r>
            <w:r w:rsidR="006B2377">
              <w:rPr>
                <w:webHidden/>
              </w:rPr>
              <w:instrText xml:space="preserve"> PAGEREF _Toc191368041 \h </w:instrText>
            </w:r>
            <w:r w:rsidR="006B2377">
              <w:rPr>
                <w:webHidden/>
              </w:rPr>
            </w:r>
            <w:r w:rsidR="006B2377">
              <w:rPr>
                <w:webHidden/>
              </w:rPr>
              <w:fldChar w:fldCharType="separate"/>
            </w:r>
            <w:r w:rsidR="006B2377">
              <w:rPr>
                <w:webHidden/>
              </w:rPr>
              <w:t>32</w:t>
            </w:r>
            <w:r w:rsidR="006B2377">
              <w:rPr>
                <w:webHidden/>
              </w:rPr>
              <w:fldChar w:fldCharType="end"/>
            </w:r>
          </w:hyperlink>
        </w:p>
        <w:p w14:paraId="4000FB4D" w14:textId="433C3D9F" w:rsidR="006B2377" w:rsidRDefault="00000000" w:rsidP="00FE1A78">
          <w:pPr>
            <w:pStyle w:val="TDC3"/>
            <w:rPr>
              <w:rFonts w:eastAsiaTheme="minorEastAsia" w:cstheme="minorBidi"/>
              <w:kern w:val="2"/>
              <w:sz w:val="22"/>
              <w:szCs w:val="22"/>
              <w:lang w:val="eu-ES" w:eastAsia="eu-ES"/>
              <w14:ligatures w14:val="standardContextual"/>
            </w:rPr>
          </w:pPr>
          <w:hyperlink w:anchor="_Toc191368042" w:history="1">
            <w:r w:rsidR="006B2377" w:rsidRPr="001A4F7B">
              <w:rPr>
                <w:rStyle w:val="Hipervnculo"/>
              </w:rPr>
              <w:t>4.-. INFORMACIÓN DE DISTINTOS ÁMBITOS: FISCALIDAD,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6B2377">
              <w:rPr>
                <w:webHidden/>
              </w:rPr>
              <w:tab/>
            </w:r>
            <w:r w:rsidR="006B2377">
              <w:rPr>
                <w:webHidden/>
              </w:rPr>
              <w:fldChar w:fldCharType="begin"/>
            </w:r>
            <w:r w:rsidR="006B2377">
              <w:rPr>
                <w:webHidden/>
              </w:rPr>
              <w:instrText xml:space="preserve"> PAGEREF _Toc191368042 \h </w:instrText>
            </w:r>
            <w:r w:rsidR="006B2377">
              <w:rPr>
                <w:webHidden/>
              </w:rPr>
            </w:r>
            <w:r w:rsidR="006B2377">
              <w:rPr>
                <w:webHidden/>
              </w:rPr>
              <w:fldChar w:fldCharType="separate"/>
            </w:r>
            <w:r w:rsidR="006B2377">
              <w:rPr>
                <w:webHidden/>
              </w:rPr>
              <w:t>33</w:t>
            </w:r>
            <w:r w:rsidR="006B2377">
              <w:rPr>
                <w:webHidden/>
              </w:rPr>
              <w:fldChar w:fldCharType="end"/>
            </w:r>
          </w:hyperlink>
        </w:p>
        <w:p w14:paraId="00B5949D" w14:textId="606EB941" w:rsidR="006B2377" w:rsidRDefault="00000000" w:rsidP="00FE1A78">
          <w:pPr>
            <w:pStyle w:val="TDC3"/>
            <w:rPr>
              <w:rFonts w:eastAsiaTheme="minorEastAsia" w:cstheme="minorBidi"/>
              <w:kern w:val="2"/>
              <w:sz w:val="22"/>
              <w:szCs w:val="22"/>
              <w:lang w:val="eu-ES" w:eastAsia="eu-ES"/>
              <w14:ligatures w14:val="standardContextual"/>
            </w:rPr>
          </w:pPr>
          <w:hyperlink w:anchor="_Toc191368043" w:history="1">
            <w:r w:rsidR="006B2377" w:rsidRPr="001A4F7B">
              <w:rPr>
                <w:rStyle w:val="Hipervnculo"/>
              </w:rPr>
              <w:t>5.- PRESUPUESTO BASE DE LICITACIÓN, EXISTENCIA DE CRÉDITO, TRAMITACIÓN ANTICIPADA Y VALOR ESTIMADO</w:t>
            </w:r>
            <w:r w:rsidR="006B2377">
              <w:rPr>
                <w:webHidden/>
              </w:rPr>
              <w:tab/>
            </w:r>
            <w:r w:rsidR="006B2377">
              <w:rPr>
                <w:webHidden/>
              </w:rPr>
              <w:fldChar w:fldCharType="begin"/>
            </w:r>
            <w:r w:rsidR="006B2377">
              <w:rPr>
                <w:webHidden/>
              </w:rPr>
              <w:instrText xml:space="preserve"> PAGEREF _Toc191368043 \h </w:instrText>
            </w:r>
            <w:r w:rsidR="006B2377">
              <w:rPr>
                <w:webHidden/>
              </w:rPr>
            </w:r>
            <w:r w:rsidR="006B2377">
              <w:rPr>
                <w:webHidden/>
              </w:rPr>
              <w:fldChar w:fldCharType="separate"/>
            </w:r>
            <w:r w:rsidR="006B2377">
              <w:rPr>
                <w:webHidden/>
              </w:rPr>
              <w:t>33</w:t>
            </w:r>
            <w:r w:rsidR="006B2377">
              <w:rPr>
                <w:webHidden/>
              </w:rPr>
              <w:fldChar w:fldCharType="end"/>
            </w:r>
          </w:hyperlink>
        </w:p>
        <w:p w14:paraId="51130421" w14:textId="0EDAAB22" w:rsidR="006B2377" w:rsidRDefault="00000000" w:rsidP="00FE1A78">
          <w:pPr>
            <w:pStyle w:val="TDC3"/>
            <w:rPr>
              <w:rFonts w:eastAsiaTheme="minorEastAsia" w:cstheme="minorBidi"/>
              <w:kern w:val="2"/>
              <w:sz w:val="22"/>
              <w:szCs w:val="22"/>
              <w:lang w:val="eu-ES" w:eastAsia="eu-ES"/>
              <w14:ligatures w14:val="standardContextual"/>
            </w:rPr>
          </w:pPr>
          <w:hyperlink w:anchor="_Toc191368044" w:history="1">
            <w:r w:rsidR="006B2377" w:rsidRPr="001A4F7B">
              <w:rPr>
                <w:rStyle w:val="Hipervnculo"/>
              </w:rPr>
              <w:t>6.- PRECIO DEL CONTRATO Y PRESUPUESTO MÁXIMO LIMITATIVO DEL CONTRATO</w:t>
            </w:r>
            <w:r w:rsidR="006B2377">
              <w:rPr>
                <w:webHidden/>
              </w:rPr>
              <w:tab/>
            </w:r>
            <w:r w:rsidR="006B2377">
              <w:rPr>
                <w:webHidden/>
              </w:rPr>
              <w:fldChar w:fldCharType="begin"/>
            </w:r>
            <w:r w:rsidR="006B2377">
              <w:rPr>
                <w:webHidden/>
              </w:rPr>
              <w:instrText xml:space="preserve"> PAGEREF _Toc191368044 \h </w:instrText>
            </w:r>
            <w:r w:rsidR="006B2377">
              <w:rPr>
                <w:webHidden/>
              </w:rPr>
            </w:r>
            <w:r w:rsidR="006B2377">
              <w:rPr>
                <w:webHidden/>
              </w:rPr>
              <w:fldChar w:fldCharType="separate"/>
            </w:r>
            <w:r w:rsidR="006B2377">
              <w:rPr>
                <w:webHidden/>
              </w:rPr>
              <w:t>33</w:t>
            </w:r>
            <w:r w:rsidR="006B2377">
              <w:rPr>
                <w:webHidden/>
              </w:rPr>
              <w:fldChar w:fldCharType="end"/>
            </w:r>
          </w:hyperlink>
        </w:p>
        <w:p w14:paraId="61924F90" w14:textId="6B034C48" w:rsidR="006B2377" w:rsidRDefault="00000000" w:rsidP="00FE1A78">
          <w:pPr>
            <w:pStyle w:val="TDC3"/>
            <w:rPr>
              <w:rFonts w:eastAsiaTheme="minorEastAsia" w:cstheme="minorBidi"/>
              <w:kern w:val="2"/>
              <w:sz w:val="22"/>
              <w:szCs w:val="22"/>
              <w:lang w:val="eu-ES" w:eastAsia="eu-ES"/>
              <w14:ligatures w14:val="standardContextual"/>
            </w:rPr>
          </w:pPr>
          <w:hyperlink w:anchor="_Toc191368045" w:history="1">
            <w:r w:rsidR="006B2377" w:rsidRPr="001A4F7B">
              <w:rPr>
                <w:rStyle w:val="Hipervnculo"/>
              </w:rPr>
              <w:t>7.- REVISIÓN DE PRECIOS</w:t>
            </w:r>
            <w:r w:rsidR="006B2377">
              <w:rPr>
                <w:webHidden/>
              </w:rPr>
              <w:tab/>
            </w:r>
            <w:r w:rsidR="006B2377">
              <w:rPr>
                <w:webHidden/>
              </w:rPr>
              <w:fldChar w:fldCharType="begin"/>
            </w:r>
            <w:r w:rsidR="006B2377">
              <w:rPr>
                <w:webHidden/>
              </w:rPr>
              <w:instrText xml:space="preserve"> PAGEREF _Toc191368045 \h </w:instrText>
            </w:r>
            <w:r w:rsidR="006B2377">
              <w:rPr>
                <w:webHidden/>
              </w:rPr>
            </w:r>
            <w:r w:rsidR="006B2377">
              <w:rPr>
                <w:webHidden/>
              </w:rPr>
              <w:fldChar w:fldCharType="separate"/>
            </w:r>
            <w:r w:rsidR="006B2377">
              <w:rPr>
                <w:webHidden/>
              </w:rPr>
              <w:t>34</w:t>
            </w:r>
            <w:r w:rsidR="006B2377">
              <w:rPr>
                <w:webHidden/>
              </w:rPr>
              <w:fldChar w:fldCharType="end"/>
            </w:r>
          </w:hyperlink>
        </w:p>
        <w:p w14:paraId="450329FE" w14:textId="33D17796" w:rsidR="006B2377" w:rsidRDefault="00000000" w:rsidP="00FE1A78">
          <w:pPr>
            <w:pStyle w:val="TDC3"/>
            <w:rPr>
              <w:rFonts w:eastAsiaTheme="minorEastAsia" w:cstheme="minorBidi"/>
              <w:kern w:val="2"/>
              <w:sz w:val="22"/>
              <w:szCs w:val="22"/>
              <w:lang w:val="eu-ES" w:eastAsia="eu-ES"/>
              <w14:ligatures w14:val="standardContextual"/>
            </w:rPr>
          </w:pPr>
          <w:hyperlink w:anchor="_Toc191368046" w:history="1">
            <w:r w:rsidR="006B2377" w:rsidRPr="001A4F7B">
              <w:rPr>
                <w:rStyle w:val="Hipervnculo"/>
              </w:rPr>
              <w:t>8.- VIGENCIA DEL CONTRATO: PLAZO DE EJECUCIÓN O DURACIÓN DEL CONTRATO. PRÓRROGA.</w:t>
            </w:r>
            <w:r w:rsidR="006B2377">
              <w:rPr>
                <w:webHidden/>
              </w:rPr>
              <w:tab/>
            </w:r>
            <w:r w:rsidR="006B2377">
              <w:rPr>
                <w:webHidden/>
              </w:rPr>
              <w:fldChar w:fldCharType="begin"/>
            </w:r>
            <w:r w:rsidR="006B2377">
              <w:rPr>
                <w:webHidden/>
              </w:rPr>
              <w:instrText xml:space="preserve"> PAGEREF _Toc191368046 \h </w:instrText>
            </w:r>
            <w:r w:rsidR="006B2377">
              <w:rPr>
                <w:webHidden/>
              </w:rPr>
            </w:r>
            <w:r w:rsidR="006B2377">
              <w:rPr>
                <w:webHidden/>
              </w:rPr>
              <w:fldChar w:fldCharType="separate"/>
            </w:r>
            <w:r w:rsidR="006B2377">
              <w:rPr>
                <w:webHidden/>
              </w:rPr>
              <w:t>34</w:t>
            </w:r>
            <w:r w:rsidR="006B2377">
              <w:rPr>
                <w:webHidden/>
              </w:rPr>
              <w:fldChar w:fldCharType="end"/>
            </w:r>
          </w:hyperlink>
        </w:p>
        <w:p w14:paraId="256ED795" w14:textId="58856DC6" w:rsidR="006B2377" w:rsidRDefault="00000000" w:rsidP="00FE1A78">
          <w:pPr>
            <w:pStyle w:val="TDC3"/>
            <w:rPr>
              <w:rFonts w:eastAsiaTheme="minorEastAsia" w:cstheme="minorBidi"/>
              <w:kern w:val="2"/>
              <w:sz w:val="22"/>
              <w:szCs w:val="22"/>
              <w:lang w:val="eu-ES" w:eastAsia="eu-ES"/>
              <w14:ligatures w14:val="standardContextual"/>
            </w:rPr>
          </w:pPr>
          <w:hyperlink w:anchor="_Toc191368047" w:history="1">
            <w:r w:rsidR="006B2377" w:rsidRPr="001A4F7B">
              <w:rPr>
                <w:rStyle w:val="Hipervnculo"/>
              </w:rPr>
              <w:t>9.- GARANTÍAS</w:t>
            </w:r>
            <w:r w:rsidR="006B2377">
              <w:rPr>
                <w:webHidden/>
              </w:rPr>
              <w:tab/>
            </w:r>
            <w:r w:rsidR="006B2377">
              <w:rPr>
                <w:webHidden/>
              </w:rPr>
              <w:fldChar w:fldCharType="begin"/>
            </w:r>
            <w:r w:rsidR="006B2377">
              <w:rPr>
                <w:webHidden/>
              </w:rPr>
              <w:instrText xml:space="preserve"> PAGEREF _Toc191368047 \h </w:instrText>
            </w:r>
            <w:r w:rsidR="006B2377">
              <w:rPr>
                <w:webHidden/>
              </w:rPr>
            </w:r>
            <w:r w:rsidR="006B2377">
              <w:rPr>
                <w:webHidden/>
              </w:rPr>
              <w:fldChar w:fldCharType="separate"/>
            </w:r>
            <w:r w:rsidR="006B2377">
              <w:rPr>
                <w:webHidden/>
              </w:rPr>
              <w:t>35</w:t>
            </w:r>
            <w:r w:rsidR="006B2377">
              <w:rPr>
                <w:webHidden/>
              </w:rPr>
              <w:fldChar w:fldCharType="end"/>
            </w:r>
          </w:hyperlink>
        </w:p>
        <w:p w14:paraId="28512E98" w14:textId="68A2505F" w:rsidR="006B2377" w:rsidRDefault="00000000" w:rsidP="00FE1A78">
          <w:pPr>
            <w:pStyle w:val="TDC3"/>
            <w:rPr>
              <w:rFonts w:eastAsiaTheme="minorEastAsia" w:cstheme="minorBidi"/>
              <w:kern w:val="2"/>
              <w:sz w:val="22"/>
              <w:szCs w:val="22"/>
              <w:lang w:val="eu-ES" w:eastAsia="eu-ES"/>
              <w14:ligatures w14:val="standardContextual"/>
            </w:rPr>
          </w:pPr>
          <w:hyperlink w:anchor="_Toc191368048" w:history="1">
            <w:r w:rsidR="006B2377" w:rsidRPr="001A4F7B">
              <w:rPr>
                <w:rStyle w:val="Hipervnculo"/>
              </w:rPr>
              <w:t>10.- PERFIL DE CONTRATANTE Y CONSULTAS</w:t>
            </w:r>
            <w:r w:rsidR="006B2377">
              <w:rPr>
                <w:webHidden/>
              </w:rPr>
              <w:tab/>
            </w:r>
            <w:r w:rsidR="006B2377">
              <w:rPr>
                <w:webHidden/>
              </w:rPr>
              <w:fldChar w:fldCharType="begin"/>
            </w:r>
            <w:r w:rsidR="006B2377">
              <w:rPr>
                <w:webHidden/>
              </w:rPr>
              <w:instrText xml:space="preserve"> PAGEREF _Toc191368048 \h </w:instrText>
            </w:r>
            <w:r w:rsidR="006B2377">
              <w:rPr>
                <w:webHidden/>
              </w:rPr>
            </w:r>
            <w:r w:rsidR="006B2377">
              <w:rPr>
                <w:webHidden/>
              </w:rPr>
              <w:fldChar w:fldCharType="separate"/>
            </w:r>
            <w:r w:rsidR="006B2377">
              <w:rPr>
                <w:webHidden/>
              </w:rPr>
              <w:t>35</w:t>
            </w:r>
            <w:r w:rsidR="006B2377">
              <w:rPr>
                <w:webHidden/>
              </w:rPr>
              <w:fldChar w:fldCharType="end"/>
            </w:r>
          </w:hyperlink>
        </w:p>
        <w:p w14:paraId="4D75514A" w14:textId="6BB43F8F" w:rsidR="006B2377" w:rsidRDefault="00000000">
          <w:pPr>
            <w:pStyle w:val="TDC2"/>
            <w:rPr>
              <w:rFonts w:eastAsiaTheme="minorEastAsia" w:cstheme="minorBidi"/>
              <w:b w:val="0"/>
              <w:bCs w:val="0"/>
              <w:noProof/>
              <w:kern w:val="2"/>
              <w:lang w:val="eu-ES" w:eastAsia="eu-ES"/>
              <w14:ligatures w14:val="standardContextual"/>
            </w:rPr>
          </w:pPr>
          <w:hyperlink w:anchor="_Toc191368049" w:history="1">
            <w:r w:rsidR="006B2377" w:rsidRPr="001A4F7B">
              <w:rPr>
                <w:rStyle w:val="Hipervnculo"/>
                <w:noProof/>
              </w:rPr>
              <w:t>II.- LICITACIÓN</w:t>
            </w:r>
            <w:r w:rsidR="006B2377">
              <w:rPr>
                <w:noProof/>
                <w:webHidden/>
              </w:rPr>
              <w:tab/>
            </w:r>
            <w:r w:rsidR="006B2377">
              <w:rPr>
                <w:noProof/>
                <w:webHidden/>
              </w:rPr>
              <w:fldChar w:fldCharType="begin"/>
            </w:r>
            <w:r w:rsidR="006B2377">
              <w:rPr>
                <w:noProof/>
                <w:webHidden/>
              </w:rPr>
              <w:instrText xml:space="preserve"> PAGEREF _Toc191368049 \h </w:instrText>
            </w:r>
            <w:r w:rsidR="006B2377">
              <w:rPr>
                <w:noProof/>
                <w:webHidden/>
              </w:rPr>
            </w:r>
            <w:r w:rsidR="006B2377">
              <w:rPr>
                <w:noProof/>
                <w:webHidden/>
              </w:rPr>
              <w:fldChar w:fldCharType="separate"/>
            </w:r>
            <w:r w:rsidR="006B2377">
              <w:rPr>
                <w:noProof/>
                <w:webHidden/>
              </w:rPr>
              <w:t>38</w:t>
            </w:r>
            <w:r w:rsidR="006B2377">
              <w:rPr>
                <w:noProof/>
                <w:webHidden/>
              </w:rPr>
              <w:fldChar w:fldCharType="end"/>
            </w:r>
          </w:hyperlink>
        </w:p>
        <w:p w14:paraId="28BC5615" w14:textId="662CF677" w:rsidR="006B2377" w:rsidRDefault="00000000" w:rsidP="00FE1A78">
          <w:pPr>
            <w:pStyle w:val="TDC3"/>
            <w:rPr>
              <w:rFonts w:eastAsiaTheme="minorEastAsia" w:cstheme="minorBidi"/>
              <w:kern w:val="2"/>
              <w:sz w:val="22"/>
              <w:szCs w:val="22"/>
              <w:lang w:val="eu-ES" w:eastAsia="eu-ES"/>
              <w14:ligatures w14:val="standardContextual"/>
            </w:rPr>
          </w:pPr>
          <w:hyperlink w:anchor="_Toc191368050" w:history="1">
            <w:r w:rsidR="006B2377" w:rsidRPr="001A4F7B">
              <w:rPr>
                <w:rStyle w:val="Hipervnculo"/>
              </w:rPr>
              <w:t>11.- REQUISITOS DE PARTICIPACIÓN</w:t>
            </w:r>
            <w:r w:rsidR="006B2377">
              <w:rPr>
                <w:webHidden/>
              </w:rPr>
              <w:tab/>
            </w:r>
            <w:r w:rsidR="006B2377">
              <w:rPr>
                <w:webHidden/>
              </w:rPr>
              <w:fldChar w:fldCharType="begin"/>
            </w:r>
            <w:r w:rsidR="006B2377">
              <w:rPr>
                <w:webHidden/>
              </w:rPr>
              <w:instrText xml:space="preserve"> PAGEREF _Toc191368050 \h </w:instrText>
            </w:r>
            <w:r w:rsidR="006B2377">
              <w:rPr>
                <w:webHidden/>
              </w:rPr>
            </w:r>
            <w:r w:rsidR="006B2377">
              <w:rPr>
                <w:webHidden/>
              </w:rPr>
              <w:fldChar w:fldCharType="separate"/>
            </w:r>
            <w:r w:rsidR="006B2377">
              <w:rPr>
                <w:webHidden/>
              </w:rPr>
              <w:t>38</w:t>
            </w:r>
            <w:r w:rsidR="006B2377">
              <w:rPr>
                <w:webHidden/>
              </w:rPr>
              <w:fldChar w:fldCharType="end"/>
            </w:r>
          </w:hyperlink>
        </w:p>
        <w:p w14:paraId="5C3F2112" w14:textId="11D867F7" w:rsidR="006B2377" w:rsidRDefault="00000000" w:rsidP="00FE1A78">
          <w:pPr>
            <w:pStyle w:val="TDC3"/>
            <w:rPr>
              <w:rFonts w:eastAsiaTheme="minorEastAsia" w:cstheme="minorBidi"/>
              <w:kern w:val="2"/>
              <w:sz w:val="22"/>
              <w:szCs w:val="22"/>
              <w:lang w:val="eu-ES" w:eastAsia="eu-ES"/>
              <w14:ligatures w14:val="standardContextual"/>
            </w:rPr>
          </w:pPr>
          <w:hyperlink w:anchor="_Toc191368051" w:history="1">
            <w:r w:rsidR="006B2377" w:rsidRPr="001A4F7B">
              <w:rPr>
                <w:rStyle w:val="Hipervnculo"/>
              </w:rPr>
              <w:t>12.- PRESENTACIÓN DE OFERTAS</w:t>
            </w:r>
            <w:r w:rsidR="006B2377">
              <w:rPr>
                <w:webHidden/>
              </w:rPr>
              <w:tab/>
            </w:r>
            <w:r w:rsidR="006B2377">
              <w:rPr>
                <w:webHidden/>
              </w:rPr>
              <w:fldChar w:fldCharType="begin"/>
            </w:r>
            <w:r w:rsidR="006B2377">
              <w:rPr>
                <w:webHidden/>
              </w:rPr>
              <w:instrText xml:space="preserve"> PAGEREF _Toc191368051 \h </w:instrText>
            </w:r>
            <w:r w:rsidR="006B2377">
              <w:rPr>
                <w:webHidden/>
              </w:rPr>
            </w:r>
            <w:r w:rsidR="006B2377">
              <w:rPr>
                <w:webHidden/>
              </w:rPr>
              <w:fldChar w:fldCharType="separate"/>
            </w:r>
            <w:r w:rsidR="006B2377">
              <w:rPr>
                <w:webHidden/>
              </w:rPr>
              <w:t>39</w:t>
            </w:r>
            <w:r w:rsidR="006B2377">
              <w:rPr>
                <w:webHidden/>
              </w:rPr>
              <w:fldChar w:fldCharType="end"/>
            </w:r>
          </w:hyperlink>
        </w:p>
        <w:p w14:paraId="7CE48747" w14:textId="3529C5FD" w:rsidR="006B2377" w:rsidRDefault="00000000" w:rsidP="00FE1A78">
          <w:pPr>
            <w:pStyle w:val="TDC3"/>
            <w:rPr>
              <w:rFonts w:eastAsiaTheme="minorEastAsia" w:cstheme="minorBidi"/>
              <w:kern w:val="2"/>
              <w:sz w:val="22"/>
              <w:szCs w:val="22"/>
              <w:lang w:val="eu-ES" w:eastAsia="eu-ES"/>
              <w14:ligatures w14:val="standardContextual"/>
            </w:rPr>
          </w:pPr>
          <w:hyperlink w:anchor="_Toc191368052" w:history="1">
            <w:r w:rsidR="006B2377" w:rsidRPr="001A4F7B">
              <w:rPr>
                <w:rStyle w:val="Hipervnculo"/>
              </w:rPr>
              <w:t>13.- SOBRE A: «DECLARACIÓN SOBRE EL CUMPLIMIENTO DE LOS REQUISITOS PREVIOS».</w:t>
            </w:r>
            <w:r w:rsidR="006B2377">
              <w:rPr>
                <w:webHidden/>
              </w:rPr>
              <w:tab/>
            </w:r>
            <w:r w:rsidR="006B2377">
              <w:rPr>
                <w:webHidden/>
              </w:rPr>
              <w:fldChar w:fldCharType="begin"/>
            </w:r>
            <w:r w:rsidR="006B2377">
              <w:rPr>
                <w:webHidden/>
              </w:rPr>
              <w:instrText xml:space="preserve"> PAGEREF _Toc191368052 \h </w:instrText>
            </w:r>
            <w:r w:rsidR="006B2377">
              <w:rPr>
                <w:webHidden/>
              </w:rPr>
            </w:r>
            <w:r w:rsidR="006B2377">
              <w:rPr>
                <w:webHidden/>
              </w:rPr>
              <w:fldChar w:fldCharType="separate"/>
            </w:r>
            <w:r w:rsidR="006B2377">
              <w:rPr>
                <w:webHidden/>
              </w:rPr>
              <w:t>41</w:t>
            </w:r>
            <w:r w:rsidR="006B2377">
              <w:rPr>
                <w:webHidden/>
              </w:rPr>
              <w:fldChar w:fldCharType="end"/>
            </w:r>
          </w:hyperlink>
        </w:p>
        <w:p w14:paraId="6626A387" w14:textId="17D452F8" w:rsidR="006B2377" w:rsidRDefault="00000000">
          <w:pPr>
            <w:pStyle w:val="TDC2"/>
            <w:rPr>
              <w:rFonts w:eastAsiaTheme="minorEastAsia" w:cstheme="minorBidi"/>
              <w:b w:val="0"/>
              <w:bCs w:val="0"/>
              <w:noProof/>
              <w:kern w:val="2"/>
              <w:lang w:val="eu-ES" w:eastAsia="eu-ES"/>
              <w14:ligatures w14:val="standardContextual"/>
            </w:rPr>
          </w:pPr>
          <w:hyperlink w:anchor="_Toc191368053" w:history="1">
            <w:r w:rsidR="006B2377" w:rsidRPr="001A4F7B">
              <w:rPr>
                <w:rStyle w:val="Hipervnculo"/>
                <w:noProof/>
              </w:rPr>
              <w:t>III.- APERTURA DE SOBRES Y VALORACIÓN DE OFERTAS</w:t>
            </w:r>
            <w:r w:rsidR="006B2377">
              <w:rPr>
                <w:noProof/>
                <w:webHidden/>
              </w:rPr>
              <w:tab/>
            </w:r>
            <w:r w:rsidR="006B2377">
              <w:rPr>
                <w:noProof/>
                <w:webHidden/>
              </w:rPr>
              <w:fldChar w:fldCharType="begin"/>
            </w:r>
            <w:r w:rsidR="006B2377">
              <w:rPr>
                <w:noProof/>
                <w:webHidden/>
              </w:rPr>
              <w:instrText xml:space="preserve"> PAGEREF _Toc191368053 \h </w:instrText>
            </w:r>
            <w:r w:rsidR="006B2377">
              <w:rPr>
                <w:noProof/>
                <w:webHidden/>
              </w:rPr>
            </w:r>
            <w:r w:rsidR="006B2377">
              <w:rPr>
                <w:noProof/>
                <w:webHidden/>
              </w:rPr>
              <w:fldChar w:fldCharType="separate"/>
            </w:r>
            <w:r w:rsidR="006B2377">
              <w:rPr>
                <w:noProof/>
                <w:webHidden/>
              </w:rPr>
              <w:t>45</w:t>
            </w:r>
            <w:r w:rsidR="006B2377">
              <w:rPr>
                <w:noProof/>
                <w:webHidden/>
              </w:rPr>
              <w:fldChar w:fldCharType="end"/>
            </w:r>
          </w:hyperlink>
        </w:p>
        <w:p w14:paraId="735C723E" w14:textId="4C25FC31" w:rsidR="006B2377" w:rsidRDefault="00000000" w:rsidP="00FE1A78">
          <w:pPr>
            <w:pStyle w:val="TDC3"/>
            <w:rPr>
              <w:rFonts w:eastAsiaTheme="minorEastAsia" w:cstheme="minorBidi"/>
              <w:kern w:val="2"/>
              <w:sz w:val="22"/>
              <w:szCs w:val="22"/>
              <w:lang w:val="eu-ES" w:eastAsia="eu-ES"/>
              <w14:ligatures w14:val="standardContextual"/>
            </w:rPr>
          </w:pPr>
          <w:hyperlink w:anchor="_Toc191368054" w:history="1">
            <w:r w:rsidR="006B2377" w:rsidRPr="001A4F7B">
              <w:rPr>
                <w:rStyle w:val="Hipervnculo"/>
              </w:rPr>
              <w:t>14.- MOTIVOS DE RECHAZO DE OFERTAS Y SOLICITUD DE ACLARACIONES</w:t>
            </w:r>
            <w:r w:rsidR="006B2377">
              <w:rPr>
                <w:webHidden/>
              </w:rPr>
              <w:tab/>
            </w:r>
            <w:r w:rsidR="006B2377">
              <w:rPr>
                <w:webHidden/>
              </w:rPr>
              <w:fldChar w:fldCharType="begin"/>
            </w:r>
            <w:r w:rsidR="006B2377">
              <w:rPr>
                <w:webHidden/>
              </w:rPr>
              <w:instrText xml:space="preserve"> PAGEREF _Toc191368054 \h </w:instrText>
            </w:r>
            <w:r w:rsidR="006B2377">
              <w:rPr>
                <w:webHidden/>
              </w:rPr>
            </w:r>
            <w:r w:rsidR="006B2377">
              <w:rPr>
                <w:webHidden/>
              </w:rPr>
              <w:fldChar w:fldCharType="separate"/>
            </w:r>
            <w:r w:rsidR="006B2377">
              <w:rPr>
                <w:webHidden/>
              </w:rPr>
              <w:t>45</w:t>
            </w:r>
            <w:r w:rsidR="006B2377">
              <w:rPr>
                <w:webHidden/>
              </w:rPr>
              <w:fldChar w:fldCharType="end"/>
            </w:r>
          </w:hyperlink>
        </w:p>
        <w:p w14:paraId="3C97AC8F" w14:textId="376C73F6" w:rsidR="006B2377" w:rsidRDefault="00000000" w:rsidP="00FE1A78">
          <w:pPr>
            <w:pStyle w:val="TDC3"/>
            <w:rPr>
              <w:rFonts w:eastAsiaTheme="minorEastAsia" w:cstheme="minorBidi"/>
              <w:kern w:val="2"/>
              <w:sz w:val="22"/>
              <w:szCs w:val="22"/>
              <w:lang w:val="eu-ES" w:eastAsia="eu-ES"/>
              <w14:ligatures w14:val="standardContextual"/>
            </w:rPr>
          </w:pPr>
          <w:hyperlink w:anchor="_Toc191368055" w:history="1">
            <w:r w:rsidR="006B2377" w:rsidRPr="001A4F7B">
              <w:rPr>
                <w:rStyle w:val="Hipervnculo"/>
              </w:rPr>
              <w:t>15.- APERTURA Y CALIFICACIÓN DE LA DOCUMENTACIÓN ACREDITATIVA DEL CUMPLIMIENTO DE LOS REQUISITOS PREVIOS</w:t>
            </w:r>
            <w:r w:rsidR="006B2377">
              <w:rPr>
                <w:webHidden/>
              </w:rPr>
              <w:tab/>
            </w:r>
            <w:r w:rsidR="006B2377">
              <w:rPr>
                <w:webHidden/>
              </w:rPr>
              <w:fldChar w:fldCharType="begin"/>
            </w:r>
            <w:r w:rsidR="006B2377">
              <w:rPr>
                <w:webHidden/>
              </w:rPr>
              <w:instrText xml:space="preserve"> PAGEREF _Toc191368055 \h </w:instrText>
            </w:r>
            <w:r w:rsidR="006B2377">
              <w:rPr>
                <w:webHidden/>
              </w:rPr>
            </w:r>
            <w:r w:rsidR="006B2377">
              <w:rPr>
                <w:webHidden/>
              </w:rPr>
              <w:fldChar w:fldCharType="separate"/>
            </w:r>
            <w:r w:rsidR="006B2377">
              <w:rPr>
                <w:webHidden/>
              </w:rPr>
              <w:t>45</w:t>
            </w:r>
            <w:r w:rsidR="006B2377">
              <w:rPr>
                <w:webHidden/>
              </w:rPr>
              <w:fldChar w:fldCharType="end"/>
            </w:r>
          </w:hyperlink>
        </w:p>
        <w:p w14:paraId="21C3C37E" w14:textId="5EE7BB01" w:rsidR="006B2377" w:rsidRDefault="00000000" w:rsidP="00FE1A78">
          <w:pPr>
            <w:pStyle w:val="TDC3"/>
            <w:rPr>
              <w:rFonts w:eastAsiaTheme="minorEastAsia" w:cstheme="minorBidi"/>
              <w:kern w:val="2"/>
              <w:sz w:val="22"/>
              <w:szCs w:val="22"/>
              <w:lang w:val="eu-ES" w:eastAsia="eu-ES"/>
              <w14:ligatures w14:val="standardContextual"/>
            </w:rPr>
          </w:pPr>
          <w:hyperlink w:anchor="_Toc191368056" w:history="1">
            <w:r w:rsidR="006B2377" w:rsidRPr="001A4F7B">
              <w:rPr>
                <w:rStyle w:val="Hipervnculo"/>
              </w:rPr>
              <w:t>16.- APERTURA Y EVALUACIÓN DE LA PARTE DE LA OFERTA EVALUABLE MEDIANTE CRITERIOS CUYA APLICACIÓN REQUIERE REALIZAR UN JUICIO DE VALOR.</w:t>
            </w:r>
            <w:r w:rsidR="006B2377">
              <w:rPr>
                <w:webHidden/>
              </w:rPr>
              <w:tab/>
            </w:r>
            <w:r w:rsidR="006B2377">
              <w:rPr>
                <w:webHidden/>
              </w:rPr>
              <w:fldChar w:fldCharType="begin"/>
            </w:r>
            <w:r w:rsidR="006B2377">
              <w:rPr>
                <w:webHidden/>
              </w:rPr>
              <w:instrText xml:space="preserve"> PAGEREF _Toc191368056 \h </w:instrText>
            </w:r>
            <w:r w:rsidR="006B2377">
              <w:rPr>
                <w:webHidden/>
              </w:rPr>
            </w:r>
            <w:r w:rsidR="006B2377">
              <w:rPr>
                <w:webHidden/>
              </w:rPr>
              <w:fldChar w:fldCharType="separate"/>
            </w:r>
            <w:r w:rsidR="006B2377">
              <w:rPr>
                <w:webHidden/>
              </w:rPr>
              <w:t>46</w:t>
            </w:r>
            <w:r w:rsidR="006B2377">
              <w:rPr>
                <w:webHidden/>
              </w:rPr>
              <w:fldChar w:fldCharType="end"/>
            </w:r>
          </w:hyperlink>
        </w:p>
        <w:p w14:paraId="6E2F6E92" w14:textId="665B6F3C" w:rsidR="006B2377" w:rsidRDefault="00000000" w:rsidP="00FE1A78">
          <w:pPr>
            <w:pStyle w:val="TDC3"/>
            <w:rPr>
              <w:rFonts w:eastAsiaTheme="minorEastAsia" w:cstheme="minorBidi"/>
              <w:kern w:val="2"/>
              <w:sz w:val="22"/>
              <w:szCs w:val="22"/>
              <w:lang w:val="eu-ES" w:eastAsia="eu-ES"/>
              <w14:ligatures w14:val="standardContextual"/>
            </w:rPr>
          </w:pPr>
          <w:hyperlink w:anchor="_Toc191368057" w:history="1">
            <w:r w:rsidR="006B2377" w:rsidRPr="001A4F7B">
              <w:rPr>
                <w:rStyle w:val="Hipervnculo"/>
              </w:rPr>
              <w:t>17.- APERTURA Y EVALUACIÓN DE LA PARTE DE LA OFERTA EVALUABLE AUTOMÁTICAMENTE MEDIANTE FÓRMULAS</w:t>
            </w:r>
            <w:r w:rsidR="006B2377">
              <w:rPr>
                <w:webHidden/>
              </w:rPr>
              <w:tab/>
            </w:r>
            <w:r w:rsidR="006B2377">
              <w:rPr>
                <w:webHidden/>
              </w:rPr>
              <w:fldChar w:fldCharType="begin"/>
            </w:r>
            <w:r w:rsidR="006B2377">
              <w:rPr>
                <w:webHidden/>
              </w:rPr>
              <w:instrText xml:space="preserve"> PAGEREF _Toc191368057 \h </w:instrText>
            </w:r>
            <w:r w:rsidR="006B2377">
              <w:rPr>
                <w:webHidden/>
              </w:rPr>
            </w:r>
            <w:r w:rsidR="006B2377">
              <w:rPr>
                <w:webHidden/>
              </w:rPr>
              <w:fldChar w:fldCharType="separate"/>
            </w:r>
            <w:r w:rsidR="006B2377">
              <w:rPr>
                <w:webHidden/>
              </w:rPr>
              <w:t>46</w:t>
            </w:r>
            <w:r w:rsidR="006B2377">
              <w:rPr>
                <w:webHidden/>
              </w:rPr>
              <w:fldChar w:fldCharType="end"/>
            </w:r>
          </w:hyperlink>
        </w:p>
        <w:p w14:paraId="2CB1C0EA" w14:textId="11B4135C" w:rsidR="006B2377" w:rsidRDefault="00000000" w:rsidP="00FE1A78">
          <w:pPr>
            <w:pStyle w:val="TDC3"/>
            <w:rPr>
              <w:rFonts w:eastAsiaTheme="minorEastAsia" w:cstheme="minorBidi"/>
              <w:kern w:val="2"/>
              <w:sz w:val="22"/>
              <w:szCs w:val="22"/>
              <w:lang w:val="eu-ES" w:eastAsia="eu-ES"/>
              <w14:ligatures w14:val="standardContextual"/>
            </w:rPr>
          </w:pPr>
          <w:hyperlink w:anchor="_Toc191368058" w:history="1">
            <w:r w:rsidR="006B2377" w:rsidRPr="001A4F7B">
              <w:rPr>
                <w:rStyle w:val="Hipervnculo"/>
              </w:rPr>
              <w:t>18.- EVALUACIÓN DE LAS OFERTAS</w:t>
            </w:r>
            <w:r w:rsidR="006B2377">
              <w:rPr>
                <w:webHidden/>
              </w:rPr>
              <w:tab/>
            </w:r>
            <w:r w:rsidR="006B2377">
              <w:rPr>
                <w:webHidden/>
              </w:rPr>
              <w:fldChar w:fldCharType="begin"/>
            </w:r>
            <w:r w:rsidR="006B2377">
              <w:rPr>
                <w:webHidden/>
              </w:rPr>
              <w:instrText xml:space="preserve"> PAGEREF _Toc191368058 \h </w:instrText>
            </w:r>
            <w:r w:rsidR="006B2377">
              <w:rPr>
                <w:webHidden/>
              </w:rPr>
            </w:r>
            <w:r w:rsidR="006B2377">
              <w:rPr>
                <w:webHidden/>
              </w:rPr>
              <w:fldChar w:fldCharType="separate"/>
            </w:r>
            <w:r w:rsidR="006B2377">
              <w:rPr>
                <w:webHidden/>
              </w:rPr>
              <w:t>47</w:t>
            </w:r>
            <w:r w:rsidR="006B2377">
              <w:rPr>
                <w:webHidden/>
              </w:rPr>
              <w:fldChar w:fldCharType="end"/>
            </w:r>
          </w:hyperlink>
        </w:p>
        <w:p w14:paraId="3A429DCF" w14:textId="093138EE" w:rsidR="006B2377" w:rsidRDefault="00000000" w:rsidP="00FE1A78">
          <w:pPr>
            <w:pStyle w:val="TDC3"/>
            <w:rPr>
              <w:rFonts w:eastAsiaTheme="minorEastAsia" w:cstheme="minorBidi"/>
              <w:kern w:val="2"/>
              <w:sz w:val="22"/>
              <w:szCs w:val="22"/>
              <w:lang w:val="eu-ES" w:eastAsia="eu-ES"/>
              <w14:ligatures w14:val="standardContextual"/>
            </w:rPr>
          </w:pPr>
          <w:hyperlink w:anchor="_Toc191368059" w:history="1">
            <w:r w:rsidR="006B2377" w:rsidRPr="001A4F7B">
              <w:rPr>
                <w:rStyle w:val="Hipervnculo"/>
              </w:rPr>
              <w:t>19.- CRITERIOS DE DESEMPATE</w:t>
            </w:r>
            <w:r w:rsidR="006B2377">
              <w:rPr>
                <w:webHidden/>
              </w:rPr>
              <w:tab/>
            </w:r>
            <w:r w:rsidR="006B2377">
              <w:rPr>
                <w:webHidden/>
              </w:rPr>
              <w:fldChar w:fldCharType="begin"/>
            </w:r>
            <w:r w:rsidR="006B2377">
              <w:rPr>
                <w:webHidden/>
              </w:rPr>
              <w:instrText xml:space="preserve"> PAGEREF _Toc191368059 \h </w:instrText>
            </w:r>
            <w:r w:rsidR="006B2377">
              <w:rPr>
                <w:webHidden/>
              </w:rPr>
            </w:r>
            <w:r w:rsidR="006B2377">
              <w:rPr>
                <w:webHidden/>
              </w:rPr>
              <w:fldChar w:fldCharType="separate"/>
            </w:r>
            <w:r w:rsidR="006B2377">
              <w:rPr>
                <w:webHidden/>
              </w:rPr>
              <w:t>47</w:t>
            </w:r>
            <w:r w:rsidR="006B2377">
              <w:rPr>
                <w:webHidden/>
              </w:rPr>
              <w:fldChar w:fldCharType="end"/>
            </w:r>
          </w:hyperlink>
        </w:p>
        <w:p w14:paraId="28ACEF02" w14:textId="62541D4F" w:rsidR="006B2377" w:rsidRDefault="00000000">
          <w:pPr>
            <w:pStyle w:val="TDC2"/>
            <w:rPr>
              <w:rFonts w:eastAsiaTheme="minorEastAsia" w:cstheme="minorBidi"/>
              <w:b w:val="0"/>
              <w:bCs w:val="0"/>
              <w:noProof/>
              <w:kern w:val="2"/>
              <w:lang w:val="eu-ES" w:eastAsia="eu-ES"/>
              <w14:ligatures w14:val="standardContextual"/>
            </w:rPr>
          </w:pPr>
          <w:hyperlink w:anchor="_Toc191368060" w:history="1">
            <w:r w:rsidR="006B2377" w:rsidRPr="001A4F7B">
              <w:rPr>
                <w:rStyle w:val="Hipervnculo"/>
                <w:noProof/>
              </w:rPr>
              <w:t>IV.- ADJUDICACIÓN Y FORMALIZACIÓN DEL CONTRATO</w:t>
            </w:r>
            <w:r w:rsidR="006B2377">
              <w:rPr>
                <w:noProof/>
                <w:webHidden/>
              </w:rPr>
              <w:tab/>
            </w:r>
            <w:r w:rsidR="006B2377">
              <w:rPr>
                <w:noProof/>
                <w:webHidden/>
              </w:rPr>
              <w:fldChar w:fldCharType="begin"/>
            </w:r>
            <w:r w:rsidR="006B2377">
              <w:rPr>
                <w:noProof/>
                <w:webHidden/>
              </w:rPr>
              <w:instrText xml:space="preserve"> PAGEREF _Toc191368060 \h </w:instrText>
            </w:r>
            <w:r w:rsidR="006B2377">
              <w:rPr>
                <w:noProof/>
                <w:webHidden/>
              </w:rPr>
            </w:r>
            <w:r w:rsidR="006B2377">
              <w:rPr>
                <w:noProof/>
                <w:webHidden/>
              </w:rPr>
              <w:fldChar w:fldCharType="separate"/>
            </w:r>
            <w:r w:rsidR="006B2377">
              <w:rPr>
                <w:noProof/>
                <w:webHidden/>
              </w:rPr>
              <w:t>48</w:t>
            </w:r>
            <w:r w:rsidR="006B2377">
              <w:rPr>
                <w:noProof/>
                <w:webHidden/>
              </w:rPr>
              <w:fldChar w:fldCharType="end"/>
            </w:r>
          </w:hyperlink>
        </w:p>
        <w:p w14:paraId="0D59ED48" w14:textId="27435413" w:rsidR="006B2377" w:rsidRDefault="00000000" w:rsidP="00FE1A78">
          <w:pPr>
            <w:pStyle w:val="TDC3"/>
            <w:rPr>
              <w:rFonts w:eastAsiaTheme="minorEastAsia" w:cstheme="minorBidi"/>
              <w:kern w:val="2"/>
              <w:sz w:val="22"/>
              <w:szCs w:val="22"/>
              <w:lang w:val="eu-ES" w:eastAsia="eu-ES"/>
              <w14:ligatures w14:val="standardContextual"/>
            </w:rPr>
          </w:pPr>
          <w:hyperlink w:anchor="_Toc191368061" w:history="1">
            <w:r w:rsidR="006B2377" w:rsidRPr="001A4F7B">
              <w:rPr>
                <w:rStyle w:val="Hipervnculo"/>
              </w:rPr>
              <w:t>20.- PROPUESTA DE ADJUDICACIÓN</w:t>
            </w:r>
            <w:r w:rsidR="006B2377">
              <w:rPr>
                <w:webHidden/>
              </w:rPr>
              <w:tab/>
            </w:r>
            <w:r w:rsidR="006B2377">
              <w:rPr>
                <w:webHidden/>
              </w:rPr>
              <w:fldChar w:fldCharType="begin"/>
            </w:r>
            <w:r w:rsidR="006B2377">
              <w:rPr>
                <w:webHidden/>
              </w:rPr>
              <w:instrText xml:space="preserve"> PAGEREF _Toc191368061 \h </w:instrText>
            </w:r>
            <w:r w:rsidR="006B2377">
              <w:rPr>
                <w:webHidden/>
              </w:rPr>
            </w:r>
            <w:r w:rsidR="006B2377">
              <w:rPr>
                <w:webHidden/>
              </w:rPr>
              <w:fldChar w:fldCharType="separate"/>
            </w:r>
            <w:r w:rsidR="006B2377">
              <w:rPr>
                <w:webHidden/>
              </w:rPr>
              <w:t>48</w:t>
            </w:r>
            <w:r w:rsidR="006B2377">
              <w:rPr>
                <w:webHidden/>
              </w:rPr>
              <w:fldChar w:fldCharType="end"/>
            </w:r>
          </w:hyperlink>
        </w:p>
        <w:p w14:paraId="4DF0968E" w14:textId="5E9D8035" w:rsidR="006B2377" w:rsidRDefault="00000000" w:rsidP="00FE1A78">
          <w:pPr>
            <w:pStyle w:val="TDC3"/>
            <w:rPr>
              <w:rFonts w:eastAsiaTheme="minorEastAsia" w:cstheme="minorBidi"/>
              <w:kern w:val="2"/>
              <w:sz w:val="22"/>
              <w:szCs w:val="22"/>
              <w:lang w:val="eu-ES" w:eastAsia="eu-ES"/>
              <w14:ligatures w14:val="standardContextual"/>
            </w:rPr>
          </w:pPr>
          <w:hyperlink w:anchor="_Toc191368062" w:history="1">
            <w:r w:rsidR="006B2377" w:rsidRPr="001A4F7B">
              <w:rPr>
                <w:rStyle w:val="Hipervnculo"/>
              </w:rPr>
              <w:t>21.- PRESENTACIÓN DE DOCUMENTACIÓN PREVIA A LA ADJUDICACIÓN</w:t>
            </w:r>
            <w:r w:rsidR="006B2377">
              <w:rPr>
                <w:webHidden/>
              </w:rPr>
              <w:tab/>
            </w:r>
            <w:r w:rsidR="006B2377">
              <w:rPr>
                <w:webHidden/>
              </w:rPr>
              <w:fldChar w:fldCharType="begin"/>
            </w:r>
            <w:r w:rsidR="006B2377">
              <w:rPr>
                <w:webHidden/>
              </w:rPr>
              <w:instrText xml:space="preserve"> PAGEREF _Toc191368062 \h </w:instrText>
            </w:r>
            <w:r w:rsidR="006B2377">
              <w:rPr>
                <w:webHidden/>
              </w:rPr>
            </w:r>
            <w:r w:rsidR="006B2377">
              <w:rPr>
                <w:webHidden/>
              </w:rPr>
              <w:fldChar w:fldCharType="separate"/>
            </w:r>
            <w:r w:rsidR="006B2377">
              <w:rPr>
                <w:webHidden/>
              </w:rPr>
              <w:t>48</w:t>
            </w:r>
            <w:r w:rsidR="006B2377">
              <w:rPr>
                <w:webHidden/>
              </w:rPr>
              <w:fldChar w:fldCharType="end"/>
            </w:r>
          </w:hyperlink>
        </w:p>
        <w:p w14:paraId="21CCB6A8" w14:textId="74948087" w:rsidR="006B2377" w:rsidRDefault="00000000" w:rsidP="00FE1A78">
          <w:pPr>
            <w:pStyle w:val="TDC3"/>
            <w:rPr>
              <w:rFonts w:eastAsiaTheme="minorEastAsia" w:cstheme="minorBidi"/>
              <w:kern w:val="2"/>
              <w:sz w:val="22"/>
              <w:szCs w:val="22"/>
              <w:lang w:val="eu-ES" w:eastAsia="eu-ES"/>
              <w14:ligatures w14:val="standardContextual"/>
            </w:rPr>
          </w:pPr>
          <w:hyperlink w:anchor="_Toc191368063" w:history="1">
            <w:r w:rsidR="006B2377" w:rsidRPr="001A4F7B">
              <w:rPr>
                <w:rStyle w:val="Hipervnculo"/>
              </w:rPr>
              <w:t>22.- ADJUDICACIÓN DEL CONTRATO Y NOTIFICACIÓN DE LA ADJUDICACIÓN</w:t>
            </w:r>
            <w:r w:rsidR="006B2377">
              <w:rPr>
                <w:webHidden/>
              </w:rPr>
              <w:tab/>
            </w:r>
            <w:r w:rsidR="006B2377">
              <w:rPr>
                <w:webHidden/>
              </w:rPr>
              <w:fldChar w:fldCharType="begin"/>
            </w:r>
            <w:r w:rsidR="006B2377">
              <w:rPr>
                <w:webHidden/>
              </w:rPr>
              <w:instrText xml:space="preserve"> PAGEREF _Toc191368063 \h </w:instrText>
            </w:r>
            <w:r w:rsidR="006B2377">
              <w:rPr>
                <w:webHidden/>
              </w:rPr>
            </w:r>
            <w:r w:rsidR="006B2377">
              <w:rPr>
                <w:webHidden/>
              </w:rPr>
              <w:fldChar w:fldCharType="separate"/>
            </w:r>
            <w:r w:rsidR="006B2377">
              <w:rPr>
                <w:webHidden/>
              </w:rPr>
              <w:t>49</w:t>
            </w:r>
            <w:r w:rsidR="006B2377">
              <w:rPr>
                <w:webHidden/>
              </w:rPr>
              <w:fldChar w:fldCharType="end"/>
            </w:r>
          </w:hyperlink>
        </w:p>
        <w:p w14:paraId="4588022E" w14:textId="3470545B" w:rsidR="006B2377" w:rsidRDefault="00000000" w:rsidP="00FE1A78">
          <w:pPr>
            <w:pStyle w:val="TDC3"/>
            <w:rPr>
              <w:rFonts w:eastAsiaTheme="minorEastAsia" w:cstheme="minorBidi"/>
              <w:kern w:val="2"/>
              <w:sz w:val="22"/>
              <w:szCs w:val="22"/>
              <w:lang w:val="eu-ES" w:eastAsia="eu-ES"/>
              <w14:ligatures w14:val="standardContextual"/>
            </w:rPr>
          </w:pPr>
          <w:hyperlink w:anchor="_Toc191368064" w:history="1">
            <w:r w:rsidR="006B2377" w:rsidRPr="001A4F7B">
              <w:rPr>
                <w:rStyle w:val="Hipervnculo"/>
              </w:rPr>
              <w:t>23.- FORMALIZACIÓN DEL CONTRATO</w:t>
            </w:r>
            <w:r w:rsidR="006B2377">
              <w:rPr>
                <w:webHidden/>
              </w:rPr>
              <w:tab/>
            </w:r>
            <w:r w:rsidR="006B2377">
              <w:rPr>
                <w:webHidden/>
              </w:rPr>
              <w:fldChar w:fldCharType="begin"/>
            </w:r>
            <w:r w:rsidR="006B2377">
              <w:rPr>
                <w:webHidden/>
              </w:rPr>
              <w:instrText xml:space="preserve"> PAGEREF _Toc191368064 \h </w:instrText>
            </w:r>
            <w:r w:rsidR="006B2377">
              <w:rPr>
                <w:webHidden/>
              </w:rPr>
            </w:r>
            <w:r w:rsidR="006B2377">
              <w:rPr>
                <w:webHidden/>
              </w:rPr>
              <w:fldChar w:fldCharType="separate"/>
            </w:r>
            <w:r w:rsidR="006B2377">
              <w:rPr>
                <w:webHidden/>
              </w:rPr>
              <w:t>50</w:t>
            </w:r>
            <w:r w:rsidR="006B2377">
              <w:rPr>
                <w:webHidden/>
              </w:rPr>
              <w:fldChar w:fldCharType="end"/>
            </w:r>
          </w:hyperlink>
        </w:p>
        <w:p w14:paraId="0DC86C91" w14:textId="249C5D15" w:rsidR="006B2377" w:rsidRDefault="00000000">
          <w:pPr>
            <w:pStyle w:val="TDC2"/>
            <w:rPr>
              <w:rFonts w:eastAsiaTheme="minorEastAsia" w:cstheme="minorBidi"/>
              <w:b w:val="0"/>
              <w:bCs w:val="0"/>
              <w:noProof/>
              <w:kern w:val="2"/>
              <w:lang w:val="eu-ES" w:eastAsia="eu-ES"/>
              <w14:ligatures w14:val="standardContextual"/>
            </w:rPr>
          </w:pPr>
          <w:hyperlink w:anchor="_Toc191368065" w:history="1">
            <w:r w:rsidR="006B2377" w:rsidRPr="001A4F7B">
              <w:rPr>
                <w:rStyle w:val="Hipervnculo"/>
                <w:noProof/>
              </w:rPr>
              <w:t>V.- EJECUCIÓN DEL CONTRATO</w:t>
            </w:r>
            <w:r w:rsidR="006B2377">
              <w:rPr>
                <w:noProof/>
                <w:webHidden/>
              </w:rPr>
              <w:tab/>
            </w:r>
            <w:r w:rsidR="006B2377">
              <w:rPr>
                <w:noProof/>
                <w:webHidden/>
              </w:rPr>
              <w:fldChar w:fldCharType="begin"/>
            </w:r>
            <w:r w:rsidR="006B2377">
              <w:rPr>
                <w:noProof/>
                <w:webHidden/>
              </w:rPr>
              <w:instrText xml:space="preserve"> PAGEREF _Toc191368065 \h </w:instrText>
            </w:r>
            <w:r w:rsidR="006B2377">
              <w:rPr>
                <w:noProof/>
                <w:webHidden/>
              </w:rPr>
            </w:r>
            <w:r w:rsidR="006B2377">
              <w:rPr>
                <w:noProof/>
                <w:webHidden/>
              </w:rPr>
              <w:fldChar w:fldCharType="separate"/>
            </w:r>
            <w:r w:rsidR="006B2377">
              <w:rPr>
                <w:noProof/>
                <w:webHidden/>
              </w:rPr>
              <w:t>51</w:t>
            </w:r>
            <w:r w:rsidR="006B2377">
              <w:rPr>
                <w:noProof/>
                <w:webHidden/>
              </w:rPr>
              <w:fldChar w:fldCharType="end"/>
            </w:r>
          </w:hyperlink>
        </w:p>
        <w:p w14:paraId="5CF99F96" w14:textId="27873C06" w:rsidR="006B2377" w:rsidRDefault="00000000" w:rsidP="00FE1A78">
          <w:pPr>
            <w:pStyle w:val="TDC3"/>
            <w:rPr>
              <w:rFonts w:eastAsiaTheme="minorEastAsia" w:cstheme="minorBidi"/>
              <w:kern w:val="2"/>
              <w:sz w:val="22"/>
              <w:szCs w:val="22"/>
              <w:lang w:val="eu-ES" w:eastAsia="eu-ES"/>
              <w14:ligatures w14:val="standardContextual"/>
            </w:rPr>
          </w:pPr>
          <w:hyperlink w:anchor="_Toc191368066" w:history="1">
            <w:r w:rsidR="006B2377" w:rsidRPr="001A4F7B">
              <w:rPr>
                <w:rStyle w:val="Hipervnculo"/>
              </w:rPr>
              <w:t>24.- PERSONA RESPONSABLE DEL CONTRATO</w:t>
            </w:r>
            <w:r w:rsidR="006B2377">
              <w:rPr>
                <w:webHidden/>
              </w:rPr>
              <w:tab/>
            </w:r>
            <w:r w:rsidR="006B2377">
              <w:rPr>
                <w:webHidden/>
              </w:rPr>
              <w:fldChar w:fldCharType="begin"/>
            </w:r>
            <w:r w:rsidR="006B2377">
              <w:rPr>
                <w:webHidden/>
              </w:rPr>
              <w:instrText xml:space="preserve"> PAGEREF _Toc191368066 \h </w:instrText>
            </w:r>
            <w:r w:rsidR="006B2377">
              <w:rPr>
                <w:webHidden/>
              </w:rPr>
            </w:r>
            <w:r w:rsidR="006B2377">
              <w:rPr>
                <w:webHidden/>
              </w:rPr>
              <w:fldChar w:fldCharType="separate"/>
            </w:r>
            <w:r w:rsidR="006B2377">
              <w:rPr>
                <w:webHidden/>
              </w:rPr>
              <w:t>51</w:t>
            </w:r>
            <w:r w:rsidR="006B2377">
              <w:rPr>
                <w:webHidden/>
              </w:rPr>
              <w:fldChar w:fldCharType="end"/>
            </w:r>
          </w:hyperlink>
        </w:p>
        <w:p w14:paraId="6F6C1E12" w14:textId="3B19156E" w:rsidR="006B2377" w:rsidRDefault="00000000" w:rsidP="00FE1A78">
          <w:pPr>
            <w:pStyle w:val="TDC3"/>
            <w:rPr>
              <w:rFonts w:eastAsiaTheme="minorEastAsia" w:cstheme="minorBidi"/>
              <w:kern w:val="2"/>
              <w:sz w:val="22"/>
              <w:szCs w:val="22"/>
              <w:lang w:val="eu-ES" w:eastAsia="eu-ES"/>
              <w14:ligatures w14:val="standardContextual"/>
            </w:rPr>
          </w:pPr>
          <w:hyperlink w:anchor="_Toc191368067" w:history="1">
            <w:r w:rsidR="006B2377" w:rsidRPr="001A4F7B">
              <w:rPr>
                <w:rStyle w:val="Hipervnculo"/>
              </w:rPr>
              <w:t>25.- PRESTACIÓN DE SERVICIOS</w:t>
            </w:r>
            <w:r w:rsidR="006B2377">
              <w:rPr>
                <w:webHidden/>
              </w:rPr>
              <w:tab/>
            </w:r>
            <w:r w:rsidR="006B2377">
              <w:rPr>
                <w:webHidden/>
              </w:rPr>
              <w:fldChar w:fldCharType="begin"/>
            </w:r>
            <w:r w:rsidR="006B2377">
              <w:rPr>
                <w:webHidden/>
              </w:rPr>
              <w:instrText xml:space="preserve"> PAGEREF _Toc191368067 \h </w:instrText>
            </w:r>
            <w:r w:rsidR="006B2377">
              <w:rPr>
                <w:webHidden/>
              </w:rPr>
            </w:r>
            <w:r w:rsidR="006B2377">
              <w:rPr>
                <w:webHidden/>
              </w:rPr>
              <w:fldChar w:fldCharType="separate"/>
            </w:r>
            <w:r w:rsidR="006B2377">
              <w:rPr>
                <w:webHidden/>
              </w:rPr>
              <w:t>51</w:t>
            </w:r>
            <w:r w:rsidR="006B2377">
              <w:rPr>
                <w:webHidden/>
              </w:rPr>
              <w:fldChar w:fldCharType="end"/>
            </w:r>
          </w:hyperlink>
        </w:p>
        <w:p w14:paraId="21CA9DEA" w14:textId="0F346DFE" w:rsidR="006B2377" w:rsidRDefault="00000000" w:rsidP="00FE1A78">
          <w:pPr>
            <w:pStyle w:val="TDC3"/>
            <w:rPr>
              <w:rFonts w:eastAsiaTheme="minorEastAsia" w:cstheme="minorBidi"/>
              <w:kern w:val="2"/>
              <w:sz w:val="22"/>
              <w:szCs w:val="22"/>
              <w:lang w:val="eu-ES" w:eastAsia="eu-ES"/>
              <w14:ligatures w14:val="standardContextual"/>
            </w:rPr>
          </w:pPr>
          <w:hyperlink w:anchor="_Toc191368068" w:history="1">
            <w:r w:rsidR="006B2377" w:rsidRPr="001A4F7B">
              <w:rPr>
                <w:rStyle w:val="Hipervnculo"/>
              </w:rPr>
              <w:t>26.- MEDIOS A ADSCRIBIR A LA EJECUCIÓN</w:t>
            </w:r>
            <w:r w:rsidR="006B2377">
              <w:rPr>
                <w:webHidden/>
              </w:rPr>
              <w:tab/>
            </w:r>
            <w:r w:rsidR="006B2377">
              <w:rPr>
                <w:webHidden/>
              </w:rPr>
              <w:fldChar w:fldCharType="begin"/>
            </w:r>
            <w:r w:rsidR="006B2377">
              <w:rPr>
                <w:webHidden/>
              </w:rPr>
              <w:instrText xml:space="preserve"> PAGEREF _Toc191368068 \h </w:instrText>
            </w:r>
            <w:r w:rsidR="006B2377">
              <w:rPr>
                <w:webHidden/>
              </w:rPr>
            </w:r>
            <w:r w:rsidR="006B2377">
              <w:rPr>
                <w:webHidden/>
              </w:rPr>
              <w:fldChar w:fldCharType="separate"/>
            </w:r>
            <w:r w:rsidR="006B2377">
              <w:rPr>
                <w:webHidden/>
              </w:rPr>
              <w:t>52</w:t>
            </w:r>
            <w:r w:rsidR="006B2377">
              <w:rPr>
                <w:webHidden/>
              </w:rPr>
              <w:fldChar w:fldCharType="end"/>
            </w:r>
          </w:hyperlink>
        </w:p>
        <w:p w14:paraId="7518D9C5" w14:textId="4AC2C85B" w:rsidR="006B2377" w:rsidRDefault="00000000" w:rsidP="00FE1A78">
          <w:pPr>
            <w:pStyle w:val="TDC3"/>
            <w:rPr>
              <w:rFonts w:eastAsiaTheme="minorEastAsia" w:cstheme="minorBidi"/>
              <w:kern w:val="2"/>
              <w:sz w:val="22"/>
              <w:szCs w:val="22"/>
              <w:lang w:val="eu-ES" w:eastAsia="eu-ES"/>
              <w14:ligatures w14:val="standardContextual"/>
            </w:rPr>
          </w:pPr>
          <w:hyperlink w:anchor="_Toc191368069" w:history="1">
            <w:r w:rsidR="006B2377" w:rsidRPr="001A4F7B">
              <w:rPr>
                <w:rStyle w:val="Hipervnculo"/>
              </w:rPr>
              <w:t>27.- OBLIGACIONES EN MATERIA LABORAL, DE SEGURIDAD SOCIAL Y DE SEGURIDAD Y SALUD EN EL TRABAJO</w:t>
            </w:r>
            <w:r w:rsidR="006B2377">
              <w:rPr>
                <w:webHidden/>
              </w:rPr>
              <w:tab/>
            </w:r>
            <w:r w:rsidR="006B2377">
              <w:rPr>
                <w:webHidden/>
              </w:rPr>
              <w:fldChar w:fldCharType="begin"/>
            </w:r>
            <w:r w:rsidR="006B2377">
              <w:rPr>
                <w:webHidden/>
              </w:rPr>
              <w:instrText xml:space="preserve"> PAGEREF _Toc191368069 \h </w:instrText>
            </w:r>
            <w:r w:rsidR="006B2377">
              <w:rPr>
                <w:webHidden/>
              </w:rPr>
            </w:r>
            <w:r w:rsidR="006B2377">
              <w:rPr>
                <w:webHidden/>
              </w:rPr>
              <w:fldChar w:fldCharType="separate"/>
            </w:r>
            <w:r w:rsidR="006B2377">
              <w:rPr>
                <w:webHidden/>
              </w:rPr>
              <w:t>54</w:t>
            </w:r>
            <w:r w:rsidR="006B2377">
              <w:rPr>
                <w:webHidden/>
              </w:rPr>
              <w:fldChar w:fldCharType="end"/>
            </w:r>
          </w:hyperlink>
        </w:p>
        <w:p w14:paraId="55674A82" w14:textId="434E4A18" w:rsidR="006B2377" w:rsidRDefault="00000000" w:rsidP="00FE1A78">
          <w:pPr>
            <w:pStyle w:val="TDC3"/>
            <w:rPr>
              <w:rFonts w:eastAsiaTheme="minorEastAsia" w:cstheme="minorBidi"/>
              <w:kern w:val="2"/>
              <w:sz w:val="22"/>
              <w:szCs w:val="22"/>
              <w:lang w:val="eu-ES" w:eastAsia="eu-ES"/>
              <w14:ligatures w14:val="standardContextual"/>
            </w:rPr>
          </w:pPr>
          <w:hyperlink w:anchor="_Toc191368070" w:history="1">
            <w:r w:rsidR="006B2377" w:rsidRPr="001A4F7B">
              <w:rPr>
                <w:rStyle w:val="Hipervnculo"/>
              </w:rPr>
              <w:t>28.- CONDICIONES ESPECIALES DE EJECUCIÓN DEL CONTRATO</w:t>
            </w:r>
            <w:r w:rsidR="006B2377">
              <w:rPr>
                <w:webHidden/>
              </w:rPr>
              <w:tab/>
            </w:r>
            <w:r w:rsidR="006B2377">
              <w:rPr>
                <w:webHidden/>
              </w:rPr>
              <w:fldChar w:fldCharType="begin"/>
            </w:r>
            <w:r w:rsidR="006B2377">
              <w:rPr>
                <w:webHidden/>
              </w:rPr>
              <w:instrText xml:space="preserve"> PAGEREF _Toc191368070 \h </w:instrText>
            </w:r>
            <w:r w:rsidR="006B2377">
              <w:rPr>
                <w:webHidden/>
              </w:rPr>
            </w:r>
            <w:r w:rsidR="006B2377">
              <w:rPr>
                <w:webHidden/>
              </w:rPr>
              <w:fldChar w:fldCharType="separate"/>
            </w:r>
            <w:r w:rsidR="006B2377">
              <w:rPr>
                <w:webHidden/>
              </w:rPr>
              <w:t>55</w:t>
            </w:r>
            <w:r w:rsidR="006B2377">
              <w:rPr>
                <w:webHidden/>
              </w:rPr>
              <w:fldChar w:fldCharType="end"/>
            </w:r>
          </w:hyperlink>
        </w:p>
        <w:p w14:paraId="76A24573" w14:textId="4720A83A" w:rsidR="006B2377" w:rsidRDefault="00000000" w:rsidP="00FE1A78">
          <w:pPr>
            <w:pStyle w:val="TDC3"/>
            <w:rPr>
              <w:rFonts w:eastAsiaTheme="minorEastAsia" w:cstheme="minorBidi"/>
              <w:kern w:val="2"/>
              <w:sz w:val="22"/>
              <w:szCs w:val="22"/>
              <w:lang w:val="eu-ES" w:eastAsia="eu-ES"/>
              <w14:ligatures w14:val="standardContextual"/>
            </w:rPr>
          </w:pPr>
          <w:hyperlink w:anchor="_Toc191368071" w:history="1">
            <w:r w:rsidR="006B2377" w:rsidRPr="001A4F7B">
              <w:rPr>
                <w:rStyle w:val="Hipervnculo"/>
              </w:rPr>
              <w:t>29.- CONFIDENCIALIDAD Y TRATAMIENTO DE DATOS PERSONALES</w:t>
            </w:r>
            <w:r w:rsidR="006B2377">
              <w:rPr>
                <w:webHidden/>
              </w:rPr>
              <w:tab/>
            </w:r>
            <w:r w:rsidR="006B2377">
              <w:rPr>
                <w:webHidden/>
              </w:rPr>
              <w:fldChar w:fldCharType="begin"/>
            </w:r>
            <w:r w:rsidR="006B2377">
              <w:rPr>
                <w:webHidden/>
              </w:rPr>
              <w:instrText xml:space="preserve"> PAGEREF _Toc191368071 \h </w:instrText>
            </w:r>
            <w:r w:rsidR="006B2377">
              <w:rPr>
                <w:webHidden/>
              </w:rPr>
            </w:r>
            <w:r w:rsidR="006B2377">
              <w:rPr>
                <w:webHidden/>
              </w:rPr>
              <w:fldChar w:fldCharType="separate"/>
            </w:r>
            <w:r w:rsidR="006B2377">
              <w:rPr>
                <w:webHidden/>
              </w:rPr>
              <w:t>57</w:t>
            </w:r>
            <w:r w:rsidR="006B2377">
              <w:rPr>
                <w:webHidden/>
              </w:rPr>
              <w:fldChar w:fldCharType="end"/>
            </w:r>
          </w:hyperlink>
        </w:p>
        <w:p w14:paraId="4A4F4004" w14:textId="6D174A2B" w:rsidR="006B2377" w:rsidRDefault="00000000" w:rsidP="00FE1A78">
          <w:pPr>
            <w:pStyle w:val="TDC3"/>
            <w:rPr>
              <w:rFonts w:eastAsiaTheme="minorEastAsia" w:cstheme="minorBidi"/>
              <w:kern w:val="2"/>
              <w:sz w:val="22"/>
              <w:szCs w:val="22"/>
              <w:lang w:val="eu-ES" w:eastAsia="eu-ES"/>
              <w14:ligatures w14:val="standardContextual"/>
            </w:rPr>
          </w:pPr>
          <w:hyperlink w:anchor="_Toc191368072" w:history="1">
            <w:r w:rsidR="006B2377" w:rsidRPr="001A4F7B">
              <w:rPr>
                <w:rStyle w:val="Hipervnculo"/>
              </w:rPr>
              <w:t>30.- PROPIEDAD DE LOS TRABAJOS REALIZADOS Y DERECHOS DE PROPIEDAD INDUSTRIAL E INTELECTUAL</w:t>
            </w:r>
            <w:r w:rsidR="006B2377">
              <w:rPr>
                <w:webHidden/>
              </w:rPr>
              <w:tab/>
            </w:r>
            <w:r w:rsidR="006B2377">
              <w:rPr>
                <w:webHidden/>
              </w:rPr>
              <w:fldChar w:fldCharType="begin"/>
            </w:r>
            <w:r w:rsidR="006B2377">
              <w:rPr>
                <w:webHidden/>
              </w:rPr>
              <w:instrText xml:space="preserve"> PAGEREF _Toc191368072 \h </w:instrText>
            </w:r>
            <w:r w:rsidR="006B2377">
              <w:rPr>
                <w:webHidden/>
              </w:rPr>
            </w:r>
            <w:r w:rsidR="006B2377">
              <w:rPr>
                <w:webHidden/>
              </w:rPr>
              <w:fldChar w:fldCharType="separate"/>
            </w:r>
            <w:r w:rsidR="006B2377">
              <w:rPr>
                <w:webHidden/>
              </w:rPr>
              <w:t>61</w:t>
            </w:r>
            <w:r w:rsidR="006B2377">
              <w:rPr>
                <w:webHidden/>
              </w:rPr>
              <w:fldChar w:fldCharType="end"/>
            </w:r>
          </w:hyperlink>
        </w:p>
        <w:p w14:paraId="5D57C161" w14:textId="1F50D5F6" w:rsidR="006B2377" w:rsidRDefault="00000000" w:rsidP="00FE1A78">
          <w:pPr>
            <w:pStyle w:val="TDC3"/>
            <w:rPr>
              <w:rFonts w:eastAsiaTheme="minorEastAsia" w:cstheme="minorBidi"/>
              <w:kern w:val="2"/>
              <w:sz w:val="22"/>
              <w:szCs w:val="22"/>
              <w:lang w:val="eu-ES" w:eastAsia="eu-ES"/>
              <w14:ligatures w14:val="standardContextual"/>
            </w:rPr>
          </w:pPr>
          <w:hyperlink w:anchor="_Toc191368073" w:history="1">
            <w:r w:rsidR="006B2377" w:rsidRPr="001A4F7B">
              <w:rPr>
                <w:rStyle w:val="Hipervnculo"/>
              </w:rPr>
              <w:t>31.- PENALIZACIONES</w:t>
            </w:r>
            <w:r w:rsidR="006B2377">
              <w:rPr>
                <w:webHidden/>
              </w:rPr>
              <w:tab/>
            </w:r>
            <w:r w:rsidR="006B2377">
              <w:rPr>
                <w:webHidden/>
              </w:rPr>
              <w:fldChar w:fldCharType="begin"/>
            </w:r>
            <w:r w:rsidR="006B2377">
              <w:rPr>
                <w:webHidden/>
              </w:rPr>
              <w:instrText xml:space="preserve"> PAGEREF _Toc191368073 \h </w:instrText>
            </w:r>
            <w:r w:rsidR="006B2377">
              <w:rPr>
                <w:webHidden/>
              </w:rPr>
            </w:r>
            <w:r w:rsidR="006B2377">
              <w:rPr>
                <w:webHidden/>
              </w:rPr>
              <w:fldChar w:fldCharType="separate"/>
            </w:r>
            <w:r w:rsidR="006B2377">
              <w:rPr>
                <w:webHidden/>
              </w:rPr>
              <w:t>62</w:t>
            </w:r>
            <w:r w:rsidR="006B2377">
              <w:rPr>
                <w:webHidden/>
              </w:rPr>
              <w:fldChar w:fldCharType="end"/>
            </w:r>
          </w:hyperlink>
        </w:p>
        <w:p w14:paraId="0AA27D9C" w14:textId="3A990A44" w:rsidR="006B2377" w:rsidRDefault="00000000" w:rsidP="00FE1A78">
          <w:pPr>
            <w:pStyle w:val="TDC3"/>
            <w:rPr>
              <w:rFonts w:eastAsiaTheme="minorEastAsia" w:cstheme="minorBidi"/>
              <w:kern w:val="2"/>
              <w:sz w:val="22"/>
              <w:szCs w:val="22"/>
              <w:lang w:val="eu-ES" w:eastAsia="eu-ES"/>
              <w14:ligatures w14:val="standardContextual"/>
            </w:rPr>
          </w:pPr>
          <w:hyperlink w:anchor="_Toc191368074" w:history="1">
            <w:r w:rsidR="006B2377" w:rsidRPr="001A4F7B">
              <w:rPr>
                <w:rStyle w:val="Hipervnculo"/>
              </w:rPr>
              <w:t>32.- ABONO DEL PRECIO</w:t>
            </w:r>
            <w:r w:rsidR="006B2377">
              <w:rPr>
                <w:webHidden/>
              </w:rPr>
              <w:tab/>
            </w:r>
            <w:r w:rsidR="006B2377">
              <w:rPr>
                <w:webHidden/>
              </w:rPr>
              <w:fldChar w:fldCharType="begin"/>
            </w:r>
            <w:r w:rsidR="006B2377">
              <w:rPr>
                <w:webHidden/>
              </w:rPr>
              <w:instrText xml:space="preserve"> PAGEREF _Toc191368074 \h </w:instrText>
            </w:r>
            <w:r w:rsidR="006B2377">
              <w:rPr>
                <w:webHidden/>
              </w:rPr>
            </w:r>
            <w:r w:rsidR="006B2377">
              <w:rPr>
                <w:webHidden/>
              </w:rPr>
              <w:fldChar w:fldCharType="separate"/>
            </w:r>
            <w:r w:rsidR="006B2377">
              <w:rPr>
                <w:webHidden/>
              </w:rPr>
              <w:t>63</w:t>
            </w:r>
            <w:r w:rsidR="006B2377">
              <w:rPr>
                <w:webHidden/>
              </w:rPr>
              <w:fldChar w:fldCharType="end"/>
            </w:r>
          </w:hyperlink>
        </w:p>
        <w:p w14:paraId="16B97535" w14:textId="642415DF" w:rsidR="006B2377" w:rsidRDefault="00000000" w:rsidP="00FE1A78">
          <w:pPr>
            <w:pStyle w:val="TDC3"/>
            <w:rPr>
              <w:rFonts w:eastAsiaTheme="minorEastAsia" w:cstheme="minorBidi"/>
              <w:kern w:val="2"/>
              <w:sz w:val="22"/>
              <w:szCs w:val="22"/>
              <w:lang w:val="eu-ES" w:eastAsia="eu-ES"/>
              <w14:ligatures w14:val="standardContextual"/>
            </w:rPr>
          </w:pPr>
          <w:hyperlink w:anchor="_Toc191368075" w:history="1">
            <w:r w:rsidR="006B2377" w:rsidRPr="001A4F7B">
              <w:rPr>
                <w:rStyle w:val="Hipervnculo"/>
              </w:rPr>
              <w:t>33.- MODIFICACIÓN DEL CONTRATO</w:t>
            </w:r>
            <w:r w:rsidR="006B2377">
              <w:rPr>
                <w:webHidden/>
              </w:rPr>
              <w:tab/>
            </w:r>
            <w:r w:rsidR="006B2377">
              <w:rPr>
                <w:webHidden/>
              </w:rPr>
              <w:fldChar w:fldCharType="begin"/>
            </w:r>
            <w:r w:rsidR="006B2377">
              <w:rPr>
                <w:webHidden/>
              </w:rPr>
              <w:instrText xml:space="preserve"> PAGEREF _Toc191368075 \h </w:instrText>
            </w:r>
            <w:r w:rsidR="006B2377">
              <w:rPr>
                <w:webHidden/>
              </w:rPr>
            </w:r>
            <w:r w:rsidR="006B2377">
              <w:rPr>
                <w:webHidden/>
              </w:rPr>
              <w:fldChar w:fldCharType="separate"/>
            </w:r>
            <w:r w:rsidR="006B2377">
              <w:rPr>
                <w:webHidden/>
              </w:rPr>
              <w:t>64</w:t>
            </w:r>
            <w:r w:rsidR="006B2377">
              <w:rPr>
                <w:webHidden/>
              </w:rPr>
              <w:fldChar w:fldCharType="end"/>
            </w:r>
          </w:hyperlink>
        </w:p>
        <w:p w14:paraId="63D23A2F" w14:textId="60C10E4A" w:rsidR="006B2377" w:rsidRDefault="00000000" w:rsidP="00FE1A78">
          <w:pPr>
            <w:pStyle w:val="TDC3"/>
            <w:rPr>
              <w:rFonts w:eastAsiaTheme="minorEastAsia" w:cstheme="minorBidi"/>
              <w:kern w:val="2"/>
              <w:sz w:val="22"/>
              <w:szCs w:val="22"/>
              <w:lang w:val="eu-ES" w:eastAsia="eu-ES"/>
              <w14:ligatures w14:val="standardContextual"/>
            </w:rPr>
          </w:pPr>
          <w:hyperlink w:anchor="_Toc191368076" w:history="1">
            <w:r w:rsidR="006B2377" w:rsidRPr="001A4F7B">
              <w:rPr>
                <w:rStyle w:val="Hipervnculo"/>
              </w:rPr>
              <w:t>34.- SUBCONTRATACIÓN</w:t>
            </w:r>
            <w:r w:rsidR="006B2377">
              <w:rPr>
                <w:webHidden/>
              </w:rPr>
              <w:tab/>
            </w:r>
            <w:r w:rsidR="006B2377">
              <w:rPr>
                <w:webHidden/>
              </w:rPr>
              <w:fldChar w:fldCharType="begin"/>
            </w:r>
            <w:r w:rsidR="006B2377">
              <w:rPr>
                <w:webHidden/>
              </w:rPr>
              <w:instrText xml:space="preserve"> PAGEREF _Toc191368076 \h </w:instrText>
            </w:r>
            <w:r w:rsidR="006B2377">
              <w:rPr>
                <w:webHidden/>
              </w:rPr>
            </w:r>
            <w:r w:rsidR="006B2377">
              <w:rPr>
                <w:webHidden/>
              </w:rPr>
              <w:fldChar w:fldCharType="separate"/>
            </w:r>
            <w:r w:rsidR="006B2377">
              <w:rPr>
                <w:webHidden/>
              </w:rPr>
              <w:t>66</w:t>
            </w:r>
            <w:r w:rsidR="006B2377">
              <w:rPr>
                <w:webHidden/>
              </w:rPr>
              <w:fldChar w:fldCharType="end"/>
            </w:r>
          </w:hyperlink>
        </w:p>
        <w:p w14:paraId="130F054D" w14:textId="4978C057" w:rsidR="006B2377" w:rsidRDefault="00000000" w:rsidP="00FE1A78">
          <w:pPr>
            <w:pStyle w:val="TDC3"/>
            <w:rPr>
              <w:rFonts w:eastAsiaTheme="minorEastAsia" w:cstheme="minorBidi"/>
              <w:kern w:val="2"/>
              <w:sz w:val="22"/>
              <w:szCs w:val="22"/>
              <w:lang w:val="eu-ES" w:eastAsia="eu-ES"/>
              <w14:ligatures w14:val="standardContextual"/>
            </w:rPr>
          </w:pPr>
          <w:hyperlink w:anchor="_Toc191368077" w:history="1">
            <w:r w:rsidR="006B2377" w:rsidRPr="001A4F7B">
              <w:rPr>
                <w:rStyle w:val="Hipervnculo"/>
              </w:rPr>
              <w:t>35.- CESIÓN DEL CONTRATO Y MODIFICACIÓN DE LA COMPOSICIÓN DE LA UTE.</w:t>
            </w:r>
            <w:r w:rsidR="006B2377">
              <w:rPr>
                <w:webHidden/>
              </w:rPr>
              <w:tab/>
            </w:r>
            <w:r w:rsidR="006B2377">
              <w:rPr>
                <w:webHidden/>
              </w:rPr>
              <w:fldChar w:fldCharType="begin"/>
            </w:r>
            <w:r w:rsidR="006B2377">
              <w:rPr>
                <w:webHidden/>
              </w:rPr>
              <w:instrText xml:space="preserve"> PAGEREF _Toc191368077 \h </w:instrText>
            </w:r>
            <w:r w:rsidR="006B2377">
              <w:rPr>
                <w:webHidden/>
              </w:rPr>
            </w:r>
            <w:r w:rsidR="006B2377">
              <w:rPr>
                <w:webHidden/>
              </w:rPr>
              <w:fldChar w:fldCharType="separate"/>
            </w:r>
            <w:r w:rsidR="006B2377">
              <w:rPr>
                <w:webHidden/>
              </w:rPr>
              <w:t>66</w:t>
            </w:r>
            <w:r w:rsidR="006B2377">
              <w:rPr>
                <w:webHidden/>
              </w:rPr>
              <w:fldChar w:fldCharType="end"/>
            </w:r>
          </w:hyperlink>
        </w:p>
        <w:p w14:paraId="424B27D9" w14:textId="58B0E622" w:rsidR="006B2377" w:rsidRDefault="00000000">
          <w:pPr>
            <w:pStyle w:val="TDC2"/>
            <w:rPr>
              <w:rFonts w:eastAsiaTheme="minorEastAsia" w:cstheme="minorBidi"/>
              <w:b w:val="0"/>
              <w:bCs w:val="0"/>
              <w:noProof/>
              <w:kern w:val="2"/>
              <w:lang w:val="eu-ES" w:eastAsia="eu-ES"/>
              <w14:ligatures w14:val="standardContextual"/>
            </w:rPr>
          </w:pPr>
          <w:hyperlink w:anchor="_Toc191368078" w:history="1">
            <w:r w:rsidR="006B2377" w:rsidRPr="001A4F7B">
              <w:rPr>
                <w:rStyle w:val="Hipervnculo"/>
                <w:noProof/>
              </w:rPr>
              <w:t>VI.- EXTINCIÓN DEL CONTRATO</w:t>
            </w:r>
            <w:r w:rsidR="006B2377">
              <w:rPr>
                <w:noProof/>
                <w:webHidden/>
              </w:rPr>
              <w:tab/>
            </w:r>
            <w:r w:rsidR="006B2377">
              <w:rPr>
                <w:noProof/>
                <w:webHidden/>
              </w:rPr>
              <w:fldChar w:fldCharType="begin"/>
            </w:r>
            <w:r w:rsidR="006B2377">
              <w:rPr>
                <w:noProof/>
                <w:webHidden/>
              </w:rPr>
              <w:instrText xml:space="preserve"> PAGEREF _Toc191368078 \h </w:instrText>
            </w:r>
            <w:r w:rsidR="006B2377">
              <w:rPr>
                <w:noProof/>
                <w:webHidden/>
              </w:rPr>
            </w:r>
            <w:r w:rsidR="006B2377">
              <w:rPr>
                <w:noProof/>
                <w:webHidden/>
              </w:rPr>
              <w:fldChar w:fldCharType="separate"/>
            </w:r>
            <w:r w:rsidR="006B2377">
              <w:rPr>
                <w:noProof/>
                <w:webHidden/>
              </w:rPr>
              <w:t>70</w:t>
            </w:r>
            <w:r w:rsidR="006B2377">
              <w:rPr>
                <w:noProof/>
                <w:webHidden/>
              </w:rPr>
              <w:fldChar w:fldCharType="end"/>
            </w:r>
          </w:hyperlink>
        </w:p>
        <w:p w14:paraId="5844979B" w14:textId="1CCE890E" w:rsidR="006B2377" w:rsidRDefault="00000000" w:rsidP="00FE1A78">
          <w:pPr>
            <w:pStyle w:val="TDC3"/>
            <w:rPr>
              <w:rFonts w:eastAsiaTheme="minorEastAsia" w:cstheme="minorBidi"/>
              <w:kern w:val="2"/>
              <w:sz w:val="22"/>
              <w:szCs w:val="22"/>
              <w:lang w:val="eu-ES" w:eastAsia="eu-ES"/>
              <w14:ligatures w14:val="standardContextual"/>
            </w:rPr>
          </w:pPr>
          <w:hyperlink w:anchor="_Toc191368079" w:history="1">
            <w:r w:rsidR="006B2377" w:rsidRPr="001A4F7B">
              <w:rPr>
                <w:rStyle w:val="Hipervnculo"/>
              </w:rPr>
              <w:t>36.- CUMPLIMIENTO: ENTREGA, RECEPCIÓN Y LIQUIDACIÓN</w:t>
            </w:r>
            <w:r w:rsidR="006B2377">
              <w:rPr>
                <w:webHidden/>
              </w:rPr>
              <w:tab/>
            </w:r>
            <w:r w:rsidR="006B2377">
              <w:rPr>
                <w:webHidden/>
              </w:rPr>
              <w:fldChar w:fldCharType="begin"/>
            </w:r>
            <w:r w:rsidR="006B2377">
              <w:rPr>
                <w:webHidden/>
              </w:rPr>
              <w:instrText xml:space="preserve"> PAGEREF _Toc191368079 \h </w:instrText>
            </w:r>
            <w:r w:rsidR="006B2377">
              <w:rPr>
                <w:webHidden/>
              </w:rPr>
            </w:r>
            <w:r w:rsidR="006B2377">
              <w:rPr>
                <w:webHidden/>
              </w:rPr>
              <w:fldChar w:fldCharType="separate"/>
            </w:r>
            <w:r w:rsidR="006B2377">
              <w:rPr>
                <w:webHidden/>
              </w:rPr>
              <w:t>70</w:t>
            </w:r>
            <w:r w:rsidR="006B2377">
              <w:rPr>
                <w:webHidden/>
              </w:rPr>
              <w:fldChar w:fldCharType="end"/>
            </w:r>
          </w:hyperlink>
        </w:p>
        <w:p w14:paraId="5A79051A" w14:textId="71CAA932" w:rsidR="006B2377" w:rsidRDefault="00000000" w:rsidP="00FE1A78">
          <w:pPr>
            <w:pStyle w:val="TDC3"/>
            <w:rPr>
              <w:rFonts w:eastAsiaTheme="minorEastAsia" w:cstheme="minorBidi"/>
              <w:kern w:val="2"/>
              <w:sz w:val="22"/>
              <w:szCs w:val="22"/>
              <w:lang w:val="eu-ES" w:eastAsia="eu-ES"/>
              <w14:ligatures w14:val="standardContextual"/>
            </w:rPr>
          </w:pPr>
          <w:hyperlink w:anchor="_Toc191368080" w:history="1">
            <w:r w:rsidR="006B2377" w:rsidRPr="001A4F7B">
              <w:rPr>
                <w:rStyle w:val="Hipervnculo"/>
              </w:rPr>
              <w:t>37.- PLAZO DE GARANTÍA Y DEVOLUCIÓN DE LA GARANTÍA.</w:t>
            </w:r>
            <w:r w:rsidR="006B2377">
              <w:rPr>
                <w:webHidden/>
              </w:rPr>
              <w:tab/>
            </w:r>
            <w:r w:rsidR="006B2377">
              <w:rPr>
                <w:webHidden/>
              </w:rPr>
              <w:fldChar w:fldCharType="begin"/>
            </w:r>
            <w:r w:rsidR="006B2377">
              <w:rPr>
                <w:webHidden/>
              </w:rPr>
              <w:instrText xml:space="preserve"> PAGEREF _Toc191368080 \h </w:instrText>
            </w:r>
            <w:r w:rsidR="006B2377">
              <w:rPr>
                <w:webHidden/>
              </w:rPr>
            </w:r>
            <w:r w:rsidR="006B2377">
              <w:rPr>
                <w:webHidden/>
              </w:rPr>
              <w:fldChar w:fldCharType="separate"/>
            </w:r>
            <w:r w:rsidR="006B2377">
              <w:rPr>
                <w:webHidden/>
              </w:rPr>
              <w:t>72</w:t>
            </w:r>
            <w:r w:rsidR="006B2377">
              <w:rPr>
                <w:webHidden/>
              </w:rPr>
              <w:fldChar w:fldCharType="end"/>
            </w:r>
          </w:hyperlink>
        </w:p>
        <w:p w14:paraId="6FC59095" w14:textId="0994D7A2" w:rsidR="006B2377" w:rsidRDefault="00000000" w:rsidP="00FE1A78">
          <w:pPr>
            <w:pStyle w:val="TDC3"/>
            <w:rPr>
              <w:rFonts w:eastAsiaTheme="minorEastAsia" w:cstheme="minorBidi"/>
              <w:kern w:val="2"/>
              <w:sz w:val="22"/>
              <w:szCs w:val="22"/>
              <w:lang w:val="eu-ES" w:eastAsia="eu-ES"/>
              <w14:ligatures w14:val="standardContextual"/>
            </w:rPr>
          </w:pPr>
          <w:hyperlink w:anchor="_Toc191368081" w:history="1">
            <w:r w:rsidR="006B2377" w:rsidRPr="001A4F7B">
              <w:rPr>
                <w:rStyle w:val="Hipervnculo"/>
              </w:rPr>
              <w:t>38.- RESOLUCIÓN DEL CONTRATO</w:t>
            </w:r>
            <w:r w:rsidR="006B2377">
              <w:rPr>
                <w:webHidden/>
              </w:rPr>
              <w:tab/>
            </w:r>
            <w:r w:rsidR="006B2377">
              <w:rPr>
                <w:webHidden/>
              </w:rPr>
              <w:fldChar w:fldCharType="begin"/>
            </w:r>
            <w:r w:rsidR="006B2377">
              <w:rPr>
                <w:webHidden/>
              </w:rPr>
              <w:instrText xml:space="preserve"> PAGEREF _Toc191368081 \h </w:instrText>
            </w:r>
            <w:r w:rsidR="006B2377">
              <w:rPr>
                <w:webHidden/>
              </w:rPr>
            </w:r>
            <w:r w:rsidR="006B2377">
              <w:rPr>
                <w:webHidden/>
              </w:rPr>
              <w:fldChar w:fldCharType="separate"/>
            </w:r>
            <w:r w:rsidR="006B2377">
              <w:rPr>
                <w:webHidden/>
              </w:rPr>
              <w:t>73</w:t>
            </w:r>
            <w:r w:rsidR="006B2377">
              <w:rPr>
                <w:webHidden/>
              </w:rPr>
              <w:fldChar w:fldCharType="end"/>
            </w:r>
          </w:hyperlink>
        </w:p>
        <w:p w14:paraId="094891AE" w14:textId="03EF1347" w:rsidR="006B2377" w:rsidRDefault="00000000">
          <w:pPr>
            <w:pStyle w:val="TDC2"/>
            <w:rPr>
              <w:rFonts w:eastAsiaTheme="minorEastAsia" w:cstheme="minorBidi"/>
              <w:b w:val="0"/>
              <w:bCs w:val="0"/>
              <w:noProof/>
              <w:kern w:val="2"/>
              <w:lang w:val="eu-ES" w:eastAsia="eu-ES"/>
              <w14:ligatures w14:val="standardContextual"/>
            </w:rPr>
          </w:pPr>
          <w:hyperlink w:anchor="_Toc191368082" w:history="1">
            <w:r w:rsidR="006B2377" w:rsidRPr="001A4F7B">
              <w:rPr>
                <w:rStyle w:val="Hipervnculo"/>
                <w:noProof/>
              </w:rPr>
              <w:t>VII.- INCIDENCIAS Y REVISIÓN DE ACTOS</w:t>
            </w:r>
            <w:r w:rsidR="006B2377">
              <w:rPr>
                <w:noProof/>
                <w:webHidden/>
              </w:rPr>
              <w:tab/>
            </w:r>
            <w:r w:rsidR="006B2377">
              <w:rPr>
                <w:noProof/>
                <w:webHidden/>
              </w:rPr>
              <w:fldChar w:fldCharType="begin"/>
            </w:r>
            <w:r w:rsidR="006B2377">
              <w:rPr>
                <w:noProof/>
                <w:webHidden/>
              </w:rPr>
              <w:instrText xml:space="preserve"> PAGEREF _Toc191368082 \h </w:instrText>
            </w:r>
            <w:r w:rsidR="006B2377">
              <w:rPr>
                <w:noProof/>
                <w:webHidden/>
              </w:rPr>
            </w:r>
            <w:r w:rsidR="006B2377">
              <w:rPr>
                <w:noProof/>
                <w:webHidden/>
              </w:rPr>
              <w:fldChar w:fldCharType="separate"/>
            </w:r>
            <w:r w:rsidR="006B2377">
              <w:rPr>
                <w:noProof/>
                <w:webHidden/>
              </w:rPr>
              <w:t>74</w:t>
            </w:r>
            <w:r w:rsidR="006B2377">
              <w:rPr>
                <w:noProof/>
                <w:webHidden/>
              </w:rPr>
              <w:fldChar w:fldCharType="end"/>
            </w:r>
          </w:hyperlink>
        </w:p>
        <w:p w14:paraId="400962E7" w14:textId="5BD7862E" w:rsidR="006B2377" w:rsidRDefault="00000000" w:rsidP="00FE1A78">
          <w:pPr>
            <w:pStyle w:val="TDC3"/>
            <w:rPr>
              <w:rFonts w:eastAsiaTheme="minorEastAsia" w:cstheme="minorBidi"/>
              <w:kern w:val="2"/>
              <w:sz w:val="22"/>
              <w:szCs w:val="22"/>
              <w:lang w:val="eu-ES" w:eastAsia="eu-ES"/>
              <w14:ligatures w14:val="standardContextual"/>
            </w:rPr>
          </w:pPr>
          <w:hyperlink w:anchor="_Toc191368083" w:history="1">
            <w:r w:rsidR="006B2377" w:rsidRPr="001A4F7B">
              <w:rPr>
                <w:rStyle w:val="Hipervnculo"/>
              </w:rPr>
              <w:t>39.- INCIDENCIAS</w:t>
            </w:r>
            <w:r w:rsidR="006B2377">
              <w:rPr>
                <w:webHidden/>
              </w:rPr>
              <w:tab/>
            </w:r>
            <w:r w:rsidR="006B2377">
              <w:rPr>
                <w:webHidden/>
              </w:rPr>
              <w:fldChar w:fldCharType="begin"/>
            </w:r>
            <w:r w:rsidR="006B2377">
              <w:rPr>
                <w:webHidden/>
              </w:rPr>
              <w:instrText xml:space="preserve"> PAGEREF _Toc191368083 \h </w:instrText>
            </w:r>
            <w:r w:rsidR="006B2377">
              <w:rPr>
                <w:webHidden/>
              </w:rPr>
            </w:r>
            <w:r w:rsidR="006B2377">
              <w:rPr>
                <w:webHidden/>
              </w:rPr>
              <w:fldChar w:fldCharType="separate"/>
            </w:r>
            <w:r w:rsidR="006B2377">
              <w:rPr>
                <w:webHidden/>
              </w:rPr>
              <w:t>74</w:t>
            </w:r>
            <w:r w:rsidR="006B2377">
              <w:rPr>
                <w:webHidden/>
              </w:rPr>
              <w:fldChar w:fldCharType="end"/>
            </w:r>
          </w:hyperlink>
        </w:p>
        <w:p w14:paraId="43241594" w14:textId="5544D03E" w:rsidR="006B2377" w:rsidRDefault="00000000" w:rsidP="00FE1A78">
          <w:pPr>
            <w:pStyle w:val="TDC3"/>
            <w:rPr>
              <w:rFonts w:eastAsiaTheme="minorEastAsia" w:cstheme="minorBidi"/>
              <w:kern w:val="2"/>
              <w:sz w:val="22"/>
              <w:szCs w:val="22"/>
              <w:lang w:val="eu-ES" w:eastAsia="eu-ES"/>
              <w14:ligatures w14:val="standardContextual"/>
            </w:rPr>
          </w:pPr>
          <w:hyperlink w:anchor="_Toc191368084" w:history="1">
            <w:r w:rsidR="006B2377" w:rsidRPr="001A4F7B">
              <w:rPr>
                <w:rStyle w:val="Hipervnculo"/>
              </w:rPr>
              <w:t>40.- RÉGIMEN DE REVISIÓN DE ACTOS</w:t>
            </w:r>
            <w:r w:rsidR="006B2377">
              <w:rPr>
                <w:webHidden/>
              </w:rPr>
              <w:tab/>
            </w:r>
            <w:r w:rsidR="006B2377">
              <w:rPr>
                <w:webHidden/>
              </w:rPr>
              <w:fldChar w:fldCharType="begin"/>
            </w:r>
            <w:r w:rsidR="006B2377">
              <w:rPr>
                <w:webHidden/>
              </w:rPr>
              <w:instrText xml:space="preserve"> PAGEREF _Toc191368084 \h </w:instrText>
            </w:r>
            <w:r w:rsidR="006B2377">
              <w:rPr>
                <w:webHidden/>
              </w:rPr>
            </w:r>
            <w:r w:rsidR="006B2377">
              <w:rPr>
                <w:webHidden/>
              </w:rPr>
              <w:fldChar w:fldCharType="separate"/>
            </w:r>
            <w:r w:rsidR="006B2377">
              <w:rPr>
                <w:webHidden/>
              </w:rPr>
              <w:t>74</w:t>
            </w:r>
            <w:r w:rsidR="006B2377">
              <w:rPr>
                <w:webHidden/>
              </w:rPr>
              <w:fldChar w:fldCharType="end"/>
            </w:r>
          </w:hyperlink>
        </w:p>
        <w:p w14:paraId="5A5CAA8D" w14:textId="0CA19C24" w:rsidR="006B2377" w:rsidRDefault="00000000">
          <w:pPr>
            <w:pStyle w:val="TDC1"/>
            <w:rPr>
              <w:rFonts w:eastAsiaTheme="minorEastAsia" w:cstheme="minorBidi"/>
              <w:b w:val="0"/>
              <w:bCs w:val="0"/>
              <w:i w:val="0"/>
              <w:iCs w:val="0"/>
              <w:noProof/>
              <w:kern w:val="2"/>
              <w:sz w:val="22"/>
              <w:szCs w:val="22"/>
              <w:lang w:val="eu-ES" w:eastAsia="eu-ES"/>
              <w14:ligatures w14:val="standardContextual"/>
            </w:rPr>
          </w:pPr>
          <w:hyperlink w:anchor="_Toc191368085" w:history="1">
            <w:r w:rsidR="006B2377" w:rsidRPr="001A4F7B">
              <w:rPr>
                <w:rStyle w:val="Hipervnculo"/>
                <w:noProof/>
              </w:rPr>
              <w:t>ANEXOS</w:t>
            </w:r>
            <w:r w:rsidR="006B2377">
              <w:rPr>
                <w:noProof/>
                <w:webHidden/>
              </w:rPr>
              <w:tab/>
            </w:r>
            <w:r w:rsidR="006B2377">
              <w:rPr>
                <w:noProof/>
                <w:webHidden/>
              </w:rPr>
              <w:fldChar w:fldCharType="begin"/>
            </w:r>
            <w:r w:rsidR="006B2377">
              <w:rPr>
                <w:noProof/>
                <w:webHidden/>
              </w:rPr>
              <w:instrText xml:space="preserve"> PAGEREF _Toc191368085 \h </w:instrText>
            </w:r>
            <w:r w:rsidR="006B2377">
              <w:rPr>
                <w:noProof/>
                <w:webHidden/>
              </w:rPr>
            </w:r>
            <w:r w:rsidR="006B2377">
              <w:rPr>
                <w:noProof/>
                <w:webHidden/>
              </w:rPr>
              <w:fldChar w:fldCharType="separate"/>
            </w:r>
            <w:r w:rsidR="006B2377">
              <w:rPr>
                <w:noProof/>
                <w:webHidden/>
              </w:rPr>
              <w:t>75</w:t>
            </w:r>
            <w:r w:rsidR="006B2377">
              <w:rPr>
                <w:noProof/>
                <w:webHidden/>
              </w:rPr>
              <w:fldChar w:fldCharType="end"/>
            </w:r>
          </w:hyperlink>
        </w:p>
        <w:p w14:paraId="3007D09F" w14:textId="358CF77F" w:rsidR="006B2377" w:rsidRDefault="00000000">
          <w:pPr>
            <w:pStyle w:val="TDC2"/>
            <w:rPr>
              <w:rFonts w:eastAsiaTheme="minorEastAsia" w:cstheme="minorBidi"/>
              <w:b w:val="0"/>
              <w:bCs w:val="0"/>
              <w:noProof/>
              <w:kern w:val="2"/>
              <w:lang w:val="eu-ES" w:eastAsia="eu-ES"/>
              <w14:ligatures w14:val="standardContextual"/>
            </w:rPr>
          </w:pPr>
          <w:hyperlink w:anchor="_Toc191368086" w:history="1">
            <w:r w:rsidR="006B2377" w:rsidRPr="001A4F7B">
              <w:rPr>
                <w:rStyle w:val="Hipervnculo"/>
                <w:noProof/>
              </w:rPr>
              <w:t>CUADRO RESUMEN</w:t>
            </w:r>
            <w:r w:rsidR="006B2377">
              <w:rPr>
                <w:noProof/>
                <w:webHidden/>
              </w:rPr>
              <w:tab/>
            </w:r>
            <w:r w:rsidR="006B2377">
              <w:rPr>
                <w:noProof/>
                <w:webHidden/>
              </w:rPr>
              <w:fldChar w:fldCharType="begin"/>
            </w:r>
            <w:r w:rsidR="006B2377">
              <w:rPr>
                <w:noProof/>
                <w:webHidden/>
              </w:rPr>
              <w:instrText xml:space="preserve"> PAGEREF _Toc191368086 \h </w:instrText>
            </w:r>
            <w:r w:rsidR="006B2377">
              <w:rPr>
                <w:noProof/>
                <w:webHidden/>
              </w:rPr>
            </w:r>
            <w:r w:rsidR="006B2377">
              <w:rPr>
                <w:noProof/>
                <w:webHidden/>
              </w:rPr>
              <w:fldChar w:fldCharType="separate"/>
            </w:r>
            <w:r w:rsidR="006B2377">
              <w:rPr>
                <w:noProof/>
                <w:webHidden/>
              </w:rPr>
              <w:t>75</w:t>
            </w:r>
            <w:r w:rsidR="006B2377">
              <w:rPr>
                <w:noProof/>
                <w:webHidden/>
              </w:rPr>
              <w:fldChar w:fldCharType="end"/>
            </w:r>
          </w:hyperlink>
        </w:p>
        <w:p w14:paraId="36DB1EBB" w14:textId="0284BFD2" w:rsidR="006B2377" w:rsidRDefault="00000000" w:rsidP="00FE1A78">
          <w:pPr>
            <w:pStyle w:val="TDC3"/>
            <w:rPr>
              <w:rFonts w:eastAsiaTheme="minorEastAsia" w:cstheme="minorBidi"/>
              <w:kern w:val="2"/>
              <w:sz w:val="22"/>
              <w:szCs w:val="22"/>
              <w:lang w:val="eu-ES" w:eastAsia="eu-ES"/>
              <w14:ligatures w14:val="standardContextual"/>
            </w:rPr>
          </w:pPr>
          <w:hyperlink w:anchor="_Toc191368087" w:history="1">
            <w:r w:rsidR="006B2377" w:rsidRPr="001A4F7B">
              <w:rPr>
                <w:rStyle w:val="Hipervnculo"/>
              </w:rPr>
              <w:t>ANEXO I.1.-</w:t>
            </w:r>
            <w:r w:rsidR="006B2377">
              <w:rPr>
                <w:rFonts w:eastAsiaTheme="minorEastAsia" w:cstheme="minorBidi"/>
                <w:kern w:val="2"/>
                <w:sz w:val="22"/>
                <w:szCs w:val="22"/>
                <w:lang w:val="eu-ES" w:eastAsia="eu-ES"/>
                <w14:ligatures w14:val="standardContextual"/>
              </w:rPr>
              <w:tab/>
            </w:r>
            <w:r w:rsidR="006B2377" w:rsidRPr="001A4F7B">
              <w:rPr>
                <w:rStyle w:val="Hipervnculo"/>
              </w:rPr>
              <w:t>CÁLCULO DEL PRESUPUESTO BASE DE LICITACIÓN: COSTES Y OTROS GASTOS</w:t>
            </w:r>
            <w:r w:rsidR="006B2377">
              <w:rPr>
                <w:webHidden/>
              </w:rPr>
              <w:tab/>
            </w:r>
            <w:r w:rsidR="006B2377">
              <w:rPr>
                <w:webHidden/>
              </w:rPr>
              <w:fldChar w:fldCharType="begin"/>
            </w:r>
            <w:r w:rsidR="006B2377">
              <w:rPr>
                <w:webHidden/>
              </w:rPr>
              <w:instrText xml:space="preserve"> PAGEREF _Toc191368087 \h </w:instrText>
            </w:r>
            <w:r w:rsidR="006B2377">
              <w:rPr>
                <w:webHidden/>
              </w:rPr>
            </w:r>
            <w:r w:rsidR="006B2377">
              <w:rPr>
                <w:webHidden/>
              </w:rPr>
              <w:fldChar w:fldCharType="separate"/>
            </w:r>
            <w:r w:rsidR="006B2377">
              <w:rPr>
                <w:webHidden/>
              </w:rPr>
              <w:t>77</w:t>
            </w:r>
            <w:r w:rsidR="006B2377">
              <w:rPr>
                <w:webHidden/>
              </w:rPr>
              <w:fldChar w:fldCharType="end"/>
            </w:r>
          </w:hyperlink>
        </w:p>
        <w:p w14:paraId="0F36C3E7" w14:textId="3CB1AD71" w:rsidR="006B2377" w:rsidRDefault="00000000" w:rsidP="00FE1A78">
          <w:pPr>
            <w:pStyle w:val="TDC3"/>
            <w:rPr>
              <w:rFonts w:eastAsiaTheme="minorEastAsia" w:cstheme="minorBidi"/>
              <w:kern w:val="2"/>
              <w:sz w:val="22"/>
              <w:szCs w:val="22"/>
              <w:lang w:val="eu-ES" w:eastAsia="eu-ES"/>
              <w14:ligatures w14:val="standardContextual"/>
            </w:rPr>
          </w:pPr>
          <w:hyperlink w:anchor="_Toc191368088" w:history="1">
            <w:r w:rsidR="006B2377" w:rsidRPr="001A4F7B">
              <w:rPr>
                <w:rStyle w:val="Hipervnculo"/>
              </w:rPr>
              <w:t>ANEXO I.2.-</w:t>
            </w:r>
            <w:r w:rsidR="006B2377">
              <w:rPr>
                <w:rFonts w:eastAsiaTheme="minorEastAsia" w:cstheme="minorBidi"/>
                <w:kern w:val="2"/>
                <w:sz w:val="22"/>
                <w:szCs w:val="22"/>
                <w:lang w:val="eu-ES" w:eastAsia="eu-ES"/>
                <w14:ligatures w14:val="standardContextual"/>
              </w:rPr>
              <w:tab/>
            </w:r>
            <w:r w:rsidR="006B2377" w:rsidRPr="001A4F7B">
              <w:rPr>
                <w:rStyle w:val="Hipervnculo"/>
              </w:rPr>
              <w:t>DATOS SOBRE LAS CONDICIONES DE LOS CONTRATOS DE TRABAJO</w:t>
            </w:r>
            <w:r w:rsidR="006B2377">
              <w:rPr>
                <w:webHidden/>
              </w:rPr>
              <w:tab/>
            </w:r>
            <w:r w:rsidR="006B2377">
              <w:rPr>
                <w:webHidden/>
              </w:rPr>
              <w:fldChar w:fldCharType="begin"/>
            </w:r>
            <w:r w:rsidR="006B2377">
              <w:rPr>
                <w:webHidden/>
              </w:rPr>
              <w:instrText xml:space="preserve"> PAGEREF _Toc191368088 \h </w:instrText>
            </w:r>
            <w:r w:rsidR="006B2377">
              <w:rPr>
                <w:webHidden/>
              </w:rPr>
            </w:r>
            <w:r w:rsidR="006B2377">
              <w:rPr>
                <w:webHidden/>
              </w:rPr>
              <w:fldChar w:fldCharType="separate"/>
            </w:r>
            <w:r w:rsidR="006B2377">
              <w:rPr>
                <w:webHidden/>
              </w:rPr>
              <w:t>78</w:t>
            </w:r>
            <w:r w:rsidR="006B2377">
              <w:rPr>
                <w:webHidden/>
              </w:rPr>
              <w:fldChar w:fldCharType="end"/>
            </w:r>
          </w:hyperlink>
        </w:p>
        <w:p w14:paraId="430631D6" w14:textId="1B7A076E" w:rsidR="006B2377" w:rsidRDefault="00000000" w:rsidP="00FE1A78">
          <w:pPr>
            <w:pStyle w:val="TDC3"/>
            <w:rPr>
              <w:rFonts w:eastAsiaTheme="minorEastAsia" w:cstheme="minorBidi"/>
              <w:kern w:val="2"/>
              <w:sz w:val="22"/>
              <w:szCs w:val="22"/>
              <w:lang w:val="eu-ES" w:eastAsia="eu-ES"/>
              <w14:ligatures w14:val="standardContextual"/>
            </w:rPr>
          </w:pPr>
          <w:hyperlink w:anchor="_Toc191368089" w:history="1">
            <w:r w:rsidR="006B2377" w:rsidRPr="001A4F7B">
              <w:rPr>
                <w:rStyle w:val="Hipervnculo"/>
              </w:rPr>
              <w:t>ANEXO I.3.-</w:t>
            </w:r>
            <w:r w:rsidR="006B2377">
              <w:rPr>
                <w:rFonts w:eastAsiaTheme="minorEastAsia" w:cstheme="minorBidi"/>
                <w:kern w:val="2"/>
                <w:sz w:val="22"/>
                <w:szCs w:val="22"/>
                <w:lang w:val="eu-ES" w:eastAsia="eu-ES"/>
                <w14:ligatures w14:val="standardContextual"/>
              </w:rPr>
              <w:tab/>
            </w:r>
            <w:r w:rsidR="006B2377" w:rsidRPr="001A4F7B">
              <w:rPr>
                <w:rStyle w:val="Hipervnculo"/>
              </w:rPr>
              <w:t>SIMULACIÓN DE FÓRMULA(S) MATEMÁTICA(S)  C02/003/2020</w:t>
            </w:r>
            <w:r w:rsidR="006B2377">
              <w:rPr>
                <w:webHidden/>
              </w:rPr>
              <w:tab/>
            </w:r>
            <w:r w:rsidR="006B2377">
              <w:rPr>
                <w:webHidden/>
              </w:rPr>
              <w:fldChar w:fldCharType="begin"/>
            </w:r>
            <w:r w:rsidR="006B2377">
              <w:rPr>
                <w:webHidden/>
              </w:rPr>
              <w:instrText xml:space="preserve"> PAGEREF _Toc191368089 \h </w:instrText>
            </w:r>
            <w:r w:rsidR="006B2377">
              <w:rPr>
                <w:webHidden/>
              </w:rPr>
            </w:r>
            <w:r w:rsidR="006B2377">
              <w:rPr>
                <w:webHidden/>
              </w:rPr>
              <w:fldChar w:fldCharType="separate"/>
            </w:r>
            <w:r w:rsidR="006B2377">
              <w:rPr>
                <w:webHidden/>
              </w:rPr>
              <w:t>79</w:t>
            </w:r>
            <w:r w:rsidR="006B2377">
              <w:rPr>
                <w:webHidden/>
              </w:rPr>
              <w:fldChar w:fldCharType="end"/>
            </w:r>
          </w:hyperlink>
        </w:p>
        <w:p w14:paraId="5FB2AC11" w14:textId="21160E81" w:rsidR="006B2377" w:rsidRDefault="00000000" w:rsidP="00FE1A78">
          <w:pPr>
            <w:pStyle w:val="TDC3"/>
            <w:rPr>
              <w:rFonts w:eastAsiaTheme="minorEastAsia" w:cstheme="minorBidi"/>
              <w:kern w:val="2"/>
              <w:sz w:val="22"/>
              <w:szCs w:val="22"/>
              <w:lang w:val="eu-ES" w:eastAsia="eu-ES"/>
              <w14:ligatures w14:val="standardContextual"/>
            </w:rPr>
          </w:pPr>
          <w:hyperlink w:anchor="_Toc191368090" w:history="1">
            <w:r w:rsidR="006B2377" w:rsidRPr="001A4F7B">
              <w:rPr>
                <w:rStyle w:val="Hipervnculo"/>
              </w:rPr>
              <w:t>ANEXO I.4.-</w:t>
            </w:r>
            <w:r w:rsidR="006B2377">
              <w:rPr>
                <w:rFonts w:eastAsiaTheme="minorEastAsia" w:cstheme="minorBidi"/>
                <w:kern w:val="2"/>
                <w:sz w:val="22"/>
                <w:szCs w:val="22"/>
                <w:lang w:val="eu-ES" w:eastAsia="eu-ES"/>
                <w14:ligatures w14:val="standardContextual"/>
              </w:rPr>
              <w:tab/>
            </w:r>
            <w:r w:rsidR="006B2377" w:rsidRPr="001A4F7B">
              <w:rPr>
                <w:rStyle w:val="Hipervnculo"/>
              </w:rPr>
              <w:t>CRITERIOS PARA LA EVALUACIÓN DEL «TRABAJO DE TRADUCCIÓN».</w:t>
            </w:r>
            <w:r w:rsidR="006B2377">
              <w:rPr>
                <w:webHidden/>
              </w:rPr>
              <w:tab/>
            </w:r>
            <w:r w:rsidR="006B2377">
              <w:rPr>
                <w:webHidden/>
              </w:rPr>
              <w:fldChar w:fldCharType="begin"/>
            </w:r>
            <w:r w:rsidR="006B2377">
              <w:rPr>
                <w:webHidden/>
              </w:rPr>
              <w:instrText xml:space="preserve"> PAGEREF _Toc191368090 \h </w:instrText>
            </w:r>
            <w:r w:rsidR="006B2377">
              <w:rPr>
                <w:webHidden/>
              </w:rPr>
            </w:r>
            <w:r w:rsidR="006B2377">
              <w:rPr>
                <w:webHidden/>
              </w:rPr>
              <w:fldChar w:fldCharType="separate"/>
            </w:r>
            <w:r w:rsidR="006B2377">
              <w:rPr>
                <w:webHidden/>
              </w:rPr>
              <w:t>80</w:t>
            </w:r>
            <w:r w:rsidR="006B2377">
              <w:rPr>
                <w:webHidden/>
              </w:rPr>
              <w:fldChar w:fldCharType="end"/>
            </w:r>
          </w:hyperlink>
        </w:p>
        <w:p w14:paraId="647FF365" w14:textId="0A4DAB96" w:rsidR="006B2377" w:rsidRDefault="00000000" w:rsidP="00FE1A78">
          <w:pPr>
            <w:pStyle w:val="TDC3"/>
            <w:rPr>
              <w:rFonts w:eastAsiaTheme="minorEastAsia" w:cstheme="minorBidi"/>
              <w:kern w:val="2"/>
              <w:sz w:val="22"/>
              <w:szCs w:val="22"/>
              <w:lang w:val="eu-ES" w:eastAsia="eu-ES"/>
              <w14:ligatures w14:val="standardContextual"/>
            </w:rPr>
          </w:pPr>
          <w:hyperlink w:anchor="_Toc191368091" w:history="1">
            <w:r w:rsidR="006B2377" w:rsidRPr="001A4F7B">
              <w:rPr>
                <w:rStyle w:val="Hipervnculo"/>
              </w:rPr>
              <w:t>ANEXO II.O.-</w:t>
            </w:r>
            <w:r w:rsidR="006B2377">
              <w:rPr>
                <w:rFonts w:eastAsiaTheme="minorEastAsia" w:cstheme="minorBidi"/>
                <w:kern w:val="2"/>
                <w:sz w:val="22"/>
                <w:szCs w:val="22"/>
                <w:lang w:val="eu-ES" w:eastAsia="eu-ES"/>
                <w14:ligatures w14:val="standardContextual"/>
              </w:rPr>
              <w:tab/>
            </w:r>
            <w:r w:rsidR="006B2377" w:rsidRPr="001A4F7B">
              <w:rPr>
                <w:rStyle w:val="Hipervnculo"/>
              </w:rPr>
              <w:t>DATOS PERSONALES</w:t>
            </w:r>
            <w:r w:rsidR="006B2377">
              <w:rPr>
                <w:webHidden/>
              </w:rPr>
              <w:tab/>
            </w:r>
            <w:r w:rsidR="006B2377">
              <w:rPr>
                <w:webHidden/>
              </w:rPr>
              <w:fldChar w:fldCharType="begin"/>
            </w:r>
            <w:r w:rsidR="006B2377">
              <w:rPr>
                <w:webHidden/>
              </w:rPr>
              <w:instrText xml:space="preserve"> PAGEREF _Toc191368091 \h </w:instrText>
            </w:r>
            <w:r w:rsidR="006B2377">
              <w:rPr>
                <w:webHidden/>
              </w:rPr>
            </w:r>
            <w:r w:rsidR="006B2377">
              <w:rPr>
                <w:webHidden/>
              </w:rPr>
              <w:fldChar w:fldCharType="separate"/>
            </w:r>
            <w:r w:rsidR="006B2377">
              <w:rPr>
                <w:webHidden/>
              </w:rPr>
              <w:t>82</w:t>
            </w:r>
            <w:r w:rsidR="006B2377">
              <w:rPr>
                <w:webHidden/>
              </w:rPr>
              <w:fldChar w:fldCharType="end"/>
            </w:r>
          </w:hyperlink>
        </w:p>
        <w:p w14:paraId="1BA96720" w14:textId="2D3A9148" w:rsidR="006B2377" w:rsidRDefault="00000000" w:rsidP="00FE1A78">
          <w:pPr>
            <w:pStyle w:val="TDC3"/>
            <w:rPr>
              <w:rFonts w:eastAsiaTheme="minorEastAsia" w:cstheme="minorBidi"/>
              <w:kern w:val="2"/>
              <w:sz w:val="22"/>
              <w:szCs w:val="22"/>
              <w:lang w:val="eu-ES" w:eastAsia="eu-ES"/>
              <w14:ligatures w14:val="standardContextual"/>
            </w:rPr>
          </w:pPr>
          <w:hyperlink w:anchor="_Toc191368092" w:history="1">
            <w:r w:rsidR="006B2377" w:rsidRPr="001A4F7B">
              <w:rPr>
                <w:rStyle w:val="Hipervnculo"/>
              </w:rPr>
              <w:t>ANEXO II.1.-</w:t>
            </w:r>
            <w:r w:rsidR="006B2377">
              <w:rPr>
                <w:rFonts w:eastAsiaTheme="minorEastAsia" w:cstheme="minorBidi"/>
                <w:kern w:val="2"/>
                <w:sz w:val="22"/>
                <w:szCs w:val="22"/>
                <w:lang w:val="eu-ES" w:eastAsia="eu-ES"/>
                <w14:ligatures w14:val="standardContextual"/>
              </w:rPr>
              <w:tab/>
            </w:r>
            <w:r w:rsidR="006B2377" w:rsidRPr="001A4F7B">
              <w:rPr>
                <w:rStyle w:val="Hipervnculo"/>
              </w:rPr>
              <w:t>DOCUMENTO EUROPEO ÚNICO DE CONTRATACIÓN (DEUC)</w:t>
            </w:r>
            <w:r w:rsidR="006B2377">
              <w:rPr>
                <w:webHidden/>
              </w:rPr>
              <w:tab/>
            </w:r>
            <w:r w:rsidR="006B2377">
              <w:rPr>
                <w:webHidden/>
              </w:rPr>
              <w:fldChar w:fldCharType="begin"/>
            </w:r>
            <w:r w:rsidR="006B2377">
              <w:rPr>
                <w:webHidden/>
              </w:rPr>
              <w:instrText xml:space="preserve"> PAGEREF _Toc191368092 \h </w:instrText>
            </w:r>
            <w:r w:rsidR="006B2377">
              <w:rPr>
                <w:webHidden/>
              </w:rPr>
            </w:r>
            <w:r w:rsidR="006B2377">
              <w:rPr>
                <w:webHidden/>
              </w:rPr>
              <w:fldChar w:fldCharType="separate"/>
            </w:r>
            <w:r w:rsidR="006B2377">
              <w:rPr>
                <w:webHidden/>
              </w:rPr>
              <w:t>83</w:t>
            </w:r>
            <w:r w:rsidR="006B2377">
              <w:rPr>
                <w:webHidden/>
              </w:rPr>
              <w:fldChar w:fldCharType="end"/>
            </w:r>
          </w:hyperlink>
        </w:p>
        <w:p w14:paraId="4CE5ECA6" w14:textId="47FFBF77" w:rsidR="006B2377" w:rsidRDefault="00000000" w:rsidP="00FE1A78">
          <w:pPr>
            <w:pStyle w:val="TDC3"/>
            <w:rPr>
              <w:rFonts w:eastAsiaTheme="minorEastAsia" w:cstheme="minorBidi"/>
              <w:kern w:val="2"/>
              <w:sz w:val="22"/>
              <w:szCs w:val="22"/>
              <w:lang w:val="eu-ES" w:eastAsia="eu-ES"/>
              <w14:ligatures w14:val="standardContextual"/>
            </w:rPr>
          </w:pPr>
          <w:hyperlink w:anchor="_Toc191368093"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1</w:t>
            </w:r>
            <w:r w:rsidR="006B2377">
              <w:rPr>
                <w:webHidden/>
              </w:rPr>
              <w:tab/>
            </w:r>
            <w:r w:rsidR="006B2377">
              <w:rPr>
                <w:webHidden/>
              </w:rPr>
              <w:fldChar w:fldCharType="begin"/>
            </w:r>
            <w:r w:rsidR="006B2377">
              <w:rPr>
                <w:webHidden/>
              </w:rPr>
              <w:instrText xml:space="preserve"> PAGEREF _Toc191368093 \h </w:instrText>
            </w:r>
            <w:r w:rsidR="006B2377">
              <w:rPr>
                <w:webHidden/>
              </w:rPr>
            </w:r>
            <w:r w:rsidR="006B2377">
              <w:rPr>
                <w:webHidden/>
              </w:rPr>
              <w:fldChar w:fldCharType="separate"/>
            </w:r>
            <w:r w:rsidR="006B2377">
              <w:rPr>
                <w:webHidden/>
              </w:rPr>
              <w:t>99</w:t>
            </w:r>
            <w:r w:rsidR="006B2377">
              <w:rPr>
                <w:webHidden/>
              </w:rPr>
              <w:fldChar w:fldCharType="end"/>
            </w:r>
          </w:hyperlink>
        </w:p>
        <w:p w14:paraId="2BB474B9" w14:textId="7CC1BEE7" w:rsidR="006B2377" w:rsidRDefault="00000000" w:rsidP="00FE1A78">
          <w:pPr>
            <w:pStyle w:val="TDC3"/>
            <w:rPr>
              <w:rFonts w:eastAsiaTheme="minorEastAsia" w:cstheme="minorBidi"/>
              <w:kern w:val="2"/>
              <w:sz w:val="22"/>
              <w:szCs w:val="22"/>
              <w:lang w:val="eu-ES" w:eastAsia="eu-ES"/>
              <w14:ligatures w14:val="standardContextual"/>
            </w:rPr>
          </w:pPr>
          <w:hyperlink w:anchor="_Toc191368094"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2</w:t>
            </w:r>
            <w:r w:rsidR="006B2377">
              <w:rPr>
                <w:webHidden/>
              </w:rPr>
              <w:tab/>
            </w:r>
            <w:r w:rsidR="006B2377">
              <w:rPr>
                <w:webHidden/>
              </w:rPr>
              <w:fldChar w:fldCharType="begin"/>
            </w:r>
            <w:r w:rsidR="006B2377">
              <w:rPr>
                <w:webHidden/>
              </w:rPr>
              <w:instrText xml:space="preserve"> PAGEREF _Toc191368094 \h </w:instrText>
            </w:r>
            <w:r w:rsidR="006B2377">
              <w:rPr>
                <w:webHidden/>
              </w:rPr>
            </w:r>
            <w:r w:rsidR="006B2377">
              <w:rPr>
                <w:webHidden/>
              </w:rPr>
              <w:fldChar w:fldCharType="separate"/>
            </w:r>
            <w:r w:rsidR="006B2377">
              <w:rPr>
                <w:webHidden/>
              </w:rPr>
              <w:t>101</w:t>
            </w:r>
            <w:r w:rsidR="006B2377">
              <w:rPr>
                <w:webHidden/>
              </w:rPr>
              <w:fldChar w:fldCharType="end"/>
            </w:r>
          </w:hyperlink>
        </w:p>
        <w:p w14:paraId="44EE9D92" w14:textId="270D1671" w:rsidR="006B2377" w:rsidRDefault="00000000" w:rsidP="00FE1A78">
          <w:pPr>
            <w:pStyle w:val="TDC3"/>
            <w:rPr>
              <w:rFonts w:eastAsiaTheme="minorEastAsia" w:cstheme="minorBidi"/>
              <w:kern w:val="2"/>
              <w:sz w:val="22"/>
              <w:szCs w:val="22"/>
              <w:lang w:val="eu-ES" w:eastAsia="eu-ES"/>
              <w14:ligatures w14:val="standardContextual"/>
            </w:rPr>
          </w:pPr>
          <w:hyperlink w:anchor="_Toc191368095"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3</w:t>
            </w:r>
            <w:r w:rsidR="006B2377">
              <w:rPr>
                <w:webHidden/>
              </w:rPr>
              <w:tab/>
            </w:r>
            <w:r w:rsidR="006B2377">
              <w:rPr>
                <w:webHidden/>
              </w:rPr>
              <w:fldChar w:fldCharType="begin"/>
            </w:r>
            <w:r w:rsidR="006B2377">
              <w:rPr>
                <w:webHidden/>
              </w:rPr>
              <w:instrText xml:space="preserve"> PAGEREF _Toc191368095 \h </w:instrText>
            </w:r>
            <w:r w:rsidR="006B2377">
              <w:rPr>
                <w:webHidden/>
              </w:rPr>
            </w:r>
            <w:r w:rsidR="006B2377">
              <w:rPr>
                <w:webHidden/>
              </w:rPr>
              <w:fldChar w:fldCharType="separate"/>
            </w:r>
            <w:r w:rsidR="006B2377">
              <w:rPr>
                <w:webHidden/>
              </w:rPr>
              <w:t>103</w:t>
            </w:r>
            <w:r w:rsidR="006B2377">
              <w:rPr>
                <w:webHidden/>
              </w:rPr>
              <w:fldChar w:fldCharType="end"/>
            </w:r>
          </w:hyperlink>
        </w:p>
        <w:p w14:paraId="111FC501" w14:textId="1CCEA148" w:rsidR="006B2377" w:rsidRDefault="00000000" w:rsidP="00FE1A78">
          <w:pPr>
            <w:pStyle w:val="TDC3"/>
            <w:rPr>
              <w:rFonts w:eastAsiaTheme="minorEastAsia" w:cstheme="minorBidi"/>
              <w:kern w:val="2"/>
              <w:sz w:val="22"/>
              <w:szCs w:val="22"/>
              <w:lang w:val="eu-ES" w:eastAsia="eu-ES"/>
              <w14:ligatures w14:val="standardContextual"/>
            </w:rPr>
          </w:pPr>
          <w:hyperlink w:anchor="_Toc191368096"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4</w:t>
            </w:r>
            <w:r w:rsidR="006B2377">
              <w:rPr>
                <w:webHidden/>
              </w:rPr>
              <w:tab/>
            </w:r>
            <w:r w:rsidR="006B2377">
              <w:rPr>
                <w:webHidden/>
              </w:rPr>
              <w:fldChar w:fldCharType="begin"/>
            </w:r>
            <w:r w:rsidR="006B2377">
              <w:rPr>
                <w:webHidden/>
              </w:rPr>
              <w:instrText xml:space="preserve"> PAGEREF _Toc191368096 \h </w:instrText>
            </w:r>
            <w:r w:rsidR="006B2377">
              <w:rPr>
                <w:webHidden/>
              </w:rPr>
            </w:r>
            <w:r w:rsidR="006B2377">
              <w:rPr>
                <w:webHidden/>
              </w:rPr>
              <w:fldChar w:fldCharType="separate"/>
            </w:r>
            <w:r w:rsidR="006B2377">
              <w:rPr>
                <w:webHidden/>
              </w:rPr>
              <w:t>105</w:t>
            </w:r>
            <w:r w:rsidR="006B2377">
              <w:rPr>
                <w:webHidden/>
              </w:rPr>
              <w:fldChar w:fldCharType="end"/>
            </w:r>
          </w:hyperlink>
        </w:p>
        <w:p w14:paraId="0AD57E79" w14:textId="3AD6B00E" w:rsidR="006B2377" w:rsidRDefault="00000000" w:rsidP="00FE1A78">
          <w:pPr>
            <w:pStyle w:val="TDC3"/>
            <w:rPr>
              <w:rFonts w:eastAsiaTheme="minorEastAsia" w:cstheme="minorBidi"/>
              <w:kern w:val="2"/>
              <w:sz w:val="22"/>
              <w:szCs w:val="22"/>
              <w:lang w:val="eu-ES" w:eastAsia="eu-ES"/>
              <w14:ligatures w14:val="standardContextual"/>
            </w:rPr>
          </w:pPr>
          <w:hyperlink w:anchor="_Toc191368097"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5</w:t>
            </w:r>
            <w:r w:rsidR="006B2377">
              <w:rPr>
                <w:webHidden/>
              </w:rPr>
              <w:tab/>
            </w:r>
            <w:r w:rsidR="006B2377">
              <w:rPr>
                <w:webHidden/>
              </w:rPr>
              <w:fldChar w:fldCharType="begin"/>
            </w:r>
            <w:r w:rsidR="006B2377">
              <w:rPr>
                <w:webHidden/>
              </w:rPr>
              <w:instrText xml:space="preserve"> PAGEREF _Toc191368097 \h </w:instrText>
            </w:r>
            <w:r w:rsidR="006B2377">
              <w:rPr>
                <w:webHidden/>
              </w:rPr>
            </w:r>
            <w:r w:rsidR="006B2377">
              <w:rPr>
                <w:webHidden/>
              </w:rPr>
              <w:fldChar w:fldCharType="separate"/>
            </w:r>
            <w:r w:rsidR="006B2377">
              <w:rPr>
                <w:webHidden/>
              </w:rPr>
              <w:t>107</w:t>
            </w:r>
            <w:r w:rsidR="006B2377">
              <w:rPr>
                <w:webHidden/>
              </w:rPr>
              <w:fldChar w:fldCharType="end"/>
            </w:r>
          </w:hyperlink>
        </w:p>
        <w:p w14:paraId="3B61A9E5" w14:textId="1E7054D6" w:rsidR="006B2377" w:rsidRDefault="00000000" w:rsidP="00FE1A78">
          <w:pPr>
            <w:pStyle w:val="TDC3"/>
            <w:rPr>
              <w:rFonts w:eastAsiaTheme="minorEastAsia" w:cstheme="minorBidi"/>
              <w:kern w:val="2"/>
              <w:sz w:val="22"/>
              <w:szCs w:val="22"/>
              <w:lang w:val="eu-ES" w:eastAsia="eu-ES"/>
              <w14:ligatures w14:val="standardContextual"/>
            </w:rPr>
          </w:pPr>
          <w:hyperlink w:anchor="_Toc191368098"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6</w:t>
            </w:r>
            <w:r w:rsidR="006B2377">
              <w:rPr>
                <w:webHidden/>
              </w:rPr>
              <w:tab/>
            </w:r>
            <w:r w:rsidR="006B2377">
              <w:rPr>
                <w:webHidden/>
              </w:rPr>
              <w:fldChar w:fldCharType="begin"/>
            </w:r>
            <w:r w:rsidR="006B2377">
              <w:rPr>
                <w:webHidden/>
              </w:rPr>
              <w:instrText xml:space="preserve"> PAGEREF _Toc191368098 \h </w:instrText>
            </w:r>
            <w:r w:rsidR="006B2377">
              <w:rPr>
                <w:webHidden/>
              </w:rPr>
            </w:r>
            <w:r w:rsidR="006B2377">
              <w:rPr>
                <w:webHidden/>
              </w:rPr>
              <w:fldChar w:fldCharType="separate"/>
            </w:r>
            <w:r w:rsidR="006B2377">
              <w:rPr>
                <w:webHidden/>
              </w:rPr>
              <w:t>109</w:t>
            </w:r>
            <w:r w:rsidR="006B2377">
              <w:rPr>
                <w:webHidden/>
              </w:rPr>
              <w:fldChar w:fldCharType="end"/>
            </w:r>
          </w:hyperlink>
        </w:p>
        <w:p w14:paraId="2CBF8A0A" w14:textId="3C957330" w:rsidR="006B2377" w:rsidRDefault="00000000" w:rsidP="00FE1A78">
          <w:pPr>
            <w:pStyle w:val="TDC3"/>
            <w:rPr>
              <w:rFonts w:eastAsiaTheme="minorEastAsia" w:cstheme="minorBidi"/>
              <w:kern w:val="2"/>
              <w:sz w:val="22"/>
              <w:szCs w:val="22"/>
              <w:lang w:val="eu-ES" w:eastAsia="eu-ES"/>
              <w14:ligatures w14:val="standardContextual"/>
            </w:rPr>
          </w:pPr>
          <w:hyperlink w:anchor="_Toc191368099" w:history="1">
            <w:r w:rsidR="006B2377" w:rsidRPr="001A4F7B">
              <w:rPr>
                <w:rStyle w:val="Hipervnculo"/>
              </w:rPr>
              <w:t>ANEXO 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ADSCRIPCIÓN DE MEDIOS  LOTE 7</w:t>
            </w:r>
            <w:r w:rsidR="006B2377">
              <w:rPr>
                <w:webHidden/>
              </w:rPr>
              <w:tab/>
            </w:r>
            <w:r w:rsidR="006B2377">
              <w:rPr>
                <w:webHidden/>
              </w:rPr>
              <w:fldChar w:fldCharType="begin"/>
            </w:r>
            <w:r w:rsidR="006B2377">
              <w:rPr>
                <w:webHidden/>
              </w:rPr>
              <w:instrText xml:space="preserve"> PAGEREF _Toc191368099 \h </w:instrText>
            </w:r>
            <w:r w:rsidR="006B2377">
              <w:rPr>
                <w:webHidden/>
              </w:rPr>
            </w:r>
            <w:r w:rsidR="006B2377">
              <w:rPr>
                <w:webHidden/>
              </w:rPr>
              <w:fldChar w:fldCharType="separate"/>
            </w:r>
            <w:r w:rsidR="006B2377">
              <w:rPr>
                <w:webHidden/>
              </w:rPr>
              <w:t>111</w:t>
            </w:r>
            <w:r w:rsidR="006B2377">
              <w:rPr>
                <w:webHidden/>
              </w:rPr>
              <w:fldChar w:fldCharType="end"/>
            </w:r>
          </w:hyperlink>
        </w:p>
        <w:p w14:paraId="4B1F5EEC" w14:textId="65AE2B36" w:rsidR="006B2377" w:rsidRDefault="00000000" w:rsidP="00FE1A78">
          <w:pPr>
            <w:pStyle w:val="TDC3"/>
            <w:rPr>
              <w:rFonts w:eastAsiaTheme="minorEastAsia" w:cstheme="minorBidi"/>
              <w:kern w:val="2"/>
              <w:sz w:val="22"/>
              <w:szCs w:val="22"/>
              <w:lang w:val="eu-ES" w:eastAsia="eu-ES"/>
              <w14:ligatures w14:val="standardContextual"/>
            </w:rPr>
          </w:pPr>
          <w:hyperlink w:anchor="_Toc191368100" w:history="1">
            <w:r w:rsidR="006B2377" w:rsidRPr="001A4F7B">
              <w:rPr>
                <w:rStyle w:val="Hipervnculo"/>
              </w:rPr>
              <w:t>ANEXO II.3.-</w:t>
            </w:r>
            <w:r w:rsidR="006B2377">
              <w:rPr>
                <w:rFonts w:eastAsiaTheme="minorEastAsia" w:cstheme="minorBidi"/>
                <w:kern w:val="2"/>
                <w:sz w:val="22"/>
                <w:szCs w:val="22"/>
                <w:lang w:val="eu-ES" w:eastAsia="eu-ES"/>
                <w14:ligatures w14:val="standardContextual"/>
              </w:rPr>
              <w:tab/>
            </w:r>
            <w:r w:rsidR="006B2377" w:rsidRPr="001A4F7B">
              <w:rPr>
                <w:rStyle w:val="Hipervnculo"/>
              </w:rPr>
              <w:t>DESIGNACIÓN COMO CONFIDENCIAL DE INFORMACIONES CONTENIDAS EN LA OFERTA Lote ....</w:t>
            </w:r>
            <w:r w:rsidR="006B2377">
              <w:rPr>
                <w:webHidden/>
              </w:rPr>
              <w:tab/>
            </w:r>
            <w:r w:rsidR="006B2377">
              <w:rPr>
                <w:webHidden/>
              </w:rPr>
              <w:fldChar w:fldCharType="begin"/>
            </w:r>
            <w:r w:rsidR="006B2377">
              <w:rPr>
                <w:webHidden/>
              </w:rPr>
              <w:instrText xml:space="preserve"> PAGEREF _Toc191368100 \h </w:instrText>
            </w:r>
            <w:r w:rsidR="006B2377">
              <w:rPr>
                <w:webHidden/>
              </w:rPr>
            </w:r>
            <w:r w:rsidR="006B2377">
              <w:rPr>
                <w:webHidden/>
              </w:rPr>
              <w:fldChar w:fldCharType="separate"/>
            </w:r>
            <w:r w:rsidR="006B2377">
              <w:rPr>
                <w:webHidden/>
              </w:rPr>
              <w:t>113</w:t>
            </w:r>
            <w:r w:rsidR="006B2377">
              <w:rPr>
                <w:webHidden/>
              </w:rPr>
              <w:fldChar w:fldCharType="end"/>
            </w:r>
          </w:hyperlink>
        </w:p>
        <w:p w14:paraId="0D8973E8" w14:textId="284684AE" w:rsidR="006B2377" w:rsidRDefault="00000000" w:rsidP="00FE1A78">
          <w:pPr>
            <w:pStyle w:val="TDC3"/>
            <w:rPr>
              <w:rFonts w:eastAsiaTheme="minorEastAsia" w:cstheme="minorBidi"/>
              <w:kern w:val="2"/>
              <w:sz w:val="22"/>
              <w:szCs w:val="22"/>
              <w:lang w:val="eu-ES" w:eastAsia="eu-ES"/>
              <w14:ligatures w14:val="standardContextual"/>
            </w:rPr>
          </w:pPr>
          <w:hyperlink w:anchor="_Toc191368101" w:history="1">
            <w:r w:rsidR="006B2377" w:rsidRPr="001A4F7B">
              <w:rPr>
                <w:rStyle w:val="Hipervnculo"/>
              </w:rPr>
              <w:t>ANEXO II.4.-</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CONSTITUCIÓN FORMAL DE LA UTE</w:t>
            </w:r>
            <w:r w:rsidR="006B2377">
              <w:rPr>
                <w:webHidden/>
              </w:rPr>
              <w:tab/>
            </w:r>
            <w:r w:rsidR="006B2377">
              <w:rPr>
                <w:webHidden/>
              </w:rPr>
              <w:fldChar w:fldCharType="begin"/>
            </w:r>
            <w:r w:rsidR="006B2377">
              <w:rPr>
                <w:webHidden/>
              </w:rPr>
              <w:instrText xml:space="preserve"> PAGEREF _Toc191368101 \h </w:instrText>
            </w:r>
            <w:r w:rsidR="006B2377">
              <w:rPr>
                <w:webHidden/>
              </w:rPr>
            </w:r>
            <w:r w:rsidR="006B2377">
              <w:rPr>
                <w:webHidden/>
              </w:rPr>
              <w:fldChar w:fldCharType="separate"/>
            </w:r>
            <w:r w:rsidR="006B2377">
              <w:rPr>
                <w:webHidden/>
              </w:rPr>
              <w:t>114</w:t>
            </w:r>
            <w:r w:rsidR="006B2377">
              <w:rPr>
                <w:webHidden/>
              </w:rPr>
              <w:fldChar w:fldCharType="end"/>
            </w:r>
          </w:hyperlink>
        </w:p>
        <w:p w14:paraId="6D303B88" w14:textId="7E15AAA0" w:rsidR="006B2377" w:rsidRDefault="00000000" w:rsidP="00FE1A78">
          <w:pPr>
            <w:pStyle w:val="TDC3"/>
            <w:rPr>
              <w:rFonts w:eastAsiaTheme="minorEastAsia" w:cstheme="minorBidi"/>
              <w:kern w:val="2"/>
              <w:sz w:val="22"/>
              <w:szCs w:val="22"/>
              <w:lang w:val="eu-ES" w:eastAsia="eu-ES"/>
              <w14:ligatures w14:val="standardContextual"/>
            </w:rPr>
          </w:pPr>
          <w:hyperlink w:anchor="_Toc191368102" w:history="1">
            <w:r w:rsidR="006B2377" w:rsidRPr="001A4F7B">
              <w:rPr>
                <w:rStyle w:val="Hipervnculo"/>
              </w:rPr>
              <w:t>ANEXO II.5.-</w:t>
            </w:r>
            <w:r w:rsidR="006B2377">
              <w:rPr>
                <w:rFonts w:eastAsiaTheme="minorEastAsia" w:cstheme="minorBidi"/>
                <w:kern w:val="2"/>
                <w:sz w:val="22"/>
                <w:szCs w:val="22"/>
                <w:lang w:val="eu-ES" w:eastAsia="eu-ES"/>
                <w14:ligatures w14:val="standardContextual"/>
              </w:rPr>
              <w:tab/>
            </w:r>
            <w:r w:rsidR="006B2377" w:rsidRPr="001A4F7B">
              <w:rPr>
                <w:rStyle w:val="Hipervnculo"/>
              </w:rPr>
              <w:t>DECLARACIÓN SOBRE LOS COMPROMISOS QUE ASUME RESPECTO A LAS PERSONAS QUE REALICEN LA ACTIVIDAD OBJETO DEL CONTRATO Lote ...</w:t>
            </w:r>
            <w:r w:rsidR="006B2377">
              <w:rPr>
                <w:webHidden/>
              </w:rPr>
              <w:tab/>
            </w:r>
            <w:r w:rsidR="006B2377">
              <w:rPr>
                <w:webHidden/>
              </w:rPr>
              <w:fldChar w:fldCharType="begin"/>
            </w:r>
            <w:r w:rsidR="006B2377">
              <w:rPr>
                <w:webHidden/>
              </w:rPr>
              <w:instrText xml:space="preserve"> PAGEREF _Toc191368102 \h </w:instrText>
            </w:r>
            <w:r w:rsidR="006B2377">
              <w:rPr>
                <w:webHidden/>
              </w:rPr>
            </w:r>
            <w:r w:rsidR="006B2377">
              <w:rPr>
                <w:webHidden/>
              </w:rPr>
              <w:fldChar w:fldCharType="separate"/>
            </w:r>
            <w:r w:rsidR="006B2377">
              <w:rPr>
                <w:webHidden/>
              </w:rPr>
              <w:t>115</w:t>
            </w:r>
            <w:r w:rsidR="006B2377">
              <w:rPr>
                <w:webHidden/>
              </w:rPr>
              <w:fldChar w:fldCharType="end"/>
            </w:r>
          </w:hyperlink>
        </w:p>
        <w:p w14:paraId="6E68CFB5" w14:textId="58A88997" w:rsidR="006B2377" w:rsidRDefault="00000000" w:rsidP="00FE1A78">
          <w:pPr>
            <w:pStyle w:val="TDC3"/>
            <w:rPr>
              <w:rFonts w:eastAsiaTheme="minorEastAsia" w:cstheme="minorBidi"/>
              <w:kern w:val="2"/>
              <w:sz w:val="22"/>
              <w:szCs w:val="22"/>
              <w:lang w:val="eu-ES" w:eastAsia="eu-ES"/>
              <w14:ligatures w14:val="standardContextual"/>
            </w:rPr>
          </w:pPr>
          <w:hyperlink w:anchor="_Toc191368103" w:history="1">
            <w:r w:rsidR="006B2377" w:rsidRPr="001A4F7B">
              <w:rPr>
                <w:rStyle w:val="Hipervnculo"/>
              </w:rPr>
              <w:t>ANEXO II.6.-</w:t>
            </w:r>
            <w:r w:rsidR="006B2377">
              <w:rPr>
                <w:rFonts w:eastAsiaTheme="minorEastAsia" w:cstheme="minorBidi"/>
                <w:kern w:val="2"/>
                <w:sz w:val="22"/>
                <w:szCs w:val="22"/>
                <w:lang w:val="eu-ES" w:eastAsia="eu-ES"/>
                <w14:ligatures w14:val="standardContextual"/>
              </w:rPr>
              <w:tab/>
            </w:r>
            <w:r w:rsidR="006B2377" w:rsidRPr="001A4F7B">
              <w:rPr>
                <w:rStyle w:val="Hipervnculo"/>
              </w:rPr>
              <w:t>EMPRESAS DEL MISMO GRUPO EMPRESARIAL-</w:t>
            </w:r>
            <w:r w:rsidR="006B2377">
              <w:rPr>
                <w:webHidden/>
              </w:rPr>
              <w:tab/>
            </w:r>
            <w:r w:rsidR="006B2377">
              <w:rPr>
                <w:webHidden/>
              </w:rPr>
              <w:fldChar w:fldCharType="begin"/>
            </w:r>
            <w:r w:rsidR="006B2377">
              <w:rPr>
                <w:webHidden/>
              </w:rPr>
              <w:instrText xml:space="preserve"> PAGEREF _Toc191368103 \h </w:instrText>
            </w:r>
            <w:r w:rsidR="006B2377">
              <w:rPr>
                <w:webHidden/>
              </w:rPr>
            </w:r>
            <w:r w:rsidR="006B2377">
              <w:rPr>
                <w:webHidden/>
              </w:rPr>
              <w:fldChar w:fldCharType="separate"/>
            </w:r>
            <w:r w:rsidR="006B2377">
              <w:rPr>
                <w:webHidden/>
              </w:rPr>
              <w:t>117</w:t>
            </w:r>
            <w:r w:rsidR="006B2377">
              <w:rPr>
                <w:webHidden/>
              </w:rPr>
              <w:fldChar w:fldCharType="end"/>
            </w:r>
          </w:hyperlink>
        </w:p>
        <w:p w14:paraId="45F543F8" w14:textId="60F72A6C" w:rsidR="006B2377" w:rsidRDefault="00000000" w:rsidP="00FE1A78">
          <w:pPr>
            <w:pStyle w:val="TDC3"/>
            <w:rPr>
              <w:rFonts w:eastAsiaTheme="minorEastAsia" w:cstheme="minorBidi"/>
              <w:kern w:val="2"/>
              <w:sz w:val="22"/>
              <w:szCs w:val="22"/>
              <w:lang w:val="eu-ES" w:eastAsia="eu-ES"/>
              <w14:ligatures w14:val="standardContextual"/>
            </w:rPr>
          </w:pPr>
          <w:hyperlink w:anchor="_Toc191368104" w:history="1">
            <w:r w:rsidR="006B2377" w:rsidRPr="001A4F7B">
              <w:rPr>
                <w:rStyle w:val="Hipervnculo"/>
              </w:rPr>
              <w:t>ANEXO II.7.-</w:t>
            </w:r>
            <w:r w:rsidR="006B2377">
              <w:rPr>
                <w:rFonts w:eastAsiaTheme="minorEastAsia" w:cstheme="minorBidi"/>
                <w:kern w:val="2"/>
                <w:sz w:val="22"/>
                <w:szCs w:val="22"/>
                <w:lang w:val="eu-ES" w:eastAsia="eu-ES"/>
                <w14:ligatures w14:val="standardContextual"/>
              </w:rPr>
              <w:tab/>
            </w:r>
            <w:r w:rsidR="006B2377" w:rsidRPr="001A4F7B">
              <w:rPr>
                <w:rStyle w:val="Hipervnculo"/>
              </w:rPr>
              <w:t>LOTE O LOTES A LOS QUE PRESENTA OFERTA / OFERTA INTEGRADORA: COMBINACIÓN DE LOTES</w:t>
            </w:r>
            <w:r w:rsidR="006B2377">
              <w:rPr>
                <w:webHidden/>
              </w:rPr>
              <w:tab/>
            </w:r>
            <w:r w:rsidR="006B2377">
              <w:rPr>
                <w:webHidden/>
              </w:rPr>
              <w:fldChar w:fldCharType="begin"/>
            </w:r>
            <w:r w:rsidR="006B2377">
              <w:rPr>
                <w:webHidden/>
              </w:rPr>
              <w:instrText xml:space="preserve"> PAGEREF _Toc191368104 \h </w:instrText>
            </w:r>
            <w:r w:rsidR="006B2377">
              <w:rPr>
                <w:webHidden/>
              </w:rPr>
            </w:r>
            <w:r w:rsidR="006B2377">
              <w:rPr>
                <w:webHidden/>
              </w:rPr>
              <w:fldChar w:fldCharType="separate"/>
            </w:r>
            <w:r w:rsidR="006B2377">
              <w:rPr>
                <w:webHidden/>
              </w:rPr>
              <w:t>118</w:t>
            </w:r>
            <w:r w:rsidR="006B2377">
              <w:rPr>
                <w:webHidden/>
              </w:rPr>
              <w:fldChar w:fldCharType="end"/>
            </w:r>
          </w:hyperlink>
        </w:p>
        <w:p w14:paraId="6D3D6C9D" w14:textId="65F7368E" w:rsidR="006B2377" w:rsidRDefault="00000000" w:rsidP="00FE1A78">
          <w:pPr>
            <w:pStyle w:val="TDC3"/>
            <w:rPr>
              <w:rFonts w:eastAsiaTheme="minorEastAsia" w:cstheme="minorBidi"/>
              <w:kern w:val="2"/>
              <w:sz w:val="22"/>
              <w:szCs w:val="22"/>
              <w:lang w:val="eu-ES" w:eastAsia="eu-ES"/>
              <w14:ligatures w14:val="standardContextual"/>
            </w:rPr>
          </w:pPr>
          <w:hyperlink w:anchor="_Toc191368105" w:history="1">
            <w:r w:rsidR="006B2377" w:rsidRPr="001A4F7B">
              <w:rPr>
                <w:rStyle w:val="Hipervnculo"/>
              </w:rPr>
              <w:t>ANEXO II.8.- DECLARACIÓN SOBRE LA SUBCONTRATACIÓN DE SERVIDORES</w:t>
            </w:r>
            <w:r w:rsidR="006B2377">
              <w:rPr>
                <w:webHidden/>
              </w:rPr>
              <w:tab/>
            </w:r>
            <w:r w:rsidR="006B2377">
              <w:rPr>
                <w:webHidden/>
              </w:rPr>
              <w:fldChar w:fldCharType="begin"/>
            </w:r>
            <w:r w:rsidR="006B2377">
              <w:rPr>
                <w:webHidden/>
              </w:rPr>
              <w:instrText xml:space="preserve"> PAGEREF _Toc191368105 \h </w:instrText>
            </w:r>
            <w:r w:rsidR="006B2377">
              <w:rPr>
                <w:webHidden/>
              </w:rPr>
            </w:r>
            <w:r w:rsidR="006B2377">
              <w:rPr>
                <w:webHidden/>
              </w:rPr>
              <w:fldChar w:fldCharType="separate"/>
            </w:r>
            <w:r w:rsidR="006B2377">
              <w:rPr>
                <w:webHidden/>
              </w:rPr>
              <w:t>119</w:t>
            </w:r>
            <w:r w:rsidR="006B2377">
              <w:rPr>
                <w:webHidden/>
              </w:rPr>
              <w:fldChar w:fldCharType="end"/>
            </w:r>
          </w:hyperlink>
        </w:p>
        <w:p w14:paraId="687CB5F9" w14:textId="10A5512E" w:rsidR="006B2377" w:rsidRPr="00FE1A78" w:rsidRDefault="00000000" w:rsidP="00FE1A78">
          <w:pPr>
            <w:pStyle w:val="TDC3"/>
            <w:rPr>
              <w:rFonts w:eastAsiaTheme="minorEastAsia"/>
              <w:kern w:val="2"/>
              <w:sz w:val="22"/>
              <w:szCs w:val="22"/>
              <w:lang w:val="eu-ES" w:eastAsia="eu-ES"/>
              <w14:ligatures w14:val="standardContextual"/>
            </w:rPr>
          </w:pPr>
          <w:hyperlink w:anchor="_Toc191368106" w:history="1">
            <w:r w:rsidR="006B2377" w:rsidRPr="00FE1A78">
              <w:rPr>
                <w:rStyle w:val="Hipervnculo"/>
              </w:rPr>
              <w:t>ANEXO II.9.-</w:t>
            </w:r>
            <w:r w:rsidR="006B2377" w:rsidRPr="00FE1A78">
              <w:rPr>
                <w:rFonts w:eastAsiaTheme="minorEastAsia"/>
                <w:kern w:val="2"/>
                <w:sz w:val="22"/>
                <w:szCs w:val="22"/>
                <w:lang w:val="eu-ES" w:eastAsia="eu-ES"/>
                <w14:ligatures w14:val="standardContextual"/>
              </w:rPr>
              <w:tab/>
            </w:r>
            <w:r w:rsidR="006B2377" w:rsidRPr="00FE1A78">
              <w:rPr>
                <w:rStyle w:val="Hipervnculo"/>
              </w:rPr>
              <w:t>PLAN DE IGUALDAD, Y DELITOS COMETIDOS O SANCIONES FIRMES IMPUESTAS POR LA COMISIÓN DE INFRACCIONES GRAVES EN MATERIA DE IGUALDAD ENTRE MUJERES Y HOMBRES</w:t>
            </w:r>
            <w:r w:rsidR="006B2377" w:rsidRPr="00FE1A78">
              <w:rPr>
                <w:webHidden/>
              </w:rPr>
              <w:tab/>
            </w:r>
            <w:r w:rsidR="006B2377" w:rsidRPr="00FE1A78">
              <w:rPr>
                <w:webHidden/>
              </w:rPr>
              <w:fldChar w:fldCharType="begin"/>
            </w:r>
            <w:r w:rsidR="006B2377" w:rsidRPr="00FE1A78">
              <w:rPr>
                <w:webHidden/>
              </w:rPr>
              <w:instrText xml:space="preserve"> PAGEREF _Toc191368106 \h </w:instrText>
            </w:r>
            <w:r w:rsidR="006B2377" w:rsidRPr="00FE1A78">
              <w:rPr>
                <w:webHidden/>
              </w:rPr>
            </w:r>
            <w:r w:rsidR="006B2377" w:rsidRPr="00FE1A78">
              <w:rPr>
                <w:webHidden/>
              </w:rPr>
              <w:fldChar w:fldCharType="separate"/>
            </w:r>
            <w:r w:rsidR="006B2377" w:rsidRPr="00FE1A78">
              <w:rPr>
                <w:webHidden/>
              </w:rPr>
              <w:t>120</w:t>
            </w:r>
            <w:r w:rsidR="006B2377" w:rsidRPr="00FE1A78">
              <w:rPr>
                <w:webHidden/>
              </w:rPr>
              <w:fldChar w:fldCharType="end"/>
            </w:r>
          </w:hyperlink>
        </w:p>
        <w:p w14:paraId="135E03E0" w14:textId="73F3CC08" w:rsidR="006B2377" w:rsidRDefault="00000000" w:rsidP="00FE1A78">
          <w:pPr>
            <w:pStyle w:val="TDC3"/>
            <w:rPr>
              <w:rFonts w:eastAsiaTheme="minorEastAsia" w:cstheme="minorBidi"/>
              <w:kern w:val="2"/>
              <w:sz w:val="22"/>
              <w:szCs w:val="22"/>
              <w:lang w:val="eu-ES" w:eastAsia="eu-ES"/>
              <w14:ligatures w14:val="standardContextual"/>
            </w:rPr>
          </w:pPr>
          <w:hyperlink w:anchor="_Toc191368107" w:history="1">
            <w:r w:rsidR="006B2377" w:rsidRPr="001A4F7B">
              <w:rPr>
                <w:rStyle w:val="Hipervnculo"/>
              </w:rPr>
              <w:t>ANEXO II.10.-</w:t>
            </w:r>
            <w:r w:rsidR="006B2377">
              <w:rPr>
                <w:rFonts w:eastAsiaTheme="minorEastAsia" w:cstheme="minorBidi"/>
                <w:kern w:val="2"/>
                <w:sz w:val="22"/>
                <w:szCs w:val="22"/>
                <w:lang w:val="eu-ES" w:eastAsia="eu-ES"/>
                <w14:ligatures w14:val="standardContextual"/>
              </w:rPr>
              <w:tab/>
            </w:r>
            <w:r w:rsidR="006B2377" w:rsidRPr="001A4F7B">
              <w:rPr>
                <w:rStyle w:val="Hipervnculo"/>
              </w:rPr>
              <w:t>DATOS A EFECTOS DE NOTIFICACIONES Y COMUNICACIONES</w:t>
            </w:r>
            <w:r w:rsidR="006B2377">
              <w:rPr>
                <w:webHidden/>
              </w:rPr>
              <w:tab/>
            </w:r>
            <w:r w:rsidR="006B2377">
              <w:rPr>
                <w:webHidden/>
              </w:rPr>
              <w:fldChar w:fldCharType="begin"/>
            </w:r>
            <w:r w:rsidR="006B2377">
              <w:rPr>
                <w:webHidden/>
              </w:rPr>
              <w:instrText xml:space="preserve"> PAGEREF _Toc191368107 \h </w:instrText>
            </w:r>
            <w:r w:rsidR="006B2377">
              <w:rPr>
                <w:webHidden/>
              </w:rPr>
            </w:r>
            <w:r w:rsidR="006B2377">
              <w:rPr>
                <w:webHidden/>
              </w:rPr>
              <w:fldChar w:fldCharType="separate"/>
            </w:r>
            <w:r w:rsidR="006B2377">
              <w:rPr>
                <w:webHidden/>
              </w:rPr>
              <w:t>121</w:t>
            </w:r>
            <w:r w:rsidR="006B2377">
              <w:rPr>
                <w:webHidden/>
              </w:rPr>
              <w:fldChar w:fldCharType="end"/>
            </w:r>
          </w:hyperlink>
        </w:p>
        <w:p w14:paraId="18C769DD" w14:textId="2296DEFA" w:rsidR="006B2377" w:rsidRDefault="00000000" w:rsidP="00FE1A78">
          <w:pPr>
            <w:pStyle w:val="TDC3"/>
            <w:rPr>
              <w:rFonts w:eastAsiaTheme="minorEastAsia" w:cstheme="minorBidi"/>
              <w:kern w:val="2"/>
              <w:sz w:val="22"/>
              <w:szCs w:val="22"/>
              <w:lang w:val="eu-ES" w:eastAsia="eu-ES"/>
              <w14:ligatures w14:val="standardContextual"/>
            </w:rPr>
          </w:pPr>
          <w:hyperlink w:anchor="_Toc191368108"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OFERTA ECONÓMICA  Lote 1.</w:t>
            </w:r>
            <w:r w:rsidR="006B2377">
              <w:rPr>
                <w:webHidden/>
              </w:rPr>
              <w:tab/>
            </w:r>
            <w:r w:rsidR="006B2377">
              <w:rPr>
                <w:webHidden/>
              </w:rPr>
              <w:fldChar w:fldCharType="begin"/>
            </w:r>
            <w:r w:rsidR="006B2377">
              <w:rPr>
                <w:webHidden/>
              </w:rPr>
              <w:instrText xml:space="preserve"> PAGEREF _Toc191368108 \h </w:instrText>
            </w:r>
            <w:r w:rsidR="006B2377">
              <w:rPr>
                <w:webHidden/>
              </w:rPr>
            </w:r>
            <w:r w:rsidR="006B2377">
              <w:rPr>
                <w:webHidden/>
              </w:rPr>
              <w:fldChar w:fldCharType="separate"/>
            </w:r>
            <w:r w:rsidR="006B2377">
              <w:rPr>
                <w:webHidden/>
              </w:rPr>
              <w:t>122</w:t>
            </w:r>
            <w:r w:rsidR="006B2377">
              <w:rPr>
                <w:webHidden/>
              </w:rPr>
              <w:fldChar w:fldCharType="end"/>
            </w:r>
          </w:hyperlink>
        </w:p>
        <w:p w14:paraId="353513AF" w14:textId="4E5BFDD8" w:rsidR="006B2377" w:rsidRDefault="00000000" w:rsidP="00FE1A78">
          <w:pPr>
            <w:pStyle w:val="TDC3"/>
            <w:rPr>
              <w:rFonts w:eastAsiaTheme="minorEastAsia" w:cstheme="minorBidi"/>
              <w:kern w:val="2"/>
              <w:sz w:val="22"/>
              <w:szCs w:val="22"/>
              <w:lang w:val="eu-ES" w:eastAsia="eu-ES"/>
              <w14:ligatures w14:val="standardContextual"/>
            </w:rPr>
          </w:pPr>
          <w:hyperlink w:anchor="_Toc191368109"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2.</w:t>
            </w:r>
            <w:r w:rsidR="006B2377">
              <w:rPr>
                <w:webHidden/>
              </w:rPr>
              <w:tab/>
            </w:r>
            <w:r w:rsidR="006B2377">
              <w:rPr>
                <w:webHidden/>
              </w:rPr>
              <w:fldChar w:fldCharType="begin"/>
            </w:r>
            <w:r w:rsidR="006B2377">
              <w:rPr>
                <w:webHidden/>
              </w:rPr>
              <w:instrText xml:space="preserve"> PAGEREF _Toc191368109 \h </w:instrText>
            </w:r>
            <w:r w:rsidR="006B2377">
              <w:rPr>
                <w:webHidden/>
              </w:rPr>
            </w:r>
            <w:r w:rsidR="006B2377">
              <w:rPr>
                <w:webHidden/>
              </w:rPr>
              <w:fldChar w:fldCharType="separate"/>
            </w:r>
            <w:r w:rsidR="006B2377">
              <w:rPr>
                <w:webHidden/>
              </w:rPr>
              <w:t>124</w:t>
            </w:r>
            <w:r w:rsidR="006B2377">
              <w:rPr>
                <w:webHidden/>
              </w:rPr>
              <w:fldChar w:fldCharType="end"/>
            </w:r>
          </w:hyperlink>
        </w:p>
        <w:p w14:paraId="5040F697" w14:textId="61CDD857" w:rsidR="006B2377" w:rsidRDefault="00000000" w:rsidP="00FE1A78">
          <w:pPr>
            <w:pStyle w:val="TDC3"/>
            <w:rPr>
              <w:rFonts w:eastAsiaTheme="minorEastAsia" w:cstheme="minorBidi"/>
              <w:kern w:val="2"/>
              <w:sz w:val="22"/>
              <w:szCs w:val="22"/>
              <w:lang w:val="eu-ES" w:eastAsia="eu-ES"/>
              <w14:ligatures w14:val="standardContextual"/>
            </w:rPr>
          </w:pPr>
          <w:hyperlink w:anchor="_Toc191368110" w:history="1">
            <w:r w:rsidR="006B2377" w:rsidRPr="001A4F7B">
              <w:rPr>
                <w:rStyle w:val="Hipervnculo"/>
              </w:rPr>
              <w:t>MÁS INFORMACIÓN EN EL ANEXO VII.1: «INFORMACIÓN ADICIONAL SOBRE PROTECCIÓN DE DATOS PERSONALES»</w:t>
            </w:r>
            <w:r w:rsidR="006B2377">
              <w:rPr>
                <w:webHidden/>
              </w:rPr>
              <w:tab/>
            </w:r>
            <w:r w:rsidR="006B2377">
              <w:rPr>
                <w:webHidden/>
              </w:rPr>
              <w:fldChar w:fldCharType="begin"/>
            </w:r>
            <w:r w:rsidR="006B2377">
              <w:rPr>
                <w:webHidden/>
              </w:rPr>
              <w:instrText xml:space="preserve"> PAGEREF _Toc191368110 \h </w:instrText>
            </w:r>
            <w:r w:rsidR="006B2377">
              <w:rPr>
                <w:webHidden/>
              </w:rPr>
            </w:r>
            <w:r w:rsidR="006B2377">
              <w:rPr>
                <w:webHidden/>
              </w:rPr>
              <w:fldChar w:fldCharType="separate"/>
            </w:r>
            <w:r w:rsidR="006B2377">
              <w:rPr>
                <w:webHidden/>
              </w:rPr>
              <w:t>125</w:t>
            </w:r>
            <w:r w:rsidR="006B2377">
              <w:rPr>
                <w:webHidden/>
              </w:rPr>
              <w:fldChar w:fldCharType="end"/>
            </w:r>
          </w:hyperlink>
        </w:p>
        <w:p w14:paraId="6740ECC6" w14:textId="5DC87D87" w:rsidR="006B2377" w:rsidRDefault="00000000" w:rsidP="00FE1A78">
          <w:pPr>
            <w:pStyle w:val="TDC3"/>
            <w:rPr>
              <w:rFonts w:eastAsiaTheme="minorEastAsia" w:cstheme="minorBidi"/>
              <w:kern w:val="2"/>
              <w:sz w:val="22"/>
              <w:szCs w:val="22"/>
              <w:lang w:val="eu-ES" w:eastAsia="eu-ES"/>
              <w14:ligatures w14:val="standardContextual"/>
            </w:rPr>
          </w:pPr>
          <w:hyperlink w:anchor="_Toc191368111"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3.</w:t>
            </w:r>
            <w:r w:rsidR="006B2377">
              <w:rPr>
                <w:webHidden/>
              </w:rPr>
              <w:tab/>
            </w:r>
            <w:r w:rsidR="006B2377">
              <w:rPr>
                <w:webHidden/>
              </w:rPr>
              <w:fldChar w:fldCharType="begin"/>
            </w:r>
            <w:r w:rsidR="006B2377">
              <w:rPr>
                <w:webHidden/>
              </w:rPr>
              <w:instrText xml:space="preserve"> PAGEREF _Toc191368111 \h </w:instrText>
            </w:r>
            <w:r w:rsidR="006B2377">
              <w:rPr>
                <w:webHidden/>
              </w:rPr>
            </w:r>
            <w:r w:rsidR="006B2377">
              <w:rPr>
                <w:webHidden/>
              </w:rPr>
              <w:fldChar w:fldCharType="separate"/>
            </w:r>
            <w:r w:rsidR="006B2377">
              <w:rPr>
                <w:webHidden/>
              </w:rPr>
              <w:t>126</w:t>
            </w:r>
            <w:r w:rsidR="006B2377">
              <w:rPr>
                <w:webHidden/>
              </w:rPr>
              <w:fldChar w:fldCharType="end"/>
            </w:r>
          </w:hyperlink>
        </w:p>
        <w:p w14:paraId="40C853AD" w14:textId="075D3AFB" w:rsidR="006B2377" w:rsidRDefault="00000000" w:rsidP="00FE1A78">
          <w:pPr>
            <w:pStyle w:val="TDC3"/>
            <w:rPr>
              <w:rFonts w:eastAsiaTheme="minorEastAsia" w:cstheme="minorBidi"/>
              <w:kern w:val="2"/>
              <w:sz w:val="22"/>
              <w:szCs w:val="22"/>
              <w:lang w:val="eu-ES" w:eastAsia="eu-ES"/>
              <w14:ligatures w14:val="standardContextual"/>
            </w:rPr>
          </w:pPr>
          <w:hyperlink w:anchor="_Toc191368112" w:history="1">
            <w:r w:rsidR="006B2377" w:rsidRPr="001A4F7B">
              <w:rPr>
                <w:rStyle w:val="Hipervnculo"/>
              </w:rPr>
              <w:t>MÁS INFORMACIÓN EN EL ANEXO VII.1: «INFORMACIÓN ADICIONAL SOBRE PROTECCIÓN DE DATOS PERSONALES»</w:t>
            </w:r>
            <w:r w:rsidR="006B2377">
              <w:rPr>
                <w:webHidden/>
              </w:rPr>
              <w:tab/>
            </w:r>
            <w:r w:rsidR="006B2377">
              <w:rPr>
                <w:webHidden/>
              </w:rPr>
              <w:fldChar w:fldCharType="begin"/>
            </w:r>
            <w:r w:rsidR="006B2377">
              <w:rPr>
                <w:webHidden/>
              </w:rPr>
              <w:instrText xml:space="preserve"> PAGEREF _Toc191368112 \h </w:instrText>
            </w:r>
            <w:r w:rsidR="006B2377">
              <w:rPr>
                <w:webHidden/>
              </w:rPr>
            </w:r>
            <w:r w:rsidR="006B2377">
              <w:rPr>
                <w:webHidden/>
              </w:rPr>
              <w:fldChar w:fldCharType="separate"/>
            </w:r>
            <w:r w:rsidR="006B2377">
              <w:rPr>
                <w:webHidden/>
              </w:rPr>
              <w:t>127</w:t>
            </w:r>
            <w:r w:rsidR="006B2377">
              <w:rPr>
                <w:webHidden/>
              </w:rPr>
              <w:fldChar w:fldCharType="end"/>
            </w:r>
          </w:hyperlink>
        </w:p>
        <w:p w14:paraId="603EF554" w14:textId="403D9FCE" w:rsidR="006B2377" w:rsidRDefault="00000000" w:rsidP="00FE1A78">
          <w:pPr>
            <w:pStyle w:val="TDC3"/>
            <w:rPr>
              <w:rFonts w:eastAsiaTheme="minorEastAsia" w:cstheme="minorBidi"/>
              <w:kern w:val="2"/>
              <w:sz w:val="22"/>
              <w:szCs w:val="22"/>
              <w:lang w:val="eu-ES" w:eastAsia="eu-ES"/>
              <w14:ligatures w14:val="standardContextual"/>
            </w:rPr>
          </w:pPr>
          <w:hyperlink w:anchor="_Toc191368113"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4.</w:t>
            </w:r>
            <w:r w:rsidR="006B2377">
              <w:rPr>
                <w:webHidden/>
              </w:rPr>
              <w:tab/>
            </w:r>
            <w:r w:rsidR="006B2377">
              <w:rPr>
                <w:webHidden/>
              </w:rPr>
              <w:fldChar w:fldCharType="begin"/>
            </w:r>
            <w:r w:rsidR="006B2377">
              <w:rPr>
                <w:webHidden/>
              </w:rPr>
              <w:instrText xml:space="preserve"> PAGEREF _Toc191368113 \h </w:instrText>
            </w:r>
            <w:r w:rsidR="006B2377">
              <w:rPr>
                <w:webHidden/>
              </w:rPr>
            </w:r>
            <w:r w:rsidR="006B2377">
              <w:rPr>
                <w:webHidden/>
              </w:rPr>
              <w:fldChar w:fldCharType="separate"/>
            </w:r>
            <w:r w:rsidR="006B2377">
              <w:rPr>
                <w:webHidden/>
              </w:rPr>
              <w:t>128</w:t>
            </w:r>
            <w:r w:rsidR="006B2377">
              <w:rPr>
                <w:webHidden/>
              </w:rPr>
              <w:fldChar w:fldCharType="end"/>
            </w:r>
          </w:hyperlink>
        </w:p>
        <w:p w14:paraId="6A567D6A" w14:textId="0132AFD6" w:rsidR="006B2377" w:rsidRDefault="00000000" w:rsidP="00FE1A78">
          <w:pPr>
            <w:pStyle w:val="TDC3"/>
            <w:rPr>
              <w:rFonts w:eastAsiaTheme="minorEastAsia" w:cstheme="minorBidi"/>
              <w:kern w:val="2"/>
              <w:sz w:val="22"/>
              <w:szCs w:val="22"/>
              <w:lang w:val="eu-ES" w:eastAsia="eu-ES"/>
              <w14:ligatures w14:val="standardContextual"/>
            </w:rPr>
          </w:pPr>
          <w:hyperlink w:anchor="_Toc191368114"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5.</w:t>
            </w:r>
            <w:r w:rsidR="006B2377">
              <w:rPr>
                <w:webHidden/>
              </w:rPr>
              <w:tab/>
            </w:r>
            <w:r w:rsidR="006B2377">
              <w:rPr>
                <w:webHidden/>
              </w:rPr>
              <w:fldChar w:fldCharType="begin"/>
            </w:r>
            <w:r w:rsidR="006B2377">
              <w:rPr>
                <w:webHidden/>
              </w:rPr>
              <w:instrText xml:space="preserve"> PAGEREF _Toc191368114 \h </w:instrText>
            </w:r>
            <w:r w:rsidR="006B2377">
              <w:rPr>
                <w:webHidden/>
              </w:rPr>
            </w:r>
            <w:r w:rsidR="006B2377">
              <w:rPr>
                <w:webHidden/>
              </w:rPr>
              <w:fldChar w:fldCharType="separate"/>
            </w:r>
            <w:r w:rsidR="006B2377">
              <w:rPr>
                <w:webHidden/>
              </w:rPr>
              <w:t>130</w:t>
            </w:r>
            <w:r w:rsidR="006B2377">
              <w:rPr>
                <w:webHidden/>
              </w:rPr>
              <w:fldChar w:fldCharType="end"/>
            </w:r>
          </w:hyperlink>
        </w:p>
        <w:p w14:paraId="13164CE9" w14:textId="4871A2EB" w:rsidR="006B2377" w:rsidRDefault="00000000" w:rsidP="00FE1A78">
          <w:pPr>
            <w:pStyle w:val="TDC3"/>
            <w:rPr>
              <w:rFonts w:eastAsiaTheme="minorEastAsia" w:cstheme="minorBidi"/>
              <w:kern w:val="2"/>
              <w:sz w:val="22"/>
              <w:szCs w:val="22"/>
              <w:lang w:val="eu-ES" w:eastAsia="eu-ES"/>
              <w14:ligatures w14:val="standardContextual"/>
            </w:rPr>
          </w:pPr>
          <w:hyperlink w:anchor="_Toc191368115"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6.</w:t>
            </w:r>
            <w:r w:rsidR="006B2377">
              <w:rPr>
                <w:webHidden/>
              </w:rPr>
              <w:tab/>
            </w:r>
            <w:r w:rsidR="006B2377">
              <w:rPr>
                <w:webHidden/>
              </w:rPr>
              <w:fldChar w:fldCharType="begin"/>
            </w:r>
            <w:r w:rsidR="006B2377">
              <w:rPr>
                <w:webHidden/>
              </w:rPr>
              <w:instrText xml:space="preserve"> PAGEREF _Toc191368115 \h </w:instrText>
            </w:r>
            <w:r w:rsidR="006B2377">
              <w:rPr>
                <w:webHidden/>
              </w:rPr>
            </w:r>
            <w:r w:rsidR="006B2377">
              <w:rPr>
                <w:webHidden/>
              </w:rPr>
              <w:fldChar w:fldCharType="separate"/>
            </w:r>
            <w:r w:rsidR="006B2377">
              <w:rPr>
                <w:webHidden/>
              </w:rPr>
              <w:t>132</w:t>
            </w:r>
            <w:r w:rsidR="006B2377">
              <w:rPr>
                <w:webHidden/>
              </w:rPr>
              <w:fldChar w:fldCharType="end"/>
            </w:r>
          </w:hyperlink>
        </w:p>
        <w:p w14:paraId="599154B8" w14:textId="162A39AC" w:rsidR="006B2377" w:rsidRDefault="00000000" w:rsidP="00FE1A78">
          <w:pPr>
            <w:pStyle w:val="TDC3"/>
            <w:rPr>
              <w:rFonts w:eastAsiaTheme="minorEastAsia" w:cstheme="minorBidi"/>
              <w:kern w:val="2"/>
              <w:sz w:val="22"/>
              <w:szCs w:val="22"/>
              <w:lang w:val="eu-ES" w:eastAsia="eu-ES"/>
              <w14:ligatures w14:val="standardContextual"/>
            </w:rPr>
          </w:pPr>
          <w:hyperlink w:anchor="_Toc191368116" w:history="1">
            <w:r w:rsidR="006B2377" w:rsidRPr="001A4F7B">
              <w:rPr>
                <w:rStyle w:val="Hipervnculo"/>
              </w:rPr>
              <w:t>ANEXO III.1.-</w:t>
            </w:r>
            <w:r w:rsidR="006B2377">
              <w:rPr>
                <w:rFonts w:eastAsiaTheme="minorEastAsia" w:cstheme="minorBidi"/>
                <w:kern w:val="2"/>
                <w:sz w:val="22"/>
                <w:szCs w:val="22"/>
                <w:lang w:val="eu-ES" w:eastAsia="eu-ES"/>
                <w14:ligatures w14:val="standardContextual"/>
              </w:rPr>
              <w:tab/>
            </w:r>
            <w:r w:rsidR="006B2377" w:rsidRPr="001A4F7B">
              <w:rPr>
                <w:rStyle w:val="Hipervnculo"/>
              </w:rPr>
              <w:t xml:space="preserve"> OFERTA ECONÓMICA  Lote 7.</w:t>
            </w:r>
            <w:r w:rsidR="006B2377">
              <w:rPr>
                <w:webHidden/>
              </w:rPr>
              <w:tab/>
            </w:r>
            <w:r w:rsidR="006B2377">
              <w:rPr>
                <w:webHidden/>
              </w:rPr>
              <w:fldChar w:fldCharType="begin"/>
            </w:r>
            <w:r w:rsidR="006B2377">
              <w:rPr>
                <w:webHidden/>
              </w:rPr>
              <w:instrText xml:space="preserve"> PAGEREF _Toc191368116 \h </w:instrText>
            </w:r>
            <w:r w:rsidR="006B2377">
              <w:rPr>
                <w:webHidden/>
              </w:rPr>
            </w:r>
            <w:r w:rsidR="006B2377">
              <w:rPr>
                <w:webHidden/>
              </w:rPr>
              <w:fldChar w:fldCharType="separate"/>
            </w:r>
            <w:r w:rsidR="006B2377">
              <w:rPr>
                <w:webHidden/>
              </w:rPr>
              <w:t>134</w:t>
            </w:r>
            <w:r w:rsidR="006B2377">
              <w:rPr>
                <w:webHidden/>
              </w:rPr>
              <w:fldChar w:fldCharType="end"/>
            </w:r>
          </w:hyperlink>
        </w:p>
        <w:p w14:paraId="376BFB06" w14:textId="753FE85C" w:rsidR="006B2377" w:rsidRDefault="00000000" w:rsidP="00FE1A78">
          <w:pPr>
            <w:pStyle w:val="TDC3"/>
            <w:rPr>
              <w:rFonts w:eastAsiaTheme="minorEastAsia" w:cstheme="minorBidi"/>
              <w:kern w:val="2"/>
              <w:sz w:val="22"/>
              <w:szCs w:val="22"/>
              <w:lang w:val="eu-ES" w:eastAsia="eu-ES"/>
              <w14:ligatures w14:val="standardContextual"/>
            </w:rPr>
          </w:pPr>
          <w:hyperlink w:anchor="_Toc191368117" w:history="1">
            <w:r w:rsidR="006B2377" w:rsidRPr="001A4F7B">
              <w:rPr>
                <w:rStyle w:val="Hipervnculo"/>
              </w:rPr>
              <w:t>ANEXO III.2.-</w:t>
            </w:r>
            <w:r w:rsidR="006B2377">
              <w:rPr>
                <w:rFonts w:eastAsiaTheme="minorEastAsia" w:cstheme="minorBidi"/>
                <w:kern w:val="2"/>
                <w:sz w:val="22"/>
                <w:szCs w:val="22"/>
                <w:lang w:val="eu-ES" w:eastAsia="eu-ES"/>
                <w14:ligatures w14:val="standardContextual"/>
              </w:rPr>
              <w:tab/>
            </w:r>
            <w:r w:rsidR="006B2377" w:rsidRPr="001A4F7B">
              <w:rPr>
                <w:rStyle w:val="Hipervnculo"/>
              </w:rPr>
              <w:t>COMPROMISO DE FORMACIÓN EN MATERIA DE IGUALDAD</w:t>
            </w:r>
            <w:r w:rsidR="006B2377">
              <w:rPr>
                <w:webHidden/>
              </w:rPr>
              <w:tab/>
            </w:r>
            <w:r w:rsidR="006B2377">
              <w:rPr>
                <w:webHidden/>
              </w:rPr>
              <w:fldChar w:fldCharType="begin"/>
            </w:r>
            <w:r w:rsidR="006B2377">
              <w:rPr>
                <w:webHidden/>
              </w:rPr>
              <w:instrText xml:space="preserve"> PAGEREF _Toc191368117 \h </w:instrText>
            </w:r>
            <w:r w:rsidR="006B2377">
              <w:rPr>
                <w:webHidden/>
              </w:rPr>
            </w:r>
            <w:r w:rsidR="006B2377">
              <w:rPr>
                <w:webHidden/>
              </w:rPr>
              <w:fldChar w:fldCharType="separate"/>
            </w:r>
            <w:r w:rsidR="006B2377">
              <w:rPr>
                <w:webHidden/>
              </w:rPr>
              <w:t>136</w:t>
            </w:r>
            <w:r w:rsidR="006B2377">
              <w:rPr>
                <w:webHidden/>
              </w:rPr>
              <w:fldChar w:fldCharType="end"/>
            </w:r>
          </w:hyperlink>
        </w:p>
        <w:p w14:paraId="7E221BD8" w14:textId="65F1A546" w:rsidR="006B2377" w:rsidRDefault="00000000" w:rsidP="00FE1A78">
          <w:pPr>
            <w:pStyle w:val="TDC3"/>
            <w:rPr>
              <w:rFonts w:eastAsiaTheme="minorEastAsia" w:cstheme="minorBidi"/>
              <w:kern w:val="2"/>
              <w:sz w:val="22"/>
              <w:szCs w:val="22"/>
              <w:lang w:val="eu-ES" w:eastAsia="eu-ES"/>
              <w14:ligatures w14:val="standardContextual"/>
            </w:rPr>
          </w:pPr>
          <w:hyperlink w:anchor="_Toc191368122" w:history="1">
            <w:r w:rsidR="006B2377" w:rsidRPr="001A4F7B">
              <w:rPr>
                <w:rStyle w:val="Hipervnculo"/>
              </w:rPr>
              <w:t>ANEXO III.3.-</w:t>
            </w:r>
            <w:r w:rsidR="006B2377">
              <w:rPr>
                <w:rFonts w:eastAsiaTheme="minorEastAsia" w:cstheme="minorBidi"/>
                <w:kern w:val="2"/>
                <w:sz w:val="22"/>
                <w:szCs w:val="22"/>
                <w:lang w:val="eu-ES" w:eastAsia="eu-ES"/>
                <w14:ligatures w14:val="standardContextual"/>
              </w:rPr>
              <w:tab/>
            </w:r>
            <w:r w:rsidR="006B2377" w:rsidRPr="001A4F7B">
              <w:rPr>
                <w:rStyle w:val="Hipervnculo"/>
              </w:rPr>
              <w:t>RELACIÓN DEL PERSONAL EN POSESIÓN DE ALGUNA TITULACIÓN A VALORAR EN EL CRITERIO «ESTUDIOS DEL PERSONAL ADSCRITO AL CONTRATO».</w:t>
            </w:r>
            <w:r w:rsidR="006B2377">
              <w:rPr>
                <w:webHidden/>
              </w:rPr>
              <w:tab/>
            </w:r>
            <w:r w:rsidR="006B2377">
              <w:rPr>
                <w:webHidden/>
              </w:rPr>
              <w:fldChar w:fldCharType="begin"/>
            </w:r>
            <w:r w:rsidR="006B2377">
              <w:rPr>
                <w:webHidden/>
              </w:rPr>
              <w:instrText xml:space="preserve"> PAGEREF _Toc191368122 \h </w:instrText>
            </w:r>
            <w:r w:rsidR="006B2377">
              <w:rPr>
                <w:webHidden/>
              </w:rPr>
            </w:r>
            <w:r w:rsidR="006B2377">
              <w:rPr>
                <w:webHidden/>
              </w:rPr>
              <w:fldChar w:fldCharType="separate"/>
            </w:r>
            <w:r w:rsidR="006B2377">
              <w:rPr>
                <w:webHidden/>
              </w:rPr>
              <w:t>137</w:t>
            </w:r>
            <w:r w:rsidR="006B2377">
              <w:rPr>
                <w:webHidden/>
              </w:rPr>
              <w:fldChar w:fldCharType="end"/>
            </w:r>
          </w:hyperlink>
        </w:p>
        <w:p w14:paraId="7D93226E" w14:textId="7D56133C" w:rsidR="006B2377" w:rsidRDefault="00000000" w:rsidP="00FE1A78">
          <w:pPr>
            <w:pStyle w:val="TDC3"/>
            <w:rPr>
              <w:rFonts w:eastAsiaTheme="minorEastAsia" w:cstheme="minorBidi"/>
              <w:kern w:val="2"/>
              <w:sz w:val="22"/>
              <w:szCs w:val="22"/>
              <w:lang w:val="eu-ES" w:eastAsia="eu-ES"/>
              <w14:ligatures w14:val="standardContextual"/>
            </w:rPr>
          </w:pPr>
          <w:hyperlink w:anchor="_Toc191368123" w:history="1">
            <w:r w:rsidR="006B2377" w:rsidRPr="001A4F7B">
              <w:rPr>
                <w:rStyle w:val="Hipervnculo"/>
              </w:rPr>
              <w:t>ANEXO V.1.-</w:t>
            </w:r>
            <w:r w:rsidR="006B2377">
              <w:rPr>
                <w:rFonts w:eastAsiaTheme="minorEastAsia" w:cstheme="minorBidi"/>
                <w:kern w:val="2"/>
                <w:sz w:val="22"/>
                <w:szCs w:val="22"/>
                <w:lang w:val="eu-ES" w:eastAsia="eu-ES"/>
                <w14:ligatures w14:val="standardContextual"/>
              </w:rPr>
              <w:tab/>
            </w:r>
            <w:r w:rsidR="006B2377" w:rsidRPr="001A4F7B">
              <w:rPr>
                <w:rStyle w:val="Hipervnculo"/>
              </w:rPr>
              <w:t>DISPONIBILIDAD DE LA SOLVENCIA Y MEDIOS DE OTRAS ENTIDADES DURANTE TODA LA VIGENCIA DEL CONTRATO</w:t>
            </w:r>
            <w:r w:rsidR="006B2377">
              <w:rPr>
                <w:webHidden/>
              </w:rPr>
              <w:tab/>
            </w:r>
            <w:r w:rsidR="006B2377">
              <w:rPr>
                <w:webHidden/>
              </w:rPr>
              <w:fldChar w:fldCharType="begin"/>
            </w:r>
            <w:r w:rsidR="006B2377">
              <w:rPr>
                <w:webHidden/>
              </w:rPr>
              <w:instrText xml:space="preserve"> PAGEREF _Toc191368123 \h </w:instrText>
            </w:r>
            <w:r w:rsidR="006B2377">
              <w:rPr>
                <w:webHidden/>
              </w:rPr>
            </w:r>
            <w:r w:rsidR="006B2377">
              <w:rPr>
                <w:webHidden/>
              </w:rPr>
              <w:fldChar w:fldCharType="separate"/>
            </w:r>
            <w:r w:rsidR="006B2377">
              <w:rPr>
                <w:webHidden/>
              </w:rPr>
              <w:t>138</w:t>
            </w:r>
            <w:r w:rsidR="006B2377">
              <w:rPr>
                <w:webHidden/>
              </w:rPr>
              <w:fldChar w:fldCharType="end"/>
            </w:r>
          </w:hyperlink>
        </w:p>
        <w:p w14:paraId="109CC4A2" w14:textId="022696DE" w:rsidR="006B2377" w:rsidRDefault="00000000" w:rsidP="00FE1A78">
          <w:pPr>
            <w:pStyle w:val="TDC3"/>
            <w:rPr>
              <w:rFonts w:eastAsiaTheme="minorEastAsia" w:cstheme="minorBidi"/>
              <w:kern w:val="2"/>
              <w:sz w:val="22"/>
              <w:szCs w:val="22"/>
              <w:lang w:val="eu-ES" w:eastAsia="eu-ES"/>
              <w14:ligatures w14:val="standardContextual"/>
            </w:rPr>
          </w:pPr>
          <w:hyperlink w:anchor="_Toc191368124" w:history="1">
            <w:r w:rsidR="006B2377" w:rsidRPr="001A4F7B">
              <w:rPr>
                <w:rStyle w:val="Hipervnculo"/>
              </w:rPr>
              <w:t>ANEXO V.2.-</w:t>
            </w:r>
            <w:r w:rsidR="006B2377">
              <w:rPr>
                <w:rFonts w:eastAsiaTheme="minorEastAsia" w:cstheme="minorBidi"/>
                <w:kern w:val="2"/>
                <w:sz w:val="22"/>
                <w:szCs w:val="22"/>
                <w:lang w:val="eu-ES" w:eastAsia="eu-ES"/>
                <w14:ligatures w14:val="standardContextual"/>
              </w:rPr>
              <w:tab/>
            </w:r>
            <w:r w:rsidR="006B2377" w:rsidRPr="001A4F7B">
              <w:rPr>
                <w:rStyle w:val="Hipervnculo"/>
              </w:rPr>
              <w:t>AUSENCIA DE PROHIBICIONES PARA CONTRATAR CON EL SECTOR PÚBLICO</w:t>
            </w:r>
            <w:r w:rsidR="006B2377">
              <w:rPr>
                <w:webHidden/>
              </w:rPr>
              <w:tab/>
            </w:r>
            <w:r w:rsidR="006B2377">
              <w:rPr>
                <w:webHidden/>
              </w:rPr>
              <w:fldChar w:fldCharType="begin"/>
            </w:r>
            <w:r w:rsidR="006B2377">
              <w:rPr>
                <w:webHidden/>
              </w:rPr>
              <w:instrText xml:space="preserve"> PAGEREF _Toc191368124 \h </w:instrText>
            </w:r>
            <w:r w:rsidR="006B2377">
              <w:rPr>
                <w:webHidden/>
              </w:rPr>
            </w:r>
            <w:r w:rsidR="006B2377">
              <w:rPr>
                <w:webHidden/>
              </w:rPr>
              <w:fldChar w:fldCharType="separate"/>
            </w:r>
            <w:r w:rsidR="006B2377">
              <w:rPr>
                <w:webHidden/>
              </w:rPr>
              <w:t>140</w:t>
            </w:r>
            <w:r w:rsidR="006B2377">
              <w:rPr>
                <w:webHidden/>
              </w:rPr>
              <w:fldChar w:fldCharType="end"/>
            </w:r>
          </w:hyperlink>
        </w:p>
        <w:p w14:paraId="69303944" w14:textId="5DC9879A" w:rsidR="006B2377" w:rsidRDefault="00000000" w:rsidP="00FE1A78">
          <w:pPr>
            <w:pStyle w:val="TDC3"/>
            <w:rPr>
              <w:rFonts w:eastAsiaTheme="minorEastAsia" w:cstheme="minorBidi"/>
              <w:kern w:val="2"/>
              <w:sz w:val="22"/>
              <w:szCs w:val="22"/>
              <w:lang w:val="eu-ES" w:eastAsia="eu-ES"/>
              <w14:ligatures w14:val="standardContextual"/>
            </w:rPr>
          </w:pPr>
          <w:hyperlink w:anchor="_Toc191368125" w:history="1">
            <w:r w:rsidR="006B2377" w:rsidRPr="001A4F7B">
              <w:rPr>
                <w:rStyle w:val="Hipervnculo"/>
              </w:rPr>
              <w:t>ANEXO V.3.-</w:t>
            </w:r>
            <w:r w:rsidR="006B2377">
              <w:rPr>
                <w:rFonts w:eastAsiaTheme="minorEastAsia" w:cstheme="minorBidi"/>
                <w:kern w:val="2"/>
                <w:sz w:val="22"/>
                <w:szCs w:val="22"/>
                <w:lang w:val="eu-ES" w:eastAsia="eu-ES"/>
                <w14:ligatures w14:val="standardContextual"/>
              </w:rPr>
              <w:tab/>
            </w:r>
            <w:r w:rsidR="006B2377" w:rsidRPr="001A4F7B">
              <w:rPr>
                <w:rStyle w:val="Hipervnculo"/>
              </w:rPr>
              <w:t>MODELO DE AVAL BANCARIO</w:t>
            </w:r>
            <w:r w:rsidR="006B2377">
              <w:rPr>
                <w:webHidden/>
              </w:rPr>
              <w:tab/>
            </w:r>
            <w:r w:rsidR="006B2377">
              <w:rPr>
                <w:webHidden/>
              </w:rPr>
              <w:fldChar w:fldCharType="begin"/>
            </w:r>
            <w:r w:rsidR="006B2377">
              <w:rPr>
                <w:webHidden/>
              </w:rPr>
              <w:instrText xml:space="preserve"> PAGEREF _Toc191368125 \h </w:instrText>
            </w:r>
            <w:r w:rsidR="006B2377">
              <w:rPr>
                <w:webHidden/>
              </w:rPr>
            </w:r>
            <w:r w:rsidR="006B2377">
              <w:rPr>
                <w:webHidden/>
              </w:rPr>
              <w:fldChar w:fldCharType="separate"/>
            </w:r>
            <w:r w:rsidR="006B2377">
              <w:rPr>
                <w:webHidden/>
              </w:rPr>
              <w:t>141</w:t>
            </w:r>
            <w:r w:rsidR="006B2377">
              <w:rPr>
                <w:webHidden/>
              </w:rPr>
              <w:fldChar w:fldCharType="end"/>
            </w:r>
          </w:hyperlink>
        </w:p>
        <w:p w14:paraId="7A11CB4D" w14:textId="0686ECDC" w:rsidR="006B2377" w:rsidRDefault="00000000" w:rsidP="00FE1A78">
          <w:pPr>
            <w:pStyle w:val="TDC3"/>
            <w:rPr>
              <w:rFonts w:eastAsiaTheme="minorEastAsia" w:cstheme="minorBidi"/>
              <w:kern w:val="2"/>
              <w:sz w:val="22"/>
              <w:szCs w:val="22"/>
              <w:lang w:val="eu-ES" w:eastAsia="eu-ES"/>
              <w14:ligatures w14:val="standardContextual"/>
            </w:rPr>
          </w:pPr>
          <w:hyperlink w:anchor="_Toc191368126" w:history="1">
            <w:r w:rsidR="006B2377" w:rsidRPr="001A4F7B">
              <w:rPr>
                <w:rStyle w:val="Hipervnculo"/>
              </w:rPr>
              <w:t>ANEXO V.4.-</w:t>
            </w:r>
            <w:r w:rsidR="006B2377">
              <w:rPr>
                <w:rFonts w:eastAsiaTheme="minorEastAsia" w:cstheme="minorBidi"/>
                <w:kern w:val="2"/>
                <w:sz w:val="22"/>
                <w:szCs w:val="22"/>
                <w:lang w:val="eu-ES" w:eastAsia="eu-ES"/>
                <w14:ligatures w14:val="standardContextual"/>
              </w:rPr>
              <w:tab/>
            </w:r>
            <w:r w:rsidR="006B2377" w:rsidRPr="001A4F7B">
              <w:rPr>
                <w:rStyle w:val="Hipervnculo"/>
              </w:rPr>
              <w:t>MODELO DE SEGURO DE CAUCIÓN</w:t>
            </w:r>
            <w:r w:rsidR="006B2377">
              <w:rPr>
                <w:webHidden/>
              </w:rPr>
              <w:tab/>
            </w:r>
            <w:r w:rsidR="006B2377">
              <w:rPr>
                <w:webHidden/>
              </w:rPr>
              <w:fldChar w:fldCharType="begin"/>
            </w:r>
            <w:r w:rsidR="006B2377">
              <w:rPr>
                <w:webHidden/>
              </w:rPr>
              <w:instrText xml:space="preserve"> PAGEREF _Toc191368126 \h </w:instrText>
            </w:r>
            <w:r w:rsidR="006B2377">
              <w:rPr>
                <w:webHidden/>
              </w:rPr>
            </w:r>
            <w:r w:rsidR="006B2377">
              <w:rPr>
                <w:webHidden/>
              </w:rPr>
              <w:fldChar w:fldCharType="separate"/>
            </w:r>
            <w:r w:rsidR="006B2377">
              <w:rPr>
                <w:webHidden/>
              </w:rPr>
              <w:t>143</w:t>
            </w:r>
            <w:r w:rsidR="006B2377">
              <w:rPr>
                <w:webHidden/>
              </w:rPr>
              <w:fldChar w:fldCharType="end"/>
            </w:r>
          </w:hyperlink>
        </w:p>
        <w:p w14:paraId="17B154DE" w14:textId="40270098" w:rsidR="006B2377" w:rsidRDefault="00000000" w:rsidP="00FE1A78">
          <w:pPr>
            <w:pStyle w:val="TDC3"/>
            <w:rPr>
              <w:rFonts w:eastAsiaTheme="minorEastAsia" w:cstheme="minorBidi"/>
              <w:kern w:val="2"/>
              <w:sz w:val="22"/>
              <w:szCs w:val="22"/>
              <w:lang w:val="eu-ES" w:eastAsia="eu-ES"/>
              <w14:ligatures w14:val="standardContextual"/>
            </w:rPr>
          </w:pPr>
          <w:hyperlink w:anchor="_Toc191368127" w:history="1">
            <w:r w:rsidR="006B2377" w:rsidRPr="001A4F7B">
              <w:rPr>
                <w:rStyle w:val="Hipervnculo"/>
              </w:rPr>
              <w:t>ANEXO V.5-</w:t>
            </w:r>
            <w:r w:rsidR="006B2377">
              <w:rPr>
                <w:rFonts w:eastAsiaTheme="minorEastAsia" w:cstheme="minorBidi"/>
                <w:kern w:val="2"/>
                <w:sz w:val="22"/>
                <w:szCs w:val="22"/>
                <w:lang w:val="eu-ES" w:eastAsia="eu-ES"/>
                <w14:ligatures w14:val="standardContextual"/>
              </w:rPr>
              <w:tab/>
            </w:r>
            <w:r w:rsidR="006B2377" w:rsidRPr="001A4F7B">
              <w:rPr>
                <w:rStyle w:val="Hipervnculo"/>
              </w:rPr>
              <w:t>DECLARACIÓN RESPONSABLE DE AUSENCIA DE CONFLICTO DE INTERÉS (DACI)</w:t>
            </w:r>
            <w:r w:rsidR="006B2377">
              <w:rPr>
                <w:webHidden/>
              </w:rPr>
              <w:tab/>
            </w:r>
            <w:r w:rsidR="006B2377">
              <w:rPr>
                <w:webHidden/>
              </w:rPr>
              <w:fldChar w:fldCharType="begin"/>
            </w:r>
            <w:r w:rsidR="006B2377">
              <w:rPr>
                <w:webHidden/>
              </w:rPr>
              <w:instrText xml:space="preserve"> PAGEREF _Toc191368127 \h </w:instrText>
            </w:r>
            <w:r w:rsidR="006B2377">
              <w:rPr>
                <w:webHidden/>
              </w:rPr>
            </w:r>
            <w:r w:rsidR="006B2377">
              <w:rPr>
                <w:webHidden/>
              </w:rPr>
              <w:fldChar w:fldCharType="separate"/>
            </w:r>
            <w:r w:rsidR="006B2377">
              <w:rPr>
                <w:webHidden/>
              </w:rPr>
              <w:t>145</w:t>
            </w:r>
            <w:r w:rsidR="006B2377">
              <w:rPr>
                <w:webHidden/>
              </w:rPr>
              <w:fldChar w:fldCharType="end"/>
            </w:r>
          </w:hyperlink>
        </w:p>
        <w:p w14:paraId="091180EC" w14:textId="10A74703" w:rsidR="006B2377" w:rsidRDefault="00000000" w:rsidP="00FE1A78">
          <w:pPr>
            <w:pStyle w:val="TDC3"/>
            <w:rPr>
              <w:rFonts w:eastAsiaTheme="minorEastAsia" w:cstheme="minorBidi"/>
              <w:kern w:val="2"/>
              <w:sz w:val="22"/>
              <w:szCs w:val="22"/>
              <w:lang w:val="eu-ES" w:eastAsia="eu-ES"/>
              <w14:ligatures w14:val="standardContextual"/>
            </w:rPr>
          </w:pPr>
          <w:hyperlink w:anchor="_Toc191368128" w:history="1">
            <w:r w:rsidR="006B2377" w:rsidRPr="001A4F7B">
              <w:rPr>
                <w:rStyle w:val="Hipervnculo"/>
              </w:rPr>
              <w:t>ANEXO VI.- DECLARACIÓN DE UBICACIÓN DE LOS SERVIDORES Y LOS SERVICIOS ASOCIADOS A LOS MISMOS</w:t>
            </w:r>
            <w:r w:rsidR="006B2377">
              <w:rPr>
                <w:webHidden/>
              </w:rPr>
              <w:tab/>
            </w:r>
            <w:r w:rsidR="006B2377">
              <w:rPr>
                <w:webHidden/>
              </w:rPr>
              <w:fldChar w:fldCharType="begin"/>
            </w:r>
            <w:r w:rsidR="006B2377">
              <w:rPr>
                <w:webHidden/>
              </w:rPr>
              <w:instrText xml:space="preserve"> PAGEREF _Toc191368128 \h </w:instrText>
            </w:r>
            <w:r w:rsidR="006B2377">
              <w:rPr>
                <w:webHidden/>
              </w:rPr>
            </w:r>
            <w:r w:rsidR="006B2377">
              <w:rPr>
                <w:webHidden/>
              </w:rPr>
              <w:fldChar w:fldCharType="separate"/>
            </w:r>
            <w:r w:rsidR="006B2377">
              <w:rPr>
                <w:webHidden/>
              </w:rPr>
              <w:t>147</w:t>
            </w:r>
            <w:r w:rsidR="006B2377">
              <w:rPr>
                <w:webHidden/>
              </w:rPr>
              <w:fldChar w:fldCharType="end"/>
            </w:r>
          </w:hyperlink>
        </w:p>
        <w:p w14:paraId="7F8BA104" w14:textId="57503903" w:rsidR="006B2377" w:rsidRDefault="00000000" w:rsidP="00FE1A78">
          <w:pPr>
            <w:pStyle w:val="TDC3"/>
            <w:rPr>
              <w:rFonts w:eastAsiaTheme="minorEastAsia" w:cstheme="minorBidi"/>
              <w:kern w:val="2"/>
              <w:sz w:val="22"/>
              <w:szCs w:val="22"/>
              <w:lang w:val="eu-ES" w:eastAsia="eu-ES"/>
              <w14:ligatures w14:val="standardContextual"/>
            </w:rPr>
          </w:pPr>
          <w:hyperlink w:anchor="_Toc191368129" w:history="1">
            <w:r w:rsidR="006B2377" w:rsidRPr="001A4F7B">
              <w:rPr>
                <w:rStyle w:val="Hipervnculo"/>
              </w:rPr>
              <w:t>ANEXO VI.BIS.1.-</w:t>
            </w:r>
            <w:r w:rsidR="006B2377">
              <w:rPr>
                <w:rFonts w:eastAsiaTheme="minorEastAsia" w:cstheme="minorBidi"/>
                <w:kern w:val="2"/>
                <w:sz w:val="22"/>
                <w:szCs w:val="22"/>
                <w:lang w:val="eu-ES" w:eastAsia="eu-ES"/>
                <w14:ligatures w14:val="standardContextual"/>
              </w:rPr>
              <w:tab/>
            </w:r>
            <w:r w:rsidR="006B2377" w:rsidRPr="001A4F7B">
              <w:rPr>
                <w:rStyle w:val="Hipervnculo"/>
              </w:rPr>
              <w:t>APROBACIÓN DE LA CERTIFICACIÓN DE SERVICIOS</w:t>
            </w:r>
            <w:r w:rsidR="006B2377">
              <w:rPr>
                <w:webHidden/>
              </w:rPr>
              <w:tab/>
            </w:r>
            <w:r w:rsidR="006B2377">
              <w:rPr>
                <w:webHidden/>
              </w:rPr>
              <w:fldChar w:fldCharType="begin"/>
            </w:r>
            <w:r w:rsidR="006B2377">
              <w:rPr>
                <w:webHidden/>
              </w:rPr>
              <w:instrText xml:space="preserve"> PAGEREF _Toc191368129 \h </w:instrText>
            </w:r>
            <w:r w:rsidR="006B2377">
              <w:rPr>
                <w:webHidden/>
              </w:rPr>
            </w:r>
            <w:r w:rsidR="006B2377">
              <w:rPr>
                <w:webHidden/>
              </w:rPr>
              <w:fldChar w:fldCharType="separate"/>
            </w:r>
            <w:r w:rsidR="006B2377">
              <w:rPr>
                <w:webHidden/>
              </w:rPr>
              <w:t>148</w:t>
            </w:r>
            <w:r w:rsidR="006B2377">
              <w:rPr>
                <w:webHidden/>
              </w:rPr>
              <w:fldChar w:fldCharType="end"/>
            </w:r>
          </w:hyperlink>
        </w:p>
        <w:p w14:paraId="2AAD1B01" w14:textId="778D4900" w:rsidR="006B2377" w:rsidRDefault="00000000" w:rsidP="00FE1A78">
          <w:pPr>
            <w:pStyle w:val="TDC3"/>
            <w:rPr>
              <w:rFonts w:eastAsiaTheme="minorEastAsia" w:cstheme="minorBidi"/>
              <w:kern w:val="2"/>
              <w:sz w:val="22"/>
              <w:szCs w:val="22"/>
              <w:lang w:val="eu-ES" w:eastAsia="eu-ES"/>
              <w14:ligatures w14:val="standardContextual"/>
            </w:rPr>
          </w:pPr>
          <w:hyperlink w:anchor="_Toc191368130" w:history="1">
            <w:r w:rsidR="006B2377" w:rsidRPr="001A4F7B">
              <w:rPr>
                <w:rStyle w:val="Hipervnculo"/>
              </w:rPr>
              <w:t>ANEXO VI.BIS.2.-</w:t>
            </w:r>
            <w:r w:rsidR="006B2377">
              <w:rPr>
                <w:rFonts w:eastAsiaTheme="minorEastAsia" w:cstheme="minorBidi"/>
                <w:kern w:val="2"/>
                <w:sz w:val="22"/>
                <w:szCs w:val="22"/>
                <w:lang w:val="eu-ES" w:eastAsia="eu-ES"/>
                <w14:ligatures w14:val="standardContextual"/>
              </w:rPr>
              <w:tab/>
            </w:r>
            <w:r w:rsidR="006B2377" w:rsidRPr="001A4F7B">
              <w:rPr>
                <w:rStyle w:val="Hipervnculo"/>
              </w:rPr>
              <w:t>COMUNICACIÓN DE LA SUBCONTRATACIÓN</w:t>
            </w:r>
            <w:r w:rsidR="006B2377">
              <w:rPr>
                <w:webHidden/>
              </w:rPr>
              <w:tab/>
            </w:r>
            <w:r w:rsidR="006B2377">
              <w:rPr>
                <w:webHidden/>
              </w:rPr>
              <w:fldChar w:fldCharType="begin"/>
            </w:r>
            <w:r w:rsidR="006B2377">
              <w:rPr>
                <w:webHidden/>
              </w:rPr>
              <w:instrText xml:space="preserve"> PAGEREF _Toc191368130 \h </w:instrText>
            </w:r>
            <w:r w:rsidR="006B2377">
              <w:rPr>
                <w:webHidden/>
              </w:rPr>
            </w:r>
            <w:r w:rsidR="006B2377">
              <w:rPr>
                <w:webHidden/>
              </w:rPr>
              <w:fldChar w:fldCharType="separate"/>
            </w:r>
            <w:r w:rsidR="006B2377">
              <w:rPr>
                <w:webHidden/>
              </w:rPr>
              <w:t>149</w:t>
            </w:r>
            <w:r w:rsidR="006B2377">
              <w:rPr>
                <w:webHidden/>
              </w:rPr>
              <w:fldChar w:fldCharType="end"/>
            </w:r>
          </w:hyperlink>
        </w:p>
        <w:p w14:paraId="4DF1B547" w14:textId="23BB9CE6" w:rsidR="006B2377" w:rsidRDefault="00000000" w:rsidP="00FE1A78">
          <w:pPr>
            <w:pStyle w:val="TDC3"/>
            <w:rPr>
              <w:rFonts w:eastAsiaTheme="minorEastAsia" w:cstheme="minorBidi"/>
              <w:kern w:val="2"/>
              <w:sz w:val="22"/>
              <w:szCs w:val="22"/>
              <w:lang w:val="eu-ES" w:eastAsia="eu-ES"/>
              <w14:ligatures w14:val="standardContextual"/>
            </w:rPr>
          </w:pPr>
          <w:hyperlink w:anchor="_Toc191368131" w:history="1">
            <w:r w:rsidR="006B2377" w:rsidRPr="001A4F7B">
              <w:rPr>
                <w:rStyle w:val="Hipervnculo"/>
              </w:rPr>
              <w:t>ANEXO VII.1.-</w:t>
            </w:r>
            <w:r w:rsidR="006B2377">
              <w:rPr>
                <w:rFonts w:eastAsiaTheme="minorEastAsia" w:cstheme="minorBidi"/>
                <w:kern w:val="2"/>
                <w:sz w:val="22"/>
                <w:szCs w:val="22"/>
                <w:lang w:val="eu-ES" w:eastAsia="eu-ES"/>
                <w14:ligatures w14:val="standardContextual"/>
              </w:rPr>
              <w:tab/>
            </w:r>
            <w:r w:rsidR="006B2377" w:rsidRPr="001A4F7B">
              <w:rPr>
                <w:rStyle w:val="Hipervnculo"/>
              </w:rPr>
              <w:t>INFORMACIÓN ADICIONAL SOBRE PROTECCIÓN DE DATOS PERSONALES</w:t>
            </w:r>
            <w:r w:rsidR="006B2377">
              <w:rPr>
                <w:webHidden/>
              </w:rPr>
              <w:tab/>
            </w:r>
            <w:r w:rsidR="006B2377">
              <w:rPr>
                <w:webHidden/>
              </w:rPr>
              <w:fldChar w:fldCharType="begin"/>
            </w:r>
            <w:r w:rsidR="006B2377">
              <w:rPr>
                <w:webHidden/>
              </w:rPr>
              <w:instrText xml:space="preserve"> PAGEREF _Toc191368131 \h </w:instrText>
            </w:r>
            <w:r w:rsidR="006B2377">
              <w:rPr>
                <w:webHidden/>
              </w:rPr>
            </w:r>
            <w:r w:rsidR="006B2377">
              <w:rPr>
                <w:webHidden/>
              </w:rPr>
              <w:fldChar w:fldCharType="separate"/>
            </w:r>
            <w:r w:rsidR="006B2377">
              <w:rPr>
                <w:webHidden/>
              </w:rPr>
              <w:t>151</w:t>
            </w:r>
            <w:r w:rsidR="006B2377">
              <w:rPr>
                <w:webHidden/>
              </w:rPr>
              <w:fldChar w:fldCharType="end"/>
            </w:r>
          </w:hyperlink>
        </w:p>
        <w:p w14:paraId="4CC43C4F" w14:textId="417E5A70" w:rsidR="006B2377" w:rsidRDefault="00000000" w:rsidP="00FE1A78">
          <w:pPr>
            <w:pStyle w:val="TDC3"/>
            <w:rPr>
              <w:rFonts w:eastAsiaTheme="minorEastAsia" w:cstheme="minorBidi"/>
              <w:kern w:val="2"/>
              <w:sz w:val="22"/>
              <w:szCs w:val="22"/>
              <w:lang w:val="eu-ES" w:eastAsia="eu-ES"/>
              <w14:ligatures w14:val="standardContextual"/>
            </w:rPr>
          </w:pPr>
          <w:hyperlink w:anchor="_Toc191368132" w:history="1">
            <w:r w:rsidR="006B2377" w:rsidRPr="001A4F7B">
              <w:rPr>
                <w:rStyle w:val="Hipervnculo"/>
              </w:rPr>
              <w:t>ANEXO VII.2.-</w:t>
            </w:r>
            <w:r w:rsidR="006B2377">
              <w:rPr>
                <w:rFonts w:eastAsiaTheme="minorEastAsia" w:cstheme="minorBidi"/>
                <w:kern w:val="2"/>
                <w:sz w:val="22"/>
                <w:szCs w:val="22"/>
                <w:lang w:val="eu-ES" w:eastAsia="eu-ES"/>
                <w14:ligatures w14:val="standardContextual"/>
              </w:rPr>
              <w:tab/>
            </w:r>
            <w:r w:rsidR="006B2377" w:rsidRPr="001A4F7B">
              <w:rPr>
                <w:rStyle w:val="Hipervnculo"/>
              </w:rPr>
              <w:t>ENCARGO DE TRATAMIENTO DE DATOS PERSONALES</w:t>
            </w:r>
            <w:r w:rsidR="006B2377">
              <w:rPr>
                <w:webHidden/>
              </w:rPr>
              <w:tab/>
            </w:r>
            <w:r w:rsidR="006B2377">
              <w:rPr>
                <w:webHidden/>
              </w:rPr>
              <w:fldChar w:fldCharType="begin"/>
            </w:r>
            <w:r w:rsidR="006B2377">
              <w:rPr>
                <w:webHidden/>
              </w:rPr>
              <w:instrText xml:space="preserve"> PAGEREF _Toc191368132 \h </w:instrText>
            </w:r>
            <w:r w:rsidR="006B2377">
              <w:rPr>
                <w:webHidden/>
              </w:rPr>
            </w:r>
            <w:r w:rsidR="006B2377">
              <w:rPr>
                <w:webHidden/>
              </w:rPr>
              <w:fldChar w:fldCharType="separate"/>
            </w:r>
            <w:r w:rsidR="006B2377">
              <w:rPr>
                <w:webHidden/>
              </w:rPr>
              <w:t>153</w:t>
            </w:r>
            <w:r w:rsidR="006B2377">
              <w:rPr>
                <w:webHidden/>
              </w:rPr>
              <w:fldChar w:fldCharType="end"/>
            </w:r>
          </w:hyperlink>
        </w:p>
        <w:p w14:paraId="1F4A8289" w14:textId="76FE341E" w:rsidR="006B2377" w:rsidRDefault="00000000" w:rsidP="00FE1A78">
          <w:pPr>
            <w:pStyle w:val="TDC3"/>
            <w:rPr>
              <w:rFonts w:eastAsiaTheme="minorEastAsia" w:cstheme="minorBidi"/>
              <w:kern w:val="2"/>
              <w:sz w:val="22"/>
              <w:szCs w:val="22"/>
              <w:lang w:val="eu-ES" w:eastAsia="eu-ES"/>
              <w14:ligatures w14:val="standardContextual"/>
            </w:rPr>
          </w:pPr>
          <w:hyperlink w:anchor="_Toc191368133" w:history="1">
            <w:r w:rsidR="006B2377" w:rsidRPr="001A4F7B">
              <w:rPr>
                <w:rStyle w:val="Hipervnculo"/>
              </w:rPr>
              <w:t>LOTE...</w:t>
            </w:r>
            <w:r w:rsidR="006B2377">
              <w:rPr>
                <w:webHidden/>
              </w:rPr>
              <w:tab/>
            </w:r>
            <w:r w:rsidR="006B2377">
              <w:rPr>
                <w:webHidden/>
              </w:rPr>
              <w:fldChar w:fldCharType="begin"/>
            </w:r>
            <w:r w:rsidR="006B2377">
              <w:rPr>
                <w:webHidden/>
              </w:rPr>
              <w:instrText xml:space="preserve"> PAGEREF _Toc191368133 \h </w:instrText>
            </w:r>
            <w:r w:rsidR="006B2377">
              <w:rPr>
                <w:webHidden/>
              </w:rPr>
            </w:r>
            <w:r w:rsidR="006B2377">
              <w:rPr>
                <w:webHidden/>
              </w:rPr>
              <w:fldChar w:fldCharType="separate"/>
            </w:r>
            <w:r w:rsidR="006B2377">
              <w:rPr>
                <w:webHidden/>
              </w:rPr>
              <w:t>153</w:t>
            </w:r>
            <w:r w:rsidR="006B2377">
              <w:rPr>
                <w:webHidden/>
              </w:rPr>
              <w:fldChar w:fldCharType="end"/>
            </w:r>
          </w:hyperlink>
        </w:p>
        <w:p w14:paraId="6402E5E8" w14:textId="087E8176" w:rsidR="00657B22" w:rsidRPr="00C56E02" w:rsidRDefault="00DF67D7" w:rsidP="00FE1A78">
          <w:pPr>
            <w:pStyle w:val="TDC3"/>
            <w:rPr>
              <w:rFonts w:eastAsiaTheme="minorEastAsia" w:cstheme="minorBidi"/>
              <w:sz w:val="22"/>
            </w:rPr>
          </w:pPr>
          <w:r w:rsidRPr="00596C55">
            <w:rPr>
              <w:rStyle w:val="Enlacedelndice"/>
            </w:rPr>
            <w:fldChar w:fldCharType="end"/>
          </w:r>
        </w:p>
      </w:sdtContent>
    </w:sdt>
    <w:p w14:paraId="6402E5E9" w14:textId="77777777" w:rsidR="00657B22" w:rsidRPr="00C56E02" w:rsidRDefault="00657B22">
      <w:pPr>
        <w:rPr>
          <w:lang w:val="eu-ES"/>
        </w:rPr>
      </w:pPr>
    </w:p>
    <w:p w14:paraId="6402E5EA" w14:textId="77777777" w:rsidR="00657B22" w:rsidRPr="00C56E02" w:rsidRDefault="00DF67D7">
      <w:pPr>
        <w:sectPr w:rsidR="00657B22" w:rsidRPr="00C56E02">
          <w:headerReference w:type="default" r:id="rId11"/>
          <w:footerReference w:type="even" r:id="rId12"/>
          <w:footerReference w:type="default" r:id="rId13"/>
          <w:headerReference w:type="first" r:id="rId14"/>
          <w:footerReference w:type="first" r:id="rId15"/>
          <w:pgSz w:w="11906" w:h="16838"/>
          <w:pgMar w:top="567" w:right="1274" w:bottom="992" w:left="1134" w:header="284" w:footer="482" w:gutter="0"/>
          <w:cols w:space="708"/>
          <w:formProt w:val="0"/>
          <w:titlePg/>
        </w:sectPr>
      </w:pPr>
      <w:r>
        <w:br w:type="page"/>
      </w:r>
    </w:p>
    <w:p w14:paraId="6402E5EB" w14:textId="77777777" w:rsidR="00657B22" w:rsidRPr="00C56E02" w:rsidRDefault="00DF67D7">
      <w:pPr>
        <w:pStyle w:val="Ttulo1"/>
      </w:pPr>
      <w:bookmarkStart w:id="0" w:name="_Toc191368004"/>
      <w:r>
        <w:lastRenderedPageBreak/>
        <w:t>CLÁUSULAS ESPECÍFICAS DEL CONTRATO</w:t>
      </w:r>
      <w:bookmarkEnd w:id="0"/>
    </w:p>
    <w:p w14:paraId="6402E5EC" w14:textId="77777777" w:rsidR="00657B22" w:rsidRPr="00C56E02" w:rsidRDefault="00657B22">
      <w:pPr>
        <w:rPr>
          <w:lang w:val="eu-ES"/>
        </w:rPr>
      </w:pPr>
    </w:p>
    <w:p w14:paraId="6402E5ED" w14:textId="77777777" w:rsidR="00657B22" w:rsidRPr="00C56E02" w:rsidRDefault="00DF67D7">
      <w:pPr>
        <w:pStyle w:val="Ttulo2"/>
      </w:pPr>
      <w:bookmarkStart w:id="1" w:name="_Toc507512576"/>
      <w:bookmarkStart w:id="2" w:name="_Toc505598384"/>
      <w:bookmarkStart w:id="3" w:name="_Toc505598291"/>
      <w:bookmarkStart w:id="4" w:name="_Toc505598214"/>
      <w:bookmarkStart w:id="5" w:name="_Toc35855173"/>
      <w:bookmarkStart w:id="6" w:name="_Toc191368005"/>
      <w:r>
        <w:t xml:space="preserve">I.- </w:t>
      </w:r>
      <w:bookmarkEnd w:id="1"/>
      <w:bookmarkEnd w:id="2"/>
      <w:bookmarkEnd w:id="3"/>
      <w:bookmarkEnd w:id="4"/>
      <w:r>
        <w:t>CARACTERÍSTICAS DE LA PRESTACIÓN</w:t>
      </w:r>
      <w:bookmarkEnd w:id="5"/>
      <w:bookmarkEnd w:id="6"/>
    </w:p>
    <w:p w14:paraId="6402E5EE" w14:textId="77777777" w:rsidR="00657B22" w:rsidRPr="00C56E02" w:rsidRDefault="00DF67D7">
      <w:pPr>
        <w:pStyle w:val="Ttulo3"/>
        <w:spacing w:after="120"/>
      </w:pPr>
      <w:bookmarkStart w:id="7" w:name="_Toc35855174"/>
      <w:bookmarkStart w:id="8" w:name="_Toc191368006"/>
      <w:r>
        <w:t>1.- OBJETO DEL CONTRATO.</w:t>
      </w:r>
      <w:bookmarkEnd w:id="7"/>
      <w:bookmarkEnd w:id="8"/>
    </w:p>
    <w:p w14:paraId="6402E5EF" w14:textId="77777777" w:rsidR="00657B22" w:rsidRPr="00C56E02" w:rsidRDefault="00DF67D7">
      <w:pPr>
        <w:pStyle w:val="Ttulo4"/>
        <w:rPr>
          <w:b w:val="0"/>
          <w:bCs/>
          <w:color w:val="0070C0"/>
        </w:rPr>
      </w:pPr>
      <w:bookmarkStart w:id="9" w:name="_Toc38441313"/>
      <w:bookmarkStart w:id="10" w:name="_Toc38441017"/>
      <w:bookmarkStart w:id="11" w:name="_Toc35855175"/>
      <w:r>
        <w:t>1.1.- Definición:</w:t>
      </w:r>
      <w:bookmarkEnd w:id="9"/>
      <w:bookmarkEnd w:id="10"/>
      <w:bookmarkEnd w:id="11"/>
      <w:r>
        <w:t xml:space="preserve"> </w:t>
      </w:r>
      <w:r>
        <w:rPr>
          <w:b w:val="0"/>
          <w:color w:val="0070C0"/>
        </w:rPr>
        <w:t>Realización de traducciones del castellano al euskera y del euskera al castellano y otras tareas relacionadas con el proceso de traducción.</w:t>
      </w:r>
    </w:p>
    <w:p w14:paraId="6402E5F0" w14:textId="77777777" w:rsidR="00657B22" w:rsidRPr="00C56E02" w:rsidRDefault="00DF67D7">
      <w:pPr>
        <w:pStyle w:val="Ttulo4"/>
      </w:pPr>
      <w:bookmarkStart w:id="12" w:name="_Toc38441314"/>
      <w:bookmarkStart w:id="13" w:name="_Toc38441018"/>
      <w:bookmarkStart w:id="14" w:name="_Toc35855176"/>
      <w:r>
        <w:t xml:space="preserve">1.2.- División por lotes: </w:t>
      </w:r>
      <w:r>
        <w:rPr>
          <w:b w:val="0"/>
          <w:color w:val="0070C0"/>
        </w:rPr>
        <w:t>sí</w:t>
      </w:r>
      <w:bookmarkEnd w:id="12"/>
      <w:bookmarkEnd w:id="13"/>
      <w:bookmarkEnd w:id="14"/>
      <w:r>
        <w:rPr>
          <w:b w:val="0"/>
          <w:color w:val="0070C0"/>
        </w:rPr>
        <w:t>.</w:t>
      </w:r>
    </w:p>
    <w:p w14:paraId="6402E5F1" w14:textId="77777777" w:rsidR="00657B22" w:rsidRPr="00C56E02" w:rsidRDefault="00DF67D7">
      <w:pPr>
        <w:pStyle w:val="Ttulo5"/>
        <w:rPr>
          <w:rFonts w:cs="Arial"/>
          <w:color w:val="0070C0"/>
        </w:rPr>
      </w:pPr>
      <w:r>
        <w:rPr>
          <w:b/>
        </w:rPr>
        <w:t xml:space="preserve">1.2.1.- </w:t>
      </w:r>
      <w:r>
        <w:t xml:space="preserve">Número de lotes: </w:t>
      </w:r>
      <w:r>
        <w:rPr>
          <w:color w:val="0070C0"/>
        </w:rPr>
        <w:t>7.</w:t>
      </w:r>
    </w:p>
    <w:p w14:paraId="6402E5F2" w14:textId="77777777" w:rsidR="00657B22" w:rsidRPr="00C56E02" w:rsidRDefault="00DF67D7">
      <w:pPr>
        <w:pStyle w:val="Ttulo5"/>
      </w:pPr>
      <w:r>
        <w:rPr>
          <w:b/>
        </w:rPr>
        <w:t>1.2.2.-</w:t>
      </w:r>
      <w:r>
        <w:t xml:space="preserve"> Objeto de cada lote:  </w:t>
      </w:r>
    </w:p>
    <w:p w14:paraId="6402E5F3" w14:textId="77777777" w:rsidR="00657B22" w:rsidRPr="00C56E02" w:rsidRDefault="00657B22">
      <w:pPr>
        <w:rPr>
          <w:lang w:val="eu-ES"/>
        </w:rPr>
      </w:pPr>
    </w:p>
    <w:tbl>
      <w:tblPr>
        <w:tblW w:w="9094" w:type="dxa"/>
        <w:tblInd w:w="704" w:type="dxa"/>
        <w:tblLayout w:type="fixed"/>
        <w:tblLook w:val="04A0" w:firstRow="1" w:lastRow="0" w:firstColumn="1" w:lastColumn="0" w:noHBand="0" w:noVBand="1"/>
      </w:tblPr>
      <w:tblGrid>
        <w:gridCol w:w="1134"/>
        <w:gridCol w:w="7960"/>
      </w:tblGrid>
      <w:tr w:rsidR="00657B22" w:rsidRPr="00C56E02" w14:paraId="6402E5F6" w14:textId="77777777">
        <w:tc>
          <w:tcPr>
            <w:tcW w:w="1134" w:type="dxa"/>
          </w:tcPr>
          <w:p w14:paraId="6402E5F4"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1</w:t>
            </w:r>
          </w:p>
        </w:tc>
        <w:tc>
          <w:tcPr>
            <w:tcW w:w="7959" w:type="dxa"/>
          </w:tcPr>
          <w:p w14:paraId="6402E5F5"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[ES&gt;EU]: administración pública, justicia, Lehendakaritza, relaciones exteriores, pacificación, convivencia, derechos humanos, educación, política lingüística, cultura, juventud, deportes y materias similares.</w:t>
            </w:r>
          </w:p>
        </w:tc>
      </w:tr>
      <w:tr w:rsidR="00657B22" w:rsidRPr="00C56E02" w14:paraId="6402E5F9" w14:textId="77777777">
        <w:tc>
          <w:tcPr>
            <w:tcW w:w="1134" w:type="dxa"/>
          </w:tcPr>
          <w:p w14:paraId="6402E5F7"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2</w:t>
            </w:r>
          </w:p>
        </w:tc>
        <w:tc>
          <w:tcPr>
            <w:tcW w:w="7959" w:type="dxa"/>
          </w:tcPr>
          <w:p w14:paraId="6402E5F8"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[ES&gt;EU]: empleo, estadística, políticas sociales, familia, seguridad social, consumo, vivienda y materias similares.</w:t>
            </w:r>
          </w:p>
        </w:tc>
      </w:tr>
      <w:tr w:rsidR="00657B22" w:rsidRPr="00C56E02" w14:paraId="6402E5FC" w14:textId="77777777">
        <w:tc>
          <w:tcPr>
            <w:tcW w:w="1134" w:type="dxa"/>
          </w:tcPr>
          <w:p w14:paraId="6402E5FA"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3</w:t>
            </w:r>
          </w:p>
        </w:tc>
        <w:tc>
          <w:tcPr>
            <w:tcW w:w="7959" w:type="dxa"/>
          </w:tcPr>
          <w:p w14:paraId="6402E5FB"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[ES&gt;EU]: tecnología, innovación, industria, comercio, turismo, agricultura, ganadería, pesca, alimentación, energía, hacienda, finanzas, contratación, economía, competitividad, cooperación para el desarrollo, seguridad, área jurídica y materias similares.</w:t>
            </w:r>
          </w:p>
        </w:tc>
      </w:tr>
      <w:tr w:rsidR="00657B22" w:rsidRPr="00C56E02" w14:paraId="6402E5FF" w14:textId="77777777">
        <w:tc>
          <w:tcPr>
            <w:tcW w:w="1134" w:type="dxa"/>
          </w:tcPr>
          <w:p w14:paraId="6402E5FD"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4</w:t>
            </w:r>
          </w:p>
        </w:tc>
        <w:tc>
          <w:tcPr>
            <w:tcW w:w="7959" w:type="dxa"/>
          </w:tcPr>
          <w:p w14:paraId="6402E5FE"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[ES&gt;EU]: salud, mujer, igualdad, medio ambiente, política territorial, transporte y materias similares.</w:t>
            </w:r>
          </w:p>
        </w:tc>
      </w:tr>
      <w:tr w:rsidR="00657B22" w:rsidRPr="00C56E02" w14:paraId="6402E602" w14:textId="77777777">
        <w:tc>
          <w:tcPr>
            <w:tcW w:w="1134" w:type="dxa"/>
          </w:tcPr>
          <w:p w14:paraId="6402E600"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5</w:t>
            </w:r>
          </w:p>
        </w:tc>
        <w:tc>
          <w:tcPr>
            <w:tcW w:w="7959" w:type="dxa"/>
          </w:tcPr>
          <w:p w14:paraId="6402E601" w14:textId="1010B3D8" w:rsidR="00657B22" w:rsidRPr="00C56E02" w:rsidRDefault="00DF67D7">
            <w:pPr>
              <w:widowControl w:val="0"/>
              <w:spacing w:before="120" w:after="120"/>
              <w:rPr>
                <w:rFonts w:ascii="Verdana" w:hAnsi="Verdana"/>
                <w:sz w:val="20"/>
                <w:szCs w:val="20"/>
              </w:rPr>
            </w:pPr>
            <w:r>
              <w:rPr>
                <w:rFonts w:ascii="Verdana" w:hAnsi="Verdana"/>
                <w:color w:val="0066CC"/>
                <w:sz w:val="20"/>
              </w:rPr>
              <w:t>[ES&gt;EU]: textos breves que deban ser publicados de manera urgente en medios de comunicación, internet, intranet, blogs y canales similares.</w:t>
            </w:r>
          </w:p>
        </w:tc>
      </w:tr>
      <w:tr w:rsidR="00657B22" w:rsidRPr="00C56E02" w14:paraId="6402E605" w14:textId="77777777">
        <w:tc>
          <w:tcPr>
            <w:tcW w:w="1134" w:type="dxa"/>
          </w:tcPr>
          <w:p w14:paraId="6402E603"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6</w:t>
            </w:r>
          </w:p>
        </w:tc>
        <w:tc>
          <w:tcPr>
            <w:tcW w:w="7959" w:type="dxa"/>
          </w:tcPr>
          <w:p w14:paraId="6402E604"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 xml:space="preserve">[ES&gt;EU]: Toda clase de textos breves que deban ser traducidos el mismo día o de un día para otro. </w:t>
            </w:r>
          </w:p>
        </w:tc>
      </w:tr>
      <w:tr w:rsidR="00657B22" w:rsidRPr="00C56E02" w14:paraId="6402E608" w14:textId="77777777">
        <w:tc>
          <w:tcPr>
            <w:tcW w:w="1134" w:type="dxa"/>
          </w:tcPr>
          <w:p w14:paraId="6402E606" w14:textId="77777777" w:rsidR="00657B22" w:rsidRPr="00C56E02" w:rsidRDefault="00DF67D7">
            <w:pPr>
              <w:widowControl w:val="0"/>
              <w:spacing w:before="120" w:after="120"/>
              <w:rPr>
                <w:rFonts w:ascii="Verdana" w:hAnsi="Verdana"/>
                <w:color w:val="0066CC"/>
                <w:sz w:val="20"/>
                <w:szCs w:val="20"/>
              </w:rPr>
            </w:pPr>
            <w:r>
              <w:rPr>
                <w:rFonts w:ascii="Verdana" w:hAnsi="Verdana"/>
                <w:color w:val="0066CC"/>
                <w:sz w:val="20"/>
              </w:rPr>
              <w:t>Lote 7</w:t>
            </w:r>
          </w:p>
        </w:tc>
        <w:tc>
          <w:tcPr>
            <w:tcW w:w="7959" w:type="dxa"/>
          </w:tcPr>
          <w:p w14:paraId="6402E607" w14:textId="77777777" w:rsidR="00657B22" w:rsidRPr="00C56E02" w:rsidRDefault="00DF67D7">
            <w:pPr>
              <w:widowControl w:val="0"/>
              <w:spacing w:before="120" w:after="120"/>
              <w:rPr>
                <w:rFonts w:ascii="Verdana" w:hAnsi="Verdana"/>
                <w:sz w:val="20"/>
                <w:szCs w:val="20"/>
              </w:rPr>
            </w:pPr>
            <w:r>
              <w:rPr>
                <w:rFonts w:ascii="Verdana" w:hAnsi="Verdana"/>
                <w:color w:val="0066CC"/>
                <w:sz w:val="20"/>
              </w:rPr>
              <w:t>[EU&gt;ES]: textos a traducir del euskera al castellano, de cualquier temática y extensión.</w:t>
            </w:r>
          </w:p>
        </w:tc>
      </w:tr>
    </w:tbl>
    <w:p w14:paraId="6402E609" w14:textId="77777777" w:rsidR="00657B22" w:rsidRPr="00C56E02" w:rsidRDefault="00DF67D7">
      <w:pPr>
        <w:spacing w:before="120" w:after="120"/>
        <w:ind w:left="852" w:right="-427" w:firstLine="284"/>
        <w:rPr>
          <w:rFonts w:ascii="Verdana" w:hAnsi="Verdana"/>
          <w:color w:val="0066CC"/>
          <w:sz w:val="20"/>
          <w:szCs w:val="20"/>
        </w:rPr>
      </w:pPr>
      <w:r>
        <w:rPr>
          <w:rFonts w:ascii="Verdana" w:hAnsi="Verdana"/>
          <w:color w:val="0066CC"/>
          <w:sz w:val="20"/>
        </w:rPr>
        <w:t>Véase la cláusula 20.4.</w:t>
      </w:r>
    </w:p>
    <w:p w14:paraId="6402E60A" w14:textId="77777777" w:rsidR="00657B22" w:rsidRPr="00C56E02" w:rsidRDefault="00657B22">
      <w:pPr>
        <w:rPr>
          <w:lang w:val="eu-ES"/>
        </w:rPr>
      </w:pPr>
    </w:p>
    <w:p w14:paraId="6402E60B" w14:textId="77777777" w:rsidR="00657B22" w:rsidRPr="00C56E02" w:rsidRDefault="00DF67D7">
      <w:pPr>
        <w:pStyle w:val="Ttulo5"/>
        <w:rPr>
          <w:color w:val="0000FF"/>
        </w:rPr>
      </w:pPr>
      <w:r>
        <w:rPr>
          <w:b/>
        </w:rPr>
        <w:t>1.2.3.-</w:t>
      </w:r>
      <w:r>
        <w:t xml:space="preserve"> Cada lote constituye un contrato: </w:t>
      </w:r>
      <w:r>
        <w:rPr>
          <w:color w:val="0070C0"/>
        </w:rPr>
        <w:t>sí.</w:t>
      </w:r>
    </w:p>
    <w:p w14:paraId="6402E60C" w14:textId="77777777" w:rsidR="00657B22" w:rsidRPr="00C56E02" w:rsidRDefault="00DF67D7">
      <w:pPr>
        <w:pStyle w:val="Ttulo4"/>
      </w:pPr>
      <w:bookmarkStart w:id="15" w:name="_Toc38441315"/>
      <w:bookmarkStart w:id="16" w:name="_Toc38441019"/>
      <w:bookmarkStart w:id="17" w:name="_Toc35855177"/>
      <w:r>
        <w:t>1.3.-Código CPV:</w:t>
      </w:r>
      <w:bookmarkEnd w:id="15"/>
      <w:bookmarkEnd w:id="16"/>
      <w:bookmarkEnd w:id="17"/>
    </w:p>
    <w:tbl>
      <w:tblPr>
        <w:tblW w:w="6842" w:type="dxa"/>
        <w:tblInd w:w="808" w:type="dxa"/>
        <w:tblLayout w:type="fixed"/>
        <w:tblLook w:val="04A0" w:firstRow="1" w:lastRow="0" w:firstColumn="1" w:lastColumn="0" w:noHBand="0" w:noVBand="1"/>
      </w:tblPr>
      <w:tblGrid>
        <w:gridCol w:w="5142"/>
        <w:gridCol w:w="1700"/>
      </w:tblGrid>
      <w:tr w:rsidR="00657B22" w:rsidRPr="00C56E02" w14:paraId="6402E60F" w14:textId="77777777">
        <w:trPr>
          <w:trHeight w:val="547"/>
        </w:trPr>
        <w:tc>
          <w:tcPr>
            <w:tcW w:w="51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02E60D" w14:textId="77777777" w:rsidR="00657B22" w:rsidRPr="00C56E02" w:rsidRDefault="00DF67D7">
            <w:pPr>
              <w:widowControl w:val="0"/>
              <w:ind w:right="-316"/>
              <w:jc w:val="center"/>
              <w:rPr>
                <w:rFonts w:ascii="Verdana" w:hAnsi="Verdana" w:cs="Arial"/>
                <w:b/>
                <w:sz w:val="19"/>
                <w:szCs w:val="19"/>
              </w:rPr>
            </w:pPr>
            <w:r>
              <w:rPr>
                <w:rFonts w:ascii="Verdana" w:hAnsi="Verdana"/>
                <w:b/>
                <w:sz w:val="19"/>
              </w:rPr>
              <w:t>Objeto</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02E60E" w14:textId="77777777" w:rsidR="00657B22" w:rsidRPr="00C56E02" w:rsidRDefault="00DF67D7">
            <w:pPr>
              <w:widowControl w:val="0"/>
              <w:ind w:left="-129" w:right="-76"/>
              <w:jc w:val="center"/>
              <w:rPr>
                <w:rFonts w:ascii="Verdana" w:hAnsi="Verdana" w:cs="Arial"/>
                <w:b/>
                <w:sz w:val="19"/>
                <w:szCs w:val="19"/>
              </w:rPr>
            </w:pPr>
            <w:r>
              <w:rPr>
                <w:rFonts w:ascii="Verdana" w:hAnsi="Verdana"/>
                <w:b/>
                <w:sz w:val="19"/>
              </w:rPr>
              <w:t>Código principal</w:t>
            </w:r>
          </w:p>
        </w:tc>
      </w:tr>
      <w:tr w:rsidR="00657B22" w:rsidRPr="00C56E02" w14:paraId="6402E612" w14:textId="77777777">
        <w:trPr>
          <w:trHeight w:val="273"/>
        </w:trPr>
        <w:tc>
          <w:tcPr>
            <w:tcW w:w="5141" w:type="dxa"/>
            <w:tcBorders>
              <w:top w:val="single" w:sz="4" w:space="0" w:color="000000"/>
              <w:left w:val="single" w:sz="4" w:space="0" w:color="000000"/>
              <w:bottom w:val="single" w:sz="4" w:space="0" w:color="000000"/>
              <w:right w:val="single" w:sz="4" w:space="0" w:color="000000"/>
            </w:tcBorders>
            <w:shd w:val="clear" w:color="auto" w:fill="auto"/>
          </w:tcPr>
          <w:p w14:paraId="6402E610" w14:textId="77777777" w:rsidR="00657B22" w:rsidRPr="00C56E02" w:rsidRDefault="00DF67D7">
            <w:pPr>
              <w:widowControl w:val="0"/>
              <w:spacing w:before="120" w:after="120"/>
              <w:ind w:right="-316"/>
              <w:jc w:val="both"/>
              <w:rPr>
                <w:rFonts w:ascii="Verdana" w:hAnsi="Verdana" w:cs="Arial"/>
                <w:sz w:val="19"/>
                <w:szCs w:val="19"/>
              </w:rPr>
            </w:pPr>
            <w:r>
              <w:rPr>
                <w:rFonts w:ascii="Verdana" w:hAnsi="Verdana"/>
                <w:sz w:val="19"/>
              </w:rPr>
              <w:t>Principal</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6402E611" w14:textId="77777777" w:rsidR="00657B22" w:rsidRPr="00C56E02" w:rsidRDefault="00DF67D7">
            <w:pPr>
              <w:widowControl w:val="0"/>
              <w:spacing w:before="120" w:after="120"/>
              <w:ind w:left="-129" w:right="-76"/>
              <w:jc w:val="center"/>
              <w:rPr>
                <w:rFonts w:ascii="Verdana" w:hAnsi="Verdana" w:cs="Arial"/>
                <w:sz w:val="19"/>
                <w:szCs w:val="19"/>
              </w:rPr>
            </w:pPr>
            <w:r>
              <w:rPr>
                <w:rFonts w:ascii="Verdana" w:hAnsi="Verdana"/>
                <w:sz w:val="20"/>
              </w:rPr>
              <w:t xml:space="preserve">79530000-8 </w:t>
            </w:r>
            <w:r>
              <w:rPr>
                <w:rFonts w:ascii="Verdana" w:hAnsi="Verdana"/>
                <w:color w:val="0066CC"/>
                <w:sz w:val="20"/>
              </w:rPr>
              <w:t>Servicios de traducción</w:t>
            </w:r>
          </w:p>
        </w:tc>
      </w:tr>
    </w:tbl>
    <w:p w14:paraId="6402E613" w14:textId="77777777" w:rsidR="00657B22" w:rsidRPr="00C56E02" w:rsidRDefault="00DF67D7">
      <w:pPr>
        <w:pStyle w:val="Ttulo4"/>
      </w:pPr>
      <w:bookmarkStart w:id="18" w:name="_Toc38441316"/>
      <w:bookmarkStart w:id="19" w:name="_Toc38441020"/>
      <w:bookmarkStart w:id="20" w:name="_Toc35855178"/>
      <w:r>
        <w:t xml:space="preserve">1.4.- Otros sistemas de clasificación de actividades: </w:t>
      </w:r>
      <w:r>
        <w:rPr>
          <w:b w:val="0"/>
          <w:color w:val="0000FF"/>
        </w:rPr>
        <w:t>no</w:t>
      </w:r>
      <w:bookmarkEnd w:id="18"/>
      <w:bookmarkEnd w:id="19"/>
      <w:bookmarkEnd w:id="20"/>
      <w:r>
        <w:rPr>
          <w:b w:val="0"/>
          <w:color w:val="0000FF"/>
        </w:rPr>
        <w:t>.</w:t>
      </w:r>
    </w:p>
    <w:p w14:paraId="6402E614" w14:textId="77777777" w:rsidR="00657B22" w:rsidRPr="00C56E02" w:rsidRDefault="00DF67D7">
      <w:pPr>
        <w:pStyle w:val="Ttulo4"/>
      </w:pPr>
      <w:bookmarkStart w:id="21" w:name="_Toc38441318"/>
      <w:bookmarkStart w:id="22" w:name="_Toc38441022"/>
      <w:bookmarkStart w:id="23" w:name="_Toc35855180"/>
      <w:r>
        <w:t xml:space="preserve">1.5.- Tracto: </w:t>
      </w:r>
      <w:r>
        <w:rPr>
          <w:b w:val="0"/>
          <w:color w:val="0070C0"/>
        </w:rPr>
        <w:t>sucesivo</w:t>
      </w:r>
      <w:bookmarkEnd w:id="21"/>
      <w:bookmarkEnd w:id="22"/>
      <w:bookmarkEnd w:id="23"/>
      <w:r>
        <w:rPr>
          <w:b w:val="0"/>
          <w:color w:val="0070C0"/>
        </w:rPr>
        <w:t>.</w:t>
      </w:r>
    </w:p>
    <w:p w14:paraId="6402E615" w14:textId="77777777" w:rsidR="00657B22" w:rsidRPr="00C56E02" w:rsidRDefault="00DF67D7">
      <w:pPr>
        <w:spacing w:before="120" w:after="120"/>
        <w:ind w:left="851" w:right="-427"/>
        <w:jc w:val="both"/>
        <w:rPr>
          <w:rFonts w:ascii="Verdana" w:hAnsi="Verdana" w:cs="Arial"/>
          <w:i/>
          <w:sz w:val="19"/>
          <w:szCs w:val="19"/>
        </w:rPr>
      </w:pPr>
      <w:r>
        <w:rPr>
          <w:rFonts w:ascii="Verdana" w:hAnsi="Verdana"/>
          <w:sz w:val="19"/>
        </w:rPr>
        <w:t xml:space="preserve">El número de unidades de prestación que integran el objeto del contrato se define con exactitud: </w:t>
      </w:r>
      <w:r>
        <w:rPr>
          <w:rFonts w:ascii="Verdana" w:hAnsi="Verdana"/>
          <w:color w:val="0000FF"/>
          <w:sz w:val="19"/>
        </w:rPr>
        <w:t>no.</w:t>
      </w:r>
    </w:p>
    <w:p w14:paraId="6402E616" w14:textId="77777777" w:rsidR="00657B22" w:rsidRPr="00C56E02" w:rsidRDefault="00DF67D7">
      <w:pPr>
        <w:pStyle w:val="Ttulo4"/>
        <w:rPr>
          <w:b w:val="0"/>
          <w:color w:val="0070C0"/>
        </w:rPr>
      </w:pPr>
      <w:bookmarkStart w:id="24" w:name="_Toc38441319"/>
      <w:bookmarkStart w:id="25" w:name="_Toc38441023"/>
      <w:bookmarkStart w:id="26" w:name="_Toc35855181"/>
      <w:r>
        <w:t xml:space="preserve">1.6.- Otras características específicas: </w:t>
      </w:r>
      <w:r>
        <w:rPr>
          <w:b w:val="0"/>
          <w:color w:val="0070C0"/>
        </w:rPr>
        <w:t>no</w:t>
      </w:r>
      <w:bookmarkEnd w:id="24"/>
      <w:bookmarkEnd w:id="25"/>
      <w:bookmarkEnd w:id="26"/>
      <w:r>
        <w:rPr>
          <w:b w:val="0"/>
          <w:color w:val="0070C0"/>
        </w:rPr>
        <w:t>.</w:t>
      </w:r>
    </w:p>
    <w:p w14:paraId="6402E617" w14:textId="77777777" w:rsidR="00657B22" w:rsidRPr="00C56E02" w:rsidRDefault="00DF67D7">
      <w:pPr>
        <w:pStyle w:val="Ttulo3"/>
        <w:spacing w:after="120"/>
      </w:pPr>
      <w:bookmarkStart w:id="27" w:name="_Toc35855182"/>
      <w:bookmarkStart w:id="28" w:name="_Toc191368007"/>
      <w:r>
        <w:lastRenderedPageBreak/>
        <w:t>2.- DOCUMENTOS CONTRACTUALES</w:t>
      </w:r>
      <w:bookmarkEnd w:id="27"/>
      <w:bookmarkEnd w:id="28"/>
    </w:p>
    <w:p w14:paraId="6402E618" w14:textId="77777777" w:rsidR="00657B22" w:rsidRPr="00C56E02" w:rsidRDefault="00DF67D7">
      <w:pPr>
        <w:spacing w:before="120" w:after="120"/>
        <w:ind w:left="284" w:right="-427"/>
        <w:jc w:val="both"/>
        <w:rPr>
          <w:rFonts w:ascii="Verdana" w:hAnsi="Verdana" w:cs="Arial"/>
          <w:sz w:val="19"/>
          <w:szCs w:val="19"/>
          <w:shd w:val="clear" w:color="auto" w:fill="F2F2F2"/>
        </w:rPr>
      </w:pPr>
      <w:r>
        <w:rPr>
          <w:rFonts w:ascii="Verdana" w:hAnsi="Verdana"/>
          <w:sz w:val="19"/>
          <w:shd w:val="clear" w:color="auto" w:fill="FFFFFF"/>
        </w:rPr>
        <w:t>Los establecidos en la cláusula 2 de las condiciones generales.</w:t>
      </w:r>
    </w:p>
    <w:p w14:paraId="6402E619" w14:textId="77777777" w:rsidR="00657B22" w:rsidRPr="00C56E02" w:rsidRDefault="00DF67D7">
      <w:pPr>
        <w:pStyle w:val="Ttulo3"/>
        <w:spacing w:after="120"/>
      </w:pPr>
      <w:bookmarkStart w:id="29" w:name="_Toc35855183"/>
      <w:bookmarkStart w:id="30" w:name="_Toc191368008"/>
      <w:r>
        <w:t>3.- PRESUPUESTO BASE DE LICITACIÓN</w:t>
      </w:r>
      <w:bookmarkEnd w:id="29"/>
      <w:bookmarkEnd w:id="30"/>
    </w:p>
    <w:p w14:paraId="6402E61A" w14:textId="77777777" w:rsidR="00657B22" w:rsidRPr="00C56E02" w:rsidRDefault="00DF67D7">
      <w:pPr>
        <w:pStyle w:val="Ttulo4"/>
        <w:rPr>
          <w:rFonts w:cs="Arial"/>
          <w:b w:val="0"/>
        </w:rPr>
      </w:pPr>
      <w:bookmarkStart w:id="31" w:name="_Toc38441322"/>
      <w:bookmarkStart w:id="32" w:name="_Toc38441026"/>
      <w:bookmarkStart w:id="33" w:name="_Toc35855184"/>
      <w:r>
        <w:t xml:space="preserve">3.1.- </w:t>
      </w:r>
      <w:r>
        <w:rPr>
          <w:b w:val="0"/>
        </w:rPr>
        <w:t xml:space="preserve">El presupuesto base de licitación del contrato es de </w:t>
      </w:r>
      <w:r w:rsidRPr="00B31EB9">
        <w:rPr>
          <w:rFonts w:eastAsia="Times New Roman"/>
          <w:b w:val="0"/>
          <w:color w:val="0066CC"/>
          <w:sz w:val="20"/>
          <w:szCs w:val="24"/>
        </w:rPr>
        <w:t>1.360.000,00</w:t>
      </w:r>
      <w:r>
        <w:rPr>
          <w:rFonts w:ascii="Calibri" w:hAnsi="Calibri"/>
          <w:b w:val="0"/>
          <w:color w:val="0066CC"/>
          <w:sz w:val="22"/>
        </w:rPr>
        <w:t xml:space="preserve"> </w:t>
      </w:r>
      <w:r>
        <w:rPr>
          <w:b w:val="0"/>
        </w:rPr>
        <w:t xml:space="preserve">euros, incluido el </w:t>
      </w:r>
      <w:r>
        <w:rPr>
          <w:b w:val="0"/>
          <w:color w:val="0066CC"/>
          <w:sz w:val="20"/>
        </w:rPr>
        <w:t>21</w:t>
      </w:r>
      <w:r>
        <w:rPr>
          <w:b w:val="0"/>
        </w:rPr>
        <w:t> % de IVA, y se imputa a la(s) siguiente(s) anualidad(es):</w:t>
      </w:r>
      <w:bookmarkEnd w:id="31"/>
      <w:bookmarkEnd w:id="32"/>
      <w:bookmarkEnd w:id="33"/>
    </w:p>
    <w:p w14:paraId="6402E61B"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rPr>
        <w:t xml:space="preserve">Año </w:t>
      </w:r>
      <w:r>
        <w:rPr>
          <w:rFonts w:ascii="Verdana" w:hAnsi="Verdana"/>
          <w:color w:val="0066CC"/>
          <w:sz w:val="20"/>
        </w:rPr>
        <w:t>2025</w:t>
      </w:r>
      <w:r>
        <w:rPr>
          <w:rFonts w:ascii="Verdana" w:hAnsi="Verdana"/>
          <w:sz w:val="19"/>
        </w:rPr>
        <w:t xml:space="preserve">: </w:t>
      </w:r>
      <w:r>
        <w:rPr>
          <w:rFonts w:ascii="Verdana" w:hAnsi="Verdana"/>
          <w:color w:val="0066CC"/>
          <w:sz w:val="20"/>
        </w:rPr>
        <w:t xml:space="preserve">340.000,00 </w:t>
      </w:r>
      <w:r>
        <w:rPr>
          <w:rFonts w:ascii="Verdana" w:hAnsi="Verdana"/>
          <w:sz w:val="19"/>
        </w:rPr>
        <w:t>euros.</w:t>
      </w:r>
    </w:p>
    <w:p w14:paraId="6402E61C"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rPr>
        <w:t xml:space="preserve">Año </w:t>
      </w:r>
      <w:r>
        <w:rPr>
          <w:rFonts w:ascii="Verdana" w:hAnsi="Verdana"/>
          <w:color w:val="0066CC"/>
          <w:sz w:val="20"/>
        </w:rPr>
        <w:t>2026</w:t>
      </w:r>
      <w:r>
        <w:rPr>
          <w:rFonts w:ascii="Verdana" w:hAnsi="Verdana"/>
          <w:sz w:val="19"/>
        </w:rPr>
        <w:t xml:space="preserve">: </w:t>
      </w:r>
      <w:r>
        <w:rPr>
          <w:rFonts w:ascii="Verdana" w:hAnsi="Verdana"/>
          <w:color w:val="0066CC"/>
          <w:sz w:val="20"/>
        </w:rPr>
        <w:t>680.000,00</w:t>
      </w:r>
      <w:r>
        <w:rPr>
          <w:rFonts w:ascii="Verdana" w:hAnsi="Verdana"/>
          <w:sz w:val="19"/>
        </w:rPr>
        <w:t xml:space="preserve"> euros. </w:t>
      </w:r>
    </w:p>
    <w:p w14:paraId="6402E61D"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rPr>
        <w:t xml:space="preserve">Año </w:t>
      </w:r>
      <w:r>
        <w:rPr>
          <w:rFonts w:ascii="Verdana" w:hAnsi="Verdana"/>
          <w:color w:val="0066CC"/>
          <w:sz w:val="20"/>
        </w:rPr>
        <w:t>2027</w:t>
      </w:r>
      <w:r>
        <w:rPr>
          <w:rFonts w:ascii="Verdana" w:hAnsi="Verdana"/>
          <w:sz w:val="19"/>
        </w:rPr>
        <w:t>:</w:t>
      </w:r>
      <w:r>
        <w:rPr>
          <w:rFonts w:ascii="Verdana" w:hAnsi="Verdana"/>
          <w:color w:val="0066CC"/>
          <w:sz w:val="20"/>
        </w:rPr>
        <w:t xml:space="preserve"> 340.000,00</w:t>
      </w:r>
      <w:r>
        <w:rPr>
          <w:rFonts w:ascii="Verdana" w:hAnsi="Verdana"/>
          <w:sz w:val="19"/>
        </w:rPr>
        <w:t xml:space="preserve"> euros. </w:t>
      </w:r>
    </w:p>
    <w:p w14:paraId="6402E61E" w14:textId="77777777" w:rsidR="00657B22" w:rsidRPr="00C56E02" w:rsidRDefault="00657B22">
      <w:pPr>
        <w:spacing w:before="120" w:after="120"/>
        <w:ind w:left="1418" w:right="-427"/>
        <w:jc w:val="both"/>
        <w:rPr>
          <w:rFonts w:ascii="Verdana" w:eastAsia="Arial Unicode MS" w:hAnsi="Verdana"/>
          <w:sz w:val="19"/>
          <w:szCs w:val="19"/>
          <w:lang w:val="eu-ES"/>
        </w:rPr>
      </w:pPr>
    </w:p>
    <w:p w14:paraId="6402E61F" w14:textId="77777777" w:rsidR="00657B22" w:rsidRPr="00C56E02" w:rsidRDefault="00DF67D7">
      <w:pPr>
        <w:spacing w:before="120" w:after="120"/>
        <w:ind w:left="851" w:right="-427"/>
        <w:jc w:val="both"/>
        <w:rPr>
          <w:rFonts w:ascii="Verdana" w:hAnsi="Verdana" w:cs="Arial"/>
          <w:sz w:val="19"/>
          <w:szCs w:val="19"/>
        </w:rPr>
      </w:pPr>
      <w:r>
        <w:rPr>
          <w:rFonts w:ascii="Verdana" w:hAnsi="Verdana"/>
          <w:sz w:val="19"/>
        </w:rPr>
        <w:t xml:space="preserve">El importe total de cada lote está desglosado de la siguiente manera: </w:t>
      </w:r>
    </w:p>
    <w:tbl>
      <w:tblPr>
        <w:tblW w:w="5000" w:type="pct"/>
        <w:tblLook w:val="04A0" w:firstRow="1" w:lastRow="0" w:firstColumn="1" w:lastColumn="0" w:noHBand="0" w:noVBand="1"/>
      </w:tblPr>
      <w:tblGrid>
        <w:gridCol w:w="1833"/>
        <w:gridCol w:w="2657"/>
        <w:gridCol w:w="2349"/>
        <w:gridCol w:w="2657"/>
      </w:tblGrid>
      <w:tr w:rsidR="00693CB7" w:rsidRPr="00693CB7" w14:paraId="3299A0CA" w14:textId="77777777" w:rsidTr="003A3EC0">
        <w:trPr>
          <w:trHeight w:val="300"/>
        </w:trPr>
        <w:tc>
          <w:tcPr>
            <w:tcW w:w="965" w:type="pct"/>
            <w:tcBorders>
              <w:top w:val="nil"/>
              <w:left w:val="nil"/>
              <w:bottom w:val="nil"/>
              <w:right w:val="nil"/>
            </w:tcBorders>
            <w:shd w:val="clear" w:color="auto" w:fill="auto"/>
            <w:noWrap/>
            <w:vAlign w:val="bottom"/>
            <w:hideMark/>
          </w:tcPr>
          <w:p w14:paraId="539B4D03" w14:textId="77777777" w:rsidR="00693CB7" w:rsidRPr="00693CB7" w:rsidRDefault="00693CB7" w:rsidP="00693CB7">
            <w:pPr>
              <w:suppressAutoHyphens w:val="0"/>
              <w:rPr>
                <w:sz w:val="18"/>
                <w:szCs w:val="18"/>
              </w:rPr>
            </w:pPr>
          </w:p>
        </w:tc>
        <w:tc>
          <w:tcPr>
            <w:tcW w:w="1399" w:type="pct"/>
            <w:tcBorders>
              <w:top w:val="nil"/>
              <w:left w:val="nil"/>
              <w:bottom w:val="nil"/>
              <w:right w:val="nil"/>
            </w:tcBorders>
            <w:shd w:val="clear" w:color="auto" w:fill="auto"/>
            <w:noWrap/>
            <w:vAlign w:val="bottom"/>
            <w:hideMark/>
          </w:tcPr>
          <w:p w14:paraId="07E6548B" w14:textId="77777777" w:rsidR="00693CB7" w:rsidRPr="00693CB7" w:rsidRDefault="00693CB7" w:rsidP="00693CB7">
            <w:pPr>
              <w:suppressAutoHyphens w:val="0"/>
              <w:rPr>
                <w:sz w:val="18"/>
                <w:szCs w:val="18"/>
              </w:rPr>
            </w:pPr>
          </w:p>
        </w:tc>
        <w:tc>
          <w:tcPr>
            <w:tcW w:w="1237" w:type="pct"/>
            <w:tcBorders>
              <w:top w:val="nil"/>
              <w:left w:val="nil"/>
              <w:bottom w:val="nil"/>
              <w:right w:val="nil"/>
            </w:tcBorders>
            <w:shd w:val="clear" w:color="auto" w:fill="auto"/>
            <w:noWrap/>
            <w:vAlign w:val="bottom"/>
            <w:hideMark/>
          </w:tcPr>
          <w:p w14:paraId="2A4613EA" w14:textId="77777777" w:rsidR="00693CB7" w:rsidRPr="00693CB7" w:rsidRDefault="00693CB7" w:rsidP="00693CB7">
            <w:pPr>
              <w:suppressAutoHyphens w:val="0"/>
              <w:rPr>
                <w:sz w:val="18"/>
                <w:szCs w:val="18"/>
              </w:rPr>
            </w:pPr>
          </w:p>
        </w:tc>
        <w:tc>
          <w:tcPr>
            <w:tcW w:w="1399" w:type="pct"/>
            <w:tcBorders>
              <w:top w:val="nil"/>
              <w:left w:val="nil"/>
              <w:bottom w:val="nil"/>
              <w:right w:val="nil"/>
            </w:tcBorders>
            <w:shd w:val="clear" w:color="auto" w:fill="auto"/>
            <w:noWrap/>
            <w:vAlign w:val="bottom"/>
            <w:hideMark/>
          </w:tcPr>
          <w:p w14:paraId="5D76D36B" w14:textId="77777777" w:rsidR="00693CB7" w:rsidRPr="00693CB7" w:rsidRDefault="00693CB7" w:rsidP="00693CB7">
            <w:pPr>
              <w:suppressAutoHyphens w:val="0"/>
              <w:rPr>
                <w:sz w:val="18"/>
                <w:szCs w:val="18"/>
              </w:rPr>
            </w:pPr>
          </w:p>
        </w:tc>
      </w:tr>
      <w:tr w:rsidR="00693CB7" w:rsidRPr="00693CB7" w14:paraId="615E99AE" w14:textId="77777777" w:rsidTr="003A3EC0">
        <w:trPr>
          <w:trHeight w:val="504"/>
        </w:trPr>
        <w:tc>
          <w:tcPr>
            <w:tcW w:w="965" w:type="pct"/>
            <w:tcBorders>
              <w:top w:val="single" w:sz="12" w:space="0" w:color="000000"/>
              <w:left w:val="single" w:sz="12" w:space="0" w:color="000000"/>
              <w:bottom w:val="single" w:sz="12" w:space="0" w:color="000000"/>
              <w:right w:val="single" w:sz="12" w:space="0" w:color="000000"/>
            </w:tcBorders>
            <w:shd w:val="clear" w:color="000000" w:fill="DDEBF7"/>
            <w:vAlign w:val="center"/>
            <w:hideMark/>
          </w:tcPr>
          <w:p w14:paraId="4ABA34F5"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AÑO</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648E7118"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BASE</w:t>
            </w:r>
          </w:p>
        </w:tc>
        <w:tc>
          <w:tcPr>
            <w:tcW w:w="1237" w:type="pct"/>
            <w:tcBorders>
              <w:top w:val="single" w:sz="12" w:space="0" w:color="000000"/>
              <w:left w:val="nil"/>
              <w:bottom w:val="single" w:sz="12" w:space="0" w:color="000000"/>
              <w:right w:val="single" w:sz="12" w:space="0" w:color="000000"/>
            </w:tcBorders>
            <w:shd w:val="clear" w:color="000000" w:fill="DDEBF7"/>
            <w:vAlign w:val="center"/>
            <w:hideMark/>
          </w:tcPr>
          <w:p w14:paraId="47959A9B"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IVA</w:t>
            </w:r>
          </w:p>
        </w:tc>
        <w:tc>
          <w:tcPr>
            <w:tcW w:w="1399" w:type="pct"/>
            <w:tcBorders>
              <w:top w:val="single" w:sz="12" w:space="0" w:color="000000"/>
              <w:left w:val="nil"/>
              <w:bottom w:val="single" w:sz="12" w:space="0" w:color="000000"/>
              <w:right w:val="single" w:sz="12" w:space="0" w:color="000000"/>
            </w:tcBorders>
            <w:shd w:val="clear" w:color="000000" w:fill="FCE4D6"/>
            <w:vAlign w:val="center"/>
            <w:hideMark/>
          </w:tcPr>
          <w:p w14:paraId="515913EF"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TOTAL</w:t>
            </w:r>
          </w:p>
        </w:tc>
      </w:tr>
      <w:tr w:rsidR="00693CB7" w:rsidRPr="00693CB7" w14:paraId="632B9E60"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053A8A98"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2025</w:t>
            </w:r>
          </w:p>
        </w:tc>
        <w:tc>
          <w:tcPr>
            <w:tcW w:w="1399" w:type="pct"/>
            <w:tcBorders>
              <w:top w:val="nil"/>
              <w:left w:val="nil"/>
              <w:bottom w:val="single" w:sz="12" w:space="0" w:color="000000"/>
              <w:right w:val="single" w:sz="12" w:space="0" w:color="000000"/>
            </w:tcBorders>
            <w:shd w:val="clear" w:color="auto" w:fill="auto"/>
            <w:vAlign w:val="center"/>
            <w:hideMark/>
          </w:tcPr>
          <w:p w14:paraId="31E3AFA7"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280.991,74 €</w:t>
            </w:r>
          </w:p>
        </w:tc>
        <w:tc>
          <w:tcPr>
            <w:tcW w:w="1237" w:type="pct"/>
            <w:tcBorders>
              <w:top w:val="nil"/>
              <w:left w:val="nil"/>
              <w:bottom w:val="single" w:sz="12" w:space="0" w:color="000000"/>
              <w:right w:val="single" w:sz="12" w:space="0" w:color="000000"/>
            </w:tcBorders>
            <w:shd w:val="clear" w:color="auto" w:fill="auto"/>
            <w:vAlign w:val="center"/>
            <w:hideMark/>
          </w:tcPr>
          <w:p w14:paraId="06D6699F"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59.008,26 €</w:t>
            </w:r>
          </w:p>
        </w:tc>
        <w:tc>
          <w:tcPr>
            <w:tcW w:w="1399" w:type="pct"/>
            <w:tcBorders>
              <w:top w:val="nil"/>
              <w:left w:val="nil"/>
              <w:bottom w:val="single" w:sz="12" w:space="0" w:color="000000"/>
              <w:right w:val="single" w:sz="12" w:space="0" w:color="000000"/>
            </w:tcBorders>
            <w:shd w:val="clear" w:color="000000" w:fill="FBE4D5"/>
            <w:vAlign w:val="center"/>
            <w:hideMark/>
          </w:tcPr>
          <w:p w14:paraId="6A9EA4F8"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340.000,00 €</w:t>
            </w:r>
          </w:p>
        </w:tc>
      </w:tr>
      <w:tr w:rsidR="00693CB7" w:rsidRPr="00693CB7" w14:paraId="761D5AF5"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1B67B260"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2026</w:t>
            </w:r>
          </w:p>
        </w:tc>
        <w:tc>
          <w:tcPr>
            <w:tcW w:w="1399" w:type="pct"/>
            <w:tcBorders>
              <w:top w:val="nil"/>
              <w:left w:val="nil"/>
              <w:bottom w:val="single" w:sz="12" w:space="0" w:color="000000"/>
              <w:right w:val="single" w:sz="12" w:space="0" w:color="000000"/>
            </w:tcBorders>
            <w:shd w:val="clear" w:color="auto" w:fill="auto"/>
            <w:vAlign w:val="center"/>
            <w:hideMark/>
          </w:tcPr>
          <w:p w14:paraId="7432DD1F"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561.983,48 €</w:t>
            </w:r>
          </w:p>
        </w:tc>
        <w:tc>
          <w:tcPr>
            <w:tcW w:w="1237" w:type="pct"/>
            <w:tcBorders>
              <w:top w:val="nil"/>
              <w:left w:val="nil"/>
              <w:bottom w:val="single" w:sz="12" w:space="0" w:color="000000"/>
              <w:right w:val="single" w:sz="12" w:space="0" w:color="000000"/>
            </w:tcBorders>
            <w:shd w:val="clear" w:color="auto" w:fill="auto"/>
            <w:vAlign w:val="center"/>
            <w:hideMark/>
          </w:tcPr>
          <w:p w14:paraId="5E59DCB4"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118.016,52 €</w:t>
            </w:r>
          </w:p>
        </w:tc>
        <w:tc>
          <w:tcPr>
            <w:tcW w:w="1399" w:type="pct"/>
            <w:tcBorders>
              <w:top w:val="nil"/>
              <w:left w:val="nil"/>
              <w:bottom w:val="single" w:sz="12" w:space="0" w:color="000000"/>
              <w:right w:val="single" w:sz="12" w:space="0" w:color="000000"/>
            </w:tcBorders>
            <w:shd w:val="clear" w:color="000000" w:fill="FBE4D5"/>
            <w:vAlign w:val="center"/>
            <w:hideMark/>
          </w:tcPr>
          <w:p w14:paraId="3874DBB4"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680.000,00 €</w:t>
            </w:r>
          </w:p>
        </w:tc>
      </w:tr>
      <w:tr w:rsidR="00693CB7" w:rsidRPr="00693CB7" w14:paraId="1E5A2FE8"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5F376FA6"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2027</w:t>
            </w:r>
          </w:p>
        </w:tc>
        <w:tc>
          <w:tcPr>
            <w:tcW w:w="1399" w:type="pct"/>
            <w:tcBorders>
              <w:top w:val="nil"/>
              <w:left w:val="nil"/>
              <w:bottom w:val="single" w:sz="12" w:space="0" w:color="000000"/>
              <w:right w:val="single" w:sz="12" w:space="0" w:color="000000"/>
            </w:tcBorders>
            <w:shd w:val="clear" w:color="auto" w:fill="auto"/>
            <w:vAlign w:val="center"/>
            <w:hideMark/>
          </w:tcPr>
          <w:p w14:paraId="6CC31CE0"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280.991,74 €</w:t>
            </w:r>
          </w:p>
        </w:tc>
        <w:tc>
          <w:tcPr>
            <w:tcW w:w="1237" w:type="pct"/>
            <w:tcBorders>
              <w:top w:val="nil"/>
              <w:left w:val="nil"/>
              <w:bottom w:val="single" w:sz="12" w:space="0" w:color="000000"/>
              <w:right w:val="single" w:sz="12" w:space="0" w:color="000000"/>
            </w:tcBorders>
            <w:shd w:val="clear" w:color="auto" w:fill="auto"/>
            <w:vAlign w:val="center"/>
            <w:hideMark/>
          </w:tcPr>
          <w:p w14:paraId="1437BAF5"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59.008,26 €</w:t>
            </w:r>
          </w:p>
        </w:tc>
        <w:tc>
          <w:tcPr>
            <w:tcW w:w="1399" w:type="pct"/>
            <w:tcBorders>
              <w:top w:val="nil"/>
              <w:left w:val="nil"/>
              <w:bottom w:val="single" w:sz="12" w:space="0" w:color="000000"/>
              <w:right w:val="single" w:sz="12" w:space="0" w:color="000000"/>
            </w:tcBorders>
            <w:shd w:val="clear" w:color="000000" w:fill="FCE4D6"/>
            <w:vAlign w:val="center"/>
            <w:hideMark/>
          </w:tcPr>
          <w:p w14:paraId="390C0CF7" w14:textId="77777777" w:rsidR="00693CB7" w:rsidRPr="00693CB7" w:rsidRDefault="00693CB7" w:rsidP="00693CB7">
            <w:pPr>
              <w:suppressAutoHyphens w:val="0"/>
              <w:jc w:val="center"/>
              <w:rPr>
                <w:rFonts w:ascii="Verdana" w:hAnsi="Verdana" w:cs="Calibri"/>
                <w:color w:val="000000"/>
                <w:sz w:val="18"/>
                <w:szCs w:val="18"/>
              </w:rPr>
            </w:pPr>
            <w:r>
              <w:rPr>
                <w:rFonts w:ascii="Verdana" w:hAnsi="Verdana"/>
                <w:color w:val="000000"/>
                <w:sz w:val="18"/>
              </w:rPr>
              <w:t>340.000,00 €</w:t>
            </w:r>
          </w:p>
        </w:tc>
      </w:tr>
      <w:tr w:rsidR="00693CB7" w:rsidRPr="00693CB7" w14:paraId="70DEC23C" w14:textId="77777777" w:rsidTr="003A3EC0">
        <w:trPr>
          <w:trHeight w:val="504"/>
        </w:trPr>
        <w:tc>
          <w:tcPr>
            <w:tcW w:w="965" w:type="pct"/>
            <w:tcBorders>
              <w:top w:val="nil"/>
              <w:left w:val="nil"/>
              <w:bottom w:val="single" w:sz="12" w:space="0" w:color="000000"/>
              <w:right w:val="single" w:sz="12" w:space="0" w:color="000000"/>
            </w:tcBorders>
            <w:shd w:val="clear" w:color="000000" w:fill="C5E0B3"/>
            <w:vAlign w:val="center"/>
            <w:hideMark/>
          </w:tcPr>
          <w:p w14:paraId="04EC9866"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TOTAL</w:t>
            </w:r>
          </w:p>
        </w:tc>
        <w:tc>
          <w:tcPr>
            <w:tcW w:w="1399" w:type="pct"/>
            <w:tcBorders>
              <w:top w:val="nil"/>
              <w:left w:val="nil"/>
              <w:bottom w:val="single" w:sz="12" w:space="0" w:color="000000"/>
              <w:right w:val="single" w:sz="12" w:space="0" w:color="000000"/>
            </w:tcBorders>
            <w:shd w:val="clear" w:color="000000" w:fill="C5E0B3"/>
            <w:vAlign w:val="center"/>
            <w:hideMark/>
          </w:tcPr>
          <w:p w14:paraId="039F2E9D"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1.123.966,96 €</w:t>
            </w:r>
          </w:p>
        </w:tc>
        <w:tc>
          <w:tcPr>
            <w:tcW w:w="1237" w:type="pct"/>
            <w:tcBorders>
              <w:top w:val="nil"/>
              <w:left w:val="nil"/>
              <w:bottom w:val="single" w:sz="12" w:space="0" w:color="000000"/>
              <w:right w:val="single" w:sz="12" w:space="0" w:color="000000"/>
            </w:tcBorders>
            <w:shd w:val="clear" w:color="000000" w:fill="C5E0B3"/>
            <w:vAlign w:val="center"/>
            <w:hideMark/>
          </w:tcPr>
          <w:p w14:paraId="0CCC014C"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236.033,04 €</w:t>
            </w:r>
          </w:p>
        </w:tc>
        <w:tc>
          <w:tcPr>
            <w:tcW w:w="1399" w:type="pct"/>
            <w:tcBorders>
              <w:top w:val="nil"/>
              <w:left w:val="nil"/>
              <w:bottom w:val="single" w:sz="12" w:space="0" w:color="000000"/>
              <w:right w:val="single" w:sz="12" w:space="0" w:color="000000"/>
            </w:tcBorders>
            <w:shd w:val="clear" w:color="000000" w:fill="C5E0B3"/>
            <w:vAlign w:val="center"/>
            <w:hideMark/>
          </w:tcPr>
          <w:p w14:paraId="095A864C" w14:textId="77777777" w:rsidR="00693CB7" w:rsidRPr="00693CB7" w:rsidRDefault="00693CB7" w:rsidP="00693CB7">
            <w:pPr>
              <w:suppressAutoHyphens w:val="0"/>
              <w:jc w:val="center"/>
              <w:rPr>
                <w:rFonts w:ascii="Verdana" w:hAnsi="Verdana" w:cs="Calibri"/>
                <w:b/>
                <w:bCs/>
                <w:color w:val="000000"/>
                <w:sz w:val="18"/>
                <w:szCs w:val="18"/>
              </w:rPr>
            </w:pPr>
            <w:r>
              <w:rPr>
                <w:rFonts w:ascii="Verdana" w:hAnsi="Verdana"/>
                <w:b/>
                <w:color w:val="000000"/>
                <w:sz w:val="18"/>
              </w:rPr>
              <w:t>1.360.000,00 €</w:t>
            </w:r>
          </w:p>
        </w:tc>
      </w:tr>
      <w:tr w:rsidR="00693CB7" w:rsidRPr="00693CB7" w14:paraId="714B2AF1" w14:textId="77777777" w:rsidTr="003A3EC0">
        <w:trPr>
          <w:trHeight w:val="312"/>
        </w:trPr>
        <w:tc>
          <w:tcPr>
            <w:tcW w:w="3601" w:type="pct"/>
            <w:gridSpan w:val="3"/>
            <w:tcBorders>
              <w:top w:val="nil"/>
              <w:left w:val="nil"/>
              <w:bottom w:val="nil"/>
              <w:right w:val="nil"/>
            </w:tcBorders>
            <w:shd w:val="clear" w:color="auto" w:fill="auto"/>
            <w:noWrap/>
            <w:vAlign w:val="center"/>
            <w:hideMark/>
          </w:tcPr>
          <w:p w14:paraId="2CCE7394" w14:textId="77777777" w:rsidR="00693CB7" w:rsidRPr="00693CB7" w:rsidRDefault="00693CB7" w:rsidP="00693CB7">
            <w:pPr>
              <w:suppressAutoHyphens w:val="0"/>
              <w:ind w:firstLineChars="100" w:firstLine="180"/>
              <w:rPr>
                <w:rFonts w:ascii="Verdana" w:hAnsi="Verdana" w:cs="Calibri"/>
                <w:color w:val="0070C0"/>
                <w:sz w:val="18"/>
                <w:szCs w:val="18"/>
              </w:rPr>
            </w:pPr>
          </w:p>
          <w:p w14:paraId="590FA186" w14:textId="77777777" w:rsidR="00693CB7" w:rsidRPr="00693CB7" w:rsidRDefault="00693CB7" w:rsidP="00693CB7">
            <w:pPr>
              <w:suppressAutoHyphens w:val="0"/>
              <w:ind w:firstLineChars="100" w:firstLine="180"/>
              <w:rPr>
                <w:rFonts w:ascii="Verdana" w:hAnsi="Verdana" w:cs="Calibri"/>
                <w:color w:val="0070C0"/>
                <w:sz w:val="18"/>
                <w:szCs w:val="18"/>
              </w:rPr>
            </w:pPr>
          </w:p>
        </w:tc>
        <w:tc>
          <w:tcPr>
            <w:tcW w:w="1399" w:type="pct"/>
            <w:tcBorders>
              <w:top w:val="nil"/>
              <w:left w:val="nil"/>
              <w:bottom w:val="nil"/>
              <w:right w:val="nil"/>
            </w:tcBorders>
            <w:shd w:val="clear" w:color="auto" w:fill="auto"/>
            <w:noWrap/>
            <w:vAlign w:val="bottom"/>
            <w:hideMark/>
          </w:tcPr>
          <w:p w14:paraId="47B47722" w14:textId="77777777" w:rsidR="00693CB7" w:rsidRPr="00693CB7" w:rsidRDefault="00693CB7" w:rsidP="00693CB7">
            <w:pPr>
              <w:suppressAutoHyphens w:val="0"/>
              <w:ind w:firstLineChars="100" w:firstLine="180"/>
              <w:rPr>
                <w:rFonts w:ascii="Verdana" w:hAnsi="Verdana" w:cs="Calibri"/>
                <w:color w:val="0070C0"/>
                <w:sz w:val="18"/>
                <w:szCs w:val="18"/>
              </w:rPr>
            </w:pPr>
          </w:p>
        </w:tc>
      </w:tr>
      <w:tr w:rsidR="00693CB7" w:rsidRPr="00693CB7" w14:paraId="0FBD5A38" w14:textId="77777777" w:rsidTr="003A3EC0">
        <w:trPr>
          <w:trHeight w:val="567"/>
        </w:trPr>
        <w:tc>
          <w:tcPr>
            <w:tcW w:w="965" w:type="pct"/>
            <w:tcBorders>
              <w:top w:val="single" w:sz="12" w:space="0" w:color="000000"/>
              <w:left w:val="single" w:sz="12" w:space="0" w:color="000000"/>
              <w:bottom w:val="single" w:sz="12" w:space="0" w:color="000000"/>
              <w:right w:val="single" w:sz="12" w:space="0" w:color="000000"/>
            </w:tcBorders>
            <w:shd w:val="clear" w:color="000000" w:fill="DDEBF7"/>
            <w:vAlign w:val="center"/>
            <w:hideMark/>
          </w:tcPr>
          <w:p w14:paraId="6BBB465A"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LOTE</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0A86CCA1"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BASE-2025-26-27</w:t>
            </w:r>
          </w:p>
        </w:tc>
        <w:tc>
          <w:tcPr>
            <w:tcW w:w="1237" w:type="pct"/>
            <w:tcBorders>
              <w:top w:val="single" w:sz="12" w:space="0" w:color="000000"/>
              <w:left w:val="nil"/>
              <w:bottom w:val="single" w:sz="12" w:space="0" w:color="000000"/>
              <w:right w:val="single" w:sz="12" w:space="0" w:color="000000"/>
            </w:tcBorders>
            <w:shd w:val="clear" w:color="000000" w:fill="DDEBF7"/>
            <w:vAlign w:val="center"/>
            <w:hideMark/>
          </w:tcPr>
          <w:p w14:paraId="7064FF8C"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IVA</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6DAC8D80"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r>
      <w:tr w:rsidR="00693CB7" w:rsidRPr="00693CB7" w14:paraId="337BC6A3"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6E3ACD6A"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w:t>
            </w:r>
          </w:p>
        </w:tc>
        <w:tc>
          <w:tcPr>
            <w:tcW w:w="1399" w:type="pct"/>
            <w:tcBorders>
              <w:top w:val="nil"/>
              <w:left w:val="nil"/>
              <w:bottom w:val="single" w:sz="12" w:space="0" w:color="000000"/>
              <w:right w:val="single" w:sz="12" w:space="0" w:color="000000"/>
            </w:tcBorders>
            <w:shd w:val="clear" w:color="auto" w:fill="auto"/>
            <w:vAlign w:val="center"/>
            <w:hideMark/>
          </w:tcPr>
          <w:p w14:paraId="60E748C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206.611,60</w:t>
            </w:r>
          </w:p>
        </w:tc>
        <w:tc>
          <w:tcPr>
            <w:tcW w:w="1237" w:type="pct"/>
            <w:tcBorders>
              <w:top w:val="nil"/>
              <w:left w:val="nil"/>
              <w:bottom w:val="single" w:sz="12" w:space="0" w:color="000000"/>
              <w:right w:val="single" w:sz="12" w:space="0" w:color="000000"/>
            </w:tcBorders>
            <w:shd w:val="clear" w:color="auto" w:fill="auto"/>
            <w:vAlign w:val="center"/>
            <w:hideMark/>
          </w:tcPr>
          <w:p w14:paraId="23DEE7A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43.388,40</w:t>
            </w:r>
          </w:p>
        </w:tc>
        <w:tc>
          <w:tcPr>
            <w:tcW w:w="1399" w:type="pct"/>
            <w:tcBorders>
              <w:top w:val="nil"/>
              <w:left w:val="nil"/>
              <w:bottom w:val="single" w:sz="12" w:space="0" w:color="000000"/>
              <w:right w:val="single" w:sz="12" w:space="0" w:color="000000"/>
            </w:tcBorders>
            <w:shd w:val="clear" w:color="000000" w:fill="FBE4D5"/>
            <w:vAlign w:val="center"/>
            <w:hideMark/>
          </w:tcPr>
          <w:p w14:paraId="396A062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250.000,00</w:t>
            </w:r>
          </w:p>
        </w:tc>
      </w:tr>
      <w:tr w:rsidR="00693CB7" w:rsidRPr="00693CB7" w14:paraId="038340E3"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2E80305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w:t>
            </w:r>
          </w:p>
        </w:tc>
        <w:tc>
          <w:tcPr>
            <w:tcW w:w="1399" w:type="pct"/>
            <w:tcBorders>
              <w:top w:val="nil"/>
              <w:left w:val="nil"/>
              <w:bottom w:val="single" w:sz="12" w:space="0" w:color="000000"/>
              <w:right w:val="single" w:sz="12" w:space="0" w:color="000000"/>
            </w:tcBorders>
            <w:shd w:val="clear" w:color="auto" w:fill="auto"/>
            <w:vAlign w:val="center"/>
            <w:hideMark/>
          </w:tcPr>
          <w:p w14:paraId="06CB13E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190.082,60</w:t>
            </w:r>
          </w:p>
        </w:tc>
        <w:tc>
          <w:tcPr>
            <w:tcW w:w="1237" w:type="pct"/>
            <w:tcBorders>
              <w:top w:val="nil"/>
              <w:left w:val="nil"/>
              <w:bottom w:val="single" w:sz="12" w:space="0" w:color="000000"/>
              <w:right w:val="single" w:sz="12" w:space="0" w:color="000000"/>
            </w:tcBorders>
            <w:shd w:val="clear" w:color="auto" w:fill="auto"/>
            <w:vAlign w:val="center"/>
            <w:hideMark/>
          </w:tcPr>
          <w:p w14:paraId="37C77BC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39.917,40</w:t>
            </w:r>
          </w:p>
        </w:tc>
        <w:tc>
          <w:tcPr>
            <w:tcW w:w="1399" w:type="pct"/>
            <w:tcBorders>
              <w:top w:val="nil"/>
              <w:left w:val="nil"/>
              <w:bottom w:val="single" w:sz="12" w:space="0" w:color="000000"/>
              <w:right w:val="single" w:sz="12" w:space="0" w:color="000000"/>
            </w:tcBorders>
            <w:shd w:val="clear" w:color="000000" w:fill="FBE4D5"/>
            <w:vAlign w:val="center"/>
            <w:hideMark/>
          </w:tcPr>
          <w:p w14:paraId="7AE3781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230.000,00</w:t>
            </w:r>
          </w:p>
        </w:tc>
      </w:tr>
      <w:tr w:rsidR="00693CB7" w:rsidRPr="00693CB7" w14:paraId="5F3B3A8F"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5D5CE3DC"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w:t>
            </w:r>
          </w:p>
        </w:tc>
        <w:tc>
          <w:tcPr>
            <w:tcW w:w="1399" w:type="pct"/>
            <w:tcBorders>
              <w:top w:val="nil"/>
              <w:left w:val="nil"/>
              <w:bottom w:val="single" w:sz="12" w:space="0" w:color="000000"/>
              <w:right w:val="single" w:sz="12" w:space="0" w:color="000000"/>
            </w:tcBorders>
            <w:shd w:val="clear" w:color="auto" w:fill="auto"/>
            <w:vAlign w:val="center"/>
            <w:hideMark/>
          </w:tcPr>
          <w:p w14:paraId="4F9E4CE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214.876,00</w:t>
            </w:r>
          </w:p>
        </w:tc>
        <w:tc>
          <w:tcPr>
            <w:tcW w:w="1237" w:type="pct"/>
            <w:tcBorders>
              <w:top w:val="nil"/>
              <w:left w:val="nil"/>
              <w:bottom w:val="single" w:sz="12" w:space="0" w:color="000000"/>
              <w:right w:val="single" w:sz="12" w:space="0" w:color="000000"/>
            </w:tcBorders>
            <w:shd w:val="clear" w:color="auto" w:fill="auto"/>
            <w:vAlign w:val="center"/>
            <w:hideMark/>
          </w:tcPr>
          <w:p w14:paraId="06F84B67"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45.124,00</w:t>
            </w:r>
          </w:p>
        </w:tc>
        <w:tc>
          <w:tcPr>
            <w:tcW w:w="1399" w:type="pct"/>
            <w:tcBorders>
              <w:top w:val="nil"/>
              <w:left w:val="nil"/>
              <w:bottom w:val="single" w:sz="12" w:space="0" w:color="000000"/>
              <w:right w:val="single" w:sz="12" w:space="0" w:color="000000"/>
            </w:tcBorders>
            <w:shd w:val="clear" w:color="000000" w:fill="FBE4D5"/>
            <w:vAlign w:val="center"/>
            <w:hideMark/>
          </w:tcPr>
          <w:p w14:paraId="7E7164F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260.000,00</w:t>
            </w:r>
          </w:p>
        </w:tc>
      </w:tr>
      <w:tr w:rsidR="00693CB7" w:rsidRPr="00693CB7" w14:paraId="15E91918"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7E427043" w14:textId="77777777" w:rsidR="00693CB7" w:rsidRPr="00693CB7" w:rsidRDefault="00693CB7" w:rsidP="00693CB7">
            <w:pPr>
              <w:suppressAutoHyphens w:val="0"/>
              <w:jc w:val="center"/>
              <w:rPr>
                <w:rFonts w:ascii="Verdana" w:hAnsi="Verdana" w:cs="Calibri"/>
                <w:color w:val="305496"/>
                <w:sz w:val="18"/>
                <w:szCs w:val="18"/>
              </w:rPr>
            </w:pPr>
            <w:r>
              <w:rPr>
                <w:rFonts w:ascii="Verdana" w:hAnsi="Verdana"/>
                <w:color w:val="305496"/>
                <w:sz w:val="18"/>
              </w:rPr>
              <w:t>4</w:t>
            </w:r>
          </w:p>
        </w:tc>
        <w:tc>
          <w:tcPr>
            <w:tcW w:w="1399" w:type="pct"/>
            <w:tcBorders>
              <w:top w:val="nil"/>
              <w:left w:val="nil"/>
              <w:bottom w:val="single" w:sz="12" w:space="0" w:color="000000"/>
              <w:right w:val="single" w:sz="12" w:space="0" w:color="000000"/>
            </w:tcBorders>
            <w:shd w:val="clear" w:color="000000" w:fill="FFFFFF"/>
            <w:vAlign w:val="center"/>
            <w:hideMark/>
          </w:tcPr>
          <w:p w14:paraId="55D9C542" w14:textId="77777777" w:rsidR="00693CB7" w:rsidRPr="00693CB7" w:rsidRDefault="00693CB7" w:rsidP="00693CB7">
            <w:pPr>
              <w:suppressAutoHyphens w:val="0"/>
              <w:jc w:val="center"/>
              <w:rPr>
                <w:rFonts w:ascii="Verdana" w:hAnsi="Verdana" w:cs="Calibri"/>
                <w:color w:val="305496"/>
                <w:sz w:val="18"/>
                <w:szCs w:val="18"/>
              </w:rPr>
            </w:pPr>
            <w:r>
              <w:rPr>
                <w:rFonts w:ascii="Verdana" w:hAnsi="Verdana"/>
                <w:color w:val="305496"/>
                <w:sz w:val="18"/>
              </w:rPr>
              <w:t>165.289,26</w:t>
            </w:r>
          </w:p>
        </w:tc>
        <w:tc>
          <w:tcPr>
            <w:tcW w:w="1237" w:type="pct"/>
            <w:tcBorders>
              <w:top w:val="nil"/>
              <w:left w:val="nil"/>
              <w:bottom w:val="single" w:sz="12" w:space="0" w:color="000000"/>
              <w:right w:val="single" w:sz="12" w:space="0" w:color="000000"/>
            </w:tcBorders>
            <w:shd w:val="clear" w:color="000000" w:fill="FFFFFF"/>
            <w:vAlign w:val="center"/>
            <w:hideMark/>
          </w:tcPr>
          <w:p w14:paraId="1E7145D4" w14:textId="77777777" w:rsidR="00693CB7" w:rsidRPr="00693CB7" w:rsidRDefault="00693CB7" w:rsidP="00693CB7">
            <w:pPr>
              <w:suppressAutoHyphens w:val="0"/>
              <w:jc w:val="center"/>
              <w:rPr>
                <w:rFonts w:ascii="Verdana" w:hAnsi="Verdana" w:cs="Calibri"/>
                <w:color w:val="305496"/>
                <w:sz w:val="18"/>
                <w:szCs w:val="18"/>
              </w:rPr>
            </w:pPr>
            <w:r>
              <w:rPr>
                <w:rFonts w:ascii="Verdana" w:hAnsi="Verdana"/>
                <w:color w:val="305496"/>
                <w:sz w:val="18"/>
              </w:rPr>
              <w:t>34.710,74</w:t>
            </w:r>
          </w:p>
        </w:tc>
        <w:tc>
          <w:tcPr>
            <w:tcW w:w="1399" w:type="pct"/>
            <w:tcBorders>
              <w:top w:val="nil"/>
              <w:left w:val="nil"/>
              <w:bottom w:val="single" w:sz="12" w:space="0" w:color="000000"/>
              <w:right w:val="single" w:sz="12" w:space="0" w:color="000000"/>
            </w:tcBorders>
            <w:shd w:val="clear" w:color="000000" w:fill="FFFFFF"/>
            <w:vAlign w:val="center"/>
            <w:hideMark/>
          </w:tcPr>
          <w:p w14:paraId="7A90891D" w14:textId="77777777" w:rsidR="00693CB7" w:rsidRPr="00693CB7" w:rsidRDefault="00693CB7" w:rsidP="00693CB7">
            <w:pPr>
              <w:suppressAutoHyphens w:val="0"/>
              <w:jc w:val="center"/>
              <w:rPr>
                <w:rFonts w:ascii="Verdana" w:hAnsi="Verdana" w:cs="Calibri"/>
                <w:color w:val="305496"/>
                <w:sz w:val="18"/>
                <w:szCs w:val="18"/>
              </w:rPr>
            </w:pPr>
            <w:r>
              <w:rPr>
                <w:rFonts w:ascii="Verdana" w:hAnsi="Verdana"/>
                <w:color w:val="2F5496"/>
                <w:sz w:val="18"/>
              </w:rPr>
              <w:t>200.000,00</w:t>
            </w:r>
          </w:p>
        </w:tc>
      </w:tr>
      <w:tr w:rsidR="00693CB7" w:rsidRPr="00693CB7" w14:paraId="0955EC27"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2A74756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w:t>
            </w:r>
          </w:p>
        </w:tc>
        <w:tc>
          <w:tcPr>
            <w:tcW w:w="1399" w:type="pct"/>
            <w:tcBorders>
              <w:top w:val="nil"/>
              <w:left w:val="nil"/>
              <w:bottom w:val="single" w:sz="12" w:space="0" w:color="000000"/>
              <w:right w:val="single" w:sz="12" w:space="0" w:color="000000"/>
            </w:tcBorders>
            <w:shd w:val="clear" w:color="auto" w:fill="auto"/>
            <w:vAlign w:val="center"/>
            <w:hideMark/>
          </w:tcPr>
          <w:p w14:paraId="50C9A9E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231.405,00</w:t>
            </w:r>
          </w:p>
        </w:tc>
        <w:tc>
          <w:tcPr>
            <w:tcW w:w="1237" w:type="pct"/>
            <w:tcBorders>
              <w:top w:val="nil"/>
              <w:left w:val="nil"/>
              <w:bottom w:val="single" w:sz="12" w:space="0" w:color="000000"/>
              <w:right w:val="single" w:sz="12" w:space="0" w:color="000000"/>
            </w:tcBorders>
            <w:shd w:val="clear" w:color="auto" w:fill="auto"/>
            <w:vAlign w:val="center"/>
            <w:hideMark/>
          </w:tcPr>
          <w:p w14:paraId="6388759C"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48.595,00</w:t>
            </w:r>
          </w:p>
        </w:tc>
        <w:tc>
          <w:tcPr>
            <w:tcW w:w="1399" w:type="pct"/>
            <w:tcBorders>
              <w:top w:val="nil"/>
              <w:left w:val="nil"/>
              <w:bottom w:val="single" w:sz="12" w:space="0" w:color="000000"/>
              <w:right w:val="single" w:sz="12" w:space="0" w:color="000000"/>
            </w:tcBorders>
            <w:shd w:val="clear" w:color="000000" w:fill="FBE4D5"/>
            <w:vAlign w:val="center"/>
            <w:hideMark/>
          </w:tcPr>
          <w:p w14:paraId="0514C85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280.000,00</w:t>
            </w:r>
          </w:p>
        </w:tc>
      </w:tr>
      <w:tr w:rsidR="00693CB7" w:rsidRPr="00693CB7" w14:paraId="091F2274"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4051390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w:t>
            </w:r>
          </w:p>
        </w:tc>
        <w:tc>
          <w:tcPr>
            <w:tcW w:w="1399" w:type="pct"/>
            <w:tcBorders>
              <w:top w:val="nil"/>
              <w:left w:val="nil"/>
              <w:bottom w:val="single" w:sz="12" w:space="0" w:color="000000"/>
              <w:right w:val="single" w:sz="12" w:space="0" w:color="000000"/>
            </w:tcBorders>
            <w:shd w:val="clear" w:color="auto" w:fill="auto"/>
            <w:vAlign w:val="center"/>
            <w:hideMark/>
          </w:tcPr>
          <w:p w14:paraId="0705CFD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90.909,10</w:t>
            </w:r>
          </w:p>
        </w:tc>
        <w:tc>
          <w:tcPr>
            <w:tcW w:w="1237" w:type="pct"/>
            <w:tcBorders>
              <w:top w:val="nil"/>
              <w:left w:val="nil"/>
              <w:bottom w:val="single" w:sz="12" w:space="0" w:color="000000"/>
              <w:right w:val="single" w:sz="12" w:space="0" w:color="000000"/>
            </w:tcBorders>
            <w:shd w:val="clear" w:color="auto" w:fill="auto"/>
            <w:vAlign w:val="center"/>
            <w:hideMark/>
          </w:tcPr>
          <w:p w14:paraId="0502F5C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19.090,90</w:t>
            </w:r>
          </w:p>
        </w:tc>
        <w:tc>
          <w:tcPr>
            <w:tcW w:w="1399" w:type="pct"/>
            <w:tcBorders>
              <w:top w:val="nil"/>
              <w:left w:val="nil"/>
              <w:bottom w:val="single" w:sz="12" w:space="0" w:color="000000"/>
              <w:right w:val="single" w:sz="12" w:space="0" w:color="000000"/>
            </w:tcBorders>
            <w:shd w:val="clear" w:color="000000" w:fill="FBE4D5"/>
            <w:vAlign w:val="center"/>
            <w:hideMark/>
          </w:tcPr>
          <w:p w14:paraId="5D9A724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110.000,00</w:t>
            </w:r>
          </w:p>
        </w:tc>
      </w:tr>
      <w:tr w:rsidR="00693CB7" w:rsidRPr="00693CB7" w14:paraId="14C56769"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0A797E0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w:t>
            </w:r>
          </w:p>
        </w:tc>
        <w:tc>
          <w:tcPr>
            <w:tcW w:w="1399" w:type="pct"/>
            <w:tcBorders>
              <w:top w:val="nil"/>
              <w:left w:val="nil"/>
              <w:bottom w:val="single" w:sz="12" w:space="0" w:color="000000"/>
              <w:right w:val="single" w:sz="12" w:space="0" w:color="000000"/>
            </w:tcBorders>
            <w:shd w:val="clear" w:color="auto" w:fill="auto"/>
            <w:vAlign w:val="center"/>
            <w:hideMark/>
          </w:tcPr>
          <w:p w14:paraId="71E3B93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24.793,40</w:t>
            </w:r>
          </w:p>
        </w:tc>
        <w:tc>
          <w:tcPr>
            <w:tcW w:w="1237" w:type="pct"/>
            <w:tcBorders>
              <w:top w:val="nil"/>
              <w:left w:val="nil"/>
              <w:bottom w:val="single" w:sz="12" w:space="0" w:color="000000"/>
              <w:right w:val="single" w:sz="12" w:space="0" w:color="000000"/>
            </w:tcBorders>
            <w:shd w:val="clear" w:color="auto" w:fill="auto"/>
            <w:vAlign w:val="center"/>
            <w:hideMark/>
          </w:tcPr>
          <w:p w14:paraId="484640F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5.206,60</w:t>
            </w:r>
          </w:p>
        </w:tc>
        <w:tc>
          <w:tcPr>
            <w:tcW w:w="1399" w:type="pct"/>
            <w:tcBorders>
              <w:top w:val="nil"/>
              <w:left w:val="nil"/>
              <w:bottom w:val="single" w:sz="12" w:space="0" w:color="000000"/>
              <w:right w:val="single" w:sz="12" w:space="0" w:color="000000"/>
            </w:tcBorders>
            <w:shd w:val="clear" w:color="000000" w:fill="FBE4D5"/>
            <w:vAlign w:val="center"/>
            <w:hideMark/>
          </w:tcPr>
          <w:p w14:paraId="4A3600B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30.000,00</w:t>
            </w:r>
          </w:p>
        </w:tc>
      </w:tr>
      <w:tr w:rsidR="00693CB7" w:rsidRPr="00693CB7" w14:paraId="5274940A" w14:textId="77777777" w:rsidTr="003A3EC0">
        <w:trPr>
          <w:trHeight w:val="504"/>
        </w:trPr>
        <w:tc>
          <w:tcPr>
            <w:tcW w:w="965" w:type="pct"/>
            <w:tcBorders>
              <w:top w:val="nil"/>
              <w:left w:val="nil"/>
              <w:bottom w:val="single" w:sz="12" w:space="0" w:color="000000"/>
              <w:right w:val="single" w:sz="12" w:space="0" w:color="000000"/>
            </w:tcBorders>
            <w:shd w:val="clear" w:color="000000" w:fill="DDEBF7"/>
            <w:vAlign w:val="center"/>
            <w:hideMark/>
          </w:tcPr>
          <w:p w14:paraId="741CEA34"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c>
          <w:tcPr>
            <w:tcW w:w="1399" w:type="pct"/>
            <w:tcBorders>
              <w:top w:val="nil"/>
              <w:left w:val="nil"/>
              <w:bottom w:val="single" w:sz="12" w:space="0" w:color="000000"/>
              <w:right w:val="single" w:sz="12" w:space="0" w:color="000000"/>
            </w:tcBorders>
            <w:shd w:val="clear" w:color="000000" w:fill="DDEBF7"/>
            <w:vAlign w:val="center"/>
            <w:hideMark/>
          </w:tcPr>
          <w:p w14:paraId="1451BC89"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1.123.966,96</w:t>
            </w:r>
          </w:p>
        </w:tc>
        <w:tc>
          <w:tcPr>
            <w:tcW w:w="1237" w:type="pct"/>
            <w:tcBorders>
              <w:top w:val="nil"/>
              <w:left w:val="nil"/>
              <w:bottom w:val="single" w:sz="12" w:space="0" w:color="000000"/>
              <w:right w:val="single" w:sz="12" w:space="0" w:color="000000"/>
            </w:tcBorders>
            <w:shd w:val="clear" w:color="000000" w:fill="DDEBF7"/>
            <w:vAlign w:val="center"/>
            <w:hideMark/>
          </w:tcPr>
          <w:p w14:paraId="1EBAA020"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236.033,04</w:t>
            </w:r>
          </w:p>
        </w:tc>
        <w:tc>
          <w:tcPr>
            <w:tcW w:w="1399" w:type="pct"/>
            <w:tcBorders>
              <w:top w:val="nil"/>
              <w:left w:val="nil"/>
              <w:bottom w:val="single" w:sz="12" w:space="0" w:color="000000"/>
              <w:right w:val="single" w:sz="12" w:space="0" w:color="000000"/>
            </w:tcBorders>
            <w:shd w:val="clear" w:color="000000" w:fill="DDEBF7"/>
            <w:vAlign w:val="center"/>
            <w:hideMark/>
          </w:tcPr>
          <w:p w14:paraId="789DA29F"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1.360.000,00</w:t>
            </w:r>
          </w:p>
        </w:tc>
      </w:tr>
      <w:tr w:rsidR="00693CB7" w:rsidRPr="00693CB7" w14:paraId="046ED06B" w14:textId="77777777" w:rsidTr="003A3EC0">
        <w:trPr>
          <w:trHeight w:val="312"/>
        </w:trPr>
        <w:tc>
          <w:tcPr>
            <w:tcW w:w="965" w:type="pct"/>
            <w:tcBorders>
              <w:top w:val="nil"/>
              <w:left w:val="nil"/>
              <w:bottom w:val="nil"/>
              <w:right w:val="nil"/>
            </w:tcBorders>
            <w:shd w:val="clear" w:color="auto" w:fill="auto"/>
            <w:noWrap/>
            <w:vAlign w:val="center"/>
            <w:hideMark/>
          </w:tcPr>
          <w:p w14:paraId="5D601B39" w14:textId="77777777" w:rsidR="00693CB7" w:rsidRPr="00693CB7" w:rsidRDefault="00693CB7" w:rsidP="00693CB7">
            <w:pPr>
              <w:suppressAutoHyphens w:val="0"/>
              <w:jc w:val="center"/>
              <w:rPr>
                <w:rFonts w:ascii="Verdana" w:hAnsi="Verdana" w:cs="Calibri"/>
                <w:b/>
                <w:bCs/>
                <w:color w:val="2F5496"/>
                <w:sz w:val="18"/>
                <w:szCs w:val="18"/>
              </w:rPr>
            </w:pPr>
          </w:p>
        </w:tc>
        <w:tc>
          <w:tcPr>
            <w:tcW w:w="1399" w:type="pct"/>
            <w:tcBorders>
              <w:top w:val="nil"/>
              <w:left w:val="nil"/>
              <w:bottom w:val="nil"/>
              <w:right w:val="nil"/>
            </w:tcBorders>
            <w:shd w:val="clear" w:color="auto" w:fill="auto"/>
            <w:noWrap/>
            <w:vAlign w:val="bottom"/>
            <w:hideMark/>
          </w:tcPr>
          <w:p w14:paraId="4B014082" w14:textId="77777777" w:rsidR="00693CB7" w:rsidRPr="00693CB7" w:rsidRDefault="00693CB7" w:rsidP="00693CB7">
            <w:pPr>
              <w:suppressAutoHyphens w:val="0"/>
              <w:jc w:val="center"/>
              <w:rPr>
                <w:sz w:val="18"/>
                <w:szCs w:val="18"/>
              </w:rPr>
            </w:pPr>
          </w:p>
        </w:tc>
        <w:tc>
          <w:tcPr>
            <w:tcW w:w="1237" w:type="pct"/>
            <w:tcBorders>
              <w:top w:val="nil"/>
              <w:left w:val="nil"/>
              <w:bottom w:val="nil"/>
              <w:right w:val="nil"/>
            </w:tcBorders>
            <w:shd w:val="clear" w:color="auto" w:fill="auto"/>
            <w:noWrap/>
            <w:vAlign w:val="bottom"/>
            <w:hideMark/>
          </w:tcPr>
          <w:p w14:paraId="0A149D29" w14:textId="77777777" w:rsidR="00693CB7" w:rsidRPr="00693CB7" w:rsidRDefault="00693CB7" w:rsidP="00693CB7">
            <w:pPr>
              <w:suppressAutoHyphens w:val="0"/>
              <w:rPr>
                <w:sz w:val="18"/>
                <w:szCs w:val="18"/>
              </w:rPr>
            </w:pPr>
          </w:p>
        </w:tc>
        <w:tc>
          <w:tcPr>
            <w:tcW w:w="1399" w:type="pct"/>
            <w:tcBorders>
              <w:top w:val="nil"/>
              <w:left w:val="nil"/>
              <w:bottom w:val="nil"/>
              <w:right w:val="nil"/>
            </w:tcBorders>
            <w:shd w:val="clear" w:color="auto" w:fill="auto"/>
            <w:noWrap/>
            <w:vAlign w:val="bottom"/>
            <w:hideMark/>
          </w:tcPr>
          <w:p w14:paraId="53DDF0E1" w14:textId="77777777" w:rsidR="00693CB7" w:rsidRPr="00693CB7" w:rsidRDefault="00693CB7" w:rsidP="00693CB7">
            <w:pPr>
              <w:suppressAutoHyphens w:val="0"/>
              <w:rPr>
                <w:sz w:val="18"/>
                <w:szCs w:val="18"/>
              </w:rPr>
            </w:pPr>
          </w:p>
        </w:tc>
      </w:tr>
      <w:tr w:rsidR="00693CB7" w:rsidRPr="00693CB7" w14:paraId="73BD9A91" w14:textId="77777777" w:rsidTr="003A3EC0">
        <w:trPr>
          <w:trHeight w:val="744"/>
        </w:trPr>
        <w:tc>
          <w:tcPr>
            <w:tcW w:w="965" w:type="pct"/>
            <w:tcBorders>
              <w:top w:val="single" w:sz="12" w:space="0" w:color="000000"/>
              <w:left w:val="single" w:sz="12" w:space="0" w:color="000000"/>
              <w:bottom w:val="single" w:sz="12" w:space="0" w:color="000000"/>
              <w:right w:val="single" w:sz="12" w:space="0" w:color="000000"/>
            </w:tcBorders>
            <w:shd w:val="clear" w:color="000000" w:fill="DDEBF7"/>
            <w:vAlign w:val="center"/>
            <w:hideMark/>
          </w:tcPr>
          <w:p w14:paraId="2A3E42D5"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LOTE</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3196B46E"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BASE-2025</w:t>
            </w:r>
          </w:p>
        </w:tc>
        <w:tc>
          <w:tcPr>
            <w:tcW w:w="1237" w:type="pct"/>
            <w:tcBorders>
              <w:top w:val="single" w:sz="12" w:space="0" w:color="000000"/>
              <w:left w:val="nil"/>
              <w:bottom w:val="single" w:sz="12" w:space="0" w:color="000000"/>
              <w:right w:val="single" w:sz="12" w:space="0" w:color="000000"/>
            </w:tcBorders>
            <w:shd w:val="clear" w:color="000000" w:fill="DDEBF7"/>
            <w:vAlign w:val="center"/>
            <w:hideMark/>
          </w:tcPr>
          <w:p w14:paraId="7D94ABA3"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IVA</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4B897796"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r>
      <w:tr w:rsidR="00693CB7" w:rsidRPr="00693CB7" w14:paraId="25CD46AA"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4BDFAE27"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w:t>
            </w:r>
          </w:p>
        </w:tc>
        <w:tc>
          <w:tcPr>
            <w:tcW w:w="1399" w:type="pct"/>
            <w:tcBorders>
              <w:top w:val="nil"/>
              <w:left w:val="nil"/>
              <w:bottom w:val="single" w:sz="12" w:space="0" w:color="000000"/>
              <w:right w:val="single" w:sz="12" w:space="0" w:color="000000"/>
            </w:tcBorders>
            <w:shd w:val="clear" w:color="auto" w:fill="auto"/>
            <w:vAlign w:val="center"/>
            <w:hideMark/>
          </w:tcPr>
          <w:p w14:paraId="5F28E33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51.652,90</w:t>
            </w:r>
          </w:p>
        </w:tc>
        <w:tc>
          <w:tcPr>
            <w:tcW w:w="1237" w:type="pct"/>
            <w:tcBorders>
              <w:top w:val="nil"/>
              <w:left w:val="nil"/>
              <w:bottom w:val="single" w:sz="12" w:space="0" w:color="000000"/>
              <w:right w:val="single" w:sz="12" w:space="0" w:color="000000"/>
            </w:tcBorders>
            <w:shd w:val="clear" w:color="auto" w:fill="auto"/>
            <w:vAlign w:val="center"/>
            <w:hideMark/>
          </w:tcPr>
          <w:p w14:paraId="3EA16EA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10.847,10</w:t>
            </w:r>
          </w:p>
        </w:tc>
        <w:tc>
          <w:tcPr>
            <w:tcW w:w="1399" w:type="pct"/>
            <w:tcBorders>
              <w:top w:val="nil"/>
              <w:left w:val="nil"/>
              <w:bottom w:val="single" w:sz="12" w:space="0" w:color="000000"/>
              <w:right w:val="single" w:sz="12" w:space="0" w:color="000000"/>
            </w:tcBorders>
            <w:shd w:val="clear" w:color="000000" w:fill="FBE4D5"/>
            <w:vAlign w:val="center"/>
            <w:hideMark/>
          </w:tcPr>
          <w:p w14:paraId="521FB77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62.500,00</w:t>
            </w:r>
          </w:p>
        </w:tc>
      </w:tr>
      <w:tr w:rsidR="00693CB7" w:rsidRPr="00693CB7" w14:paraId="19FEEAA0"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4F1CAEB7"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w:t>
            </w:r>
          </w:p>
        </w:tc>
        <w:tc>
          <w:tcPr>
            <w:tcW w:w="1399" w:type="pct"/>
            <w:tcBorders>
              <w:top w:val="nil"/>
              <w:left w:val="nil"/>
              <w:bottom w:val="single" w:sz="12" w:space="0" w:color="000000"/>
              <w:right w:val="single" w:sz="12" w:space="0" w:color="000000"/>
            </w:tcBorders>
            <w:shd w:val="clear" w:color="auto" w:fill="auto"/>
            <w:vAlign w:val="center"/>
            <w:hideMark/>
          </w:tcPr>
          <w:p w14:paraId="1A677CD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47.520,65</w:t>
            </w:r>
          </w:p>
        </w:tc>
        <w:tc>
          <w:tcPr>
            <w:tcW w:w="1237" w:type="pct"/>
            <w:tcBorders>
              <w:top w:val="nil"/>
              <w:left w:val="nil"/>
              <w:bottom w:val="single" w:sz="12" w:space="0" w:color="000000"/>
              <w:right w:val="single" w:sz="12" w:space="0" w:color="000000"/>
            </w:tcBorders>
            <w:shd w:val="clear" w:color="auto" w:fill="auto"/>
            <w:vAlign w:val="center"/>
            <w:hideMark/>
          </w:tcPr>
          <w:p w14:paraId="0F2D468F"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9.979,35</w:t>
            </w:r>
          </w:p>
        </w:tc>
        <w:tc>
          <w:tcPr>
            <w:tcW w:w="1399" w:type="pct"/>
            <w:tcBorders>
              <w:top w:val="nil"/>
              <w:left w:val="nil"/>
              <w:bottom w:val="single" w:sz="12" w:space="0" w:color="000000"/>
              <w:right w:val="single" w:sz="12" w:space="0" w:color="000000"/>
            </w:tcBorders>
            <w:shd w:val="clear" w:color="000000" w:fill="FBE4D5"/>
            <w:vAlign w:val="center"/>
            <w:hideMark/>
          </w:tcPr>
          <w:p w14:paraId="56F8987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57.500,00</w:t>
            </w:r>
          </w:p>
        </w:tc>
      </w:tr>
      <w:tr w:rsidR="00693CB7" w:rsidRPr="00693CB7" w14:paraId="2B116C95"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637BAF3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w:t>
            </w:r>
          </w:p>
        </w:tc>
        <w:tc>
          <w:tcPr>
            <w:tcW w:w="1399" w:type="pct"/>
            <w:tcBorders>
              <w:top w:val="nil"/>
              <w:left w:val="nil"/>
              <w:bottom w:val="single" w:sz="12" w:space="0" w:color="000000"/>
              <w:right w:val="single" w:sz="12" w:space="0" w:color="000000"/>
            </w:tcBorders>
            <w:shd w:val="clear" w:color="auto" w:fill="auto"/>
            <w:vAlign w:val="center"/>
            <w:hideMark/>
          </w:tcPr>
          <w:p w14:paraId="1AFE194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53.719,00</w:t>
            </w:r>
          </w:p>
        </w:tc>
        <w:tc>
          <w:tcPr>
            <w:tcW w:w="1237" w:type="pct"/>
            <w:tcBorders>
              <w:top w:val="nil"/>
              <w:left w:val="nil"/>
              <w:bottom w:val="single" w:sz="12" w:space="0" w:color="000000"/>
              <w:right w:val="single" w:sz="12" w:space="0" w:color="000000"/>
            </w:tcBorders>
            <w:shd w:val="clear" w:color="auto" w:fill="auto"/>
            <w:vAlign w:val="center"/>
            <w:hideMark/>
          </w:tcPr>
          <w:p w14:paraId="211C0D5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11.281,00</w:t>
            </w:r>
          </w:p>
        </w:tc>
        <w:tc>
          <w:tcPr>
            <w:tcW w:w="1399" w:type="pct"/>
            <w:tcBorders>
              <w:top w:val="nil"/>
              <w:left w:val="nil"/>
              <w:bottom w:val="single" w:sz="12" w:space="0" w:color="000000"/>
              <w:right w:val="single" w:sz="12" w:space="0" w:color="000000"/>
            </w:tcBorders>
            <w:shd w:val="clear" w:color="000000" w:fill="FBE4D5"/>
            <w:vAlign w:val="center"/>
            <w:hideMark/>
          </w:tcPr>
          <w:p w14:paraId="4C38689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65.000,00</w:t>
            </w:r>
          </w:p>
        </w:tc>
      </w:tr>
      <w:tr w:rsidR="00693CB7" w:rsidRPr="00693CB7" w14:paraId="079C645E"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567F500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w:t>
            </w:r>
          </w:p>
        </w:tc>
        <w:tc>
          <w:tcPr>
            <w:tcW w:w="1399" w:type="pct"/>
            <w:tcBorders>
              <w:top w:val="nil"/>
              <w:left w:val="nil"/>
              <w:bottom w:val="single" w:sz="12" w:space="0" w:color="000000"/>
              <w:right w:val="single" w:sz="12" w:space="0" w:color="000000"/>
            </w:tcBorders>
            <w:shd w:val="clear" w:color="000000" w:fill="FFFFFF"/>
            <w:vAlign w:val="center"/>
            <w:hideMark/>
          </w:tcPr>
          <w:p w14:paraId="6D2E8D83"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41.322,31</w:t>
            </w:r>
          </w:p>
        </w:tc>
        <w:tc>
          <w:tcPr>
            <w:tcW w:w="1237" w:type="pct"/>
            <w:tcBorders>
              <w:top w:val="nil"/>
              <w:left w:val="nil"/>
              <w:bottom w:val="single" w:sz="12" w:space="0" w:color="000000"/>
              <w:right w:val="single" w:sz="12" w:space="0" w:color="000000"/>
            </w:tcBorders>
            <w:shd w:val="clear" w:color="000000" w:fill="FFFFFF"/>
            <w:vAlign w:val="center"/>
            <w:hideMark/>
          </w:tcPr>
          <w:p w14:paraId="2DF7BA6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8.677,69</w:t>
            </w:r>
          </w:p>
        </w:tc>
        <w:tc>
          <w:tcPr>
            <w:tcW w:w="1399" w:type="pct"/>
            <w:tcBorders>
              <w:top w:val="nil"/>
              <w:left w:val="nil"/>
              <w:bottom w:val="single" w:sz="12" w:space="0" w:color="000000"/>
              <w:right w:val="single" w:sz="12" w:space="0" w:color="000000"/>
            </w:tcBorders>
            <w:shd w:val="clear" w:color="000000" w:fill="FCE4D6"/>
            <w:vAlign w:val="center"/>
            <w:hideMark/>
          </w:tcPr>
          <w:p w14:paraId="13B7A75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50.000,00</w:t>
            </w:r>
          </w:p>
        </w:tc>
      </w:tr>
      <w:tr w:rsidR="00693CB7" w:rsidRPr="00693CB7" w14:paraId="54ED964D"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15C32BD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w:t>
            </w:r>
          </w:p>
        </w:tc>
        <w:tc>
          <w:tcPr>
            <w:tcW w:w="1399" w:type="pct"/>
            <w:tcBorders>
              <w:top w:val="nil"/>
              <w:left w:val="nil"/>
              <w:bottom w:val="single" w:sz="12" w:space="0" w:color="000000"/>
              <w:right w:val="single" w:sz="12" w:space="0" w:color="000000"/>
            </w:tcBorders>
            <w:shd w:val="clear" w:color="000000" w:fill="FFFFFF"/>
            <w:vAlign w:val="center"/>
            <w:hideMark/>
          </w:tcPr>
          <w:p w14:paraId="7B767C3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57.851,25</w:t>
            </w:r>
          </w:p>
        </w:tc>
        <w:tc>
          <w:tcPr>
            <w:tcW w:w="1237" w:type="pct"/>
            <w:tcBorders>
              <w:top w:val="nil"/>
              <w:left w:val="nil"/>
              <w:bottom w:val="single" w:sz="12" w:space="0" w:color="000000"/>
              <w:right w:val="single" w:sz="12" w:space="0" w:color="000000"/>
            </w:tcBorders>
            <w:shd w:val="clear" w:color="000000" w:fill="FFFFFF"/>
            <w:vAlign w:val="center"/>
            <w:hideMark/>
          </w:tcPr>
          <w:p w14:paraId="0B8886BA"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12.148,75</w:t>
            </w:r>
          </w:p>
        </w:tc>
        <w:tc>
          <w:tcPr>
            <w:tcW w:w="1399" w:type="pct"/>
            <w:tcBorders>
              <w:top w:val="nil"/>
              <w:left w:val="nil"/>
              <w:bottom w:val="single" w:sz="12" w:space="0" w:color="000000"/>
              <w:right w:val="single" w:sz="12" w:space="0" w:color="000000"/>
            </w:tcBorders>
            <w:shd w:val="clear" w:color="000000" w:fill="FCE4D6"/>
            <w:vAlign w:val="center"/>
            <w:hideMark/>
          </w:tcPr>
          <w:p w14:paraId="0FA5565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70.000,00</w:t>
            </w:r>
          </w:p>
        </w:tc>
      </w:tr>
      <w:tr w:rsidR="00693CB7" w:rsidRPr="00693CB7" w14:paraId="5E114E48"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39ABF43F"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w:t>
            </w:r>
          </w:p>
        </w:tc>
        <w:tc>
          <w:tcPr>
            <w:tcW w:w="1399" w:type="pct"/>
            <w:tcBorders>
              <w:top w:val="nil"/>
              <w:left w:val="nil"/>
              <w:bottom w:val="single" w:sz="12" w:space="0" w:color="000000"/>
              <w:right w:val="single" w:sz="12" w:space="0" w:color="000000"/>
            </w:tcBorders>
            <w:shd w:val="clear" w:color="000000" w:fill="FFFFFF"/>
            <w:vAlign w:val="center"/>
            <w:hideMark/>
          </w:tcPr>
          <w:p w14:paraId="14C5DA6C"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22.727,28</w:t>
            </w:r>
          </w:p>
        </w:tc>
        <w:tc>
          <w:tcPr>
            <w:tcW w:w="1237" w:type="pct"/>
            <w:tcBorders>
              <w:top w:val="nil"/>
              <w:left w:val="nil"/>
              <w:bottom w:val="single" w:sz="12" w:space="0" w:color="000000"/>
              <w:right w:val="single" w:sz="12" w:space="0" w:color="000000"/>
            </w:tcBorders>
            <w:shd w:val="clear" w:color="000000" w:fill="FFFFFF"/>
            <w:vAlign w:val="center"/>
            <w:hideMark/>
          </w:tcPr>
          <w:p w14:paraId="05592A4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4.772,72</w:t>
            </w:r>
          </w:p>
        </w:tc>
        <w:tc>
          <w:tcPr>
            <w:tcW w:w="1399" w:type="pct"/>
            <w:tcBorders>
              <w:top w:val="nil"/>
              <w:left w:val="nil"/>
              <w:bottom w:val="single" w:sz="12" w:space="0" w:color="000000"/>
              <w:right w:val="single" w:sz="12" w:space="0" w:color="000000"/>
            </w:tcBorders>
            <w:shd w:val="clear" w:color="000000" w:fill="FCE4D6"/>
            <w:vAlign w:val="center"/>
            <w:hideMark/>
          </w:tcPr>
          <w:p w14:paraId="48B8368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27.500,00</w:t>
            </w:r>
          </w:p>
        </w:tc>
      </w:tr>
      <w:tr w:rsidR="00693CB7" w:rsidRPr="00693CB7" w14:paraId="3A459444"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58F50D8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w:t>
            </w:r>
          </w:p>
        </w:tc>
        <w:tc>
          <w:tcPr>
            <w:tcW w:w="1399" w:type="pct"/>
            <w:tcBorders>
              <w:top w:val="nil"/>
              <w:left w:val="nil"/>
              <w:bottom w:val="single" w:sz="12" w:space="0" w:color="000000"/>
              <w:right w:val="single" w:sz="12" w:space="0" w:color="000000"/>
            </w:tcBorders>
            <w:shd w:val="clear" w:color="auto" w:fill="auto"/>
            <w:vAlign w:val="center"/>
            <w:hideMark/>
          </w:tcPr>
          <w:p w14:paraId="4C15BB8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6.198,35</w:t>
            </w:r>
          </w:p>
        </w:tc>
        <w:tc>
          <w:tcPr>
            <w:tcW w:w="1237" w:type="pct"/>
            <w:tcBorders>
              <w:top w:val="nil"/>
              <w:left w:val="nil"/>
              <w:bottom w:val="single" w:sz="12" w:space="0" w:color="000000"/>
              <w:right w:val="single" w:sz="12" w:space="0" w:color="000000"/>
            </w:tcBorders>
            <w:shd w:val="clear" w:color="auto" w:fill="auto"/>
            <w:vAlign w:val="center"/>
            <w:hideMark/>
          </w:tcPr>
          <w:p w14:paraId="78C90E8C"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1.301,65</w:t>
            </w:r>
          </w:p>
        </w:tc>
        <w:tc>
          <w:tcPr>
            <w:tcW w:w="1399" w:type="pct"/>
            <w:tcBorders>
              <w:top w:val="nil"/>
              <w:left w:val="nil"/>
              <w:bottom w:val="single" w:sz="12" w:space="0" w:color="000000"/>
              <w:right w:val="single" w:sz="12" w:space="0" w:color="000000"/>
            </w:tcBorders>
            <w:shd w:val="clear" w:color="000000" w:fill="FBE4D5"/>
            <w:vAlign w:val="center"/>
            <w:hideMark/>
          </w:tcPr>
          <w:p w14:paraId="54401A8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7.500,00</w:t>
            </w:r>
          </w:p>
        </w:tc>
      </w:tr>
      <w:tr w:rsidR="00693CB7" w:rsidRPr="00693CB7" w14:paraId="6DDE892C" w14:textId="77777777" w:rsidTr="003A3EC0">
        <w:trPr>
          <w:trHeight w:val="504"/>
        </w:trPr>
        <w:tc>
          <w:tcPr>
            <w:tcW w:w="965" w:type="pct"/>
            <w:tcBorders>
              <w:top w:val="nil"/>
              <w:left w:val="single" w:sz="12" w:space="0" w:color="000000"/>
              <w:bottom w:val="single" w:sz="12" w:space="0" w:color="000000"/>
              <w:right w:val="single" w:sz="12" w:space="0" w:color="000000"/>
            </w:tcBorders>
            <w:shd w:val="clear" w:color="000000" w:fill="DDEBF7"/>
            <w:vAlign w:val="center"/>
            <w:hideMark/>
          </w:tcPr>
          <w:p w14:paraId="1A55C088"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c>
          <w:tcPr>
            <w:tcW w:w="1399" w:type="pct"/>
            <w:tcBorders>
              <w:top w:val="nil"/>
              <w:left w:val="nil"/>
              <w:bottom w:val="single" w:sz="12" w:space="0" w:color="000000"/>
              <w:right w:val="single" w:sz="12" w:space="0" w:color="000000"/>
            </w:tcBorders>
            <w:shd w:val="clear" w:color="000000" w:fill="DEEAF6"/>
            <w:vAlign w:val="center"/>
            <w:hideMark/>
          </w:tcPr>
          <w:p w14:paraId="66C7F45A"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280.991,74</w:t>
            </w:r>
          </w:p>
        </w:tc>
        <w:tc>
          <w:tcPr>
            <w:tcW w:w="1237" w:type="pct"/>
            <w:tcBorders>
              <w:top w:val="nil"/>
              <w:left w:val="nil"/>
              <w:bottom w:val="single" w:sz="12" w:space="0" w:color="000000"/>
              <w:right w:val="single" w:sz="12" w:space="0" w:color="000000"/>
            </w:tcBorders>
            <w:shd w:val="clear" w:color="000000" w:fill="DEEAF6"/>
            <w:vAlign w:val="center"/>
            <w:hideMark/>
          </w:tcPr>
          <w:p w14:paraId="1FF5FD75"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59.008,26</w:t>
            </w:r>
          </w:p>
        </w:tc>
        <w:tc>
          <w:tcPr>
            <w:tcW w:w="1399" w:type="pct"/>
            <w:tcBorders>
              <w:top w:val="nil"/>
              <w:left w:val="nil"/>
              <w:bottom w:val="single" w:sz="12" w:space="0" w:color="000000"/>
              <w:right w:val="single" w:sz="12" w:space="0" w:color="000000"/>
            </w:tcBorders>
            <w:shd w:val="clear" w:color="000000" w:fill="DEEAF6"/>
            <w:vAlign w:val="center"/>
            <w:hideMark/>
          </w:tcPr>
          <w:p w14:paraId="3B094666"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340.000,00</w:t>
            </w:r>
          </w:p>
        </w:tc>
      </w:tr>
      <w:tr w:rsidR="00693CB7" w:rsidRPr="00693CB7" w14:paraId="099DA9DA" w14:textId="77777777" w:rsidTr="003A3EC0">
        <w:trPr>
          <w:trHeight w:val="312"/>
        </w:trPr>
        <w:tc>
          <w:tcPr>
            <w:tcW w:w="965" w:type="pct"/>
            <w:tcBorders>
              <w:top w:val="nil"/>
              <w:left w:val="nil"/>
              <w:bottom w:val="nil"/>
              <w:right w:val="nil"/>
            </w:tcBorders>
            <w:shd w:val="clear" w:color="auto" w:fill="auto"/>
            <w:noWrap/>
            <w:vAlign w:val="bottom"/>
            <w:hideMark/>
          </w:tcPr>
          <w:p w14:paraId="0D416030" w14:textId="77777777" w:rsidR="00693CB7" w:rsidRPr="00693CB7" w:rsidRDefault="00693CB7" w:rsidP="00693CB7">
            <w:pPr>
              <w:suppressAutoHyphens w:val="0"/>
              <w:jc w:val="center"/>
              <w:rPr>
                <w:rFonts w:ascii="Verdana" w:hAnsi="Verdana" w:cs="Calibri"/>
                <w:b/>
                <w:bCs/>
                <w:color w:val="2F5496"/>
                <w:sz w:val="18"/>
                <w:szCs w:val="18"/>
              </w:rPr>
            </w:pPr>
          </w:p>
        </w:tc>
        <w:tc>
          <w:tcPr>
            <w:tcW w:w="1399" w:type="pct"/>
            <w:tcBorders>
              <w:top w:val="nil"/>
              <w:left w:val="nil"/>
              <w:bottom w:val="nil"/>
              <w:right w:val="nil"/>
            </w:tcBorders>
            <w:shd w:val="clear" w:color="auto" w:fill="auto"/>
            <w:noWrap/>
            <w:vAlign w:val="bottom"/>
            <w:hideMark/>
          </w:tcPr>
          <w:p w14:paraId="2013C703" w14:textId="77777777" w:rsidR="00693CB7" w:rsidRPr="00693CB7" w:rsidRDefault="00693CB7" w:rsidP="00693CB7">
            <w:pPr>
              <w:suppressAutoHyphens w:val="0"/>
              <w:rPr>
                <w:sz w:val="18"/>
                <w:szCs w:val="18"/>
              </w:rPr>
            </w:pPr>
          </w:p>
        </w:tc>
        <w:tc>
          <w:tcPr>
            <w:tcW w:w="1237" w:type="pct"/>
            <w:tcBorders>
              <w:top w:val="nil"/>
              <w:left w:val="nil"/>
              <w:bottom w:val="nil"/>
              <w:right w:val="nil"/>
            </w:tcBorders>
            <w:shd w:val="clear" w:color="auto" w:fill="auto"/>
            <w:noWrap/>
            <w:vAlign w:val="bottom"/>
            <w:hideMark/>
          </w:tcPr>
          <w:p w14:paraId="31C6930F" w14:textId="77777777" w:rsidR="00693CB7" w:rsidRPr="00693CB7" w:rsidRDefault="00693CB7" w:rsidP="00693CB7">
            <w:pPr>
              <w:suppressAutoHyphens w:val="0"/>
              <w:rPr>
                <w:sz w:val="18"/>
                <w:szCs w:val="18"/>
              </w:rPr>
            </w:pPr>
          </w:p>
        </w:tc>
        <w:tc>
          <w:tcPr>
            <w:tcW w:w="1399" w:type="pct"/>
            <w:tcBorders>
              <w:top w:val="nil"/>
              <w:left w:val="nil"/>
              <w:bottom w:val="nil"/>
              <w:right w:val="nil"/>
            </w:tcBorders>
            <w:shd w:val="clear" w:color="auto" w:fill="auto"/>
            <w:noWrap/>
            <w:vAlign w:val="bottom"/>
            <w:hideMark/>
          </w:tcPr>
          <w:p w14:paraId="2A047F8A" w14:textId="77777777" w:rsidR="00693CB7" w:rsidRPr="00693CB7" w:rsidRDefault="00693CB7" w:rsidP="00693CB7">
            <w:pPr>
              <w:suppressAutoHyphens w:val="0"/>
              <w:rPr>
                <w:sz w:val="18"/>
                <w:szCs w:val="18"/>
              </w:rPr>
            </w:pPr>
          </w:p>
        </w:tc>
      </w:tr>
      <w:tr w:rsidR="00693CB7" w:rsidRPr="00693CB7" w14:paraId="3FD9FA24" w14:textId="77777777" w:rsidTr="003A3EC0">
        <w:trPr>
          <w:trHeight w:val="567"/>
        </w:trPr>
        <w:tc>
          <w:tcPr>
            <w:tcW w:w="965" w:type="pct"/>
            <w:tcBorders>
              <w:top w:val="single" w:sz="12" w:space="0" w:color="000000"/>
              <w:left w:val="single" w:sz="12" w:space="0" w:color="000000"/>
              <w:bottom w:val="single" w:sz="12" w:space="0" w:color="000000"/>
              <w:right w:val="single" w:sz="12" w:space="0" w:color="000000"/>
            </w:tcBorders>
            <w:shd w:val="clear" w:color="000000" w:fill="DDEBF7"/>
            <w:vAlign w:val="center"/>
            <w:hideMark/>
          </w:tcPr>
          <w:p w14:paraId="0089C613"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LOTE</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40806B05"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BASE-2026</w:t>
            </w:r>
          </w:p>
        </w:tc>
        <w:tc>
          <w:tcPr>
            <w:tcW w:w="1237" w:type="pct"/>
            <w:tcBorders>
              <w:top w:val="single" w:sz="12" w:space="0" w:color="000000"/>
              <w:left w:val="nil"/>
              <w:bottom w:val="single" w:sz="12" w:space="0" w:color="000000"/>
              <w:right w:val="single" w:sz="12" w:space="0" w:color="000000"/>
            </w:tcBorders>
            <w:shd w:val="clear" w:color="000000" w:fill="DDEBF7"/>
            <w:vAlign w:val="center"/>
            <w:hideMark/>
          </w:tcPr>
          <w:p w14:paraId="1996676D"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IVA</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3A0A7FEA"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r>
      <w:tr w:rsidR="00693CB7" w:rsidRPr="00693CB7" w14:paraId="3DD56681"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285E118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w:t>
            </w:r>
          </w:p>
        </w:tc>
        <w:tc>
          <w:tcPr>
            <w:tcW w:w="1399" w:type="pct"/>
            <w:tcBorders>
              <w:top w:val="nil"/>
              <w:left w:val="nil"/>
              <w:bottom w:val="single" w:sz="12" w:space="0" w:color="000000"/>
              <w:right w:val="single" w:sz="12" w:space="0" w:color="000000"/>
            </w:tcBorders>
            <w:shd w:val="clear" w:color="auto" w:fill="auto"/>
            <w:vAlign w:val="center"/>
            <w:hideMark/>
          </w:tcPr>
          <w:p w14:paraId="3BD2D80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103.305,80</w:t>
            </w:r>
          </w:p>
        </w:tc>
        <w:tc>
          <w:tcPr>
            <w:tcW w:w="1237" w:type="pct"/>
            <w:tcBorders>
              <w:top w:val="nil"/>
              <w:left w:val="nil"/>
              <w:bottom w:val="single" w:sz="12" w:space="0" w:color="000000"/>
              <w:right w:val="single" w:sz="12" w:space="0" w:color="000000"/>
            </w:tcBorders>
            <w:shd w:val="clear" w:color="auto" w:fill="auto"/>
            <w:vAlign w:val="center"/>
            <w:hideMark/>
          </w:tcPr>
          <w:p w14:paraId="22B5A383"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21.694,20</w:t>
            </w:r>
          </w:p>
        </w:tc>
        <w:tc>
          <w:tcPr>
            <w:tcW w:w="1399" w:type="pct"/>
            <w:tcBorders>
              <w:top w:val="nil"/>
              <w:left w:val="nil"/>
              <w:bottom w:val="single" w:sz="12" w:space="0" w:color="000000"/>
              <w:right w:val="single" w:sz="12" w:space="0" w:color="000000"/>
            </w:tcBorders>
            <w:shd w:val="clear" w:color="000000" w:fill="FBE4D5"/>
            <w:vAlign w:val="center"/>
            <w:hideMark/>
          </w:tcPr>
          <w:p w14:paraId="2D4EA9D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125.000,00</w:t>
            </w:r>
          </w:p>
        </w:tc>
      </w:tr>
      <w:tr w:rsidR="00693CB7" w:rsidRPr="00693CB7" w14:paraId="1A4F833A"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3ECA49D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w:t>
            </w:r>
          </w:p>
        </w:tc>
        <w:tc>
          <w:tcPr>
            <w:tcW w:w="1399" w:type="pct"/>
            <w:tcBorders>
              <w:top w:val="nil"/>
              <w:left w:val="nil"/>
              <w:bottom w:val="single" w:sz="12" w:space="0" w:color="000000"/>
              <w:right w:val="single" w:sz="12" w:space="0" w:color="000000"/>
            </w:tcBorders>
            <w:shd w:val="clear" w:color="auto" w:fill="auto"/>
            <w:vAlign w:val="center"/>
            <w:hideMark/>
          </w:tcPr>
          <w:p w14:paraId="717EA06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95.041,30</w:t>
            </w:r>
          </w:p>
        </w:tc>
        <w:tc>
          <w:tcPr>
            <w:tcW w:w="1237" w:type="pct"/>
            <w:tcBorders>
              <w:top w:val="nil"/>
              <w:left w:val="nil"/>
              <w:bottom w:val="single" w:sz="12" w:space="0" w:color="000000"/>
              <w:right w:val="single" w:sz="12" w:space="0" w:color="000000"/>
            </w:tcBorders>
            <w:shd w:val="clear" w:color="auto" w:fill="auto"/>
            <w:vAlign w:val="center"/>
            <w:hideMark/>
          </w:tcPr>
          <w:p w14:paraId="21DD7D1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19.958,70</w:t>
            </w:r>
          </w:p>
        </w:tc>
        <w:tc>
          <w:tcPr>
            <w:tcW w:w="1399" w:type="pct"/>
            <w:tcBorders>
              <w:top w:val="nil"/>
              <w:left w:val="nil"/>
              <w:bottom w:val="single" w:sz="12" w:space="0" w:color="000000"/>
              <w:right w:val="single" w:sz="12" w:space="0" w:color="000000"/>
            </w:tcBorders>
            <w:shd w:val="clear" w:color="000000" w:fill="FBE4D5"/>
            <w:vAlign w:val="center"/>
            <w:hideMark/>
          </w:tcPr>
          <w:p w14:paraId="4913DE9A"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115.000,00</w:t>
            </w:r>
          </w:p>
        </w:tc>
      </w:tr>
      <w:tr w:rsidR="00693CB7" w:rsidRPr="00693CB7" w14:paraId="24E59FC4"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776A144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w:t>
            </w:r>
          </w:p>
        </w:tc>
        <w:tc>
          <w:tcPr>
            <w:tcW w:w="1399" w:type="pct"/>
            <w:tcBorders>
              <w:top w:val="nil"/>
              <w:left w:val="nil"/>
              <w:bottom w:val="single" w:sz="12" w:space="0" w:color="000000"/>
              <w:right w:val="single" w:sz="12" w:space="0" w:color="000000"/>
            </w:tcBorders>
            <w:shd w:val="clear" w:color="auto" w:fill="auto"/>
            <w:vAlign w:val="center"/>
            <w:hideMark/>
          </w:tcPr>
          <w:p w14:paraId="3B9890D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107.438,00</w:t>
            </w:r>
          </w:p>
        </w:tc>
        <w:tc>
          <w:tcPr>
            <w:tcW w:w="1237" w:type="pct"/>
            <w:tcBorders>
              <w:top w:val="nil"/>
              <w:left w:val="nil"/>
              <w:bottom w:val="single" w:sz="12" w:space="0" w:color="000000"/>
              <w:right w:val="single" w:sz="12" w:space="0" w:color="000000"/>
            </w:tcBorders>
            <w:shd w:val="clear" w:color="auto" w:fill="auto"/>
            <w:vAlign w:val="center"/>
            <w:hideMark/>
          </w:tcPr>
          <w:p w14:paraId="66F9E9B6"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22.562,00</w:t>
            </w:r>
          </w:p>
        </w:tc>
        <w:tc>
          <w:tcPr>
            <w:tcW w:w="1399" w:type="pct"/>
            <w:tcBorders>
              <w:top w:val="nil"/>
              <w:left w:val="nil"/>
              <w:bottom w:val="single" w:sz="12" w:space="0" w:color="000000"/>
              <w:right w:val="single" w:sz="12" w:space="0" w:color="000000"/>
            </w:tcBorders>
            <w:shd w:val="clear" w:color="000000" w:fill="FBE4D5"/>
            <w:vAlign w:val="center"/>
            <w:hideMark/>
          </w:tcPr>
          <w:p w14:paraId="1C87E84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130.000,00</w:t>
            </w:r>
          </w:p>
        </w:tc>
      </w:tr>
      <w:tr w:rsidR="00693CB7" w:rsidRPr="00693CB7" w14:paraId="4792DCEC"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182EE4B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w:t>
            </w:r>
          </w:p>
        </w:tc>
        <w:tc>
          <w:tcPr>
            <w:tcW w:w="1399" w:type="pct"/>
            <w:tcBorders>
              <w:top w:val="nil"/>
              <w:left w:val="nil"/>
              <w:bottom w:val="single" w:sz="12" w:space="0" w:color="000000"/>
              <w:right w:val="single" w:sz="12" w:space="0" w:color="000000"/>
            </w:tcBorders>
            <w:shd w:val="clear" w:color="000000" w:fill="FFFFFF"/>
            <w:vAlign w:val="center"/>
            <w:hideMark/>
          </w:tcPr>
          <w:p w14:paraId="5A0A0BE3"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82.644,62</w:t>
            </w:r>
          </w:p>
        </w:tc>
        <w:tc>
          <w:tcPr>
            <w:tcW w:w="1237" w:type="pct"/>
            <w:tcBorders>
              <w:top w:val="nil"/>
              <w:left w:val="nil"/>
              <w:bottom w:val="single" w:sz="12" w:space="0" w:color="000000"/>
              <w:right w:val="single" w:sz="12" w:space="0" w:color="000000"/>
            </w:tcBorders>
            <w:shd w:val="clear" w:color="000000" w:fill="FFFFFF"/>
            <w:vAlign w:val="center"/>
            <w:hideMark/>
          </w:tcPr>
          <w:p w14:paraId="4E76EC8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17.355,38</w:t>
            </w:r>
          </w:p>
        </w:tc>
        <w:tc>
          <w:tcPr>
            <w:tcW w:w="1399" w:type="pct"/>
            <w:tcBorders>
              <w:top w:val="nil"/>
              <w:left w:val="nil"/>
              <w:bottom w:val="single" w:sz="12" w:space="0" w:color="000000"/>
              <w:right w:val="single" w:sz="12" w:space="0" w:color="000000"/>
            </w:tcBorders>
            <w:shd w:val="clear" w:color="000000" w:fill="FBE4D5"/>
            <w:vAlign w:val="center"/>
            <w:hideMark/>
          </w:tcPr>
          <w:p w14:paraId="435C50C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100.000,00</w:t>
            </w:r>
          </w:p>
        </w:tc>
      </w:tr>
      <w:tr w:rsidR="00693CB7" w:rsidRPr="00693CB7" w14:paraId="22698632"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6832174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w:t>
            </w:r>
          </w:p>
        </w:tc>
        <w:tc>
          <w:tcPr>
            <w:tcW w:w="1399" w:type="pct"/>
            <w:tcBorders>
              <w:top w:val="nil"/>
              <w:left w:val="nil"/>
              <w:bottom w:val="single" w:sz="12" w:space="0" w:color="000000"/>
              <w:right w:val="single" w:sz="12" w:space="0" w:color="000000"/>
            </w:tcBorders>
            <w:shd w:val="clear" w:color="auto" w:fill="auto"/>
            <w:vAlign w:val="center"/>
            <w:hideMark/>
          </w:tcPr>
          <w:p w14:paraId="64B4254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115.702,50</w:t>
            </w:r>
          </w:p>
        </w:tc>
        <w:tc>
          <w:tcPr>
            <w:tcW w:w="1237" w:type="pct"/>
            <w:tcBorders>
              <w:top w:val="nil"/>
              <w:left w:val="nil"/>
              <w:bottom w:val="single" w:sz="12" w:space="0" w:color="000000"/>
              <w:right w:val="single" w:sz="12" w:space="0" w:color="000000"/>
            </w:tcBorders>
            <w:shd w:val="clear" w:color="auto" w:fill="auto"/>
            <w:vAlign w:val="center"/>
            <w:hideMark/>
          </w:tcPr>
          <w:p w14:paraId="6E072C3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24.297,50</w:t>
            </w:r>
          </w:p>
        </w:tc>
        <w:tc>
          <w:tcPr>
            <w:tcW w:w="1399" w:type="pct"/>
            <w:tcBorders>
              <w:top w:val="nil"/>
              <w:left w:val="nil"/>
              <w:bottom w:val="single" w:sz="12" w:space="0" w:color="000000"/>
              <w:right w:val="single" w:sz="12" w:space="0" w:color="000000"/>
            </w:tcBorders>
            <w:shd w:val="clear" w:color="000000" w:fill="FBE4D5"/>
            <w:vAlign w:val="center"/>
            <w:hideMark/>
          </w:tcPr>
          <w:p w14:paraId="2438643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140.000,00</w:t>
            </w:r>
          </w:p>
        </w:tc>
      </w:tr>
      <w:tr w:rsidR="00693CB7" w:rsidRPr="00693CB7" w14:paraId="4B7AFD7C"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454DFB7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w:t>
            </w:r>
          </w:p>
        </w:tc>
        <w:tc>
          <w:tcPr>
            <w:tcW w:w="1399" w:type="pct"/>
            <w:tcBorders>
              <w:top w:val="nil"/>
              <w:left w:val="nil"/>
              <w:bottom w:val="single" w:sz="12" w:space="0" w:color="000000"/>
              <w:right w:val="single" w:sz="12" w:space="0" w:color="000000"/>
            </w:tcBorders>
            <w:shd w:val="clear" w:color="auto" w:fill="auto"/>
            <w:vAlign w:val="center"/>
            <w:hideMark/>
          </w:tcPr>
          <w:p w14:paraId="5BB3D84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45.454,56</w:t>
            </w:r>
          </w:p>
        </w:tc>
        <w:tc>
          <w:tcPr>
            <w:tcW w:w="1237" w:type="pct"/>
            <w:tcBorders>
              <w:top w:val="nil"/>
              <w:left w:val="nil"/>
              <w:bottom w:val="single" w:sz="12" w:space="0" w:color="000000"/>
              <w:right w:val="single" w:sz="12" w:space="0" w:color="000000"/>
            </w:tcBorders>
            <w:shd w:val="clear" w:color="auto" w:fill="auto"/>
            <w:vAlign w:val="center"/>
            <w:hideMark/>
          </w:tcPr>
          <w:p w14:paraId="1D7CAE1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9.545,44</w:t>
            </w:r>
          </w:p>
        </w:tc>
        <w:tc>
          <w:tcPr>
            <w:tcW w:w="1399" w:type="pct"/>
            <w:tcBorders>
              <w:top w:val="nil"/>
              <w:left w:val="nil"/>
              <w:bottom w:val="single" w:sz="12" w:space="0" w:color="000000"/>
              <w:right w:val="single" w:sz="12" w:space="0" w:color="000000"/>
            </w:tcBorders>
            <w:shd w:val="clear" w:color="000000" w:fill="FBE4D5"/>
            <w:vAlign w:val="center"/>
            <w:hideMark/>
          </w:tcPr>
          <w:p w14:paraId="532EF507"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55.000,00</w:t>
            </w:r>
          </w:p>
        </w:tc>
      </w:tr>
      <w:tr w:rsidR="00693CB7" w:rsidRPr="00693CB7" w14:paraId="14861C14"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485B661F"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w:t>
            </w:r>
          </w:p>
        </w:tc>
        <w:tc>
          <w:tcPr>
            <w:tcW w:w="1399" w:type="pct"/>
            <w:tcBorders>
              <w:top w:val="nil"/>
              <w:left w:val="nil"/>
              <w:bottom w:val="single" w:sz="12" w:space="0" w:color="000000"/>
              <w:right w:val="single" w:sz="12" w:space="0" w:color="000000"/>
            </w:tcBorders>
            <w:shd w:val="clear" w:color="auto" w:fill="auto"/>
            <w:vAlign w:val="center"/>
            <w:hideMark/>
          </w:tcPr>
          <w:p w14:paraId="7569989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12.396,70</w:t>
            </w:r>
          </w:p>
        </w:tc>
        <w:tc>
          <w:tcPr>
            <w:tcW w:w="1237" w:type="pct"/>
            <w:tcBorders>
              <w:top w:val="nil"/>
              <w:left w:val="nil"/>
              <w:bottom w:val="single" w:sz="12" w:space="0" w:color="000000"/>
              <w:right w:val="single" w:sz="12" w:space="0" w:color="000000"/>
            </w:tcBorders>
            <w:shd w:val="clear" w:color="auto" w:fill="auto"/>
            <w:vAlign w:val="center"/>
            <w:hideMark/>
          </w:tcPr>
          <w:p w14:paraId="6F0EBC54"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2.603,30</w:t>
            </w:r>
          </w:p>
        </w:tc>
        <w:tc>
          <w:tcPr>
            <w:tcW w:w="1399" w:type="pct"/>
            <w:tcBorders>
              <w:top w:val="nil"/>
              <w:left w:val="nil"/>
              <w:bottom w:val="single" w:sz="12" w:space="0" w:color="000000"/>
              <w:right w:val="single" w:sz="12" w:space="0" w:color="000000"/>
            </w:tcBorders>
            <w:shd w:val="clear" w:color="000000" w:fill="FBE4D5"/>
            <w:vAlign w:val="center"/>
            <w:hideMark/>
          </w:tcPr>
          <w:p w14:paraId="235BD1A3"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15.000,00</w:t>
            </w:r>
          </w:p>
        </w:tc>
      </w:tr>
      <w:tr w:rsidR="00693CB7" w:rsidRPr="00693CB7" w14:paraId="49CB35CC" w14:textId="77777777" w:rsidTr="003A3EC0">
        <w:trPr>
          <w:trHeight w:val="504"/>
        </w:trPr>
        <w:tc>
          <w:tcPr>
            <w:tcW w:w="965" w:type="pct"/>
            <w:tcBorders>
              <w:top w:val="nil"/>
              <w:left w:val="single" w:sz="12" w:space="0" w:color="000000"/>
              <w:bottom w:val="single" w:sz="12" w:space="0" w:color="000000"/>
              <w:right w:val="single" w:sz="12" w:space="0" w:color="000000"/>
            </w:tcBorders>
            <w:shd w:val="clear" w:color="000000" w:fill="DDEBF7"/>
            <w:vAlign w:val="center"/>
            <w:hideMark/>
          </w:tcPr>
          <w:p w14:paraId="77EFF824"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c>
          <w:tcPr>
            <w:tcW w:w="1399" w:type="pct"/>
            <w:tcBorders>
              <w:top w:val="nil"/>
              <w:left w:val="nil"/>
              <w:bottom w:val="single" w:sz="12" w:space="0" w:color="000000"/>
              <w:right w:val="single" w:sz="12" w:space="0" w:color="000000"/>
            </w:tcBorders>
            <w:shd w:val="clear" w:color="000000" w:fill="DDEBF7"/>
            <w:vAlign w:val="center"/>
            <w:hideMark/>
          </w:tcPr>
          <w:p w14:paraId="4C0F64DA"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561.983,48</w:t>
            </w:r>
          </w:p>
        </w:tc>
        <w:tc>
          <w:tcPr>
            <w:tcW w:w="1237" w:type="pct"/>
            <w:tcBorders>
              <w:top w:val="nil"/>
              <w:left w:val="nil"/>
              <w:bottom w:val="single" w:sz="12" w:space="0" w:color="000000"/>
              <w:right w:val="single" w:sz="12" w:space="0" w:color="000000"/>
            </w:tcBorders>
            <w:shd w:val="clear" w:color="000000" w:fill="DDEBF7"/>
            <w:vAlign w:val="center"/>
            <w:hideMark/>
          </w:tcPr>
          <w:p w14:paraId="059CEF11"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118.016,52</w:t>
            </w:r>
          </w:p>
        </w:tc>
        <w:tc>
          <w:tcPr>
            <w:tcW w:w="1399" w:type="pct"/>
            <w:tcBorders>
              <w:top w:val="nil"/>
              <w:left w:val="nil"/>
              <w:bottom w:val="single" w:sz="12" w:space="0" w:color="000000"/>
              <w:right w:val="single" w:sz="12" w:space="0" w:color="000000"/>
            </w:tcBorders>
            <w:shd w:val="clear" w:color="000000" w:fill="DEEAF6"/>
            <w:vAlign w:val="center"/>
            <w:hideMark/>
          </w:tcPr>
          <w:p w14:paraId="708C19EB"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680.000,00</w:t>
            </w:r>
          </w:p>
        </w:tc>
      </w:tr>
      <w:tr w:rsidR="00693CB7" w:rsidRPr="00693CB7" w14:paraId="66EC10C6" w14:textId="77777777" w:rsidTr="003A3EC0">
        <w:trPr>
          <w:trHeight w:val="312"/>
        </w:trPr>
        <w:tc>
          <w:tcPr>
            <w:tcW w:w="965" w:type="pct"/>
            <w:tcBorders>
              <w:top w:val="nil"/>
              <w:left w:val="nil"/>
              <w:bottom w:val="nil"/>
              <w:right w:val="nil"/>
            </w:tcBorders>
            <w:shd w:val="clear" w:color="auto" w:fill="auto"/>
            <w:noWrap/>
            <w:vAlign w:val="center"/>
            <w:hideMark/>
          </w:tcPr>
          <w:p w14:paraId="13DB9C78" w14:textId="77777777" w:rsidR="00693CB7" w:rsidRPr="00693CB7" w:rsidRDefault="00693CB7" w:rsidP="00693CB7">
            <w:pPr>
              <w:suppressAutoHyphens w:val="0"/>
              <w:jc w:val="center"/>
              <w:rPr>
                <w:rFonts w:ascii="Verdana" w:hAnsi="Verdana" w:cs="Calibri"/>
                <w:b/>
                <w:bCs/>
                <w:color w:val="2F5496"/>
                <w:sz w:val="18"/>
                <w:szCs w:val="18"/>
              </w:rPr>
            </w:pPr>
          </w:p>
        </w:tc>
        <w:tc>
          <w:tcPr>
            <w:tcW w:w="1399" w:type="pct"/>
            <w:tcBorders>
              <w:top w:val="nil"/>
              <w:left w:val="nil"/>
              <w:bottom w:val="nil"/>
              <w:right w:val="nil"/>
            </w:tcBorders>
            <w:shd w:val="clear" w:color="auto" w:fill="auto"/>
            <w:noWrap/>
            <w:vAlign w:val="bottom"/>
            <w:hideMark/>
          </w:tcPr>
          <w:p w14:paraId="6B0E5466" w14:textId="77777777" w:rsidR="00693CB7" w:rsidRPr="00693CB7" w:rsidRDefault="00693CB7" w:rsidP="00693CB7">
            <w:pPr>
              <w:suppressAutoHyphens w:val="0"/>
              <w:rPr>
                <w:sz w:val="18"/>
                <w:szCs w:val="18"/>
              </w:rPr>
            </w:pPr>
          </w:p>
        </w:tc>
        <w:tc>
          <w:tcPr>
            <w:tcW w:w="1237" w:type="pct"/>
            <w:tcBorders>
              <w:top w:val="nil"/>
              <w:left w:val="nil"/>
              <w:bottom w:val="nil"/>
              <w:right w:val="nil"/>
            </w:tcBorders>
            <w:shd w:val="clear" w:color="auto" w:fill="auto"/>
            <w:noWrap/>
            <w:vAlign w:val="bottom"/>
            <w:hideMark/>
          </w:tcPr>
          <w:p w14:paraId="1FC8BEB9" w14:textId="77777777" w:rsidR="00693CB7" w:rsidRPr="00693CB7" w:rsidRDefault="00693CB7" w:rsidP="00693CB7">
            <w:pPr>
              <w:suppressAutoHyphens w:val="0"/>
              <w:rPr>
                <w:sz w:val="18"/>
                <w:szCs w:val="18"/>
              </w:rPr>
            </w:pPr>
          </w:p>
        </w:tc>
        <w:tc>
          <w:tcPr>
            <w:tcW w:w="1399" w:type="pct"/>
            <w:tcBorders>
              <w:top w:val="nil"/>
              <w:left w:val="nil"/>
              <w:bottom w:val="nil"/>
              <w:right w:val="nil"/>
            </w:tcBorders>
            <w:shd w:val="clear" w:color="auto" w:fill="auto"/>
            <w:noWrap/>
            <w:vAlign w:val="bottom"/>
            <w:hideMark/>
          </w:tcPr>
          <w:p w14:paraId="734987CF" w14:textId="77777777" w:rsidR="00693CB7" w:rsidRPr="00693CB7" w:rsidRDefault="00693CB7" w:rsidP="00693CB7">
            <w:pPr>
              <w:suppressAutoHyphens w:val="0"/>
              <w:rPr>
                <w:sz w:val="18"/>
                <w:szCs w:val="18"/>
              </w:rPr>
            </w:pPr>
          </w:p>
        </w:tc>
      </w:tr>
      <w:tr w:rsidR="00693CB7" w:rsidRPr="00693CB7" w14:paraId="38F416E5" w14:textId="77777777" w:rsidTr="003A3EC0">
        <w:trPr>
          <w:trHeight w:val="567"/>
        </w:trPr>
        <w:tc>
          <w:tcPr>
            <w:tcW w:w="965" w:type="pct"/>
            <w:tcBorders>
              <w:top w:val="single" w:sz="12" w:space="0" w:color="000000"/>
              <w:left w:val="single" w:sz="12" w:space="0" w:color="000000"/>
              <w:bottom w:val="single" w:sz="12" w:space="0" w:color="000000"/>
              <w:right w:val="single" w:sz="12" w:space="0" w:color="000000"/>
            </w:tcBorders>
            <w:shd w:val="clear" w:color="000000" w:fill="DDEBF7"/>
            <w:vAlign w:val="center"/>
            <w:hideMark/>
          </w:tcPr>
          <w:p w14:paraId="094C7072"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LOTE</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54828A33"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BASE-2027</w:t>
            </w:r>
          </w:p>
        </w:tc>
        <w:tc>
          <w:tcPr>
            <w:tcW w:w="1237" w:type="pct"/>
            <w:tcBorders>
              <w:top w:val="single" w:sz="12" w:space="0" w:color="000000"/>
              <w:left w:val="nil"/>
              <w:bottom w:val="single" w:sz="12" w:space="0" w:color="000000"/>
              <w:right w:val="single" w:sz="12" w:space="0" w:color="000000"/>
            </w:tcBorders>
            <w:shd w:val="clear" w:color="000000" w:fill="DDEBF7"/>
            <w:vAlign w:val="center"/>
            <w:hideMark/>
          </w:tcPr>
          <w:p w14:paraId="2EFC96A1"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IVA</w:t>
            </w:r>
          </w:p>
        </w:tc>
        <w:tc>
          <w:tcPr>
            <w:tcW w:w="1399" w:type="pct"/>
            <w:tcBorders>
              <w:top w:val="single" w:sz="12" w:space="0" w:color="000000"/>
              <w:left w:val="nil"/>
              <w:bottom w:val="single" w:sz="12" w:space="0" w:color="000000"/>
              <w:right w:val="single" w:sz="12" w:space="0" w:color="000000"/>
            </w:tcBorders>
            <w:shd w:val="clear" w:color="000000" w:fill="DDEBF7"/>
            <w:vAlign w:val="center"/>
            <w:hideMark/>
          </w:tcPr>
          <w:p w14:paraId="2B2B58A2"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r>
      <w:tr w:rsidR="00693CB7" w:rsidRPr="00693CB7" w14:paraId="49308730"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071F131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w:t>
            </w:r>
          </w:p>
        </w:tc>
        <w:tc>
          <w:tcPr>
            <w:tcW w:w="1399" w:type="pct"/>
            <w:tcBorders>
              <w:top w:val="nil"/>
              <w:left w:val="nil"/>
              <w:bottom w:val="single" w:sz="12" w:space="0" w:color="000000"/>
              <w:right w:val="single" w:sz="12" w:space="0" w:color="000000"/>
            </w:tcBorders>
            <w:shd w:val="clear" w:color="auto" w:fill="auto"/>
            <w:vAlign w:val="center"/>
            <w:hideMark/>
          </w:tcPr>
          <w:p w14:paraId="4E2BAF78"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51.652,90</w:t>
            </w:r>
          </w:p>
        </w:tc>
        <w:tc>
          <w:tcPr>
            <w:tcW w:w="1237" w:type="pct"/>
            <w:tcBorders>
              <w:top w:val="nil"/>
              <w:left w:val="nil"/>
              <w:bottom w:val="single" w:sz="12" w:space="0" w:color="000000"/>
              <w:right w:val="single" w:sz="12" w:space="0" w:color="000000"/>
            </w:tcBorders>
            <w:shd w:val="clear" w:color="auto" w:fill="auto"/>
            <w:vAlign w:val="center"/>
            <w:hideMark/>
          </w:tcPr>
          <w:p w14:paraId="7CF77A3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10.847,10</w:t>
            </w:r>
          </w:p>
        </w:tc>
        <w:tc>
          <w:tcPr>
            <w:tcW w:w="1399" w:type="pct"/>
            <w:tcBorders>
              <w:top w:val="nil"/>
              <w:left w:val="nil"/>
              <w:bottom w:val="single" w:sz="12" w:space="0" w:color="000000"/>
              <w:right w:val="single" w:sz="12" w:space="0" w:color="000000"/>
            </w:tcBorders>
            <w:shd w:val="clear" w:color="000000" w:fill="FBE4D5"/>
            <w:vAlign w:val="center"/>
            <w:hideMark/>
          </w:tcPr>
          <w:p w14:paraId="3D177D5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62.500,00</w:t>
            </w:r>
          </w:p>
        </w:tc>
      </w:tr>
      <w:tr w:rsidR="00693CB7" w:rsidRPr="00693CB7" w14:paraId="37DF5945"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65BF1DB1"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w:t>
            </w:r>
          </w:p>
        </w:tc>
        <w:tc>
          <w:tcPr>
            <w:tcW w:w="1399" w:type="pct"/>
            <w:tcBorders>
              <w:top w:val="nil"/>
              <w:left w:val="nil"/>
              <w:bottom w:val="single" w:sz="12" w:space="0" w:color="000000"/>
              <w:right w:val="single" w:sz="12" w:space="0" w:color="000000"/>
            </w:tcBorders>
            <w:shd w:val="clear" w:color="auto" w:fill="auto"/>
            <w:vAlign w:val="center"/>
            <w:hideMark/>
          </w:tcPr>
          <w:p w14:paraId="6FE306A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47.520,65</w:t>
            </w:r>
          </w:p>
        </w:tc>
        <w:tc>
          <w:tcPr>
            <w:tcW w:w="1237" w:type="pct"/>
            <w:tcBorders>
              <w:top w:val="nil"/>
              <w:left w:val="nil"/>
              <w:bottom w:val="single" w:sz="12" w:space="0" w:color="000000"/>
              <w:right w:val="single" w:sz="12" w:space="0" w:color="000000"/>
            </w:tcBorders>
            <w:shd w:val="clear" w:color="auto" w:fill="auto"/>
            <w:vAlign w:val="center"/>
            <w:hideMark/>
          </w:tcPr>
          <w:p w14:paraId="738368C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9.979,35</w:t>
            </w:r>
          </w:p>
        </w:tc>
        <w:tc>
          <w:tcPr>
            <w:tcW w:w="1399" w:type="pct"/>
            <w:tcBorders>
              <w:top w:val="nil"/>
              <w:left w:val="nil"/>
              <w:bottom w:val="single" w:sz="12" w:space="0" w:color="000000"/>
              <w:right w:val="single" w:sz="12" w:space="0" w:color="000000"/>
            </w:tcBorders>
            <w:shd w:val="clear" w:color="000000" w:fill="FBE4D5"/>
            <w:vAlign w:val="center"/>
            <w:hideMark/>
          </w:tcPr>
          <w:p w14:paraId="13582710"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57.500,00</w:t>
            </w:r>
          </w:p>
        </w:tc>
      </w:tr>
      <w:tr w:rsidR="00693CB7" w:rsidRPr="00693CB7" w14:paraId="7159B350"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0E70785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3</w:t>
            </w:r>
          </w:p>
        </w:tc>
        <w:tc>
          <w:tcPr>
            <w:tcW w:w="1399" w:type="pct"/>
            <w:tcBorders>
              <w:top w:val="nil"/>
              <w:left w:val="nil"/>
              <w:bottom w:val="single" w:sz="12" w:space="0" w:color="000000"/>
              <w:right w:val="single" w:sz="12" w:space="0" w:color="000000"/>
            </w:tcBorders>
            <w:shd w:val="clear" w:color="auto" w:fill="auto"/>
            <w:vAlign w:val="center"/>
            <w:hideMark/>
          </w:tcPr>
          <w:p w14:paraId="0BC59E5D"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53.719,00</w:t>
            </w:r>
          </w:p>
        </w:tc>
        <w:tc>
          <w:tcPr>
            <w:tcW w:w="1237" w:type="pct"/>
            <w:tcBorders>
              <w:top w:val="nil"/>
              <w:left w:val="nil"/>
              <w:bottom w:val="single" w:sz="12" w:space="0" w:color="000000"/>
              <w:right w:val="single" w:sz="12" w:space="0" w:color="000000"/>
            </w:tcBorders>
            <w:shd w:val="clear" w:color="auto" w:fill="auto"/>
            <w:vAlign w:val="center"/>
            <w:hideMark/>
          </w:tcPr>
          <w:p w14:paraId="375919D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11.281,00</w:t>
            </w:r>
          </w:p>
        </w:tc>
        <w:tc>
          <w:tcPr>
            <w:tcW w:w="1399" w:type="pct"/>
            <w:tcBorders>
              <w:top w:val="nil"/>
              <w:left w:val="nil"/>
              <w:bottom w:val="single" w:sz="12" w:space="0" w:color="000000"/>
              <w:right w:val="single" w:sz="12" w:space="0" w:color="000000"/>
            </w:tcBorders>
            <w:shd w:val="clear" w:color="000000" w:fill="FBE4D5"/>
            <w:vAlign w:val="center"/>
            <w:hideMark/>
          </w:tcPr>
          <w:p w14:paraId="7040646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65.000,00</w:t>
            </w:r>
          </w:p>
        </w:tc>
      </w:tr>
      <w:tr w:rsidR="00693CB7" w:rsidRPr="00693CB7" w14:paraId="17B5A398"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1940FEDF"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w:t>
            </w:r>
          </w:p>
        </w:tc>
        <w:tc>
          <w:tcPr>
            <w:tcW w:w="1399" w:type="pct"/>
            <w:tcBorders>
              <w:top w:val="nil"/>
              <w:left w:val="nil"/>
              <w:bottom w:val="single" w:sz="12" w:space="0" w:color="000000"/>
              <w:right w:val="single" w:sz="12" w:space="0" w:color="000000"/>
            </w:tcBorders>
            <w:shd w:val="clear" w:color="000000" w:fill="FFFFFF"/>
            <w:vAlign w:val="center"/>
            <w:hideMark/>
          </w:tcPr>
          <w:p w14:paraId="6D7E7FC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41.322,31</w:t>
            </w:r>
          </w:p>
        </w:tc>
        <w:tc>
          <w:tcPr>
            <w:tcW w:w="1237" w:type="pct"/>
            <w:tcBorders>
              <w:top w:val="nil"/>
              <w:left w:val="nil"/>
              <w:bottom w:val="single" w:sz="12" w:space="0" w:color="000000"/>
              <w:right w:val="single" w:sz="12" w:space="0" w:color="000000"/>
            </w:tcBorders>
            <w:shd w:val="clear" w:color="000000" w:fill="FFFFFF"/>
            <w:vAlign w:val="center"/>
            <w:hideMark/>
          </w:tcPr>
          <w:p w14:paraId="28F8320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8.677,69</w:t>
            </w:r>
          </w:p>
        </w:tc>
        <w:tc>
          <w:tcPr>
            <w:tcW w:w="1399" w:type="pct"/>
            <w:tcBorders>
              <w:top w:val="nil"/>
              <w:left w:val="nil"/>
              <w:bottom w:val="single" w:sz="12" w:space="0" w:color="000000"/>
              <w:right w:val="single" w:sz="12" w:space="0" w:color="000000"/>
            </w:tcBorders>
            <w:shd w:val="clear" w:color="000000" w:fill="FCE4D6"/>
            <w:vAlign w:val="center"/>
            <w:hideMark/>
          </w:tcPr>
          <w:p w14:paraId="54A34C5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50.000,00</w:t>
            </w:r>
          </w:p>
        </w:tc>
      </w:tr>
      <w:tr w:rsidR="00693CB7" w:rsidRPr="00693CB7" w14:paraId="1C06ADE9"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2E51B1D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w:t>
            </w:r>
          </w:p>
        </w:tc>
        <w:tc>
          <w:tcPr>
            <w:tcW w:w="1399" w:type="pct"/>
            <w:tcBorders>
              <w:top w:val="nil"/>
              <w:left w:val="nil"/>
              <w:bottom w:val="single" w:sz="12" w:space="0" w:color="000000"/>
              <w:right w:val="single" w:sz="12" w:space="0" w:color="000000"/>
            </w:tcBorders>
            <w:shd w:val="clear" w:color="000000" w:fill="FFFFFF"/>
            <w:vAlign w:val="center"/>
            <w:hideMark/>
          </w:tcPr>
          <w:p w14:paraId="0F208B1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57.851,25</w:t>
            </w:r>
          </w:p>
        </w:tc>
        <w:tc>
          <w:tcPr>
            <w:tcW w:w="1237" w:type="pct"/>
            <w:tcBorders>
              <w:top w:val="nil"/>
              <w:left w:val="nil"/>
              <w:bottom w:val="single" w:sz="12" w:space="0" w:color="000000"/>
              <w:right w:val="single" w:sz="12" w:space="0" w:color="000000"/>
            </w:tcBorders>
            <w:shd w:val="clear" w:color="000000" w:fill="FFFFFF"/>
            <w:vAlign w:val="center"/>
            <w:hideMark/>
          </w:tcPr>
          <w:p w14:paraId="6E844F6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12.148,75</w:t>
            </w:r>
          </w:p>
        </w:tc>
        <w:tc>
          <w:tcPr>
            <w:tcW w:w="1399" w:type="pct"/>
            <w:tcBorders>
              <w:top w:val="nil"/>
              <w:left w:val="nil"/>
              <w:bottom w:val="single" w:sz="12" w:space="0" w:color="000000"/>
              <w:right w:val="single" w:sz="12" w:space="0" w:color="000000"/>
            </w:tcBorders>
            <w:shd w:val="clear" w:color="000000" w:fill="FCE4D6"/>
            <w:vAlign w:val="center"/>
            <w:hideMark/>
          </w:tcPr>
          <w:p w14:paraId="64E7647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70.000,00</w:t>
            </w:r>
          </w:p>
        </w:tc>
      </w:tr>
      <w:tr w:rsidR="00693CB7" w:rsidRPr="00693CB7" w14:paraId="302DE75B"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000000" w:fill="FFFFFF"/>
            <w:vAlign w:val="center"/>
            <w:hideMark/>
          </w:tcPr>
          <w:p w14:paraId="474A745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w:t>
            </w:r>
          </w:p>
        </w:tc>
        <w:tc>
          <w:tcPr>
            <w:tcW w:w="1399" w:type="pct"/>
            <w:tcBorders>
              <w:top w:val="nil"/>
              <w:left w:val="nil"/>
              <w:bottom w:val="single" w:sz="12" w:space="0" w:color="000000"/>
              <w:right w:val="single" w:sz="12" w:space="0" w:color="000000"/>
            </w:tcBorders>
            <w:shd w:val="clear" w:color="000000" w:fill="FFFFFF"/>
            <w:vAlign w:val="center"/>
            <w:hideMark/>
          </w:tcPr>
          <w:p w14:paraId="0E5E56B9"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22.727,28</w:t>
            </w:r>
          </w:p>
        </w:tc>
        <w:tc>
          <w:tcPr>
            <w:tcW w:w="1237" w:type="pct"/>
            <w:tcBorders>
              <w:top w:val="nil"/>
              <w:left w:val="nil"/>
              <w:bottom w:val="single" w:sz="12" w:space="0" w:color="000000"/>
              <w:right w:val="single" w:sz="12" w:space="0" w:color="000000"/>
            </w:tcBorders>
            <w:shd w:val="clear" w:color="000000" w:fill="FFFFFF"/>
            <w:vAlign w:val="center"/>
            <w:hideMark/>
          </w:tcPr>
          <w:p w14:paraId="5431A942"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4.772,72</w:t>
            </w:r>
          </w:p>
        </w:tc>
        <w:tc>
          <w:tcPr>
            <w:tcW w:w="1399" w:type="pct"/>
            <w:tcBorders>
              <w:top w:val="nil"/>
              <w:left w:val="nil"/>
              <w:bottom w:val="single" w:sz="12" w:space="0" w:color="000000"/>
              <w:right w:val="single" w:sz="12" w:space="0" w:color="000000"/>
            </w:tcBorders>
            <w:shd w:val="clear" w:color="000000" w:fill="FCE4D6"/>
            <w:vAlign w:val="center"/>
            <w:hideMark/>
          </w:tcPr>
          <w:p w14:paraId="10372FB5"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27.500,00</w:t>
            </w:r>
          </w:p>
        </w:tc>
      </w:tr>
      <w:tr w:rsidR="00693CB7" w:rsidRPr="00693CB7" w14:paraId="62083917" w14:textId="77777777" w:rsidTr="003A3EC0">
        <w:trPr>
          <w:trHeight w:val="312"/>
        </w:trPr>
        <w:tc>
          <w:tcPr>
            <w:tcW w:w="965" w:type="pct"/>
            <w:tcBorders>
              <w:top w:val="nil"/>
              <w:left w:val="single" w:sz="12" w:space="0" w:color="000000"/>
              <w:bottom w:val="single" w:sz="12" w:space="0" w:color="000000"/>
              <w:right w:val="single" w:sz="12" w:space="0" w:color="000000"/>
            </w:tcBorders>
            <w:shd w:val="clear" w:color="auto" w:fill="auto"/>
            <w:vAlign w:val="center"/>
            <w:hideMark/>
          </w:tcPr>
          <w:p w14:paraId="6C11552A"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w:t>
            </w:r>
          </w:p>
        </w:tc>
        <w:tc>
          <w:tcPr>
            <w:tcW w:w="1399" w:type="pct"/>
            <w:tcBorders>
              <w:top w:val="nil"/>
              <w:left w:val="nil"/>
              <w:bottom w:val="single" w:sz="12" w:space="0" w:color="000000"/>
              <w:right w:val="single" w:sz="12" w:space="0" w:color="000000"/>
            </w:tcBorders>
            <w:shd w:val="clear" w:color="auto" w:fill="auto"/>
            <w:vAlign w:val="center"/>
            <w:hideMark/>
          </w:tcPr>
          <w:p w14:paraId="6FFD148E"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6.198,35</w:t>
            </w:r>
          </w:p>
        </w:tc>
        <w:tc>
          <w:tcPr>
            <w:tcW w:w="1237" w:type="pct"/>
            <w:tcBorders>
              <w:top w:val="nil"/>
              <w:left w:val="nil"/>
              <w:bottom w:val="single" w:sz="12" w:space="0" w:color="000000"/>
              <w:right w:val="single" w:sz="12" w:space="0" w:color="000000"/>
            </w:tcBorders>
            <w:shd w:val="clear" w:color="auto" w:fill="auto"/>
            <w:vAlign w:val="center"/>
            <w:hideMark/>
          </w:tcPr>
          <w:p w14:paraId="5B0A85CB"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1.301,65</w:t>
            </w:r>
          </w:p>
        </w:tc>
        <w:tc>
          <w:tcPr>
            <w:tcW w:w="1399" w:type="pct"/>
            <w:tcBorders>
              <w:top w:val="nil"/>
              <w:left w:val="nil"/>
              <w:bottom w:val="single" w:sz="12" w:space="0" w:color="000000"/>
              <w:right w:val="single" w:sz="12" w:space="0" w:color="000000"/>
            </w:tcBorders>
            <w:shd w:val="clear" w:color="000000" w:fill="FBE4D5"/>
            <w:vAlign w:val="center"/>
            <w:hideMark/>
          </w:tcPr>
          <w:p w14:paraId="3DBBA07A" w14:textId="77777777" w:rsidR="00693CB7" w:rsidRPr="00693CB7" w:rsidRDefault="00693CB7" w:rsidP="00693CB7">
            <w:pPr>
              <w:suppressAutoHyphens w:val="0"/>
              <w:jc w:val="center"/>
              <w:rPr>
                <w:rFonts w:ascii="Verdana" w:hAnsi="Verdana" w:cs="Calibri"/>
                <w:color w:val="2F5496"/>
                <w:sz w:val="18"/>
                <w:szCs w:val="18"/>
              </w:rPr>
            </w:pPr>
            <w:r>
              <w:rPr>
                <w:rFonts w:ascii="Verdana" w:hAnsi="Verdana"/>
                <w:color w:val="2F5496"/>
                <w:sz w:val="18"/>
              </w:rPr>
              <w:t>7.500,00</w:t>
            </w:r>
          </w:p>
        </w:tc>
      </w:tr>
      <w:tr w:rsidR="00693CB7" w:rsidRPr="00693CB7" w14:paraId="58229127" w14:textId="77777777" w:rsidTr="003A3EC0">
        <w:trPr>
          <w:trHeight w:val="504"/>
        </w:trPr>
        <w:tc>
          <w:tcPr>
            <w:tcW w:w="965" w:type="pct"/>
            <w:tcBorders>
              <w:top w:val="nil"/>
              <w:left w:val="single" w:sz="12" w:space="0" w:color="000000"/>
              <w:bottom w:val="single" w:sz="12" w:space="0" w:color="000000"/>
              <w:right w:val="single" w:sz="12" w:space="0" w:color="000000"/>
            </w:tcBorders>
            <w:shd w:val="clear" w:color="000000" w:fill="DDEBF7"/>
            <w:vAlign w:val="center"/>
            <w:hideMark/>
          </w:tcPr>
          <w:p w14:paraId="70832036"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TOTAL</w:t>
            </w:r>
          </w:p>
        </w:tc>
        <w:tc>
          <w:tcPr>
            <w:tcW w:w="1399" w:type="pct"/>
            <w:tcBorders>
              <w:top w:val="nil"/>
              <w:left w:val="nil"/>
              <w:bottom w:val="single" w:sz="12" w:space="0" w:color="000000"/>
              <w:right w:val="single" w:sz="12" w:space="0" w:color="000000"/>
            </w:tcBorders>
            <w:shd w:val="clear" w:color="000000" w:fill="DEEAF6"/>
            <w:vAlign w:val="center"/>
            <w:hideMark/>
          </w:tcPr>
          <w:p w14:paraId="7177B74B"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280.991,74</w:t>
            </w:r>
          </w:p>
        </w:tc>
        <w:tc>
          <w:tcPr>
            <w:tcW w:w="1237" w:type="pct"/>
            <w:tcBorders>
              <w:top w:val="nil"/>
              <w:left w:val="nil"/>
              <w:bottom w:val="single" w:sz="12" w:space="0" w:color="000000"/>
              <w:right w:val="single" w:sz="12" w:space="0" w:color="000000"/>
            </w:tcBorders>
            <w:shd w:val="clear" w:color="000000" w:fill="DEEAF6"/>
            <w:vAlign w:val="center"/>
            <w:hideMark/>
          </w:tcPr>
          <w:p w14:paraId="18BFA5DE"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59.008,26</w:t>
            </w:r>
          </w:p>
        </w:tc>
        <w:tc>
          <w:tcPr>
            <w:tcW w:w="1399" w:type="pct"/>
            <w:tcBorders>
              <w:top w:val="nil"/>
              <w:left w:val="nil"/>
              <w:bottom w:val="single" w:sz="12" w:space="0" w:color="000000"/>
              <w:right w:val="single" w:sz="12" w:space="0" w:color="000000"/>
            </w:tcBorders>
            <w:shd w:val="clear" w:color="000000" w:fill="DEEAF6"/>
            <w:vAlign w:val="center"/>
            <w:hideMark/>
          </w:tcPr>
          <w:p w14:paraId="0B4B059A" w14:textId="77777777" w:rsidR="00693CB7" w:rsidRPr="00693CB7" w:rsidRDefault="00693CB7" w:rsidP="00693CB7">
            <w:pPr>
              <w:suppressAutoHyphens w:val="0"/>
              <w:jc w:val="center"/>
              <w:rPr>
                <w:rFonts w:ascii="Verdana" w:hAnsi="Verdana" w:cs="Calibri"/>
                <w:b/>
                <w:bCs/>
                <w:color w:val="2F5496"/>
                <w:sz w:val="18"/>
                <w:szCs w:val="18"/>
              </w:rPr>
            </w:pPr>
            <w:r>
              <w:rPr>
                <w:rFonts w:ascii="Verdana" w:hAnsi="Verdana"/>
                <w:b/>
                <w:color w:val="2F5496"/>
                <w:sz w:val="18"/>
              </w:rPr>
              <w:t>340.000,00</w:t>
            </w:r>
          </w:p>
        </w:tc>
      </w:tr>
    </w:tbl>
    <w:p w14:paraId="1277FDB9" w14:textId="77777777" w:rsidR="00693CB7" w:rsidRDefault="00693CB7">
      <w:pPr>
        <w:rPr>
          <w:rFonts w:ascii="Calibri" w:eastAsia="Calibri" w:hAnsi="Calibri" w:cs="Calibri"/>
          <w:color w:val="0066CC"/>
          <w:sz w:val="22"/>
          <w:szCs w:val="22"/>
          <w:lang w:val="eu-ES" w:eastAsia="en-US"/>
        </w:rPr>
      </w:pPr>
    </w:p>
    <w:p w14:paraId="6402E70A" w14:textId="77777777" w:rsidR="00657B22" w:rsidRPr="00C56E02" w:rsidRDefault="00DF67D7">
      <w:pPr>
        <w:shd w:val="clear" w:color="auto" w:fill="FFFFFF"/>
        <w:spacing w:before="120" w:after="120"/>
        <w:ind w:left="851" w:right="-427"/>
        <w:jc w:val="both"/>
        <w:rPr>
          <w:rFonts w:ascii="Verdana" w:hAnsi="Verdana" w:cs="Arial"/>
          <w:sz w:val="19"/>
          <w:szCs w:val="19"/>
          <w:u w:val="single"/>
        </w:rPr>
      </w:pPr>
      <w:r>
        <w:rPr>
          <w:rFonts w:ascii="Verdana" w:hAnsi="Verdana"/>
          <w:sz w:val="19"/>
          <w:u w:val="single"/>
        </w:rPr>
        <w:t xml:space="preserve">Los costes y gastos tenidos en cuenta para su cálculo son los indicados en el </w:t>
      </w:r>
      <w:r>
        <w:rPr>
          <w:rFonts w:ascii="Verdana" w:hAnsi="Verdana"/>
          <w:b/>
          <w:bCs/>
          <w:color w:val="0070C0"/>
          <w:sz w:val="19"/>
          <w:u w:val="single"/>
        </w:rPr>
        <w:t>ANEXO I.1</w:t>
      </w:r>
      <w:r>
        <w:rPr>
          <w:rFonts w:ascii="Verdana" w:hAnsi="Verdana"/>
          <w:sz w:val="19"/>
          <w:u w:val="single"/>
        </w:rPr>
        <w:t>.</w:t>
      </w:r>
    </w:p>
    <w:p w14:paraId="6402E70B" w14:textId="77777777" w:rsidR="00657B22" w:rsidRPr="00E3797C" w:rsidRDefault="00DF67D7">
      <w:pPr>
        <w:pStyle w:val="Ttulo4"/>
        <w:rPr>
          <w:color w:val="0070C0"/>
        </w:rPr>
      </w:pPr>
      <w:bookmarkStart w:id="34" w:name="_Toc38441323"/>
      <w:bookmarkStart w:id="35" w:name="_Toc38441027"/>
      <w:bookmarkStart w:id="36" w:name="_Toc35855185"/>
      <w:r>
        <w:t>3.2.- Aplicación presupuestaria:</w:t>
      </w:r>
      <w:bookmarkEnd w:id="34"/>
      <w:bookmarkEnd w:id="35"/>
      <w:bookmarkEnd w:id="36"/>
      <w:r>
        <w:t xml:space="preserve"> </w:t>
      </w:r>
      <w:r>
        <w:rPr>
          <w:color w:val="0070C0"/>
        </w:rPr>
        <w:t>2034303300    14714024402 2019/001342</w:t>
      </w:r>
    </w:p>
    <w:p w14:paraId="6402E70C" w14:textId="77777777" w:rsidR="00657B22" w:rsidRPr="00C56E02" w:rsidRDefault="00DF67D7">
      <w:pPr>
        <w:pStyle w:val="Ttulo4"/>
      </w:pPr>
      <w:bookmarkStart w:id="37" w:name="_Toc38441324"/>
      <w:bookmarkStart w:id="38" w:name="_Toc38441028"/>
      <w:bookmarkStart w:id="39" w:name="_Toc35855186"/>
      <w:r>
        <w:t xml:space="preserve">3.3.- Tramitación anticipada: </w:t>
      </w:r>
      <w:r>
        <w:rPr>
          <w:b w:val="0"/>
          <w:color w:val="0070C0"/>
          <w:sz w:val="20"/>
        </w:rPr>
        <w:t>no</w:t>
      </w:r>
      <w:bookmarkEnd w:id="37"/>
      <w:bookmarkEnd w:id="38"/>
      <w:bookmarkEnd w:id="39"/>
      <w:r>
        <w:t>.</w:t>
      </w:r>
    </w:p>
    <w:p w14:paraId="6402E70D" w14:textId="77777777" w:rsidR="00657B22" w:rsidRPr="00C56E02" w:rsidRDefault="00DF67D7">
      <w:pPr>
        <w:pStyle w:val="Ttulo4"/>
        <w:rPr>
          <w:rFonts w:cs="Arial"/>
          <w:b w:val="0"/>
          <w:color w:val="0000FF"/>
          <w:u w:val="single"/>
        </w:rPr>
      </w:pPr>
      <w:bookmarkStart w:id="40" w:name="_Toc38441325"/>
      <w:bookmarkStart w:id="41" w:name="_Toc38441029"/>
      <w:bookmarkStart w:id="42" w:name="_Toc35855187"/>
      <w:r>
        <w:t xml:space="preserve">3.4.- El gasto está cofinanciado: </w:t>
      </w:r>
      <w:r>
        <w:rPr>
          <w:b w:val="0"/>
          <w:color w:val="0070C0"/>
          <w:sz w:val="20"/>
        </w:rPr>
        <w:t>no</w:t>
      </w:r>
      <w:bookmarkEnd w:id="40"/>
      <w:bookmarkEnd w:id="41"/>
      <w:bookmarkEnd w:id="42"/>
      <w:r>
        <w:rPr>
          <w:b w:val="0"/>
          <w:color w:val="0070C0"/>
          <w:sz w:val="20"/>
        </w:rPr>
        <w:t>.</w:t>
      </w:r>
    </w:p>
    <w:p w14:paraId="6402E70E" w14:textId="77777777" w:rsidR="00657B22" w:rsidRPr="00C56E02" w:rsidRDefault="00DF67D7">
      <w:pPr>
        <w:pStyle w:val="Ttulo3"/>
        <w:spacing w:after="120"/>
      </w:pPr>
      <w:bookmarkStart w:id="43" w:name="_Toc35855188"/>
      <w:bookmarkStart w:id="44" w:name="_Toc191368009"/>
      <w:r>
        <w:t>4.- VALOR ESTIMADO DEL CONTRATO</w:t>
      </w:r>
      <w:bookmarkEnd w:id="43"/>
      <w:bookmarkEnd w:id="44"/>
    </w:p>
    <w:p w14:paraId="4F06133B" w14:textId="45AD611D" w:rsidR="00D7152D" w:rsidRDefault="00DF67D7" w:rsidP="00D7152D">
      <w:pPr>
        <w:pStyle w:val="Ttulo4"/>
        <w:rPr>
          <w:rFonts w:eastAsia="Times New Roman"/>
          <w:b w:val="0"/>
          <w:szCs w:val="19"/>
        </w:rPr>
      </w:pPr>
      <w:bookmarkStart w:id="45" w:name="_Toc38441327"/>
      <w:bookmarkStart w:id="46" w:name="_Toc38441031"/>
      <w:bookmarkStart w:id="47" w:name="_Toc35855189"/>
      <w:r>
        <w:t>4.1.-</w:t>
      </w:r>
      <w:bookmarkEnd w:id="45"/>
      <w:bookmarkEnd w:id="46"/>
      <w:bookmarkEnd w:id="47"/>
      <w:r>
        <w:t xml:space="preserve"> El valor estimado del contrato asciende a </w:t>
      </w:r>
      <w:r w:rsidRPr="00BE56F9">
        <w:rPr>
          <w:color w:val="007BB8"/>
        </w:rPr>
        <w:t>2.472.727,31 €</w:t>
      </w:r>
      <w:r>
        <w:t>.</w:t>
      </w:r>
    </w:p>
    <w:p w14:paraId="6402E711" w14:textId="1AE49A74" w:rsidR="00657B22" w:rsidRPr="00C56E02" w:rsidRDefault="00DF67D7" w:rsidP="00D7152D">
      <w:pPr>
        <w:pStyle w:val="Ttulo4"/>
        <w:rPr>
          <w:b w:val="0"/>
        </w:rPr>
      </w:pPr>
      <w:r>
        <w:t>4.2.- Método de cálculo:</w:t>
      </w:r>
      <w:r>
        <w:rPr>
          <w:color w:val="000000"/>
        </w:rPr>
        <w:t xml:space="preserve"> </w:t>
      </w:r>
    </w:p>
    <w:tbl>
      <w:tblPr>
        <w:tblW w:w="4650" w:type="pct"/>
        <w:jc w:val="center"/>
        <w:tblLayout w:type="fixed"/>
        <w:tblLook w:val="01E0" w:firstRow="1" w:lastRow="1" w:firstColumn="1" w:lastColumn="1" w:noHBand="0" w:noVBand="0"/>
      </w:tblPr>
      <w:tblGrid>
        <w:gridCol w:w="6650"/>
        <w:gridCol w:w="2172"/>
      </w:tblGrid>
      <w:tr w:rsidR="00657B22" w:rsidRPr="00C56E02" w14:paraId="6402E714"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2"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both"/>
              <w:rPr>
                <w:rFonts w:ascii="Verdana" w:hAnsi="Verdana" w:cs="Arial"/>
                <w:sz w:val="19"/>
                <w:szCs w:val="19"/>
              </w:rPr>
            </w:pPr>
            <w:r>
              <w:rPr>
                <w:rFonts w:ascii="Verdana" w:hAnsi="Verdana"/>
                <w:sz w:val="19"/>
              </w:rPr>
              <w:t>Presupuesto de licitación (sin IVA)</w:t>
            </w:r>
          </w:p>
        </w:tc>
        <w:tc>
          <w:tcPr>
            <w:tcW w:w="2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3" w14:textId="77777777" w:rsidR="00657B22" w:rsidRPr="00BE56F9" w:rsidRDefault="00DF67D7">
            <w:pPr>
              <w:widowControl w:val="0"/>
              <w:tabs>
                <w:tab w:val="left" w:pos="284"/>
                <w:tab w:val="right" w:leader="dot" w:pos="4100"/>
                <w:tab w:val="right" w:leader="dot" w:pos="7400"/>
                <w:tab w:val="right" w:leader="dot" w:pos="10348"/>
              </w:tabs>
              <w:spacing w:before="120" w:after="120"/>
              <w:ind w:right="-427"/>
              <w:jc w:val="center"/>
              <w:rPr>
                <w:rFonts w:ascii="Verdana" w:hAnsi="Verdana" w:cs="Arial"/>
                <w:b/>
                <w:bCs/>
                <w:color w:val="007BB8"/>
                <w:sz w:val="19"/>
                <w:szCs w:val="19"/>
              </w:rPr>
            </w:pPr>
            <w:r w:rsidRPr="00BE56F9">
              <w:rPr>
                <w:rFonts w:ascii="Verdana" w:hAnsi="Verdana"/>
                <w:b/>
                <w:color w:val="007BB8"/>
                <w:sz w:val="19"/>
              </w:rPr>
              <w:t>1.123.966,96 €</w:t>
            </w:r>
          </w:p>
        </w:tc>
      </w:tr>
      <w:tr w:rsidR="00657B22" w:rsidRPr="00C56E02" w14:paraId="6402E717"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5"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both"/>
              <w:rPr>
                <w:rFonts w:ascii="Verdana" w:hAnsi="Verdana" w:cs="Arial"/>
                <w:sz w:val="19"/>
                <w:szCs w:val="19"/>
              </w:rPr>
            </w:pPr>
            <w:r>
              <w:rPr>
                <w:rFonts w:ascii="Verdana" w:hAnsi="Verdana"/>
                <w:sz w:val="19"/>
              </w:rPr>
              <w:t>Importe de las modificaciones previstas (sin IVA)</w:t>
            </w:r>
          </w:p>
        </w:tc>
        <w:tc>
          <w:tcPr>
            <w:tcW w:w="2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6" w14:textId="05FB65F3" w:rsidR="00657B22" w:rsidRPr="00BE56F9" w:rsidRDefault="00B73B4D" w:rsidP="00001278">
            <w:pPr>
              <w:widowControl w:val="0"/>
              <w:tabs>
                <w:tab w:val="left" w:pos="284"/>
                <w:tab w:val="right" w:leader="dot" w:pos="4100"/>
                <w:tab w:val="right" w:leader="dot" w:pos="7400"/>
                <w:tab w:val="right" w:leader="dot" w:pos="10348"/>
              </w:tabs>
              <w:spacing w:before="120" w:after="120"/>
              <w:ind w:right="-427"/>
              <w:rPr>
                <w:rFonts w:ascii="Verdana" w:hAnsi="Verdana" w:cs="Arial"/>
                <w:color w:val="007BB8"/>
                <w:sz w:val="19"/>
                <w:szCs w:val="19"/>
              </w:rPr>
            </w:pPr>
            <w:r w:rsidRPr="00BE56F9">
              <w:rPr>
                <w:rFonts w:ascii="Verdana" w:hAnsi="Verdana"/>
                <w:b/>
                <w:color w:val="007BB8"/>
                <w:sz w:val="19"/>
              </w:rPr>
              <w:t xml:space="preserve">         </w:t>
            </w:r>
            <w:r w:rsidR="00001278" w:rsidRPr="00001278">
              <w:rPr>
                <w:rFonts w:ascii="Verdana" w:hAnsi="Verdana"/>
                <w:b/>
                <w:color w:val="007BB8"/>
                <w:sz w:val="19"/>
              </w:rPr>
              <w:t>112</w:t>
            </w:r>
            <w:r w:rsidR="00001278">
              <w:rPr>
                <w:rFonts w:ascii="Verdana" w:hAnsi="Verdana"/>
                <w:b/>
                <w:color w:val="007BB8"/>
                <w:sz w:val="19"/>
              </w:rPr>
              <w:t>.</w:t>
            </w:r>
            <w:r w:rsidR="00001278" w:rsidRPr="00001278">
              <w:rPr>
                <w:rFonts w:ascii="Verdana" w:hAnsi="Verdana"/>
                <w:b/>
                <w:color w:val="007BB8"/>
                <w:sz w:val="19"/>
              </w:rPr>
              <w:t>396,7</w:t>
            </w:r>
            <w:r w:rsidR="00CC4E67">
              <w:rPr>
                <w:rFonts w:ascii="Verdana" w:hAnsi="Verdana"/>
                <w:b/>
                <w:color w:val="007BB8"/>
                <w:sz w:val="19"/>
              </w:rPr>
              <w:t>0</w:t>
            </w:r>
            <w:r w:rsidRPr="00BE56F9">
              <w:rPr>
                <w:rFonts w:ascii="Verdana" w:hAnsi="Verdana"/>
                <w:b/>
                <w:color w:val="007BB8"/>
                <w:sz w:val="19"/>
              </w:rPr>
              <w:t> €</w:t>
            </w:r>
          </w:p>
        </w:tc>
      </w:tr>
      <w:tr w:rsidR="00657B22" w:rsidRPr="00C56E02" w14:paraId="6402E71A"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8"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both"/>
              <w:rPr>
                <w:rFonts w:ascii="Verdana" w:hAnsi="Verdana" w:cs="Arial"/>
                <w:sz w:val="19"/>
                <w:szCs w:val="19"/>
              </w:rPr>
            </w:pPr>
            <w:r>
              <w:rPr>
                <w:rFonts w:ascii="Verdana" w:hAnsi="Verdana"/>
                <w:sz w:val="19"/>
              </w:rPr>
              <w:t>Importe de los premios o primas que se han de abonar a las licitadoras (sin IVA)</w:t>
            </w:r>
          </w:p>
        </w:tc>
        <w:tc>
          <w:tcPr>
            <w:tcW w:w="2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9" w14:textId="77777777" w:rsidR="00657B22" w:rsidRPr="00BE56F9" w:rsidRDefault="00DF67D7">
            <w:pPr>
              <w:widowControl w:val="0"/>
              <w:tabs>
                <w:tab w:val="left" w:pos="284"/>
                <w:tab w:val="right" w:leader="dot" w:pos="4100"/>
                <w:tab w:val="right" w:leader="dot" w:pos="7400"/>
                <w:tab w:val="right" w:leader="dot" w:pos="10348"/>
              </w:tabs>
              <w:spacing w:before="120" w:after="120"/>
              <w:ind w:right="-427"/>
              <w:rPr>
                <w:rFonts w:ascii="Verdana" w:hAnsi="Verdana" w:cs="Arial"/>
                <w:color w:val="007BB8"/>
                <w:sz w:val="19"/>
                <w:szCs w:val="19"/>
              </w:rPr>
            </w:pPr>
            <w:r w:rsidRPr="00BE56F9">
              <w:rPr>
                <w:rFonts w:ascii="Verdana" w:hAnsi="Verdana"/>
                <w:b/>
                <w:color w:val="007BB8"/>
                <w:sz w:val="19"/>
              </w:rPr>
              <w:t>0</w:t>
            </w:r>
          </w:p>
        </w:tc>
      </w:tr>
      <w:tr w:rsidR="00657B22" w:rsidRPr="00C56E02" w14:paraId="6402E71D"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B"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both"/>
              <w:rPr>
                <w:rFonts w:ascii="Verdana" w:hAnsi="Verdana" w:cs="Arial"/>
                <w:sz w:val="19"/>
                <w:szCs w:val="19"/>
              </w:rPr>
            </w:pPr>
            <w:r>
              <w:rPr>
                <w:rFonts w:ascii="Verdana" w:hAnsi="Verdana"/>
                <w:sz w:val="19"/>
              </w:rPr>
              <w:t>Importe de las opciones (sin IVA)</w:t>
            </w:r>
          </w:p>
        </w:tc>
        <w:tc>
          <w:tcPr>
            <w:tcW w:w="2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C" w14:textId="77777777" w:rsidR="00657B22" w:rsidRPr="00BE56F9" w:rsidRDefault="00DF67D7">
            <w:pPr>
              <w:widowControl w:val="0"/>
              <w:tabs>
                <w:tab w:val="left" w:pos="284"/>
                <w:tab w:val="right" w:leader="dot" w:pos="4100"/>
                <w:tab w:val="right" w:leader="dot" w:pos="7400"/>
                <w:tab w:val="right" w:leader="dot" w:pos="10348"/>
              </w:tabs>
              <w:spacing w:before="120" w:after="120"/>
              <w:ind w:right="-427"/>
              <w:rPr>
                <w:rFonts w:ascii="Verdana" w:hAnsi="Verdana" w:cs="Arial"/>
                <w:color w:val="007BB8"/>
                <w:sz w:val="19"/>
                <w:szCs w:val="19"/>
              </w:rPr>
            </w:pPr>
            <w:r w:rsidRPr="00BE56F9">
              <w:rPr>
                <w:rFonts w:ascii="Verdana" w:hAnsi="Verdana"/>
                <w:b/>
                <w:color w:val="007BB8"/>
                <w:sz w:val="19"/>
              </w:rPr>
              <w:t>0</w:t>
            </w:r>
          </w:p>
        </w:tc>
      </w:tr>
      <w:tr w:rsidR="00657B22" w:rsidRPr="00C56E02" w14:paraId="6402E720"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1E"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both"/>
              <w:rPr>
                <w:rFonts w:ascii="Verdana" w:hAnsi="Verdana" w:cs="Arial"/>
                <w:sz w:val="19"/>
                <w:szCs w:val="19"/>
              </w:rPr>
            </w:pPr>
            <w:r>
              <w:rPr>
                <w:rFonts w:ascii="Verdana" w:hAnsi="Verdana"/>
                <w:sz w:val="19"/>
              </w:rPr>
              <w:t>Prórroga (sin IVA)</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14:paraId="6402E71F" w14:textId="68354550" w:rsidR="00657B22" w:rsidRPr="00501C80" w:rsidRDefault="00501C80" w:rsidP="00CC4E67">
            <w:pPr>
              <w:widowControl w:val="0"/>
              <w:tabs>
                <w:tab w:val="left" w:pos="284"/>
                <w:tab w:val="right" w:leader="dot" w:pos="4100"/>
                <w:tab w:val="right" w:leader="dot" w:pos="7400"/>
                <w:tab w:val="right" w:leader="dot" w:pos="10348"/>
              </w:tabs>
              <w:spacing w:before="120" w:after="120"/>
              <w:ind w:right="-427"/>
              <w:jc w:val="center"/>
              <w:rPr>
                <w:rFonts w:ascii="Verdana" w:hAnsi="Verdana"/>
                <w:b/>
                <w:color w:val="007BB8"/>
                <w:sz w:val="19"/>
              </w:rPr>
            </w:pPr>
            <w:r>
              <w:rPr>
                <w:rFonts w:ascii="Verdana" w:hAnsi="Verdana"/>
                <w:b/>
                <w:color w:val="007BB8"/>
                <w:sz w:val="19"/>
              </w:rPr>
              <w:t xml:space="preserve"> </w:t>
            </w:r>
            <w:r w:rsidR="00CC4E67" w:rsidRPr="00CC4E67">
              <w:rPr>
                <w:rFonts w:ascii="Verdana" w:hAnsi="Verdana"/>
                <w:b/>
                <w:color w:val="007BB8"/>
                <w:sz w:val="19"/>
              </w:rPr>
              <w:t>1.236.363,66</w:t>
            </w:r>
            <w:r w:rsidR="00DF67D7" w:rsidRPr="00BE56F9">
              <w:rPr>
                <w:rFonts w:ascii="Verdana" w:hAnsi="Verdana"/>
                <w:b/>
                <w:color w:val="007BB8"/>
                <w:sz w:val="19"/>
              </w:rPr>
              <w:t> €</w:t>
            </w:r>
          </w:p>
        </w:tc>
      </w:tr>
      <w:tr w:rsidR="00657B22" w:rsidRPr="00C56E02" w14:paraId="6402E726" w14:textId="77777777" w:rsidTr="00B73B4D">
        <w:trPr>
          <w:trHeight w:val="391"/>
          <w:jc w:val="center"/>
        </w:trPr>
        <w:tc>
          <w:tcPr>
            <w:tcW w:w="66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724" w14:textId="77777777" w:rsidR="00657B22" w:rsidRPr="00C56E02" w:rsidRDefault="00DF67D7">
            <w:pPr>
              <w:widowControl w:val="0"/>
              <w:tabs>
                <w:tab w:val="left" w:pos="284"/>
                <w:tab w:val="right" w:leader="dot" w:pos="4100"/>
                <w:tab w:val="right" w:leader="dot" w:pos="7400"/>
                <w:tab w:val="right" w:leader="dot" w:pos="10348"/>
              </w:tabs>
              <w:spacing w:before="120" w:after="120"/>
              <w:ind w:right="155"/>
              <w:jc w:val="right"/>
              <w:rPr>
                <w:rFonts w:ascii="Verdana" w:hAnsi="Verdana" w:cs="Arial"/>
                <w:b/>
                <w:bCs/>
                <w:sz w:val="19"/>
                <w:szCs w:val="19"/>
              </w:rPr>
            </w:pPr>
            <w:r>
              <w:rPr>
                <w:rFonts w:ascii="Verdana" w:hAnsi="Verdana"/>
                <w:b/>
                <w:sz w:val="19"/>
              </w:rPr>
              <w:t>TOTAL DEL VALOR ESTIMADO</w:t>
            </w:r>
          </w:p>
        </w:tc>
        <w:tc>
          <w:tcPr>
            <w:tcW w:w="21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02E725" w14:textId="77777777" w:rsidR="00657B22" w:rsidRPr="00C56E02" w:rsidRDefault="00DF67D7">
            <w:pPr>
              <w:widowControl w:val="0"/>
              <w:tabs>
                <w:tab w:val="left" w:pos="284"/>
                <w:tab w:val="right" w:leader="dot" w:pos="4100"/>
                <w:tab w:val="right" w:leader="dot" w:pos="7400"/>
                <w:tab w:val="right" w:leader="dot" w:pos="10348"/>
              </w:tabs>
              <w:spacing w:before="120" w:after="120"/>
              <w:ind w:right="-427"/>
              <w:jc w:val="center"/>
              <w:rPr>
                <w:rFonts w:ascii="Verdana" w:hAnsi="Verdana" w:cs="Arial"/>
                <w:b/>
                <w:bCs/>
                <w:color w:val="0000FF"/>
                <w:sz w:val="19"/>
                <w:szCs w:val="19"/>
              </w:rPr>
            </w:pPr>
            <w:r w:rsidRPr="00BE56F9">
              <w:rPr>
                <w:rFonts w:ascii="Verdana" w:hAnsi="Verdana"/>
                <w:b/>
                <w:color w:val="007BB8"/>
                <w:sz w:val="19"/>
              </w:rPr>
              <w:t>2.472.727,31 €</w:t>
            </w:r>
          </w:p>
        </w:tc>
      </w:tr>
    </w:tbl>
    <w:p w14:paraId="6402E727" w14:textId="77777777" w:rsidR="00657B22" w:rsidRPr="00C56E02" w:rsidRDefault="00657B22">
      <w:pPr>
        <w:rPr>
          <w:lang w:val="eu-ES"/>
        </w:rPr>
      </w:pPr>
    </w:p>
    <w:p w14:paraId="263C5936" w14:textId="77777777" w:rsidR="00624F25" w:rsidRPr="00C56E02" w:rsidRDefault="00624F25">
      <w:pPr>
        <w:rPr>
          <w:lang w:val="eu-ES"/>
        </w:rPr>
      </w:pPr>
    </w:p>
    <w:tbl>
      <w:tblPr>
        <w:tblW w:w="5000" w:type="pct"/>
        <w:jc w:val="center"/>
        <w:tblLook w:val="04A0" w:firstRow="1" w:lastRow="0" w:firstColumn="1" w:lastColumn="0" w:noHBand="0" w:noVBand="1"/>
      </w:tblPr>
      <w:tblGrid>
        <w:gridCol w:w="1460"/>
        <w:gridCol w:w="2017"/>
        <w:gridCol w:w="2016"/>
        <w:gridCol w:w="1764"/>
        <w:gridCol w:w="2219"/>
      </w:tblGrid>
      <w:tr w:rsidR="00624F25" w:rsidRPr="00C56E02" w14:paraId="53E9A929" w14:textId="77777777" w:rsidTr="00624F25">
        <w:trPr>
          <w:trHeight w:val="567"/>
          <w:jc w:val="center"/>
        </w:trPr>
        <w:tc>
          <w:tcPr>
            <w:tcW w:w="770"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230443FA" w14:textId="77777777" w:rsidR="00624F25" w:rsidRPr="007B675A" w:rsidRDefault="00624F25" w:rsidP="00CC5C12">
            <w:pPr>
              <w:suppressAutoHyphens w:val="0"/>
              <w:jc w:val="center"/>
              <w:rPr>
                <w:rFonts w:ascii="Verdana" w:hAnsi="Verdana" w:cs="Calibri"/>
                <w:b/>
                <w:bCs/>
                <w:color w:val="2F5496"/>
                <w:sz w:val="19"/>
                <w:szCs w:val="19"/>
              </w:rPr>
            </w:pPr>
            <w:r>
              <w:rPr>
                <w:rFonts w:ascii="Verdana" w:hAnsi="Verdana"/>
                <w:b/>
                <w:color w:val="2F5496"/>
                <w:sz w:val="19"/>
              </w:rPr>
              <w:t>LOTE</w:t>
            </w:r>
          </w:p>
        </w:tc>
        <w:tc>
          <w:tcPr>
            <w:tcW w:w="1064" w:type="pct"/>
            <w:tcBorders>
              <w:top w:val="single" w:sz="8" w:space="0" w:color="auto"/>
              <w:left w:val="nil"/>
              <w:bottom w:val="single" w:sz="8" w:space="0" w:color="auto"/>
              <w:right w:val="single" w:sz="8" w:space="0" w:color="auto"/>
            </w:tcBorders>
            <w:shd w:val="clear" w:color="000000" w:fill="DDEBF7"/>
            <w:vAlign w:val="center"/>
            <w:hideMark/>
          </w:tcPr>
          <w:p w14:paraId="68708E76" w14:textId="4EB0369D" w:rsidR="00624F25" w:rsidRPr="007B675A" w:rsidRDefault="00A65D7D" w:rsidP="00CC5C12">
            <w:pPr>
              <w:suppressAutoHyphens w:val="0"/>
              <w:jc w:val="center"/>
              <w:rPr>
                <w:rFonts w:ascii="Verdana" w:hAnsi="Verdana" w:cs="Calibri"/>
                <w:b/>
                <w:bCs/>
                <w:color w:val="2F5496"/>
                <w:sz w:val="16"/>
                <w:szCs w:val="16"/>
              </w:rPr>
            </w:pPr>
            <w:r>
              <w:rPr>
                <w:rFonts w:ascii="Verdana" w:hAnsi="Verdana"/>
                <w:b/>
                <w:color w:val="2F5496"/>
                <w:sz w:val="16"/>
              </w:rPr>
              <w:t>A</w:t>
            </w:r>
          </w:p>
          <w:p w14:paraId="5B08B65C" w14:textId="6C735AC2" w:rsidR="006417FC" w:rsidRPr="007B675A" w:rsidRDefault="006417FC" w:rsidP="00CC5C12">
            <w:pPr>
              <w:suppressAutoHyphens w:val="0"/>
              <w:jc w:val="center"/>
              <w:rPr>
                <w:rFonts w:ascii="Verdana" w:hAnsi="Verdana" w:cs="Calibri"/>
                <w:b/>
                <w:bCs/>
                <w:color w:val="2F5496"/>
                <w:sz w:val="16"/>
                <w:szCs w:val="16"/>
              </w:rPr>
            </w:pPr>
            <w:r>
              <w:rPr>
                <w:rFonts w:ascii="Verdana" w:hAnsi="Verdana"/>
                <w:b/>
                <w:color w:val="2F5496"/>
                <w:sz w:val="16"/>
              </w:rPr>
              <w:t>Presupuesto de licitación</w:t>
            </w:r>
          </w:p>
          <w:p w14:paraId="75B09095" w14:textId="0E2DF7AC" w:rsidR="00624F25" w:rsidRPr="007B675A" w:rsidRDefault="00624F25" w:rsidP="00CC5C12">
            <w:pPr>
              <w:suppressAutoHyphens w:val="0"/>
              <w:jc w:val="center"/>
              <w:rPr>
                <w:rFonts w:ascii="Verdana" w:hAnsi="Verdana" w:cs="Calibri"/>
                <w:b/>
                <w:bCs/>
                <w:color w:val="2F5496"/>
                <w:sz w:val="16"/>
                <w:szCs w:val="16"/>
              </w:rPr>
            </w:pPr>
            <w:r>
              <w:rPr>
                <w:rFonts w:ascii="Verdana" w:hAnsi="Verdana"/>
                <w:b/>
                <w:color w:val="2F5496"/>
                <w:sz w:val="16"/>
              </w:rPr>
              <w:t>Sin IVA</w:t>
            </w:r>
          </w:p>
        </w:tc>
        <w:tc>
          <w:tcPr>
            <w:tcW w:w="1064" w:type="pct"/>
            <w:tcBorders>
              <w:top w:val="single" w:sz="8" w:space="0" w:color="auto"/>
              <w:left w:val="nil"/>
              <w:bottom w:val="single" w:sz="8" w:space="0" w:color="auto"/>
              <w:right w:val="single" w:sz="8" w:space="0" w:color="auto"/>
            </w:tcBorders>
            <w:shd w:val="clear" w:color="000000" w:fill="DDEBF7"/>
            <w:vAlign w:val="center"/>
            <w:hideMark/>
          </w:tcPr>
          <w:p w14:paraId="516D8707" w14:textId="09F730DE" w:rsidR="00624F25" w:rsidRPr="007B675A" w:rsidRDefault="00A65D7D" w:rsidP="00CC5C12">
            <w:pPr>
              <w:suppressAutoHyphens w:val="0"/>
              <w:jc w:val="center"/>
              <w:rPr>
                <w:rFonts w:ascii="Verdana" w:hAnsi="Verdana" w:cs="Calibri"/>
                <w:b/>
                <w:bCs/>
                <w:color w:val="2F5496"/>
                <w:sz w:val="16"/>
                <w:szCs w:val="16"/>
              </w:rPr>
            </w:pPr>
            <w:r>
              <w:rPr>
                <w:rFonts w:ascii="Verdana" w:hAnsi="Verdana"/>
                <w:b/>
                <w:color w:val="2F5496"/>
                <w:sz w:val="16"/>
              </w:rPr>
              <w:t>B</w:t>
            </w:r>
          </w:p>
          <w:p w14:paraId="51C121D8" w14:textId="0C98FB24" w:rsidR="00620CBB" w:rsidRPr="007B675A" w:rsidRDefault="00620CBB" w:rsidP="00CC5C12">
            <w:pPr>
              <w:suppressAutoHyphens w:val="0"/>
              <w:jc w:val="center"/>
              <w:rPr>
                <w:rFonts w:ascii="Verdana" w:hAnsi="Verdana" w:cs="Calibri"/>
                <w:b/>
                <w:bCs/>
                <w:color w:val="2F5496"/>
                <w:sz w:val="16"/>
                <w:szCs w:val="16"/>
              </w:rPr>
            </w:pPr>
            <w:r>
              <w:rPr>
                <w:rFonts w:ascii="Verdana" w:hAnsi="Verdana"/>
                <w:b/>
                <w:color w:val="2F5496"/>
                <w:sz w:val="16"/>
              </w:rPr>
              <w:t>Prórroga</w:t>
            </w:r>
          </w:p>
          <w:p w14:paraId="11A78EE8" w14:textId="054EFEC2" w:rsidR="00624F25" w:rsidRPr="007B675A" w:rsidRDefault="00624F25" w:rsidP="00CC5C12">
            <w:pPr>
              <w:suppressAutoHyphens w:val="0"/>
              <w:jc w:val="center"/>
              <w:rPr>
                <w:rFonts w:ascii="Verdana" w:hAnsi="Verdana" w:cs="Calibri"/>
                <w:b/>
                <w:bCs/>
                <w:color w:val="2F5496"/>
                <w:sz w:val="16"/>
                <w:szCs w:val="16"/>
              </w:rPr>
            </w:pPr>
            <w:r>
              <w:rPr>
                <w:rFonts w:ascii="Verdana" w:hAnsi="Verdana"/>
                <w:b/>
                <w:color w:val="2F5496"/>
                <w:sz w:val="16"/>
              </w:rPr>
              <w:t xml:space="preserve">Sin IVA </w:t>
            </w:r>
          </w:p>
        </w:tc>
        <w:tc>
          <w:tcPr>
            <w:tcW w:w="931"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6422079C" w14:textId="251D3CA5" w:rsidR="00A45FDA" w:rsidRPr="007B675A" w:rsidRDefault="006C32EE" w:rsidP="00CC5C12">
            <w:pPr>
              <w:suppressAutoHyphens w:val="0"/>
              <w:jc w:val="center"/>
              <w:rPr>
                <w:rFonts w:ascii="Verdana" w:hAnsi="Verdana" w:cs="Calibri"/>
                <w:b/>
                <w:bCs/>
                <w:color w:val="2F5496"/>
                <w:sz w:val="19"/>
                <w:szCs w:val="19"/>
              </w:rPr>
            </w:pPr>
            <w:r>
              <w:rPr>
                <w:rFonts w:ascii="Verdana" w:hAnsi="Verdana"/>
                <w:b/>
                <w:color w:val="2F5496"/>
                <w:sz w:val="16"/>
              </w:rPr>
              <w:t>Modifica</w:t>
            </w:r>
            <w:r w:rsidR="002A26B7">
              <w:rPr>
                <w:rFonts w:ascii="Verdana" w:hAnsi="Verdana"/>
                <w:b/>
                <w:color w:val="2F5496"/>
                <w:sz w:val="16"/>
              </w:rPr>
              <w:t>ción prevista</w:t>
            </w:r>
          </w:p>
        </w:tc>
        <w:tc>
          <w:tcPr>
            <w:tcW w:w="1171"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01C35828" w14:textId="77777777" w:rsidR="00A65D7D" w:rsidRPr="007B675A" w:rsidRDefault="00624F25" w:rsidP="00CC5C12">
            <w:pPr>
              <w:suppressAutoHyphens w:val="0"/>
              <w:jc w:val="center"/>
              <w:rPr>
                <w:rFonts w:ascii="Verdana" w:hAnsi="Verdana" w:cs="Calibri"/>
                <w:b/>
                <w:bCs/>
                <w:color w:val="2F5496"/>
                <w:sz w:val="19"/>
                <w:szCs w:val="19"/>
              </w:rPr>
            </w:pPr>
            <w:r>
              <w:rPr>
                <w:rFonts w:ascii="Verdana" w:hAnsi="Verdana"/>
                <w:b/>
                <w:color w:val="2F5496"/>
                <w:sz w:val="19"/>
              </w:rPr>
              <w:t xml:space="preserve">TOTAL </w:t>
            </w:r>
          </w:p>
          <w:p w14:paraId="088AE7C2" w14:textId="39796924" w:rsidR="00624F25" w:rsidRPr="00CC5C12" w:rsidRDefault="00624F25" w:rsidP="00CC5C12">
            <w:pPr>
              <w:suppressAutoHyphens w:val="0"/>
              <w:jc w:val="center"/>
              <w:rPr>
                <w:rFonts w:ascii="Verdana" w:hAnsi="Verdana" w:cs="Calibri"/>
                <w:b/>
                <w:bCs/>
                <w:color w:val="2F5496"/>
                <w:sz w:val="19"/>
                <w:szCs w:val="19"/>
              </w:rPr>
            </w:pPr>
            <w:r>
              <w:rPr>
                <w:rFonts w:ascii="Verdana" w:hAnsi="Verdana"/>
                <w:b/>
                <w:color w:val="2F5496"/>
                <w:sz w:val="19"/>
              </w:rPr>
              <w:t>(sin IVA)</w:t>
            </w:r>
          </w:p>
        </w:tc>
      </w:tr>
      <w:tr w:rsidR="00CC5C12" w:rsidRPr="00CC5C12" w14:paraId="596D2F24" w14:textId="77777777" w:rsidTr="00624F25">
        <w:trPr>
          <w:trHeight w:val="312"/>
          <w:jc w:val="center"/>
        </w:trPr>
        <w:tc>
          <w:tcPr>
            <w:tcW w:w="77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05F5F85C"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w:t>
            </w:r>
          </w:p>
        </w:tc>
        <w:tc>
          <w:tcPr>
            <w:tcW w:w="1064" w:type="pct"/>
            <w:tcBorders>
              <w:top w:val="single" w:sz="8" w:space="0" w:color="auto"/>
              <w:left w:val="nil"/>
              <w:bottom w:val="single" w:sz="8" w:space="0" w:color="auto"/>
              <w:right w:val="single" w:sz="8" w:space="0" w:color="auto"/>
            </w:tcBorders>
            <w:shd w:val="clear" w:color="auto" w:fill="auto"/>
            <w:vAlign w:val="center"/>
            <w:hideMark/>
          </w:tcPr>
          <w:p w14:paraId="48458C81"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206.611,60</w:t>
            </w:r>
          </w:p>
        </w:tc>
        <w:tc>
          <w:tcPr>
            <w:tcW w:w="1064" w:type="pct"/>
            <w:tcBorders>
              <w:top w:val="single" w:sz="8" w:space="0" w:color="auto"/>
              <w:left w:val="nil"/>
              <w:bottom w:val="single" w:sz="8" w:space="0" w:color="auto"/>
              <w:right w:val="single" w:sz="8" w:space="0" w:color="auto"/>
            </w:tcBorders>
            <w:shd w:val="clear" w:color="auto" w:fill="auto"/>
            <w:vAlign w:val="center"/>
            <w:hideMark/>
          </w:tcPr>
          <w:p w14:paraId="2F2C1BB6"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206.611,60</w:t>
            </w:r>
          </w:p>
        </w:tc>
        <w:tc>
          <w:tcPr>
            <w:tcW w:w="931" w:type="pct"/>
            <w:tcBorders>
              <w:top w:val="single" w:sz="8" w:space="0" w:color="auto"/>
              <w:left w:val="nil"/>
              <w:bottom w:val="single" w:sz="8" w:space="0" w:color="auto"/>
              <w:right w:val="single" w:sz="8" w:space="0" w:color="auto"/>
            </w:tcBorders>
            <w:shd w:val="clear" w:color="auto" w:fill="auto"/>
            <w:vAlign w:val="center"/>
            <w:hideMark/>
          </w:tcPr>
          <w:p w14:paraId="4A2FEFB5"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41.322,32</w:t>
            </w:r>
          </w:p>
        </w:tc>
        <w:tc>
          <w:tcPr>
            <w:tcW w:w="1171" w:type="pct"/>
            <w:tcBorders>
              <w:top w:val="single" w:sz="8" w:space="0" w:color="auto"/>
              <w:left w:val="nil"/>
              <w:bottom w:val="single" w:sz="8" w:space="0" w:color="auto"/>
              <w:right w:val="single" w:sz="8" w:space="0" w:color="auto"/>
            </w:tcBorders>
            <w:shd w:val="clear" w:color="000000" w:fill="FBE4D5"/>
            <w:vAlign w:val="center"/>
            <w:hideMark/>
          </w:tcPr>
          <w:p w14:paraId="2C0BBD62"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454.545,52</w:t>
            </w:r>
          </w:p>
        </w:tc>
      </w:tr>
      <w:tr w:rsidR="00CC5C12" w:rsidRPr="00CC5C12" w14:paraId="399CBE7C" w14:textId="77777777" w:rsidTr="00624F25">
        <w:trPr>
          <w:trHeight w:val="312"/>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4CB6706A"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w:t>
            </w:r>
          </w:p>
        </w:tc>
        <w:tc>
          <w:tcPr>
            <w:tcW w:w="1064" w:type="pct"/>
            <w:tcBorders>
              <w:top w:val="nil"/>
              <w:left w:val="nil"/>
              <w:bottom w:val="single" w:sz="8" w:space="0" w:color="auto"/>
              <w:right w:val="single" w:sz="8" w:space="0" w:color="auto"/>
            </w:tcBorders>
            <w:shd w:val="clear" w:color="auto" w:fill="auto"/>
            <w:vAlign w:val="center"/>
            <w:hideMark/>
          </w:tcPr>
          <w:p w14:paraId="0E036169"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190.082,60</w:t>
            </w:r>
          </w:p>
        </w:tc>
        <w:tc>
          <w:tcPr>
            <w:tcW w:w="1064" w:type="pct"/>
            <w:tcBorders>
              <w:top w:val="nil"/>
              <w:left w:val="nil"/>
              <w:bottom w:val="single" w:sz="8" w:space="0" w:color="auto"/>
              <w:right w:val="single" w:sz="8" w:space="0" w:color="auto"/>
            </w:tcBorders>
            <w:shd w:val="clear" w:color="auto" w:fill="auto"/>
            <w:vAlign w:val="center"/>
            <w:hideMark/>
          </w:tcPr>
          <w:p w14:paraId="32BCB6E3"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190.082,60</w:t>
            </w:r>
          </w:p>
        </w:tc>
        <w:tc>
          <w:tcPr>
            <w:tcW w:w="931" w:type="pct"/>
            <w:tcBorders>
              <w:top w:val="nil"/>
              <w:left w:val="nil"/>
              <w:bottom w:val="single" w:sz="8" w:space="0" w:color="auto"/>
              <w:right w:val="single" w:sz="8" w:space="0" w:color="auto"/>
            </w:tcBorders>
            <w:shd w:val="clear" w:color="auto" w:fill="auto"/>
            <w:vAlign w:val="center"/>
            <w:hideMark/>
          </w:tcPr>
          <w:p w14:paraId="0CC0EFB8"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38.016,52</w:t>
            </w:r>
          </w:p>
        </w:tc>
        <w:tc>
          <w:tcPr>
            <w:tcW w:w="1171" w:type="pct"/>
            <w:tcBorders>
              <w:top w:val="nil"/>
              <w:left w:val="nil"/>
              <w:bottom w:val="single" w:sz="8" w:space="0" w:color="auto"/>
              <w:right w:val="single" w:sz="8" w:space="0" w:color="auto"/>
            </w:tcBorders>
            <w:shd w:val="clear" w:color="000000" w:fill="FBE4D5"/>
            <w:vAlign w:val="center"/>
            <w:hideMark/>
          </w:tcPr>
          <w:p w14:paraId="60B923BC"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418.181,72</w:t>
            </w:r>
          </w:p>
        </w:tc>
      </w:tr>
      <w:tr w:rsidR="00CC5C12" w:rsidRPr="00CC5C12" w14:paraId="74727371" w14:textId="77777777" w:rsidTr="00624F25">
        <w:trPr>
          <w:trHeight w:val="312"/>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4D44770F"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3</w:t>
            </w:r>
          </w:p>
        </w:tc>
        <w:tc>
          <w:tcPr>
            <w:tcW w:w="1064" w:type="pct"/>
            <w:tcBorders>
              <w:top w:val="nil"/>
              <w:left w:val="nil"/>
              <w:bottom w:val="single" w:sz="8" w:space="0" w:color="auto"/>
              <w:right w:val="single" w:sz="8" w:space="0" w:color="auto"/>
            </w:tcBorders>
            <w:shd w:val="clear" w:color="auto" w:fill="auto"/>
            <w:vAlign w:val="center"/>
            <w:hideMark/>
          </w:tcPr>
          <w:p w14:paraId="56985663"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214.876,00</w:t>
            </w:r>
          </w:p>
        </w:tc>
        <w:tc>
          <w:tcPr>
            <w:tcW w:w="1064" w:type="pct"/>
            <w:tcBorders>
              <w:top w:val="nil"/>
              <w:left w:val="nil"/>
              <w:bottom w:val="single" w:sz="8" w:space="0" w:color="auto"/>
              <w:right w:val="single" w:sz="8" w:space="0" w:color="auto"/>
            </w:tcBorders>
            <w:shd w:val="clear" w:color="auto" w:fill="auto"/>
            <w:vAlign w:val="center"/>
            <w:hideMark/>
          </w:tcPr>
          <w:p w14:paraId="2D36E8EF"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214.876,00</w:t>
            </w:r>
          </w:p>
        </w:tc>
        <w:tc>
          <w:tcPr>
            <w:tcW w:w="931" w:type="pct"/>
            <w:tcBorders>
              <w:top w:val="nil"/>
              <w:left w:val="nil"/>
              <w:bottom w:val="single" w:sz="8" w:space="0" w:color="auto"/>
              <w:right w:val="single" w:sz="8" w:space="0" w:color="auto"/>
            </w:tcBorders>
            <w:shd w:val="clear" w:color="auto" w:fill="auto"/>
            <w:vAlign w:val="center"/>
            <w:hideMark/>
          </w:tcPr>
          <w:p w14:paraId="2E92F1EA"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42.975,20</w:t>
            </w:r>
          </w:p>
        </w:tc>
        <w:tc>
          <w:tcPr>
            <w:tcW w:w="1171" w:type="pct"/>
            <w:tcBorders>
              <w:top w:val="nil"/>
              <w:left w:val="nil"/>
              <w:bottom w:val="single" w:sz="8" w:space="0" w:color="auto"/>
              <w:right w:val="single" w:sz="8" w:space="0" w:color="auto"/>
            </w:tcBorders>
            <w:shd w:val="clear" w:color="000000" w:fill="FBE4D5"/>
            <w:vAlign w:val="center"/>
            <w:hideMark/>
          </w:tcPr>
          <w:p w14:paraId="565776B9"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472.727,20</w:t>
            </w:r>
          </w:p>
        </w:tc>
      </w:tr>
      <w:tr w:rsidR="00624F25" w:rsidRPr="00C56E02" w14:paraId="41EF8619" w14:textId="77777777" w:rsidTr="00624F25">
        <w:trPr>
          <w:trHeight w:val="312"/>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65C3A6E4"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w:t>
            </w:r>
          </w:p>
        </w:tc>
        <w:tc>
          <w:tcPr>
            <w:tcW w:w="1064" w:type="pct"/>
            <w:tcBorders>
              <w:top w:val="nil"/>
              <w:left w:val="nil"/>
              <w:bottom w:val="single" w:sz="8" w:space="0" w:color="auto"/>
              <w:right w:val="single" w:sz="8" w:space="0" w:color="auto"/>
            </w:tcBorders>
            <w:shd w:val="clear" w:color="000000" w:fill="FFFFFF"/>
            <w:vAlign w:val="center"/>
            <w:hideMark/>
          </w:tcPr>
          <w:p w14:paraId="1DE667F3"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165.289,26</w:t>
            </w:r>
          </w:p>
        </w:tc>
        <w:tc>
          <w:tcPr>
            <w:tcW w:w="1064" w:type="pct"/>
            <w:tcBorders>
              <w:top w:val="nil"/>
              <w:left w:val="nil"/>
              <w:bottom w:val="single" w:sz="8" w:space="0" w:color="auto"/>
              <w:right w:val="single" w:sz="8" w:space="0" w:color="auto"/>
            </w:tcBorders>
            <w:shd w:val="clear" w:color="000000" w:fill="FFFFFF"/>
            <w:vAlign w:val="center"/>
            <w:hideMark/>
          </w:tcPr>
          <w:p w14:paraId="2B2E9711"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165.289,26</w:t>
            </w:r>
          </w:p>
        </w:tc>
        <w:tc>
          <w:tcPr>
            <w:tcW w:w="931" w:type="pct"/>
            <w:tcBorders>
              <w:top w:val="nil"/>
              <w:left w:val="nil"/>
              <w:bottom w:val="single" w:sz="8" w:space="0" w:color="auto"/>
              <w:right w:val="single" w:sz="8" w:space="0" w:color="auto"/>
            </w:tcBorders>
            <w:shd w:val="clear" w:color="auto" w:fill="auto"/>
            <w:vAlign w:val="center"/>
            <w:hideMark/>
          </w:tcPr>
          <w:p w14:paraId="35662D16"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33.057,85</w:t>
            </w:r>
          </w:p>
        </w:tc>
        <w:tc>
          <w:tcPr>
            <w:tcW w:w="1171" w:type="pct"/>
            <w:tcBorders>
              <w:top w:val="nil"/>
              <w:left w:val="nil"/>
              <w:bottom w:val="single" w:sz="8" w:space="0" w:color="auto"/>
              <w:right w:val="single" w:sz="8" w:space="0" w:color="auto"/>
            </w:tcBorders>
            <w:shd w:val="clear" w:color="000000" w:fill="FBE4D5"/>
            <w:vAlign w:val="center"/>
            <w:hideMark/>
          </w:tcPr>
          <w:p w14:paraId="2BDC6A87"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363.636,37</w:t>
            </w:r>
          </w:p>
        </w:tc>
      </w:tr>
      <w:tr w:rsidR="00CC5C12" w:rsidRPr="00CC5C12" w14:paraId="101241B9" w14:textId="77777777" w:rsidTr="00624F25">
        <w:trPr>
          <w:trHeight w:val="312"/>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1CF84ABF"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5</w:t>
            </w:r>
          </w:p>
        </w:tc>
        <w:tc>
          <w:tcPr>
            <w:tcW w:w="1064" w:type="pct"/>
            <w:tcBorders>
              <w:top w:val="nil"/>
              <w:left w:val="nil"/>
              <w:bottom w:val="single" w:sz="8" w:space="0" w:color="auto"/>
              <w:right w:val="single" w:sz="8" w:space="0" w:color="auto"/>
            </w:tcBorders>
            <w:shd w:val="clear" w:color="auto" w:fill="auto"/>
            <w:vAlign w:val="center"/>
            <w:hideMark/>
          </w:tcPr>
          <w:p w14:paraId="7C5836CF"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231.405,00</w:t>
            </w:r>
          </w:p>
        </w:tc>
        <w:tc>
          <w:tcPr>
            <w:tcW w:w="1064" w:type="pct"/>
            <w:tcBorders>
              <w:top w:val="nil"/>
              <w:left w:val="nil"/>
              <w:bottom w:val="single" w:sz="8" w:space="0" w:color="auto"/>
              <w:right w:val="single" w:sz="8" w:space="0" w:color="auto"/>
            </w:tcBorders>
            <w:shd w:val="clear" w:color="auto" w:fill="auto"/>
            <w:vAlign w:val="center"/>
            <w:hideMark/>
          </w:tcPr>
          <w:p w14:paraId="5F3B9098"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231.405,00</w:t>
            </w:r>
          </w:p>
        </w:tc>
        <w:tc>
          <w:tcPr>
            <w:tcW w:w="931" w:type="pct"/>
            <w:tcBorders>
              <w:top w:val="nil"/>
              <w:left w:val="nil"/>
              <w:bottom w:val="single" w:sz="8" w:space="0" w:color="auto"/>
              <w:right w:val="single" w:sz="8" w:space="0" w:color="auto"/>
            </w:tcBorders>
            <w:shd w:val="clear" w:color="auto" w:fill="auto"/>
            <w:vAlign w:val="center"/>
            <w:hideMark/>
          </w:tcPr>
          <w:p w14:paraId="0B26F88E"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46.281,00</w:t>
            </w:r>
          </w:p>
        </w:tc>
        <w:tc>
          <w:tcPr>
            <w:tcW w:w="1171" w:type="pct"/>
            <w:tcBorders>
              <w:top w:val="nil"/>
              <w:left w:val="nil"/>
              <w:bottom w:val="single" w:sz="8" w:space="0" w:color="auto"/>
              <w:right w:val="single" w:sz="8" w:space="0" w:color="auto"/>
            </w:tcBorders>
            <w:shd w:val="clear" w:color="000000" w:fill="FBE4D5"/>
            <w:vAlign w:val="center"/>
            <w:hideMark/>
          </w:tcPr>
          <w:p w14:paraId="711A1130"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509.091,00</w:t>
            </w:r>
          </w:p>
        </w:tc>
      </w:tr>
      <w:tr w:rsidR="00CC5C12" w:rsidRPr="00CC5C12" w14:paraId="38D40D8C" w14:textId="77777777" w:rsidTr="00624F25">
        <w:trPr>
          <w:trHeight w:val="312"/>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276FFD3F"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6</w:t>
            </w:r>
          </w:p>
        </w:tc>
        <w:tc>
          <w:tcPr>
            <w:tcW w:w="1064" w:type="pct"/>
            <w:tcBorders>
              <w:top w:val="nil"/>
              <w:left w:val="nil"/>
              <w:bottom w:val="single" w:sz="8" w:space="0" w:color="auto"/>
              <w:right w:val="single" w:sz="8" w:space="0" w:color="auto"/>
            </w:tcBorders>
            <w:shd w:val="clear" w:color="auto" w:fill="auto"/>
            <w:vAlign w:val="center"/>
            <w:hideMark/>
          </w:tcPr>
          <w:p w14:paraId="0E5325B8"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90.909,10</w:t>
            </w:r>
          </w:p>
        </w:tc>
        <w:tc>
          <w:tcPr>
            <w:tcW w:w="1064" w:type="pct"/>
            <w:tcBorders>
              <w:top w:val="nil"/>
              <w:left w:val="nil"/>
              <w:bottom w:val="single" w:sz="8" w:space="0" w:color="auto"/>
              <w:right w:val="single" w:sz="8" w:space="0" w:color="auto"/>
            </w:tcBorders>
            <w:shd w:val="clear" w:color="auto" w:fill="auto"/>
            <w:vAlign w:val="center"/>
            <w:hideMark/>
          </w:tcPr>
          <w:p w14:paraId="26DAB06E"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90.909,10</w:t>
            </w:r>
          </w:p>
        </w:tc>
        <w:tc>
          <w:tcPr>
            <w:tcW w:w="931" w:type="pct"/>
            <w:tcBorders>
              <w:top w:val="nil"/>
              <w:left w:val="nil"/>
              <w:bottom w:val="single" w:sz="8" w:space="0" w:color="auto"/>
              <w:right w:val="single" w:sz="8" w:space="0" w:color="auto"/>
            </w:tcBorders>
            <w:shd w:val="clear" w:color="auto" w:fill="auto"/>
            <w:vAlign w:val="center"/>
            <w:hideMark/>
          </w:tcPr>
          <w:p w14:paraId="2EAF225C"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18.181,82</w:t>
            </w:r>
          </w:p>
        </w:tc>
        <w:tc>
          <w:tcPr>
            <w:tcW w:w="1171" w:type="pct"/>
            <w:tcBorders>
              <w:top w:val="nil"/>
              <w:left w:val="nil"/>
              <w:bottom w:val="single" w:sz="8" w:space="0" w:color="auto"/>
              <w:right w:val="single" w:sz="8" w:space="0" w:color="auto"/>
            </w:tcBorders>
            <w:shd w:val="clear" w:color="000000" w:fill="FBE4D5"/>
            <w:vAlign w:val="center"/>
            <w:hideMark/>
          </w:tcPr>
          <w:p w14:paraId="0FC5F852"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200.000,02</w:t>
            </w:r>
          </w:p>
        </w:tc>
      </w:tr>
      <w:tr w:rsidR="00CC5C12" w:rsidRPr="00CC5C12" w14:paraId="40CB0BFA" w14:textId="77777777" w:rsidTr="00624F25">
        <w:trPr>
          <w:trHeight w:val="340"/>
          <w:jc w:val="center"/>
        </w:trPr>
        <w:tc>
          <w:tcPr>
            <w:tcW w:w="770" w:type="pct"/>
            <w:tcBorders>
              <w:top w:val="nil"/>
              <w:left w:val="single" w:sz="8" w:space="0" w:color="auto"/>
              <w:bottom w:val="single" w:sz="8" w:space="0" w:color="auto"/>
              <w:right w:val="single" w:sz="8" w:space="0" w:color="auto"/>
            </w:tcBorders>
            <w:shd w:val="clear" w:color="auto" w:fill="auto"/>
            <w:vAlign w:val="center"/>
            <w:hideMark/>
          </w:tcPr>
          <w:p w14:paraId="3A1890B2"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7</w:t>
            </w:r>
          </w:p>
        </w:tc>
        <w:tc>
          <w:tcPr>
            <w:tcW w:w="1064" w:type="pct"/>
            <w:tcBorders>
              <w:top w:val="nil"/>
              <w:left w:val="nil"/>
              <w:bottom w:val="single" w:sz="8" w:space="0" w:color="auto"/>
              <w:right w:val="single" w:sz="8" w:space="0" w:color="auto"/>
            </w:tcBorders>
            <w:shd w:val="clear" w:color="auto" w:fill="auto"/>
            <w:vAlign w:val="center"/>
            <w:hideMark/>
          </w:tcPr>
          <w:p w14:paraId="5B73D886"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24.793,40</w:t>
            </w:r>
          </w:p>
        </w:tc>
        <w:tc>
          <w:tcPr>
            <w:tcW w:w="1064" w:type="pct"/>
            <w:tcBorders>
              <w:top w:val="nil"/>
              <w:left w:val="nil"/>
              <w:bottom w:val="single" w:sz="8" w:space="0" w:color="auto"/>
              <w:right w:val="single" w:sz="8" w:space="0" w:color="auto"/>
            </w:tcBorders>
            <w:shd w:val="clear" w:color="auto" w:fill="auto"/>
            <w:vAlign w:val="center"/>
            <w:hideMark/>
          </w:tcPr>
          <w:p w14:paraId="0646810C"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24.793,40</w:t>
            </w:r>
          </w:p>
        </w:tc>
        <w:tc>
          <w:tcPr>
            <w:tcW w:w="931" w:type="pct"/>
            <w:tcBorders>
              <w:top w:val="nil"/>
              <w:left w:val="nil"/>
              <w:bottom w:val="single" w:sz="8" w:space="0" w:color="auto"/>
              <w:right w:val="single" w:sz="8" w:space="0" w:color="auto"/>
            </w:tcBorders>
            <w:shd w:val="clear" w:color="auto" w:fill="auto"/>
            <w:vAlign w:val="center"/>
            <w:hideMark/>
          </w:tcPr>
          <w:p w14:paraId="59D16035"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4.958,68</w:t>
            </w:r>
          </w:p>
        </w:tc>
        <w:tc>
          <w:tcPr>
            <w:tcW w:w="1171" w:type="pct"/>
            <w:tcBorders>
              <w:top w:val="nil"/>
              <w:left w:val="nil"/>
              <w:bottom w:val="single" w:sz="8" w:space="0" w:color="auto"/>
              <w:right w:val="single" w:sz="8" w:space="0" w:color="auto"/>
            </w:tcBorders>
            <w:shd w:val="clear" w:color="000000" w:fill="FBE4D5"/>
            <w:vAlign w:val="center"/>
            <w:hideMark/>
          </w:tcPr>
          <w:p w14:paraId="5064A998" w14:textId="77777777" w:rsidR="00CC5C12" w:rsidRPr="00CC5C12" w:rsidRDefault="00CC5C12" w:rsidP="00CC5C12">
            <w:pPr>
              <w:suppressAutoHyphens w:val="0"/>
              <w:jc w:val="center"/>
              <w:rPr>
                <w:rFonts w:ascii="Verdana" w:hAnsi="Verdana" w:cs="Calibri"/>
                <w:color w:val="2F5496"/>
                <w:sz w:val="19"/>
                <w:szCs w:val="19"/>
              </w:rPr>
            </w:pPr>
            <w:r>
              <w:rPr>
                <w:rFonts w:ascii="Verdana" w:hAnsi="Verdana"/>
                <w:color w:val="2F5496"/>
                <w:sz w:val="19"/>
              </w:rPr>
              <w:t>54.545,48</w:t>
            </w:r>
          </w:p>
        </w:tc>
      </w:tr>
      <w:tr w:rsidR="00624F25" w:rsidRPr="00C56E02" w14:paraId="780E65BF" w14:textId="77777777" w:rsidTr="00624F25">
        <w:trPr>
          <w:trHeight w:val="504"/>
          <w:jc w:val="center"/>
        </w:trPr>
        <w:tc>
          <w:tcPr>
            <w:tcW w:w="770" w:type="pct"/>
            <w:tcBorders>
              <w:top w:val="nil"/>
              <w:left w:val="single" w:sz="8" w:space="0" w:color="auto"/>
              <w:bottom w:val="single" w:sz="8" w:space="0" w:color="auto"/>
              <w:right w:val="single" w:sz="8" w:space="0" w:color="auto"/>
            </w:tcBorders>
            <w:shd w:val="clear" w:color="000000" w:fill="DDEBF7"/>
            <w:vAlign w:val="center"/>
            <w:hideMark/>
          </w:tcPr>
          <w:p w14:paraId="489754E7" w14:textId="77777777" w:rsidR="00CC5C12" w:rsidRPr="00CC5C12" w:rsidRDefault="00CC5C12" w:rsidP="00CC5C12">
            <w:pPr>
              <w:suppressAutoHyphens w:val="0"/>
              <w:jc w:val="center"/>
              <w:rPr>
                <w:rFonts w:ascii="Verdana" w:hAnsi="Verdana" w:cs="Calibri"/>
                <w:b/>
                <w:bCs/>
                <w:color w:val="2F5496"/>
                <w:sz w:val="19"/>
                <w:szCs w:val="19"/>
              </w:rPr>
            </w:pPr>
            <w:r>
              <w:rPr>
                <w:rFonts w:ascii="Verdana" w:hAnsi="Verdana"/>
                <w:b/>
                <w:color w:val="2F5496"/>
                <w:sz w:val="19"/>
              </w:rPr>
              <w:t>TOTAL</w:t>
            </w:r>
          </w:p>
        </w:tc>
        <w:tc>
          <w:tcPr>
            <w:tcW w:w="1064" w:type="pct"/>
            <w:tcBorders>
              <w:top w:val="nil"/>
              <w:left w:val="nil"/>
              <w:bottom w:val="single" w:sz="8" w:space="0" w:color="auto"/>
              <w:right w:val="single" w:sz="8" w:space="0" w:color="auto"/>
            </w:tcBorders>
            <w:shd w:val="clear" w:color="000000" w:fill="DDEBF7"/>
            <w:vAlign w:val="center"/>
            <w:hideMark/>
          </w:tcPr>
          <w:p w14:paraId="70A10F03" w14:textId="77777777" w:rsidR="00CC5C12" w:rsidRPr="00CC5C12" w:rsidRDefault="00CC5C12" w:rsidP="00CC5C12">
            <w:pPr>
              <w:suppressAutoHyphens w:val="0"/>
              <w:jc w:val="center"/>
              <w:rPr>
                <w:rFonts w:ascii="Verdana" w:hAnsi="Verdana" w:cs="Calibri"/>
                <w:b/>
                <w:bCs/>
                <w:color w:val="2F5496"/>
                <w:sz w:val="19"/>
                <w:szCs w:val="19"/>
              </w:rPr>
            </w:pPr>
            <w:r>
              <w:rPr>
                <w:rFonts w:ascii="Verdana" w:hAnsi="Verdana"/>
                <w:b/>
                <w:color w:val="2F5496"/>
                <w:sz w:val="19"/>
              </w:rPr>
              <w:t>1.123.966,96</w:t>
            </w:r>
          </w:p>
        </w:tc>
        <w:tc>
          <w:tcPr>
            <w:tcW w:w="1064" w:type="pct"/>
            <w:tcBorders>
              <w:top w:val="nil"/>
              <w:left w:val="nil"/>
              <w:bottom w:val="single" w:sz="8" w:space="0" w:color="auto"/>
              <w:right w:val="single" w:sz="8" w:space="0" w:color="auto"/>
            </w:tcBorders>
            <w:shd w:val="clear" w:color="000000" w:fill="DDEBF7"/>
            <w:vAlign w:val="center"/>
            <w:hideMark/>
          </w:tcPr>
          <w:p w14:paraId="6DC9D1E9" w14:textId="77777777" w:rsidR="00CC5C12" w:rsidRPr="00CC5C12" w:rsidRDefault="00CC5C12" w:rsidP="00CC5C12">
            <w:pPr>
              <w:suppressAutoHyphens w:val="0"/>
              <w:jc w:val="center"/>
              <w:rPr>
                <w:rFonts w:ascii="Verdana" w:hAnsi="Verdana" w:cs="Calibri"/>
                <w:b/>
                <w:bCs/>
                <w:color w:val="2F5496"/>
                <w:sz w:val="19"/>
                <w:szCs w:val="19"/>
              </w:rPr>
            </w:pPr>
            <w:r>
              <w:rPr>
                <w:rFonts w:ascii="Verdana" w:hAnsi="Verdana"/>
                <w:b/>
                <w:color w:val="2F5496"/>
                <w:sz w:val="19"/>
              </w:rPr>
              <w:t>1.123.966,96</w:t>
            </w:r>
          </w:p>
        </w:tc>
        <w:tc>
          <w:tcPr>
            <w:tcW w:w="931" w:type="pct"/>
            <w:tcBorders>
              <w:top w:val="nil"/>
              <w:left w:val="nil"/>
              <w:bottom w:val="single" w:sz="8" w:space="0" w:color="auto"/>
              <w:right w:val="single" w:sz="8" w:space="0" w:color="auto"/>
            </w:tcBorders>
            <w:shd w:val="clear" w:color="000000" w:fill="DEEAF6"/>
            <w:vAlign w:val="center"/>
            <w:hideMark/>
          </w:tcPr>
          <w:p w14:paraId="7286C02B" w14:textId="77777777" w:rsidR="00CC5C12" w:rsidRPr="00CC5C12" w:rsidRDefault="00CC5C12" w:rsidP="00CC5C12">
            <w:pPr>
              <w:suppressAutoHyphens w:val="0"/>
              <w:jc w:val="center"/>
              <w:rPr>
                <w:rFonts w:ascii="Verdana" w:hAnsi="Verdana" w:cs="Calibri"/>
                <w:b/>
                <w:bCs/>
                <w:color w:val="2F5496"/>
                <w:sz w:val="19"/>
                <w:szCs w:val="19"/>
              </w:rPr>
            </w:pPr>
            <w:r>
              <w:rPr>
                <w:rFonts w:ascii="Verdana" w:hAnsi="Verdana"/>
                <w:b/>
                <w:color w:val="2F5496"/>
                <w:sz w:val="19"/>
              </w:rPr>
              <w:t>224.793,39</w:t>
            </w:r>
          </w:p>
        </w:tc>
        <w:tc>
          <w:tcPr>
            <w:tcW w:w="1171" w:type="pct"/>
            <w:tcBorders>
              <w:top w:val="nil"/>
              <w:left w:val="nil"/>
              <w:bottom w:val="single" w:sz="8" w:space="0" w:color="auto"/>
              <w:right w:val="single" w:sz="8" w:space="0" w:color="auto"/>
            </w:tcBorders>
            <w:shd w:val="clear" w:color="000000" w:fill="DEEAF6"/>
            <w:vAlign w:val="center"/>
            <w:hideMark/>
          </w:tcPr>
          <w:p w14:paraId="36871A72" w14:textId="77777777" w:rsidR="00CC5C12" w:rsidRPr="00CC5C12" w:rsidRDefault="00CC5C12" w:rsidP="00CC5C12">
            <w:pPr>
              <w:suppressAutoHyphens w:val="0"/>
              <w:jc w:val="center"/>
              <w:rPr>
                <w:rFonts w:ascii="Verdana" w:hAnsi="Verdana" w:cs="Calibri"/>
                <w:b/>
                <w:bCs/>
                <w:color w:val="2F5496"/>
                <w:sz w:val="19"/>
                <w:szCs w:val="19"/>
              </w:rPr>
            </w:pPr>
            <w:r>
              <w:rPr>
                <w:rFonts w:ascii="Verdana" w:hAnsi="Verdana"/>
                <w:b/>
                <w:color w:val="2F5496"/>
                <w:sz w:val="19"/>
              </w:rPr>
              <w:t>2.472.727,31</w:t>
            </w:r>
          </w:p>
        </w:tc>
      </w:tr>
    </w:tbl>
    <w:p w14:paraId="5B624486" w14:textId="77777777" w:rsidR="00CC5C12" w:rsidRPr="00CC5C12" w:rsidRDefault="00CC5C12" w:rsidP="00CC5C12">
      <w:pPr>
        <w:suppressAutoHyphens w:val="0"/>
        <w:spacing w:after="160" w:line="259" w:lineRule="auto"/>
        <w:rPr>
          <w:rFonts w:asciiTheme="minorHAnsi" w:eastAsiaTheme="minorHAnsi" w:hAnsiTheme="minorHAnsi" w:cstheme="minorBidi"/>
          <w:sz w:val="22"/>
          <w:szCs w:val="22"/>
          <w:lang w:val="eu-ES" w:eastAsia="en-US"/>
        </w:rPr>
      </w:pPr>
    </w:p>
    <w:p w14:paraId="6402E728" w14:textId="77777777" w:rsidR="00657B22" w:rsidRPr="00C56E02" w:rsidRDefault="00DF67D7">
      <w:pPr>
        <w:pStyle w:val="Ttulo3"/>
        <w:spacing w:after="120"/>
      </w:pPr>
      <w:bookmarkStart w:id="48" w:name="_Toc191368010"/>
      <w:r>
        <w:t>5.- PRECIO Y PAGOS</w:t>
      </w:r>
      <w:bookmarkEnd w:id="48"/>
    </w:p>
    <w:p w14:paraId="6402E729" w14:textId="77777777" w:rsidR="00657B22" w:rsidRPr="00C56E02" w:rsidRDefault="00DF67D7">
      <w:pPr>
        <w:pStyle w:val="Ttulo4"/>
        <w:rPr>
          <w:rFonts w:eastAsia="Times New Roman"/>
          <w:b w:val="0"/>
          <w:color w:val="0066CC"/>
          <w:szCs w:val="19"/>
        </w:rPr>
      </w:pPr>
      <w:bookmarkStart w:id="49" w:name="_Toc38441330"/>
      <w:bookmarkStart w:id="50" w:name="_Toc38441034"/>
      <w:bookmarkStart w:id="51" w:name="_Toc35855192"/>
      <w:r>
        <w:t>5.1.- Sistema de determinación del precio:</w:t>
      </w:r>
      <w:bookmarkEnd w:id="49"/>
      <w:bookmarkEnd w:id="50"/>
      <w:bookmarkEnd w:id="51"/>
      <w:r>
        <w:t xml:space="preserve"> </w:t>
      </w:r>
      <w:r>
        <w:rPr>
          <w:b w:val="0"/>
          <w:color w:val="0066CC"/>
        </w:rPr>
        <w:t>Precios unitarios:</w:t>
      </w:r>
    </w:p>
    <w:p w14:paraId="6402E72A" w14:textId="77777777" w:rsidR="00657B22" w:rsidRPr="00C56E02" w:rsidRDefault="00DF67D7">
      <w:pPr>
        <w:spacing w:before="120" w:after="120"/>
        <w:ind w:left="851" w:right="-427"/>
        <w:rPr>
          <w:rFonts w:ascii="Verdana" w:hAnsi="Verdana"/>
          <w:b/>
          <w:color w:val="0066CC"/>
          <w:sz w:val="19"/>
          <w:szCs w:val="19"/>
        </w:rPr>
      </w:pPr>
      <w:r>
        <w:rPr>
          <w:rFonts w:ascii="Verdana" w:hAnsi="Verdana"/>
          <w:color w:val="0066CC"/>
          <w:sz w:val="19"/>
        </w:rPr>
        <w:t xml:space="preserve">- </w:t>
      </w:r>
      <w:r>
        <w:rPr>
          <w:rFonts w:ascii="Verdana" w:hAnsi="Verdana"/>
          <w:b/>
          <w:color w:val="0066CC"/>
          <w:sz w:val="19"/>
        </w:rPr>
        <w:t xml:space="preserve">Lotes 1, 2, 3, 4, 5, 6 y 7: </w:t>
      </w:r>
      <w:r>
        <w:rPr>
          <w:rFonts w:ascii="Verdana" w:hAnsi="Verdana"/>
          <w:color w:val="0066CC"/>
          <w:sz w:val="19"/>
        </w:rPr>
        <w:t>importe máximo que puede abonarse por palabra en cada lote –en los primeros seis lotes, del castellano al euskera; en el lote 7, del euskera al castellano–, teniendo en cuenta la cantidad de palabras del texto original cuya traducción se solicita.</w:t>
      </w:r>
    </w:p>
    <w:tbl>
      <w:tblPr>
        <w:tblW w:w="909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7"/>
        <w:gridCol w:w="2449"/>
        <w:gridCol w:w="2449"/>
        <w:gridCol w:w="2449"/>
      </w:tblGrid>
      <w:tr w:rsidR="00657B22" w:rsidRPr="00C56E02" w14:paraId="6402E72F" w14:textId="77777777" w:rsidTr="00BA1BF3">
        <w:tc>
          <w:tcPr>
            <w:tcW w:w="1746" w:type="dxa"/>
          </w:tcPr>
          <w:p w14:paraId="6402E72B" w14:textId="77777777" w:rsidR="00657B22" w:rsidRPr="00C56E02" w:rsidRDefault="00DF67D7">
            <w:pPr>
              <w:widowControl w:val="0"/>
              <w:spacing w:before="120" w:after="120"/>
              <w:jc w:val="center"/>
              <w:rPr>
                <w:rFonts w:ascii="Verdana" w:hAnsi="Verdana"/>
                <w:b/>
                <w:color w:val="0066CC"/>
                <w:sz w:val="19"/>
                <w:szCs w:val="19"/>
              </w:rPr>
            </w:pPr>
            <w:bookmarkStart w:id="52" w:name="_Hlk195711599"/>
            <w:r>
              <w:rPr>
                <w:rFonts w:ascii="Verdana" w:hAnsi="Verdana"/>
                <w:b/>
                <w:color w:val="0066CC"/>
                <w:sz w:val="19"/>
              </w:rPr>
              <w:t>Lote</w:t>
            </w:r>
          </w:p>
        </w:tc>
        <w:tc>
          <w:tcPr>
            <w:tcW w:w="2449" w:type="dxa"/>
          </w:tcPr>
          <w:p w14:paraId="6402E72C" w14:textId="77777777" w:rsidR="00657B22" w:rsidRPr="00C56E02" w:rsidRDefault="00DF67D7">
            <w:pPr>
              <w:widowControl w:val="0"/>
              <w:spacing w:before="120" w:after="120"/>
              <w:jc w:val="center"/>
              <w:rPr>
                <w:rFonts w:ascii="Verdana" w:hAnsi="Verdana"/>
                <w:b/>
                <w:color w:val="0066CC"/>
                <w:sz w:val="19"/>
                <w:szCs w:val="19"/>
              </w:rPr>
            </w:pPr>
            <w:r>
              <w:rPr>
                <w:rFonts w:ascii="Verdana" w:hAnsi="Verdana"/>
                <w:b/>
                <w:color w:val="0066CC"/>
                <w:sz w:val="19"/>
              </w:rPr>
              <w:t>Base</w:t>
            </w:r>
          </w:p>
        </w:tc>
        <w:tc>
          <w:tcPr>
            <w:tcW w:w="2449" w:type="dxa"/>
          </w:tcPr>
          <w:p w14:paraId="6402E72D" w14:textId="77777777" w:rsidR="00657B22" w:rsidRPr="00C56E02" w:rsidRDefault="00DF67D7">
            <w:pPr>
              <w:widowControl w:val="0"/>
              <w:spacing w:before="120" w:after="120"/>
              <w:jc w:val="center"/>
              <w:rPr>
                <w:rFonts w:ascii="Verdana" w:hAnsi="Verdana"/>
                <w:b/>
                <w:color w:val="0066CC"/>
                <w:sz w:val="19"/>
                <w:szCs w:val="19"/>
              </w:rPr>
            </w:pPr>
            <w:r>
              <w:rPr>
                <w:rFonts w:ascii="Verdana" w:hAnsi="Verdana"/>
                <w:b/>
                <w:color w:val="0066CC"/>
                <w:sz w:val="19"/>
              </w:rPr>
              <w:t>IVA</w:t>
            </w:r>
          </w:p>
        </w:tc>
        <w:tc>
          <w:tcPr>
            <w:tcW w:w="2449" w:type="dxa"/>
          </w:tcPr>
          <w:p w14:paraId="6402E72E" w14:textId="77777777" w:rsidR="00657B22" w:rsidRPr="00C56E02" w:rsidRDefault="00DF67D7">
            <w:pPr>
              <w:widowControl w:val="0"/>
              <w:spacing w:before="120" w:after="120"/>
              <w:jc w:val="center"/>
              <w:rPr>
                <w:rFonts w:ascii="Verdana" w:hAnsi="Verdana"/>
                <w:b/>
                <w:color w:val="0066CC"/>
                <w:sz w:val="19"/>
                <w:szCs w:val="19"/>
              </w:rPr>
            </w:pPr>
            <w:r>
              <w:rPr>
                <w:rFonts w:ascii="Verdana" w:hAnsi="Verdana"/>
                <w:b/>
                <w:color w:val="0066CC"/>
                <w:sz w:val="19"/>
              </w:rPr>
              <w:t>Total</w:t>
            </w:r>
          </w:p>
        </w:tc>
      </w:tr>
      <w:tr w:rsidR="00657B22" w:rsidRPr="00C56E02" w14:paraId="6402E734" w14:textId="77777777" w:rsidTr="00BA1BF3">
        <w:tc>
          <w:tcPr>
            <w:tcW w:w="1746" w:type="dxa"/>
          </w:tcPr>
          <w:p w14:paraId="6402E730"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1</w:t>
            </w:r>
          </w:p>
        </w:tc>
        <w:tc>
          <w:tcPr>
            <w:tcW w:w="2449" w:type="dxa"/>
            <w:shd w:val="clear" w:color="auto" w:fill="auto"/>
            <w:vAlign w:val="center"/>
          </w:tcPr>
          <w:p w14:paraId="6402E731"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0,1157</w:t>
            </w:r>
          </w:p>
        </w:tc>
        <w:tc>
          <w:tcPr>
            <w:tcW w:w="2449" w:type="dxa"/>
            <w:shd w:val="clear" w:color="auto" w:fill="auto"/>
            <w:vAlign w:val="center"/>
          </w:tcPr>
          <w:p w14:paraId="6402E732" w14:textId="6C290D60"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0,0243</w:t>
            </w:r>
          </w:p>
        </w:tc>
        <w:tc>
          <w:tcPr>
            <w:tcW w:w="2449" w:type="dxa"/>
          </w:tcPr>
          <w:p w14:paraId="6402E733"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0,1400</w:t>
            </w:r>
          </w:p>
        </w:tc>
      </w:tr>
      <w:tr w:rsidR="00657B22" w:rsidRPr="00C56E02" w14:paraId="6402E739" w14:textId="77777777" w:rsidTr="00BA1BF3">
        <w:tc>
          <w:tcPr>
            <w:tcW w:w="1746" w:type="dxa"/>
          </w:tcPr>
          <w:p w14:paraId="6402E735"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2</w:t>
            </w:r>
          </w:p>
        </w:tc>
        <w:tc>
          <w:tcPr>
            <w:tcW w:w="2449" w:type="dxa"/>
            <w:shd w:val="clear" w:color="auto" w:fill="auto"/>
            <w:vAlign w:val="center"/>
          </w:tcPr>
          <w:p w14:paraId="6402E736"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0,1157</w:t>
            </w:r>
          </w:p>
        </w:tc>
        <w:tc>
          <w:tcPr>
            <w:tcW w:w="2449" w:type="dxa"/>
            <w:shd w:val="clear" w:color="auto" w:fill="auto"/>
            <w:vAlign w:val="center"/>
          </w:tcPr>
          <w:p w14:paraId="6402E737" w14:textId="7DF31E79"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0,0243</w:t>
            </w:r>
          </w:p>
        </w:tc>
        <w:tc>
          <w:tcPr>
            <w:tcW w:w="2449" w:type="dxa"/>
          </w:tcPr>
          <w:p w14:paraId="6402E738"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0,1400</w:t>
            </w:r>
          </w:p>
        </w:tc>
      </w:tr>
      <w:tr w:rsidR="00657B22" w:rsidRPr="00C56E02" w14:paraId="6402E73E" w14:textId="77777777" w:rsidTr="00BA1BF3">
        <w:tc>
          <w:tcPr>
            <w:tcW w:w="1746" w:type="dxa"/>
          </w:tcPr>
          <w:p w14:paraId="6402E73A"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3</w:t>
            </w:r>
          </w:p>
        </w:tc>
        <w:tc>
          <w:tcPr>
            <w:tcW w:w="2449" w:type="dxa"/>
            <w:shd w:val="clear" w:color="auto" w:fill="auto"/>
            <w:vAlign w:val="center"/>
          </w:tcPr>
          <w:p w14:paraId="6402E73B"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0,1157</w:t>
            </w:r>
          </w:p>
        </w:tc>
        <w:tc>
          <w:tcPr>
            <w:tcW w:w="2449" w:type="dxa"/>
            <w:shd w:val="clear" w:color="auto" w:fill="auto"/>
            <w:vAlign w:val="center"/>
          </w:tcPr>
          <w:p w14:paraId="6402E73C" w14:textId="72E4F8DF"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0,0243</w:t>
            </w:r>
          </w:p>
        </w:tc>
        <w:tc>
          <w:tcPr>
            <w:tcW w:w="2449" w:type="dxa"/>
          </w:tcPr>
          <w:p w14:paraId="6402E73D"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0,1400</w:t>
            </w:r>
          </w:p>
        </w:tc>
      </w:tr>
      <w:tr w:rsidR="00657B22" w:rsidRPr="00C56E02" w14:paraId="6402E743" w14:textId="77777777" w:rsidTr="00BA1BF3">
        <w:tc>
          <w:tcPr>
            <w:tcW w:w="1746" w:type="dxa"/>
          </w:tcPr>
          <w:p w14:paraId="6402E73F"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4</w:t>
            </w:r>
          </w:p>
        </w:tc>
        <w:tc>
          <w:tcPr>
            <w:tcW w:w="2449" w:type="dxa"/>
            <w:shd w:val="clear" w:color="auto" w:fill="auto"/>
            <w:vAlign w:val="center"/>
          </w:tcPr>
          <w:p w14:paraId="6402E740"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0,1157</w:t>
            </w:r>
          </w:p>
        </w:tc>
        <w:tc>
          <w:tcPr>
            <w:tcW w:w="2449" w:type="dxa"/>
            <w:shd w:val="clear" w:color="auto" w:fill="auto"/>
            <w:vAlign w:val="center"/>
          </w:tcPr>
          <w:p w14:paraId="6402E741" w14:textId="552C7906"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0,0243</w:t>
            </w:r>
          </w:p>
        </w:tc>
        <w:tc>
          <w:tcPr>
            <w:tcW w:w="2449" w:type="dxa"/>
          </w:tcPr>
          <w:p w14:paraId="6402E742"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0,1400</w:t>
            </w:r>
          </w:p>
        </w:tc>
      </w:tr>
      <w:tr w:rsidR="00657B22" w:rsidRPr="00C56E02" w14:paraId="6402E748" w14:textId="77777777" w:rsidTr="00BA1BF3">
        <w:tc>
          <w:tcPr>
            <w:tcW w:w="1746" w:type="dxa"/>
          </w:tcPr>
          <w:p w14:paraId="6402E744"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5</w:t>
            </w:r>
          </w:p>
        </w:tc>
        <w:tc>
          <w:tcPr>
            <w:tcW w:w="2449" w:type="dxa"/>
            <w:shd w:val="clear" w:color="auto" w:fill="auto"/>
            <w:vAlign w:val="center"/>
          </w:tcPr>
          <w:p w14:paraId="6402E745"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0,1322</w:t>
            </w:r>
          </w:p>
        </w:tc>
        <w:tc>
          <w:tcPr>
            <w:tcW w:w="2449" w:type="dxa"/>
            <w:shd w:val="clear" w:color="auto" w:fill="auto"/>
            <w:vAlign w:val="center"/>
          </w:tcPr>
          <w:p w14:paraId="6402E746" w14:textId="262BB851"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0,0277</w:t>
            </w:r>
          </w:p>
        </w:tc>
        <w:tc>
          <w:tcPr>
            <w:tcW w:w="2449" w:type="dxa"/>
          </w:tcPr>
          <w:p w14:paraId="6402E747"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0,1600</w:t>
            </w:r>
          </w:p>
        </w:tc>
      </w:tr>
      <w:tr w:rsidR="00657B22" w:rsidRPr="00C56E02" w14:paraId="6402E74D" w14:textId="77777777" w:rsidTr="00BA1BF3">
        <w:tc>
          <w:tcPr>
            <w:tcW w:w="1746" w:type="dxa"/>
          </w:tcPr>
          <w:p w14:paraId="6402E749"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6</w:t>
            </w:r>
          </w:p>
        </w:tc>
        <w:tc>
          <w:tcPr>
            <w:tcW w:w="2449" w:type="dxa"/>
            <w:shd w:val="clear" w:color="auto" w:fill="auto"/>
            <w:vAlign w:val="center"/>
          </w:tcPr>
          <w:p w14:paraId="6402E74A"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0,1157</w:t>
            </w:r>
          </w:p>
        </w:tc>
        <w:tc>
          <w:tcPr>
            <w:tcW w:w="2449" w:type="dxa"/>
            <w:shd w:val="clear" w:color="auto" w:fill="auto"/>
            <w:vAlign w:val="center"/>
          </w:tcPr>
          <w:p w14:paraId="6402E74B" w14:textId="764ACCCB"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0,0243</w:t>
            </w:r>
          </w:p>
        </w:tc>
        <w:tc>
          <w:tcPr>
            <w:tcW w:w="2449" w:type="dxa"/>
          </w:tcPr>
          <w:p w14:paraId="6402E74C"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0,1400</w:t>
            </w:r>
          </w:p>
        </w:tc>
      </w:tr>
      <w:tr w:rsidR="00657B22" w:rsidRPr="00C56E02" w14:paraId="6402E752" w14:textId="77777777" w:rsidTr="00BA1BF3">
        <w:tc>
          <w:tcPr>
            <w:tcW w:w="1746" w:type="dxa"/>
          </w:tcPr>
          <w:p w14:paraId="6402E74E"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Lote 7</w:t>
            </w:r>
          </w:p>
        </w:tc>
        <w:tc>
          <w:tcPr>
            <w:tcW w:w="2449" w:type="dxa"/>
            <w:shd w:val="clear" w:color="auto" w:fill="auto"/>
            <w:vAlign w:val="center"/>
          </w:tcPr>
          <w:p w14:paraId="6402E74F"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0,1240</w:t>
            </w:r>
          </w:p>
        </w:tc>
        <w:tc>
          <w:tcPr>
            <w:tcW w:w="2449" w:type="dxa"/>
            <w:shd w:val="clear" w:color="auto" w:fill="auto"/>
            <w:vAlign w:val="center"/>
          </w:tcPr>
          <w:p w14:paraId="6402E750" w14:textId="2E9F91FD"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0,0260</w:t>
            </w:r>
          </w:p>
        </w:tc>
        <w:tc>
          <w:tcPr>
            <w:tcW w:w="2449" w:type="dxa"/>
          </w:tcPr>
          <w:p w14:paraId="6402E751" w14:textId="77777777" w:rsidR="00657B22" w:rsidRPr="00C56E02" w:rsidRDefault="00DF67D7">
            <w:pPr>
              <w:widowControl w:val="0"/>
              <w:spacing w:before="120" w:after="120"/>
              <w:jc w:val="center"/>
              <w:rPr>
                <w:rFonts w:ascii="Verdana" w:hAnsi="Verdana"/>
                <w:bCs/>
                <w:color w:val="0066CC"/>
                <w:sz w:val="19"/>
                <w:szCs w:val="19"/>
              </w:rPr>
            </w:pPr>
            <w:r>
              <w:rPr>
                <w:rFonts w:ascii="Verdana" w:hAnsi="Verdana"/>
                <w:color w:val="0066CC"/>
                <w:sz w:val="19"/>
              </w:rPr>
              <w:t>0,1500</w:t>
            </w:r>
          </w:p>
        </w:tc>
      </w:tr>
      <w:bookmarkEnd w:id="52"/>
    </w:tbl>
    <w:p w14:paraId="6402E753" w14:textId="77777777" w:rsidR="00657B22" w:rsidRPr="00C56E02" w:rsidRDefault="00657B22">
      <w:pPr>
        <w:spacing w:before="120" w:after="120"/>
        <w:ind w:right="-427" w:firstLine="284"/>
        <w:rPr>
          <w:rFonts w:ascii="Verdana" w:hAnsi="Verdana"/>
          <w:b/>
          <w:color w:val="0066CC"/>
          <w:sz w:val="19"/>
          <w:szCs w:val="19"/>
          <w:lang w:val="eu-ES"/>
        </w:rPr>
      </w:pPr>
    </w:p>
    <w:p w14:paraId="6402E754" w14:textId="73638F4C" w:rsidR="00657B22" w:rsidRPr="00C56E02" w:rsidRDefault="00DF67D7">
      <w:pPr>
        <w:spacing w:before="120" w:after="120"/>
        <w:ind w:left="851" w:right="-427"/>
        <w:rPr>
          <w:rFonts w:ascii="Verdana" w:hAnsi="Verdana"/>
          <w:b/>
          <w:color w:val="0066CC"/>
          <w:sz w:val="19"/>
          <w:szCs w:val="19"/>
        </w:rPr>
      </w:pPr>
      <w:r>
        <w:rPr>
          <w:rFonts w:ascii="Verdana" w:hAnsi="Verdana"/>
          <w:b/>
          <w:color w:val="0066CC"/>
          <w:sz w:val="19"/>
          <w:u w:val="single"/>
        </w:rPr>
        <w:t>Todos los precios deberán presentarse con 4 decimales</w:t>
      </w:r>
      <w:r>
        <w:rPr>
          <w:rFonts w:ascii="Verdana" w:hAnsi="Verdana"/>
          <w:b/>
          <w:color w:val="0066CC"/>
          <w:sz w:val="19"/>
        </w:rPr>
        <w:t>, aunque sea 0</w:t>
      </w:r>
      <w:r w:rsidR="008D4DF4">
        <w:rPr>
          <w:rFonts w:ascii="Verdana" w:hAnsi="Verdana"/>
          <w:b/>
          <w:color w:val="0066CC"/>
          <w:sz w:val="19"/>
        </w:rPr>
        <w:t>.</w:t>
      </w:r>
      <w:r>
        <w:rPr>
          <w:rFonts w:ascii="Verdana" w:hAnsi="Verdana"/>
          <w:b/>
          <w:color w:val="0066CC"/>
          <w:sz w:val="19"/>
        </w:rPr>
        <w:t xml:space="preserve"> </w:t>
      </w:r>
      <w:r w:rsidR="008D4DF4">
        <w:rPr>
          <w:rFonts w:ascii="Verdana" w:hAnsi="Verdana"/>
          <w:b/>
          <w:color w:val="0066CC"/>
          <w:sz w:val="19"/>
        </w:rPr>
        <w:t>E</w:t>
      </w:r>
      <w:r w:rsidR="0016023D">
        <w:rPr>
          <w:rFonts w:ascii="Verdana" w:hAnsi="Verdana"/>
          <w:b/>
          <w:color w:val="0066CC"/>
          <w:sz w:val="19"/>
        </w:rPr>
        <w:t xml:space="preserve">n caso de ofertarse menos de </w:t>
      </w:r>
      <w:r w:rsidR="008D4DF4">
        <w:rPr>
          <w:rFonts w:ascii="Verdana" w:hAnsi="Verdana"/>
          <w:b/>
          <w:color w:val="0066CC"/>
          <w:sz w:val="19"/>
        </w:rPr>
        <w:t>4 decimales, los que falten se considerará que son 0</w:t>
      </w:r>
      <w:r>
        <w:rPr>
          <w:rFonts w:ascii="Verdana" w:hAnsi="Verdana"/>
          <w:b/>
          <w:color w:val="0066CC"/>
          <w:sz w:val="19"/>
        </w:rPr>
        <w:t xml:space="preserve">. </w:t>
      </w:r>
      <w:r w:rsidR="002506CE">
        <w:rPr>
          <w:rFonts w:ascii="Verdana" w:hAnsi="Verdana"/>
          <w:b/>
          <w:color w:val="0066CC"/>
          <w:sz w:val="19"/>
        </w:rPr>
        <w:t>Si se ofertan más de 4 decimales, solo se tendrán en cuenta los 4 primeros</w:t>
      </w:r>
      <w:r w:rsidR="00837D33">
        <w:rPr>
          <w:rFonts w:ascii="Verdana" w:hAnsi="Verdana"/>
          <w:b/>
          <w:color w:val="0066CC"/>
          <w:sz w:val="19"/>
        </w:rPr>
        <w:t>,</w:t>
      </w:r>
      <w:r w:rsidR="002506CE">
        <w:rPr>
          <w:rFonts w:ascii="Verdana" w:hAnsi="Verdana"/>
          <w:b/>
          <w:color w:val="0066CC"/>
          <w:sz w:val="19"/>
        </w:rPr>
        <w:t xml:space="preserve"> sin redondeo.</w:t>
      </w:r>
    </w:p>
    <w:p w14:paraId="5908BC14" w14:textId="77777777" w:rsidR="00062883" w:rsidRPr="00C56E02" w:rsidRDefault="00062883" w:rsidP="00D419B6">
      <w:pPr>
        <w:spacing w:before="120" w:after="120"/>
        <w:ind w:left="851" w:right="-427"/>
        <w:rPr>
          <w:rFonts w:ascii="Verdana" w:hAnsi="Verdana"/>
          <w:color w:val="0066CC"/>
          <w:sz w:val="19"/>
          <w:szCs w:val="19"/>
          <w:lang w:val="eu-ES"/>
        </w:rPr>
      </w:pPr>
    </w:p>
    <w:p w14:paraId="652F38A7" w14:textId="549AFDD5" w:rsidR="00B504F0" w:rsidRPr="00C56E02" w:rsidRDefault="00B504F0" w:rsidP="00160A51">
      <w:pPr>
        <w:spacing w:before="120" w:after="120"/>
        <w:ind w:right="-425"/>
        <w:jc w:val="both"/>
        <w:rPr>
          <w:rFonts w:ascii="Verdana" w:hAnsi="Verdana"/>
          <w:color w:val="0066CC"/>
          <w:sz w:val="19"/>
          <w:szCs w:val="19"/>
        </w:rPr>
      </w:pPr>
      <w:r>
        <w:rPr>
          <w:rFonts w:ascii="Verdana" w:hAnsi="Verdana"/>
          <w:color w:val="0066CC"/>
          <w:sz w:val="19"/>
        </w:rPr>
        <w:t xml:space="preserve">Para las traducciones del castellano al euskera o del euskera al castellano realizadas sobre la base de modelos textuales o memorias de traducción previamente elaboradas en el IZO o de un traductor automático, se aplicarán en la facturación los siguientes baremos: </w:t>
      </w:r>
    </w:p>
    <w:p w14:paraId="1A321318" w14:textId="77777777" w:rsidR="00062883" w:rsidRPr="00C56E02" w:rsidRDefault="00062883" w:rsidP="00160A51">
      <w:pPr>
        <w:spacing w:before="120" w:after="120"/>
        <w:ind w:right="-425"/>
        <w:jc w:val="both"/>
        <w:rPr>
          <w:rFonts w:ascii="Verdana" w:hAnsi="Verdana"/>
          <w:color w:val="0066CC"/>
          <w:sz w:val="19"/>
          <w:szCs w:val="19"/>
          <w:lang w:val="eu-ES"/>
        </w:rPr>
      </w:pPr>
    </w:p>
    <w:p w14:paraId="5F9D5C9F" w14:textId="77777777" w:rsidR="00B504F0" w:rsidRPr="00C56E02" w:rsidRDefault="00B504F0" w:rsidP="00160A51">
      <w:pPr>
        <w:spacing w:before="120" w:after="120"/>
        <w:ind w:left="851" w:right="-427"/>
        <w:jc w:val="both"/>
        <w:rPr>
          <w:rFonts w:ascii="Verdana" w:hAnsi="Verdana"/>
          <w:color w:val="0066CC"/>
          <w:sz w:val="19"/>
          <w:szCs w:val="19"/>
        </w:rPr>
      </w:pPr>
      <w:bookmarkStart w:id="53" w:name="_Hlk177977184"/>
      <w:r>
        <w:rPr>
          <w:rFonts w:ascii="Verdana" w:hAnsi="Verdana"/>
          <w:color w:val="0066CC"/>
          <w:sz w:val="19"/>
        </w:rPr>
        <w:t xml:space="preserve">el </w:t>
      </w:r>
      <w:r>
        <w:rPr>
          <w:rFonts w:ascii="Verdana" w:hAnsi="Verdana"/>
          <w:b/>
          <w:bCs/>
          <w:color w:val="0066CC"/>
          <w:sz w:val="19"/>
        </w:rPr>
        <w:t>50 %</w:t>
      </w:r>
      <w:r>
        <w:rPr>
          <w:rFonts w:ascii="Verdana" w:hAnsi="Verdana"/>
          <w:color w:val="0066CC"/>
          <w:sz w:val="19"/>
        </w:rPr>
        <w:t xml:space="preserve"> del precio correspondiente a la unidad de traducción</w:t>
      </w:r>
      <w:bookmarkEnd w:id="53"/>
      <w:r>
        <w:rPr>
          <w:rFonts w:ascii="Verdana" w:hAnsi="Verdana"/>
          <w:color w:val="0066CC"/>
          <w:sz w:val="19"/>
        </w:rPr>
        <w:t xml:space="preserve">, </w:t>
      </w:r>
      <w:bookmarkStart w:id="54" w:name="_Hlk177977114"/>
      <w:r>
        <w:rPr>
          <w:rFonts w:ascii="Verdana" w:hAnsi="Verdana"/>
          <w:color w:val="0066CC"/>
          <w:sz w:val="19"/>
        </w:rPr>
        <w:t xml:space="preserve">para las unidades de traducción que presenten una coincidencia de entre el </w:t>
      </w:r>
      <w:r>
        <w:rPr>
          <w:rFonts w:ascii="Verdana" w:hAnsi="Verdana"/>
          <w:b/>
          <w:bCs/>
          <w:color w:val="0066CC"/>
          <w:sz w:val="19"/>
        </w:rPr>
        <w:t>95 % y el 100 %</w:t>
      </w:r>
      <w:r>
        <w:rPr>
          <w:rFonts w:ascii="Verdana" w:hAnsi="Verdana"/>
          <w:color w:val="0066CC"/>
          <w:sz w:val="19"/>
        </w:rPr>
        <w:t xml:space="preserve"> con la memoria de traducción</w:t>
      </w:r>
      <w:bookmarkEnd w:id="54"/>
      <w:r>
        <w:rPr>
          <w:rFonts w:ascii="Verdana" w:hAnsi="Verdana"/>
          <w:color w:val="0066CC"/>
          <w:sz w:val="19"/>
        </w:rPr>
        <w:t xml:space="preserve"> (incluidas las repeticiones internas del texto); </w:t>
      </w:r>
    </w:p>
    <w:p w14:paraId="32F72691" w14:textId="77777777" w:rsidR="00B504F0" w:rsidRPr="00C56E02" w:rsidRDefault="00B504F0" w:rsidP="00160A51">
      <w:pPr>
        <w:spacing w:before="120" w:after="120"/>
        <w:ind w:left="851" w:right="-427"/>
        <w:jc w:val="both"/>
        <w:rPr>
          <w:rFonts w:ascii="Verdana" w:hAnsi="Verdana"/>
          <w:color w:val="0066CC"/>
          <w:sz w:val="19"/>
          <w:szCs w:val="19"/>
        </w:rPr>
      </w:pPr>
      <w:r>
        <w:rPr>
          <w:rFonts w:ascii="Verdana" w:hAnsi="Verdana"/>
          <w:color w:val="0066CC"/>
          <w:sz w:val="19"/>
        </w:rPr>
        <w:t xml:space="preserve">el </w:t>
      </w:r>
      <w:r>
        <w:rPr>
          <w:rFonts w:ascii="Verdana" w:hAnsi="Verdana"/>
          <w:b/>
          <w:bCs/>
          <w:color w:val="0066CC"/>
          <w:sz w:val="19"/>
        </w:rPr>
        <w:t>80 %</w:t>
      </w:r>
      <w:r>
        <w:rPr>
          <w:rFonts w:ascii="Verdana" w:hAnsi="Verdana"/>
          <w:color w:val="0066CC"/>
          <w:sz w:val="19"/>
        </w:rPr>
        <w:t xml:space="preserve"> del precio correspondiente a la unidad de traducción, para las unidades de traducción que presenten una coincidencia de entre el </w:t>
      </w:r>
      <w:r>
        <w:rPr>
          <w:rFonts w:ascii="Verdana" w:hAnsi="Verdana"/>
          <w:b/>
          <w:bCs/>
          <w:color w:val="0066CC"/>
          <w:sz w:val="19"/>
        </w:rPr>
        <w:t>85 % y el 94 %</w:t>
      </w:r>
      <w:r>
        <w:rPr>
          <w:rFonts w:ascii="Verdana" w:hAnsi="Verdana"/>
          <w:color w:val="0066CC"/>
          <w:sz w:val="19"/>
        </w:rPr>
        <w:t xml:space="preserve"> con la memoria de traducción; y </w:t>
      </w:r>
    </w:p>
    <w:p w14:paraId="4E8F443E" w14:textId="77777777" w:rsidR="00B504F0" w:rsidRPr="00C56E02" w:rsidRDefault="00B504F0" w:rsidP="00160A51">
      <w:pPr>
        <w:spacing w:before="120" w:after="120"/>
        <w:ind w:left="851" w:right="-427"/>
        <w:jc w:val="both"/>
        <w:rPr>
          <w:rFonts w:ascii="Verdana" w:hAnsi="Verdana"/>
          <w:color w:val="0066CC"/>
          <w:sz w:val="19"/>
          <w:szCs w:val="19"/>
        </w:rPr>
      </w:pPr>
      <w:r>
        <w:rPr>
          <w:rFonts w:ascii="Verdana" w:hAnsi="Verdana"/>
          <w:color w:val="0066CC"/>
          <w:sz w:val="19"/>
        </w:rPr>
        <w:lastRenderedPageBreak/>
        <w:t xml:space="preserve">el </w:t>
      </w:r>
      <w:r>
        <w:rPr>
          <w:rFonts w:ascii="Verdana" w:hAnsi="Verdana"/>
          <w:b/>
          <w:bCs/>
          <w:color w:val="0066CC"/>
          <w:sz w:val="19"/>
        </w:rPr>
        <w:t>100 %</w:t>
      </w:r>
      <w:r>
        <w:rPr>
          <w:rFonts w:ascii="Verdana" w:hAnsi="Verdana"/>
          <w:color w:val="0066CC"/>
          <w:sz w:val="19"/>
        </w:rPr>
        <w:t xml:space="preserve"> del precio correspondiente a la unidad de traducción, para las unidades de traducción que presenten una coincidencia menor del </w:t>
      </w:r>
      <w:r>
        <w:rPr>
          <w:rFonts w:ascii="Verdana" w:hAnsi="Verdana"/>
          <w:b/>
          <w:bCs/>
          <w:color w:val="0066CC"/>
          <w:sz w:val="19"/>
        </w:rPr>
        <w:t>85 %</w:t>
      </w:r>
      <w:r>
        <w:rPr>
          <w:rFonts w:ascii="Verdana" w:hAnsi="Verdana"/>
          <w:color w:val="0066CC"/>
          <w:sz w:val="19"/>
        </w:rPr>
        <w:t xml:space="preserve"> con la memoria de traducción. </w:t>
      </w:r>
    </w:p>
    <w:p w14:paraId="6939E7DF" w14:textId="77777777" w:rsidR="00B504F0" w:rsidRPr="00C56E02" w:rsidRDefault="00B504F0" w:rsidP="00160A51">
      <w:pPr>
        <w:spacing w:before="120" w:after="120"/>
        <w:ind w:left="851" w:right="-427"/>
        <w:jc w:val="both"/>
        <w:rPr>
          <w:rFonts w:ascii="Verdana" w:hAnsi="Verdana"/>
          <w:color w:val="0066CC"/>
          <w:sz w:val="19"/>
          <w:szCs w:val="19"/>
        </w:rPr>
      </w:pPr>
      <w:r>
        <w:rPr>
          <w:rFonts w:ascii="Verdana" w:hAnsi="Verdana"/>
          <w:color w:val="0066CC"/>
          <w:sz w:val="19"/>
        </w:rPr>
        <w:t xml:space="preserve">Si el IZO no encuentra nada en la memoria de traducción y utiliza el </w:t>
      </w:r>
      <w:r>
        <w:rPr>
          <w:rFonts w:ascii="Verdana" w:hAnsi="Verdana"/>
          <w:b/>
          <w:bCs/>
          <w:color w:val="0066CC"/>
          <w:sz w:val="19"/>
        </w:rPr>
        <w:t>traductor automático</w:t>
      </w:r>
      <w:r>
        <w:rPr>
          <w:rFonts w:ascii="Verdana" w:hAnsi="Verdana"/>
          <w:color w:val="0066CC"/>
          <w:sz w:val="19"/>
        </w:rPr>
        <w:t xml:space="preserve">, la posedición se abonará a un </w:t>
      </w:r>
      <w:r>
        <w:rPr>
          <w:rFonts w:ascii="Verdana" w:hAnsi="Verdana"/>
          <w:b/>
          <w:bCs/>
          <w:color w:val="0066CC"/>
          <w:sz w:val="19"/>
        </w:rPr>
        <w:t>70 %</w:t>
      </w:r>
      <w:r>
        <w:rPr>
          <w:rFonts w:ascii="Verdana" w:hAnsi="Verdana"/>
          <w:color w:val="0066CC"/>
          <w:sz w:val="19"/>
        </w:rPr>
        <w:t xml:space="preserve"> del precio unitario establecido para la traducción. </w:t>
      </w:r>
    </w:p>
    <w:p w14:paraId="6D813EAF" w14:textId="3A9A3C8D" w:rsidR="00B504F0" w:rsidRPr="00C56E02" w:rsidRDefault="00062883" w:rsidP="00160A51">
      <w:pPr>
        <w:spacing w:before="120" w:after="120"/>
        <w:ind w:left="851" w:right="-427"/>
        <w:jc w:val="both"/>
        <w:rPr>
          <w:rFonts w:ascii="Verdana" w:hAnsi="Verdana"/>
          <w:color w:val="0066CC"/>
          <w:sz w:val="19"/>
          <w:szCs w:val="19"/>
        </w:rPr>
      </w:pPr>
      <w:r>
        <w:rPr>
          <w:rFonts w:ascii="Verdana" w:hAnsi="Verdana"/>
          <w:color w:val="0066CC"/>
          <w:sz w:val="19"/>
        </w:rPr>
        <w:t xml:space="preserve">Cuando se trate de revisar </w:t>
      </w:r>
      <w:r>
        <w:rPr>
          <w:rFonts w:ascii="Verdana" w:hAnsi="Verdana"/>
          <w:b/>
          <w:bCs/>
          <w:color w:val="0066CC"/>
          <w:sz w:val="19"/>
        </w:rPr>
        <w:t>textos bilingües</w:t>
      </w:r>
      <w:r>
        <w:rPr>
          <w:rFonts w:ascii="Verdana" w:hAnsi="Verdana"/>
          <w:color w:val="0066CC"/>
          <w:sz w:val="19"/>
        </w:rPr>
        <w:t xml:space="preserve"> basados en modelos, se utilizará el precio establecido en la </w:t>
      </w:r>
      <w:r>
        <w:rPr>
          <w:rFonts w:ascii="Verdana" w:hAnsi="Verdana"/>
          <w:b/>
          <w:bCs/>
          <w:color w:val="0066CC"/>
          <w:sz w:val="19"/>
        </w:rPr>
        <w:t>letra a)</w:t>
      </w:r>
      <w:r>
        <w:rPr>
          <w:rFonts w:ascii="Verdana" w:hAnsi="Verdana"/>
          <w:color w:val="0066CC"/>
          <w:sz w:val="19"/>
        </w:rPr>
        <w:t xml:space="preserve">, es decir, </w:t>
      </w:r>
      <w:r>
        <w:rPr>
          <w:rFonts w:ascii="Verdana" w:hAnsi="Verdana"/>
          <w:b/>
          <w:bCs/>
          <w:color w:val="0066CC"/>
          <w:sz w:val="19"/>
        </w:rPr>
        <w:t xml:space="preserve">el 50 % </w:t>
      </w:r>
      <w:r>
        <w:rPr>
          <w:rFonts w:ascii="Verdana" w:hAnsi="Verdana"/>
          <w:color w:val="0066CC"/>
          <w:sz w:val="19"/>
        </w:rPr>
        <w:t xml:space="preserve">del precio correspondiente a la unidad de traducción o, dicho de otro modo, el precio que se utiliza en las unidades de traducción que presentan una coincidencia de entre el </w:t>
      </w:r>
      <w:r>
        <w:rPr>
          <w:rFonts w:ascii="Verdana" w:hAnsi="Verdana"/>
          <w:b/>
          <w:bCs/>
          <w:color w:val="0066CC"/>
          <w:sz w:val="19"/>
        </w:rPr>
        <w:t>95 % y el 100 %</w:t>
      </w:r>
      <w:r>
        <w:rPr>
          <w:rFonts w:ascii="Verdana" w:hAnsi="Verdana"/>
          <w:color w:val="0066CC"/>
          <w:sz w:val="19"/>
        </w:rPr>
        <w:t xml:space="preserve"> con la memoria de traducción. </w:t>
      </w:r>
    </w:p>
    <w:p w14:paraId="124EB644" w14:textId="77777777" w:rsidR="00B504F0" w:rsidRPr="00C56E02" w:rsidRDefault="00B504F0" w:rsidP="00160A51">
      <w:pPr>
        <w:spacing w:before="120" w:after="120"/>
        <w:ind w:left="851" w:right="-427"/>
        <w:jc w:val="both"/>
        <w:rPr>
          <w:rFonts w:ascii="Verdana" w:hAnsi="Verdana"/>
          <w:color w:val="0066CC"/>
          <w:sz w:val="19"/>
          <w:szCs w:val="19"/>
        </w:rPr>
      </w:pPr>
      <w:r>
        <w:rPr>
          <w:rFonts w:ascii="Verdana" w:hAnsi="Verdana"/>
          <w:color w:val="0066CC"/>
          <w:sz w:val="19"/>
        </w:rPr>
        <w:t xml:space="preserve">Si en los lotes 1, 2, 3, 4 y 7, además de traducir el texto, es necesario elaborar un </w:t>
      </w:r>
      <w:r>
        <w:rPr>
          <w:rFonts w:ascii="Verdana" w:hAnsi="Verdana"/>
          <w:b/>
          <w:bCs/>
          <w:color w:val="0066CC"/>
          <w:sz w:val="19"/>
        </w:rPr>
        <w:t>glosario terminológico</w:t>
      </w:r>
      <w:r>
        <w:rPr>
          <w:rFonts w:ascii="Verdana" w:hAnsi="Verdana"/>
          <w:color w:val="0066CC"/>
          <w:sz w:val="19"/>
        </w:rPr>
        <w:t xml:space="preserve"> (listados de términos, como léxicos, tesauros o índices), por cada término del glosario se pagará el </w:t>
      </w:r>
      <w:r>
        <w:rPr>
          <w:rFonts w:ascii="Verdana" w:hAnsi="Verdana"/>
          <w:b/>
          <w:bCs/>
          <w:color w:val="0066CC"/>
          <w:sz w:val="19"/>
        </w:rPr>
        <w:t>precio</w:t>
      </w:r>
      <w:r>
        <w:rPr>
          <w:rFonts w:ascii="Verdana" w:hAnsi="Verdana"/>
          <w:color w:val="0066CC"/>
          <w:sz w:val="19"/>
        </w:rPr>
        <w:t xml:space="preserve"> por palabra correspondiente a la </w:t>
      </w:r>
      <w:r>
        <w:rPr>
          <w:rFonts w:ascii="Verdana" w:hAnsi="Verdana"/>
          <w:b/>
          <w:bCs/>
          <w:color w:val="0066CC"/>
          <w:sz w:val="19"/>
        </w:rPr>
        <w:t>adjudicación</w:t>
      </w:r>
      <w:r>
        <w:rPr>
          <w:rFonts w:ascii="Verdana" w:hAnsi="Verdana"/>
          <w:color w:val="0066CC"/>
          <w:sz w:val="19"/>
        </w:rPr>
        <w:t xml:space="preserve"> </w:t>
      </w:r>
      <w:r>
        <w:rPr>
          <w:rFonts w:ascii="Verdana" w:hAnsi="Verdana"/>
          <w:b/>
          <w:bCs/>
          <w:color w:val="0066CC"/>
          <w:sz w:val="19"/>
        </w:rPr>
        <w:t>multiplicado por DIEZ</w:t>
      </w:r>
      <w:r>
        <w:rPr>
          <w:rFonts w:ascii="Verdana" w:hAnsi="Verdana"/>
          <w:color w:val="0066CC"/>
          <w:sz w:val="19"/>
        </w:rPr>
        <w:t>.</w:t>
      </w:r>
    </w:p>
    <w:p w14:paraId="3166642C" w14:textId="77777777" w:rsidR="00B504F0" w:rsidRPr="00C56E02" w:rsidRDefault="00B504F0" w:rsidP="00160A51">
      <w:pPr>
        <w:spacing w:before="120" w:after="120"/>
        <w:ind w:left="851" w:right="-427"/>
        <w:jc w:val="both"/>
        <w:rPr>
          <w:rFonts w:ascii="Verdana" w:hAnsi="Verdana"/>
          <w:color w:val="0066CC"/>
          <w:sz w:val="19"/>
          <w:szCs w:val="19"/>
          <w:lang w:val="eu-ES"/>
        </w:rPr>
      </w:pPr>
    </w:p>
    <w:p w14:paraId="6402E757" w14:textId="77777777" w:rsidR="00657B22" w:rsidRPr="00C56E02" w:rsidRDefault="00DF67D7">
      <w:pPr>
        <w:pStyle w:val="Ttulo4"/>
        <w:rPr>
          <w:b w:val="0"/>
          <w:color w:val="0000FF"/>
        </w:rPr>
      </w:pPr>
      <w:bookmarkStart w:id="55" w:name="_Toc38441331"/>
      <w:bookmarkStart w:id="56" w:name="_Toc38441035"/>
      <w:bookmarkStart w:id="57" w:name="_Toc35855193"/>
      <w:r>
        <w:t xml:space="preserve">5.2.- Modalidad de pago del precio: </w:t>
      </w:r>
      <w:bookmarkEnd w:id="55"/>
      <w:bookmarkEnd w:id="56"/>
      <w:bookmarkEnd w:id="57"/>
      <w:r>
        <w:rPr>
          <w:b w:val="0"/>
          <w:color w:val="0070C0"/>
        </w:rPr>
        <w:t>pagos parciales, con periodicidad mensual, previa presentación de la factura en la que se detallen los trabajos realizados por el adjudicatario y tras el visto bueno del IVAP.</w:t>
      </w:r>
    </w:p>
    <w:p w14:paraId="6402E758" w14:textId="77777777" w:rsidR="00657B22" w:rsidRPr="00C56E02" w:rsidRDefault="00DF67D7">
      <w:pPr>
        <w:pStyle w:val="Ttulo4"/>
        <w:rPr>
          <w:b w:val="0"/>
          <w:color w:val="0000FF"/>
        </w:rPr>
      </w:pPr>
      <w:bookmarkStart w:id="58" w:name="_Toc38441332"/>
      <w:bookmarkStart w:id="59" w:name="_Toc38441036"/>
      <w:bookmarkStart w:id="60" w:name="_Toc35855194"/>
      <w:r>
        <w:t xml:space="preserve">5.3.- Existen operaciones preparatorias: </w:t>
      </w:r>
      <w:r>
        <w:rPr>
          <w:b w:val="0"/>
          <w:color w:val="0070C0"/>
        </w:rPr>
        <w:t>no</w:t>
      </w:r>
      <w:bookmarkEnd w:id="58"/>
      <w:bookmarkEnd w:id="59"/>
      <w:bookmarkEnd w:id="60"/>
      <w:r>
        <w:rPr>
          <w:b w:val="0"/>
          <w:color w:val="0070C0"/>
        </w:rPr>
        <w:t>.</w:t>
      </w:r>
    </w:p>
    <w:p w14:paraId="6402E759" w14:textId="77777777" w:rsidR="00657B22" w:rsidRPr="00C56E02" w:rsidRDefault="00DF67D7">
      <w:pPr>
        <w:pStyle w:val="Ttulo4"/>
        <w:rPr>
          <w:rFonts w:cs="Arial"/>
          <w:b w:val="0"/>
          <w:color w:val="0000FF"/>
        </w:rPr>
      </w:pPr>
      <w:bookmarkStart w:id="61" w:name="_Toc38441333"/>
      <w:bookmarkStart w:id="62" w:name="_Toc38441037"/>
      <w:bookmarkStart w:id="63" w:name="_Toc35855195"/>
      <w:r>
        <w:t xml:space="preserve">5.4.- Revisión de precios: </w:t>
      </w:r>
      <w:r>
        <w:rPr>
          <w:b w:val="0"/>
          <w:color w:val="0070C0"/>
        </w:rPr>
        <w:t>no</w:t>
      </w:r>
      <w:bookmarkEnd w:id="61"/>
      <w:bookmarkEnd w:id="62"/>
      <w:bookmarkEnd w:id="63"/>
      <w:r>
        <w:rPr>
          <w:b w:val="0"/>
          <w:color w:val="0070C0"/>
        </w:rPr>
        <w:t>.</w:t>
      </w:r>
    </w:p>
    <w:p w14:paraId="6402E75B" w14:textId="77777777" w:rsidR="00657B22" w:rsidRPr="00C56E02" w:rsidRDefault="00DF67D7">
      <w:pPr>
        <w:pStyle w:val="Ttulo4"/>
        <w:rPr>
          <w:b w:val="0"/>
          <w:color w:val="0000FF"/>
        </w:rPr>
      </w:pPr>
      <w:bookmarkStart w:id="64" w:name="_Toc38441334"/>
      <w:bookmarkStart w:id="65" w:name="_Toc38441038"/>
      <w:bookmarkStart w:id="66" w:name="_Toc35855196"/>
      <w:r>
        <w:t xml:space="preserve">5.5.- Cláusulas de variación del precio en función del cumplimiento o del incumplimiento de determinados objetivos de plazos o de rendimiento: </w:t>
      </w:r>
      <w:r>
        <w:rPr>
          <w:b w:val="0"/>
          <w:color w:val="0070C0"/>
        </w:rPr>
        <w:t>sí</w:t>
      </w:r>
      <w:bookmarkEnd w:id="64"/>
      <w:bookmarkEnd w:id="65"/>
      <w:bookmarkEnd w:id="66"/>
      <w:r>
        <w:rPr>
          <w:b w:val="0"/>
          <w:color w:val="0070C0"/>
        </w:rPr>
        <w:t>.</w:t>
      </w:r>
    </w:p>
    <w:p w14:paraId="6402E75C" w14:textId="77777777" w:rsidR="00657B22" w:rsidRPr="00C56E02" w:rsidRDefault="00DF67D7">
      <w:pPr>
        <w:ind w:left="567" w:right="-427"/>
        <w:rPr>
          <w:rFonts w:ascii="Verdana" w:hAnsi="Verdana"/>
          <w:b/>
          <w:color w:val="0070C0"/>
          <w:sz w:val="19"/>
          <w:szCs w:val="19"/>
          <w:highlight w:val="green"/>
          <w:u w:val="single"/>
        </w:rPr>
      </w:pPr>
      <w:r>
        <w:rPr>
          <w:rFonts w:ascii="Verdana" w:hAnsi="Verdana"/>
          <w:b/>
          <w:sz w:val="19"/>
        </w:rPr>
        <w:tab/>
      </w:r>
      <w:r>
        <w:rPr>
          <w:rFonts w:ascii="Verdana" w:hAnsi="Verdana"/>
          <w:b/>
          <w:color w:val="0070C0"/>
          <w:sz w:val="19"/>
        </w:rPr>
        <w:t>5.5.1.-</w:t>
      </w:r>
      <w:r>
        <w:rPr>
          <w:rFonts w:ascii="Verdana" w:hAnsi="Verdana"/>
          <w:b/>
          <w:color w:val="0070C0"/>
          <w:sz w:val="19"/>
          <w:u w:val="single"/>
        </w:rPr>
        <w:t>Recargo de apremio.</w:t>
      </w:r>
    </w:p>
    <w:p w14:paraId="6402E75D" w14:textId="77777777" w:rsidR="00657B22" w:rsidRPr="00C56E02" w:rsidRDefault="00DF67D7">
      <w:pPr>
        <w:numPr>
          <w:ilvl w:val="0"/>
          <w:numId w:val="23"/>
        </w:numPr>
        <w:spacing w:before="120" w:after="120"/>
        <w:ind w:left="1418" w:right="-427" w:hanging="283"/>
        <w:jc w:val="both"/>
        <w:rPr>
          <w:rFonts w:ascii="Verdana" w:eastAsia="Arial Unicode MS" w:hAnsi="Verdana"/>
          <w:color w:val="0070C0"/>
          <w:sz w:val="19"/>
          <w:szCs w:val="19"/>
        </w:rPr>
      </w:pPr>
      <w:r>
        <w:rPr>
          <w:rFonts w:ascii="Verdana" w:hAnsi="Verdana"/>
          <w:sz w:val="19"/>
        </w:rPr>
        <w:t xml:space="preserve">Supuestos de aplicación: </w:t>
      </w:r>
      <w:r>
        <w:rPr>
          <w:rFonts w:ascii="Verdana" w:hAnsi="Verdana"/>
          <w:color w:val="0070C0"/>
          <w:sz w:val="19"/>
        </w:rPr>
        <w:t xml:space="preserve">En caso de que para un trabajo concreto el Servicio Oficial de Traductores establezca un plazo de entrega más breve que el especificado en el punto 8 (capacidad de trabajo) del pliego técnico, la empresa adjudicataria percibirá un suplemento de un máximo del 20 % del precio del lote correspondiente. </w:t>
      </w:r>
    </w:p>
    <w:p w14:paraId="6402E75E" w14:textId="77777777" w:rsidR="00657B22" w:rsidRPr="00C56E02" w:rsidRDefault="00DF67D7">
      <w:pPr>
        <w:numPr>
          <w:ilvl w:val="0"/>
          <w:numId w:val="23"/>
        </w:numPr>
        <w:spacing w:before="120" w:after="120"/>
        <w:ind w:left="1418" w:right="-427" w:hanging="283"/>
        <w:jc w:val="both"/>
        <w:rPr>
          <w:rFonts w:ascii="Verdana" w:eastAsia="Arial Unicode MS" w:hAnsi="Verdana"/>
          <w:color w:val="0070C0"/>
          <w:sz w:val="19"/>
          <w:szCs w:val="19"/>
        </w:rPr>
      </w:pPr>
      <w:r>
        <w:rPr>
          <w:rFonts w:ascii="Verdana" w:hAnsi="Verdana"/>
          <w:color w:val="0070C0"/>
          <w:sz w:val="19"/>
        </w:rPr>
        <w:t xml:space="preserve">Dicho recargo </w:t>
      </w:r>
      <w:r>
        <w:rPr>
          <w:rFonts w:ascii="Verdana" w:hAnsi="Verdana"/>
          <w:b/>
          <w:bCs/>
          <w:color w:val="0070C0"/>
          <w:sz w:val="19"/>
        </w:rPr>
        <w:t>no será de aplicación en los trabajos del lote 5</w:t>
      </w:r>
      <w:r>
        <w:rPr>
          <w:rFonts w:ascii="Verdana" w:hAnsi="Verdana"/>
          <w:color w:val="0070C0"/>
          <w:sz w:val="19"/>
        </w:rPr>
        <w:t>, al tratarse de expedientes intrínsecamente urgentes.</w:t>
      </w:r>
    </w:p>
    <w:p w14:paraId="6402E75F" w14:textId="77777777" w:rsidR="00657B22" w:rsidRPr="00C56E02" w:rsidRDefault="00DF67D7">
      <w:pPr>
        <w:numPr>
          <w:ilvl w:val="0"/>
          <w:numId w:val="23"/>
        </w:numPr>
        <w:spacing w:before="120" w:after="120"/>
        <w:ind w:left="1418" w:right="-427" w:hanging="283"/>
        <w:jc w:val="both"/>
        <w:rPr>
          <w:rFonts w:ascii="Verdana" w:eastAsia="Arial Unicode MS" w:hAnsi="Verdana" w:cs="Arial"/>
          <w:b/>
          <w:caps/>
          <w:sz w:val="19"/>
          <w:szCs w:val="19"/>
        </w:rPr>
      </w:pPr>
      <w:r>
        <w:rPr>
          <w:rFonts w:ascii="Verdana" w:hAnsi="Verdana"/>
          <w:sz w:val="19"/>
        </w:rPr>
        <w:t>Reglas para su determinación:</w:t>
      </w:r>
      <w:bookmarkStart w:id="67" w:name="_Toc35855197"/>
    </w:p>
    <w:p w14:paraId="6402E760" w14:textId="77777777" w:rsidR="00657B22" w:rsidRPr="00C56E02" w:rsidRDefault="00DF67D7">
      <w:pPr>
        <w:ind w:left="1134" w:right="-427"/>
        <w:jc w:val="both"/>
        <w:rPr>
          <w:rFonts w:ascii="Verdana" w:hAnsi="Verdana"/>
          <w:color w:val="0070C0"/>
          <w:sz w:val="20"/>
          <w:szCs w:val="20"/>
        </w:rPr>
      </w:pPr>
      <w:r>
        <w:rPr>
          <w:rFonts w:ascii="Verdana" w:hAnsi="Verdana"/>
          <w:color w:val="0070C0"/>
          <w:sz w:val="20"/>
        </w:rPr>
        <w:t>Los recargos se retribuirán en función de los siguientes criterios:</w:t>
      </w:r>
    </w:p>
    <w:p w14:paraId="6402E761" w14:textId="77777777" w:rsidR="00657B22" w:rsidRPr="00C56E02" w:rsidRDefault="00DF67D7">
      <w:pPr>
        <w:numPr>
          <w:ilvl w:val="0"/>
          <w:numId w:val="107"/>
        </w:numPr>
        <w:jc w:val="both"/>
        <w:rPr>
          <w:rFonts w:ascii="Verdana" w:hAnsi="Verdana"/>
          <w:color w:val="0070C0"/>
          <w:sz w:val="20"/>
          <w:szCs w:val="20"/>
        </w:rPr>
      </w:pPr>
      <w:r>
        <w:rPr>
          <w:rFonts w:ascii="Verdana" w:hAnsi="Verdana"/>
          <w:color w:val="0070C0"/>
          <w:sz w:val="20"/>
        </w:rPr>
        <w:t>En el caso de que al día se deban traducir 21 páginas o corregir o poseditar 31-32 páginas, se efectuará un incremento del 1 % en el precio original.</w:t>
      </w:r>
    </w:p>
    <w:p w14:paraId="6402E762" w14:textId="77777777" w:rsidR="00657B22" w:rsidRPr="00C56E02" w:rsidRDefault="00DF67D7">
      <w:pPr>
        <w:numPr>
          <w:ilvl w:val="0"/>
          <w:numId w:val="107"/>
        </w:numPr>
        <w:jc w:val="both"/>
        <w:rPr>
          <w:rFonts w:ascii="Verdana" w:hAnsi="Verdana"/>
          <w:color w:val="0070C0"/>
          <w:sz w:val="20"/>
          <w:szCs w:val="20"/>
        </w:rPr>
      </w:pPr>
      <w:r>
        <w:rPr>
          <w:rFonts w:ascii="Verdana" w:hAnsi="Verdana"/>
          <w:color w:val="0070C0"/>
          <w:sz w:val="20"/>
        </w:rPr>
        <w:t>En el caso de que al día se deban traducir 22 páginas o corregir o poseditar 33 páginas, se efectuará un incremento del 2 % en el precio original.</w:t>
      </w:r>
    </w:p>
    <w:p w14:paraId="6402E763" w14:textId="77777777" w:rsidR="00657B22" w:rsidRPr="00C56E02" w:rsidRDefault="00DF67D7">
      <w:pPr>
        <w:numPr>
          <w:ilvl w:val="0"/>
          <w:numId w:val="107"/>
        </w:numPr>
        <w:jc w:val="both"/>
        <w:rPr>
          <w:rFonts w:ascii="Verdana" w:hAnsi="Verdana"/>
          <w:color w:val="0070C0"/>
          <w:sz w:val="20"/>
          <w:szCs w:val="20"/>
        </w:rPr>
      </w:pPr>
      <w:r>
        <w:rPr>
          <w:rFonts w:ascii="Verdana" w:hAnsi="Verdana"/>
          <w:color w:val="0070C0"/>
          <w:sz w:val="20"/>
        </w:rPr>
        <w:t>En el caso de que al día se deban traducir 23 páginas o corregir o poseditar 34-35 páginas, se efectuará un incremento del 3 % en el precio original.</w:t>
      </w:r>
    </w:p>
    <w:p w14:paraId="6402E764"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24 páginas o corregir o poseditar 36 páginas, se efectuará un incremento del 4 % en el precio original.</w:t>
      </w:r>
    </w:p>
    <w:p w14:paraId="6402E765"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25 páginas o corregir o poseditar 37-38 páginas, se efectuará un incremento del 5 % en el precio original.</w:t>
      </w:r>
    </w:p>
    <w:p w14:paraId="6402E766"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26 páginas o corregir o poseditar 39 páginas, se efectuará un incremento del 6 % en el precio original.</w:t>
      </w:r>
    </w:p>
    <w:p w14:paraId="6402E767"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27 páginas o corregir o poseditar 40-41 páginas, se efectuará un incremento del 7 % en el precio original.</w:t>
      </w:r>
    </w:p>
    <w:p w14:paraId="6402E768"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28 páginas o corregir o poseditar 42 páginas, se efectuará un incremento del 8 % en el precio original.</w:t>
      </w:r>
    </w:p>
    <w:p w14:paraId="6402E769"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29 páginas o corregir o poseditar 43-44 páginas, se efectuará un incremento del 9 % en el precio original.</w:t>
      </w:r>
    </w:p>
    <w:p w14:paraId="6402E76A"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30 páginas o corregir o poseditar 45 páginas, se efectuará un incremento del 10 % en el precio original.</w:t>
      </w:r>
    </w:p>
    <w:p w14:paraId="6402E76B"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31 páginas o corregir o poseditar 46-47 páginas, se efectuará un incremento del 11 % en el precio original.</w:t>
      </w:r>
    </w:p>
    <w:p w14:paraId="6402E76C"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32 páginas o corregir o poseditar 48 páginas, se efectuará un incremento del 12 % en el precio original.</w:t>
      </w:r>
    </w:p>
    <w:p w14:paraId="6402E76D"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lastRenderedPageBreak/>
        <w:t>En el caso de que al día se deban traducir 33 páginas o corregir o poseditar 49-50 páginas, se efectuará un incremento del 13 % en el precio original.</w:t>
      </w:r>
    </w:p>
    <w:p w14:paraId="6402E76E"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34 páginas o corregir o poseditar 51 páginas, se efectuará un incremento del 14 % en el precio original.</w:t>
      </w:r>
    </w:p>
    <w:p w14:paraId="6402E76F"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35 páginas o corregir o poseditar 52-53 páginas, se efectuará un incremento del 15 % en el precio original.</w:t>
      </w:r>
    </w:p>
    <w:p w14:paraId="6402E770"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36 páginas o corregir o poseditar 54 páginas, se efectuará un incremento del 16 % en el precio original.</w:t>
      </w:r>
    </w:p>
    <w:p w14:paraId="6402E771"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37 páginas o corregir o poseditar 55-56 páginas, se efectuará un incremento del 17 % en el precio original.</w:t>
      </w:r>
    </w:p>
    <w:p w14:paraId="6402E772"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38 páginas o corregir o poseditar 57 páginas, se efectuará un incremento del 18 % en el precio original.</w:t>
      </w:r>
    </w:p>
    <w:p w14:paraId="6402E773"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39 páginas o corregir o poseditar 58-59 páginas, se efectuará un incremento del 19 % en el precio original.</w:t>
      </w:r>
    </w:p>
    <w:p w14:paraId="6402E774" w14:textId="77777777" w:rsidR="00657B22" w:rsidRPr="00C56E02" w:rsidRDefault="00DF67D7">
      <w:pPr>
        <w:numPr>
          <w:ilvl w:val="0"/>
          <w:numId w:val="107"/>
        </w:numPr>
        <w:shd w:val="clear" w:color="auto" w:fill="FFFFFF"/>
        <w:jc w:val="both"/>
        <w:rPr>
          <w:rFonts w:ascii="Verdana" w:hAnsi="Verdana"/>
          <w:color w:val="0070C0"/>
          <w:sz w:val="20"/>
          <w:szCs w:val="20"/>
        </w:rPr>
      </w:pPr>
      <w:r>
        <w:rPr>
          <w:rFonts w:ascii="Verdana" w:hAnsi="Verdana"/>
          <w:color w:val="0070C0"/>
          <w:sz w:val="20"/>
        </w:rPr>
        <w:t>En el caso de que al día se deban traducir 40 páginas o más o corregir o poseditar 60 páginas o más, se efectuará un incremento del 20 % en el precio original.</w:t>
      </w:r>
    </w:p>
    <w:p w14:paraId="6402E775" w14:textId="77777777" w:rsidR="00657B22" w:rsidRPr="00C56E02" w:rsidRDefault="00657B22">
      <w:pPr>
        <w:ind w:left="567" w:right="-427"/>
        <w:rPr>
          <w:rFonts w:ascii="Verdana" w:hAnsi="Verdana"/>
          <w:b/>
          <w:color w:val="0070C0"/>
          <w:sz w:val="19"/>
          <w:szCs w:val="19"/>
          <w:u w:val="single"/>
          <w:lang w:val="eu-ES"/>
        </w:rPr>
      </w:pPr>
    </w:p>
    <w:p w14:paraId="6402E776" w14:textId="77777777" w:rsidR="00657B22" w:rsidRPr="00C56E02" w:rsidRDefault="00DF67D7">
      <w:pPr>
        <w:ind w:left="567" w:right="-427" w:firstLine="285"/>
        <w:rPr>
          <w:rFonts w:ascii="Verdana" w:hAnsi="Verdana"/>
          <w:color w:val="0070C0"/>
          <w:sz w:val="19"/>
          <w:szCs w:val="19"/>
          <w:u w:val="single"/>
        </w:rPr>
      </w:pPr>
      <w:r>
        <w:rPr>
          <w:rFonts w:ascii="Verdana" w:hAnsi="Verdana"/>
          <w:b/>
          <w:color w:val="0070C0"/>
          <w:sz w:val="19"/>
          <w:u w:val="single"/>
        </w:rPr>
        <w:t>5.5.2.-Recargo de formato</w:t>
      </w:r>
    </w:p>
    <w:p w14:paraId="6402E777" w14:textId="77777777" w:rsidR="00657B22" w:rsidRPr="00C56E02" w:rsidRDefault="00DF67D7">
      <w:pPr>
        <w:spacing w:after="80"/>
        <w:ind w:left="852" w:right="-427"/>
        <w:jc w:val="both"/>
        <w:rPr>
          <w:rFonts w:ascii="Verdana" w:hAnsi="Verdana" w:cstheme="minorHAnsi"/>
          <w:color w:val="0070C0"/>
          <w:sz w:val="19"/>
          <w:szCs w:val="19"/>
        </w:rPr>
      </w:pPr>
      <w:r>
        <w:rPr>
          <w:rFonts w:ascii="Verdana" w:hAnsi="Verdana"/>
          <w:sz w:val="19"/>
        </w:rPr>
        <w:t xml:space="preserve">Supuestos de aplicación: </w:t>
      </w:r>
      <w:r>
        <w:rPr>
          <w:rFonts w:ascii="Verdana" w:hAnsi="Verdana"/>
          <w:color w:val="0070C0"/>
          <w:sz w:val="19"/>
        </w:rPr>
        <w:t>En el caso de que la empresa adjudicataria reciba un texto original en un formato no editable mediante las herramientas utilizadas por el IZO (como imágenes o ciertos formatos de PDF).</w:t>
      </w:r>
    </w:p>
    <w:p w14:paraId="6402E779" w14:textId="1CE5D450" w:rsidR="00657B22" w:rsidRPr="00C56E02" w:rsidRDefault="00DF67D7" w:rsidP="00FD653D">
      <w:pPr>
        <w:ind w:left="852" w:right="-427"/>
        <w:rPr>
          <w:rFonts w:ascii="Verdana" w:hAnsi="Verdana" w:cstheme="minorHAnsi"/>
          <w:color w:val="0070C0"/>
          <w:sz w:val="19"/>
          <w:szCs w:val="19"/>
        </w:rPr>
      </w:pPr>
      <w:r>
        <w:rPr>
          <w:rFonts w:ascii="Verdana" w:hAnsi="Verdana"/>
          <w:sz w:val="19"/>
        </w:rPr>
        <w:t>Reglas para su determinación</w:t>
      </w:r>
      <w:r>
        <w:rPr>
          <w:rFonts w:ascii="Verdana" w:hAnsi="Verdana"/>
          <w:sz w:val="19"/>
          <w:shd w:val="clear" w:color="auto" w:fill="F2F2F2"/>
        </w:rPr>
        <w:t>:</w:t>
      </w:r>
      <w:r>
        <w:rPr>
          <w:rFonts w:ascii="Verdana" w:hAnsi="Verdana"/>
          <w:sz w:val="19"/>
        </w:rPr>
        <w:t xml:space="preserve"> </w:t>
      </w:r>
      <w:r>
        <w:rPr>
          <w:rFonts w:ascii="Verdana" w:hAnsi="Verdana"/>
          <w:color w:val="0070C0"/>
          <w:sz w:val="19"/>
        </w:rPr>
        <w:t>la adjudicataria podrá establecer un recargo de un 20 % sobre la factura original.</w:t>
      </w:r>
      <w:r w:rsidR="00FD653D">
        <w:rPr>
          <w:rFonts w:ascii="Verdana" w:hAnsi="Verdana"/>
          <w:color w:val="0070C0"/>
          <w:sz w:val="19"/>
        </w:rPr>
        <w:t xml:space="preserve"> </w:t>
      </w:r>
      <w:r>
        <w:rPr>
          <w:rFonts w:ascii="Verdana" w:hAnsi="Verdana"/>
          <w:color w:val="0070C0"/>
          <w:sz w:val="19"/>
        </w:rPr>
        <w:t>No obstante, dicho recargo se impondrá únicamente sobre el número de palabras del texto no editable, y en ningún caso sobre el cómputo total de palabras del expediente.</w:t>
      </w:r>
    </w:p>
    <w:p w14:paraId="6402E77A" w14:textId="77777777" w:rsidR="00657B22" w:rsidRPr="00C56E02" w:rsidRDefault="00DF67D7">
      <w:pPr>
        <w:pStyle w:val="Ttulo3"/>
        <w:spacing w:after="120"/>
        <w:ind w:left="284" w:hanging="284"/>
      </w:pPr>
      <w:bookmarkStart w:id="68" w:name="_Toc191368011"/>
      <w:r>
        <w:t>6.- VIGENCIA DEL CONTRATO: DURACIÓN DEL CONTRATO O PLAZO DE EJECUCIÓN. PRÓRROGA</w:t>
      </w:r>
      <w:bookmarkEnd w:id="67"/>
      <w:bookmarkEnd w:id="68"/>
    </w:p>
    <w:p w14:paraId="6402E77B" w14:textId="20DD2EC1" w:rsidR="00657B22" w:rsidRPr="00C56E02" w:rsidRDefault="00DF67D7">
      <w:pPr>
        <w:pStyle w:val="Ttulo4"/>
        <w:rPr>
          <w:bCs/>
        </w:rPr>
      </w:pPr>
      <w:bookmarkStart w:id="69" w:name="_Toc38441336"/>
      <w:bookmarkStart w:id="70" w:name="_Toc38441040"/>
      <w:bookmarkStart w:id="71" w:name="_Toc35855198"/>
      <w:r>
        <w:t>6.1.- Duración total o plazo total de ejecución o fecha límite:</w:t>
      </w:r>
      <w:bookmarkEnd w:id="69"/>
      <w:bookmarkEnd w:id="70"/>
      <w:bookmarkEnd w:id="71"/>
      <w:r>
        <w:t xml:space="preserve"> </w:t>
      </w:r>
      <w:r w:rsidR="00213907" w:rsidRPr="00213907">
        <w:rPr>
          <w:b w:val="0"/>
          <w:color w:val="0070C0"/>
        </w:rPr>
        <w:t>En cada uno de los lotes,</w:t>
      </w:r>
      <w:r w:rsidR="00213907">
        <w:t xml:space="preserve"> </w:t>
      </w:r>
      <w:r>
        <w:rPr>
          <w:b w:val="0"/>
          <w:color w:val="0070C0"/>
        </w:rPr>
        <w:t>24 meses</w:t>
      </w:r>
      <w:r>
        <w:rPr>
          <w:b w:val="0"/>
        </w:rPr>
        <w:t>.</w:t>
      </w:r>
    </w:p>
    <w:p w14:paraId="6402E77C" w14:textId="5F9374F1" w:rsidR="00657B22" w:rsidRPr="00C56E02" w:rsidRDefault="00DF67D7">
      <w:pPr>
        <w:pStyle w:val="Ttulo4"/>
        <w:rPr>
          <w:bCs/>
        </w:rPr>
      </w:pPr>
      <w:bookmarkStart w:id="72" w:name="_Toc38441337"/>
      <w:bookmarkStart w:id="73" w:name="_Toc38441041"/>
      <w:bookmarkStart w:id="74" w:name="_Toc35855199"/>
      <w:r>
        <w:t>6.2.- Fecha de inicio:</w:t>
      </w:r>
      <w:bookmarkEnd w:id="72"/>
      <w:bookmarkEnd w:id="73"/>
      <w:bookmarkEnd w:id="74"/>
      <w:r>
        <w:t xml:space="preserve"> </w:t>
      </w:r>
      <w:r w:rsidR="0095239C" w:rsidRPr="0095239C">
        <w:rPr>
          <w:b w:val="0"/>
          <w:color w:val="0070C0"/>
        </w:rPr>
        <w:t>E</w:t>
      </w:r>
      <w:r>
        <w:rPr>
          <w:b w:val="0"/>
          <w:color w:val="0070C0"/>
        </w:rPr>
        <w:t>l día laboral siguiente al de la firma del contrato por ambas partes.</w:t>
      </w:r>
    </w:p>
    <w:p w14:paraId="6402E77D" w14:textId="77777777" w:rsidR="00657B22" w:rsidRPr="00C56E02" w:rsidRDefault="00DF67D7">
      <w:pPr>
        <w:pStyle w:val="Ttulo4"/>
        <w:rPr>
          <w:b w:val="0"/>
          <w:szCs w:val="19"/>
        </w:rPr>
      </w:pPr>
      <w:bookmarkStart w:id="75" w:name="_Toc38441338"/>
      <w:bookmarkStart w:id="76" w:name="_Toc38441042"/>
      <w:bookmarkStart w:id="77" w:name="_Toc35855200"/>
      <w:r>
        <w:t xml:space="preserve">6.3.- Plazos parciales: </w:t>
      </w:r>
      <w:r>
        <w:rPr>
          <w:b w:val="0"/>
          <w:color w:val="0070C0"/>
        </w:rPr>
        <w:t>no</w:t>
      </w:r>
      <w:bookmarkEnd w:id="75"/>
      <w:bookmarkEnd w:id="76"/>
      <w:bookmarkEnd w:id="77"/>
      <w:r>
        <w:rPr>
          <w:b w:val="0"/>
          <w:color w:val="0070C0"/>
        </w:rPr>
        <w:t>.</w:t>
      </w:r>
    </w:p>
    <w:p w14:paraId="6402E77E" w14:textId="77777777" w:rsidR="00657B22" w:rsidRPr="00C56E02" w:rsidRDefault="00DF67D7">
      <w:pPr>
        <w:pStyle w:val="Ttulo4"/>
        <w:rPr>
          <w:rFonts w:cs="Arial"/>
        </w:rPr>
      </w:pPr>
      <w:bookmarkStart w:id="78" w:name="_Toc38441339"/>
      <w:bookmarkStart w:id="79" w:name="_Toc38441043"/>
      <w:bookmarkStart w:id="80" w:name="_Toc35855201"/>
      <w:r>
        <w:t xml:space="preserve">6.4.- Prórroga del contrato: </w:t>
      </w:r>
      <w:r>
        <w:rPr>
          <w:b w:val="0"/>
          <w:color w:val="0070C0"/>
        </w:rPr>
        <w:t>sí</w:t>
      </w:r>
      <w:bookmarkEnd w:id="78"/>
      <w:bookmarkEnd w:id="79"/>
      <w:bookmarkEnd w:id="80"/>
      <w:r>
        <w:rPr>
          <w:b w:val="0"/>
          <w:color w:val="0070C0"/>
        </w:rPr>
        <w:t>.</w:t>
      </w:r>
    </w:p>
    <w:p w14:paraId="6402E77F" w14:textId="39043584" w:rsidR="00657B22" w:rsidRPr="00F832AB"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sz w:val="19"/>
        </w:rPr>
        <w:t xml:space="preserve">Duración de la prórroga: </w:t>
      </w:r>
      <w:r w:rsidR="00F832AB">
        <w:rPr>
          <w:rFonts w:ascii="Verdana" w:hAnsi="Verdana"/>
          <w:color w:val="0070C0"/>
          <w:sz w:val="19"/>
        </w:rPr>
        <w:t xml:space="preserve">Una o varias prórrogas hasta un plazo máximo de </w:t>
      </w:r>
      <w:r w:rsidRPr="00F832AB">
        <w:rPr>
          <w:rFonts w:ascii="Verdana" w:hAnsi="Verdana"/>
          <w:color w:val="0070C0"/>
          <w:sz w:val="19"/>
        </w:rPr>
        <w:t>24 meses</w:t>
      </w:r>
      <w:r w:rsidRPr="00F832AB">
        <w:rPr>
          <w:rFonts w:ascii="Verdana" w:hAnsi="Verdana"/>
          <w:sz w:val="19"/>
        </w:rPr>
        <w:t xml:space="preserve">. </w:t>
      </w:r>
    </w:p>
    <w:p w14:paraId="6402E780" w14:textId="77777777" w:rsidR="00657B22" w:rsidRPr="00C56E02" w:rsidRDefault="00DF67D7">
      <w:pPr>
        <w:pStyle w:val="Ttulo3"/>
        <w:spacing w:after="120"/>
        <w:rPr>
          <w:i/>
        </w:rPr>
      </w:pPr>
      <w:bookmarkStart w:id="81" w:name="_Toc34132877"/>
      <w:bookmarkStart w:id="82" w:name="_Toc5958913"/>
      <w:bookmarkStart w:id="83" w:name="_Toc530728023"/>
      <w:bookmarkStart w:id="84" w:name="_Toc528671243"/>
      <w:bookmarkStart w:id="85" w:name="_Toc528666520"/>
      <w:bookmarkStart w:id="86" w:name="_Toc528665895"/>
      <w:bookmarkStart w:id="87" w:name="_Toc528664204"/>
      <w:bookmarkStart w:id="88" w:name="_Toc528660354"/>
      <w:bookmarkStart w:id="89" w:name="_Toc528658727"/>
      <w:bookmarkStart w:id="90" w:name="_Toc528657908"/>
      <w:bookmarkStart w:id="91" w:name="_Toc191368012"/>
      <w:bookmarkEnd w:id="81"/>
      <w:r>
        <w:t>7.-</w:t>
      </w:r>
      <w:bookmarkEnd w:id="82"/>
      <w:bookmarkEnd w:id="83"/>
      <w:bookmarkEnd w:id="84"/>
      <w:bookmarkEnd w:id="85"/>
      <w:bookmarkEnd w:id="86"/>
      <w:bookmarkEnd w:id="87"/>
      <w:bookmarkEnd w:id="88"/>
      <w:bookmarkEnd w:id="89"/>
      <w:bookmarkEnd w:id="90"/>
      <w:r>
        <w:t xml:space="preserve"> GASTOS DE PUBLICIDAD</w:t>
      </w:r>
      <w:bookmarkEnd w:id="91"/>
    </w:p>
    <w:p w14:paraId="6402E781" w14:textId="77777777" w:rsidR="00657B22" w:rsidRPr="00C56E02" w:rsidRDefault="00DF67D7">
      <w:pPr>
        <w:spacing w:before="120" w:after="120"/>
        <w:ind w:left="284" w:right="-427"/>
        <w:jc w:val="both"/>
        <w:rPr>
          <w:rFonts w:ascii="Verdana" w:hAnsi="Verdana"/>
          <w:color w:val="0070C0"/>
          <w:sz w:val="19"/>
          <w:szCs w:val="19"/>
        </w:rPr>
      </w:pPr>
      <w:r>
        <w:rPr>
          <w:rFonts w:ascii="Verdana" w:hAnsi="Verdana"/>
          <w:color w:val="0070C0"/>
          <w:sz w:val="19"/>
        </w:rPr>
        <w:t>No existen.</w:t>
      </w:r>
    </w:p>
    <w:p w14:paraId="6402E782" w14:textId="77777777" w:rsidR="00657B22" w:rsidRPr="00C56E02" w:rsidRDefault="00DF67D7">
      <w:pPr>
        <w:pStyle w:val="Ttulo3"/>
        <w:spacing w:after="120"/>
        <w:rPr>
          <w:i/>
        </w:rPr>
      </w:pPr>
      <w:bookmarkStart w:id="92" w:name="_Toc34132878"/>
      <w:bookmarkStart w:id="93" w:name="_Toc5958914"/>
      <w:bookmarkStart w:id="94" w:name="_Toc530728024"/>
      <w:bookmarkStart w:id="95" w:name="_Toc528671244"/>
      <w:bookmarkStart w:id="96" w:name="_Toc528666521"/>
      <w:bookmarkStart w:id="97" w:name="_Toc528665896"/>
      <w:bookmarkStart w:id="98" w:name="_Toc528664205"/>
      <w:bookmarkStart w:id="99" w:name="_Toc528660355"/>
      <w:bookmarkStart w:id="100" w:name="_Toc528658728"/>
      <w:bookmarkStart w:id="101" w:name="_Toc528657909"/>
      <w:bookmarkStart w:id="102" w:name="_Toc191368013"/>
      <w:r>
        <w:t xml:space="preserve">8.- </w:t>
      </w:r>
      <w:bookmarkEnd w:id="92"/>
      <w:bookmarkEnd w:id="93"/>
      <w:bookmarkEnd w:id="94"/>
      <w:bookmarkEnd w:id="95"/>
      <w:bookmarkEnd w:id="96"/>
      <w:bookmarkEnd w:id="97"/>
      <w:bookmarkEnd w:id="98"/>
      <w:bookmarkEnd w:id="99"/>
      <w:bookmarkEnd w:id="100"/>
      <w:bookmarkEnd w:id="101"/>
      <w:r>
        <w:t>GARANTÍAS</w:t>
      </w:r>
      <w:bookmarkEnd w:id="102"/>
    </w:p>
    <w:p w14:paraId="6402E783" w14:textId="77777777" w:rsidR="00657B22" w:rsidRPr="00C56E02" w:rsidRDefault="00DF67D7">
      <w:pPr>
        <w:pStyle w:val="Ttulo4"/>
        <w:rPr>
          <w:b w:val="0"/>
          <w:color w:val="0000FF"/>
        </w:rPr>
      </w:pPr>
      <w:bookmarkStart w:id="103" w:name="_Toc38441342"/>
      <w:r>
        <w:t xml:space="preserve">8.1.- Garantía provisional: </w:t>
      </w:r>
      <w:r>
        <w:rPr>
          <w:b w:val="0"/>
          <w:color w:val="0070C0"/>
        </w:rPr>
        <w:t>no</w:t>
      </w:r>
      <w:bookmarkEnd w:id="103"/>
      <w:r>
        <w:rPr>
          <w:b w:val="0"/>
          <w:color w:val="0070C0"/>
        </w:rPr>
        <w:t>.</w:t>
      </w:r>
    </w:p>
    <w:p w14:paraId="6402E785" w14:textId="083F70E1" w:rsidR="00657B22" w:rsidRPr="00C56E02" w:rsidRDefault="00DF67D7">
      <w:pPr>
        <w:pStyle w:val="Ttulo4"/>
        <w:rPr>
          <w:b w:val="0"/>
        </w:rPr>
      </w:pPr>
      <w:bookmarkStart w:id="104" w:name="_Toc38441343"/>
      <w:r>
        <w:t xml:space="preserve">8.2.- Garantía definitiva: </w:t>
      </w:r>
      <w:r>
        <w:rPr>
          <w:b w:val="0"/>
          <w:color w:val="0070C0"/>
        </w:rPr>
        <w:t xml:space="preserve">sí; importe: </w:t>
      </w:r>
      <w:bookmarkEnd w:id="104"/>
      <w:r>
        <w:rPr>
          <w:b w:val="0"/>
          <w:color w:val="0070C0"/>
        </w:rPr>
        <w:t>5% del presupuesto base de cada lote (sin IVA), es decir:</w:t>
      </w:r>
      <w:r>
        <w:rPr>
          <w:b w:val="0"/>
        </w:rPr>
        <w:tab/>
      </w:r>
    </w:p>
    <w:tbl>
      <w:tblPr>
        <w:tblW w:w="4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5"/>
        <w:gridCol w:w="2449"/>
      </w:tblGrid>
      <w:tr w:rsidR="00657B22" w:rsidRPr="00C56E02" w14:paraId="6402E788" w14:textId="77777777" w:rsidTr="00960154">
        <w:trPr>
          <w:jc w:val="center"/>
        </w:trPr>
        <w:tc>
          <w:tcPr>
            <w:tcW w:w="1745" w:type="dxa"/>
          </w:tcPr>
          <w:p w14:paraId="6402E786" w14:textId="77777777" w:rsidR="00657B22" w:rsidRPr="00C56E02" w:rsidRDefault="00657B22">
            <w:pPr>
              <w:widowControl w:val="0"/>
              <w:spacing w:before="120" w:after="120"/>
              <w:jc w:val="center"/>
              <w:rPr>
                <w:rFonts w:ascii="Verdana" w:hAnsi="Verdana"/>
                <w:color w:val="0066CC"/>
                <w:sz w:val="20"/>
                <w:szCs w:val="20"/>
                <w:lang w:val="eu-ES"/>
              </w:rPr>
            </w:pPr>
          </w:p>
        </w:tc>
        <w:tc>
          <w:tcPr>
            <w:tcW w:w="2448" w:type="dxa"/>
          </w:tcPr>
          <w:p w14:paraId="6402E787" w14:textId="77777777" w:rsidR="00657B22" w:rsidRPr="00252B6B" w:rsidRDefault="00DF67D7">
            <w:pPr>
              <w:widowControl w:val="0"/>
              <w:spacing w:before="120" w:after="120"/>
              <w:jc w:val="center"/>
              <w:rPr>
                <w:rFonts w:ascii="Verdana" w:hAnsi="Verdana"/>
                <w:bCs/>
                <w:color w:val="0066CC"/>
                <w:sz w:val="20"/>
                <w:szCs w:val="20"/>
              </w:rPr>
            </w:pPr>
            <w:r w:rsidRPr="00252B6B">
              <w:rPr>
                <w:rFonts w:ascii="Verdana" w:hAnsi="Verdana"/>
                <w:bCs/>
                <w:color w:val="0066CC"/>
                <w:sz w:val="20"/>
              </w:rPr>
              <w:t>Garantía</w:t>
            </w:r>
          </w:p>
        </w:tc>
      </w:tr>
      <w:tr w:rsidR="00657B22" w:rsidRPr="00C56E02" w14:paraId="6402E78B" w14:textId="77777777" w:rsidTr="00960154">
        <w:trPr>
          <w:jc w:val="center"/>
        </w:trPr>
        <w:tc>
          <w:tcPr>
            <w:tcW w:w="1745" w:type="dxa"/>
          </w:tcPr>
          <w:p w14:paraId="6402E789" w14:textId="23133036" w:rsidR="00657B22" w:rsidRPr="005D0562" w:rsidRDefault="008C7181" w:rsidP="005D0562">
            <w:pPr>
              <w:widowControl w:val="0"/>
              <w:spacing w:before="120" w:after="120"/>
              <w:ind w:left="360"/>
              <w:jc w:val="center"/>
              <w:rPr>
                <w:rFonts w:ascii="Verdana" w:hAnsi="Verdana"/>
                <w:color w:val="0070C0"/>
                <w:sz w:val="20"/>
                <w:szCs w:val="20"/>
              </w:rPr>
            </w:pPr>
            <w:r>
              <w:rPr>
                <w:rFonts w:ascii="Verdana" w:hAnsi="Verdana"/>
                <w:color w:val="0070C0"/>
                <w:sz w:val="20"/>
              </w:rPr>
              <w:t xml:space="preserve">   </w:t>
            </w:r>
            <w:r w:rsidR="005D0562" w:rsidRPr="005D0562">
              <w:rPr>
                <w:rFonts w:ascii="Verdana" w:hAnsi="Verdana"/>
                <w:color w:val="0070C0"/>
                <w:sz w:val="20"/>
              </w:rPr>
              <w:t>L</w:t>
            </w:r>
            <w:r w:rsidR="00DF67D7" w:rsidRPr="005D0562">
              <w:rPr>
                <w:rFonts w:ascii="Verdana" w:hAnsi="Verdana"/>
                <w:color w:val="0070C0"/>
                <w:sz w:val="20"/>
              </w:rPr>
              <w:t>ote</w:t>
            </w:r>
            <w:r w:rsidR="005D0562">
              <w:rPr>
                <w:rFonts w:ascii="Verdana" w:hAnsi="Verdana"/>
                <w:color w:val="0070C0"/>
                <w:sz w:val="20"/>
              </w:rPr>
              <w:t xml:space="preserve"> 1</w:t>
            </w:r>
          </w:p>
        </w:tc>
        <w:tc>
          <w:tcPr>
            <w:tcW w:w="2448" w:type="dxa"/>
            <w:shd w:val="clear" w:color="auto" w:fill="auto"/>
            <w:vAlign w:val="bottom"/>
          </w:tcPr>
          <w:p w14:paraId="6402E78A"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10.330,58</w:t>
            </w:r>
          </w:p>
        </w:tc>
      </w:tr>
      <w:tr w:rsidR="00657B22" w:rsidRPr="00C56E02" w14:paraId="6402E78E" w14:textId="77777777" w:rsidTr="00960154">
        <w:trPr>
          <w:jc w:val="center"/>
        </w:trPr>
        <w:tc>
          <w:tcPr>
            <w:tcW w:w="1745" w:type="dxa"/>
          </w:tcPr>
          <w:p w14:paraId="6402E78C" w14:textId="656A44CF"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t>L</w:t>
            </w:r>
            <w:r w:rsidR="00DF67D7">
              <w:rPr>
                <w:rFonts w:ascii="Verdana" w:hAnsi="Verdana"/>
                <w:color w:val="0070C0"/>
                <w:sz w:val="20"/>
              </w:rPr>
              <w:t>ote</w:t>
            </w:r>
            <w:r>
              <w:rPr>
                <w:rFonts w:ascii="Verdana" w:hAnsi="Verdana"/>
                <w:color w:val="0070C0"/>
                <w:sz w:val="20"/>
              </w:rPr>
              <w:t xml:space="preserve"> 2</w:t>
            </w:r>
          </w:p>
        </w:tc>
        <w:tc>
          <w:tcPr>
            <w:tcW w:w="2448" w:type="dxa"/>
            <w:shd w:val="clear" w:color="auto" w:fill="auto"/>
            <w:vAlign w:val="bottom"/>
          </w:tcPr>
          <w:p w14:paraId="6402E78D"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9.504,13</w:t>
            </w:r>
          </w:p>
        </w:tc>
      </w:tr>
      <w:tr w:rsidR="00657B22" w:rsidRPr="00C56E02" w14:paraId="6402E791" w14:textId="77777777" w:rsidTr="00960154">
        <w:trPr>
          <w:jc w:val="center"/>
        </w:trPr>
        <w:tc>
          <w:tcPr>
            <w:tcW w:w="1745" w:type="dxa"/>
          </w:tcPr>
          <w:p w14:paraId="6402E78F" w14:textId="7E78B221"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t>L</w:t>
            </w:r>
            <w:r w:rsidR="00DF67D7">
              <w:rPr>
                <w:rFonts w:ascii="Verdana" w:hAnsi="Verdana"/>
                <w:color w:val="0070C0"/>
                <w:sz w:val="20"/>
              </w:rPr>
              <w:t>ote</w:t>
            </w:r>
            <w:r>
              <w:rPr>
                <w:rFonts w:ascii="Verdana" w:hAnsi="Verdana"/>
                <w:color w:val="0070C0"/>
                <w:sz w:val="20"/>
              </w:rPr>
              <w:t xml:space="preserve"> 3</w:t>
            </w:r>
          </w:p>
        </w:tc>
        <w:tc>
          <w:tcPr>
            <w:tcW w:w="2448" w:type="dxa"/>
            <w:shd w:val="clear" w:color="auto" w:fill="auto"/>
            <w:vAlign w:val="bottom"/>
          </w:tcPr>
          <w:p w14:paraId="6402E790"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10.743,80</w:t>
            </w:r>
          </w:p>
        </w:tc>
      </w:tr>
      <w:tr w:rsidR="00657B22" w:rsidRPr="00C56E02" w14:paraId="6402E794" w14:textId="77777777" w:rsidTr="00960154">
        <w:trPr>
          <w:jc w:val="center"/>
        </w:trPr>
        <w:tc>
          <w:tcPr>
            <w:tcW w:w="1745" w:type="dxa"/>
          </w:tcPr>
          <w:p w14:paraId="6402E792" w14:textId="22BCA812"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t>L</w:t>
            </w:r>
            <w:r w:rsidR="00DF67D7">
              <w:rPr>
                <w:rFonts w:ascii="Verdana" w:hAnsi="Verdana"/>
                <w:color w:val="0070C0"/>
                <w:sz w:val="20"/>
              </w:rPr>
              <w:t>ote</w:t>
            </w:r>
            <w:r>
              <w:rPr>
                <w:rFonts w:ascii="Verdana" w:hAnsi="Verdana"/>
                <w:color w:val="0070C0"/>
                <w:sz w:val="20"/>
              </w:rPr>
              <w:t xml:space="preserve"> 4</w:t>
            </w:r>
          </w:p>
        </w:tc>
        <w:tc>
          <w:tcPr>
            <w:tcW w:w="2448" w:type="dxa"/>
            <w:shd w:val="clear" w:color="auto" w:fill="auto"/>
            <w:vAlign w:val="bottom"/>
          </w:tcPr>
          <w:p w14:paraId="6402E793"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8.264,46</w:t>
            </w:r>
          </w:p>
        </w:tc>
      </w:tr>
      <w:tr w:rsidR="00657B22" w:rsidRPr="00C56E02" w14:paraId="6402E797" w14:textId="77777777" w:rsidTr="00960154">
        <w:trPr>
          <w:jc w:val="center"/>
        </w:trPr>
        <w:tc>
          <w:tcPr>
            <w:tcW w:w="1745" w:type="dxa"/>
          </w:tcPr>
          <w:p w14:paraId="6402E795" w14:textId="2FB65469"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t>L</w:t>
            </w:r>
            <w:r w:rsidR="00DF67D7">
              <w:rPr>
                <w:rFonts w:ascii="Verdana" w:hAnsi="Verdana"/>
                <w:color w:val="0070C0"/>
                <w:sz w:val="20"/>
              </w:rPr>
              <w:t>ote</w:t>
            </w:r>
            <w:r>
              <w:rPr>
                <w:rFonts w:ascii="Verdana" w:hAnsi="Verdana"/>
                <w:color w:val="0070C0"/>
                <w:sz w:val="20"/>
              </w:rPr>
              <w:t xml:space="preserve"> 5</w:t>
            </w:r>
          </w:p>
        </w:tc>
        <w:tc>
          <w:tcPr>
            <w:tcW w:w="2448" w:type="dxa"/>
            <w:shd w:val="clear" w:color="auto" w:fill="auto"/>
            <w:vAlign w:val="bottom"/>
          </w:tcPr>
          <w:p w14:paraId="6402E796"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11.570,25</w:t>
            </w:r>
          </w:p>
        </w:tc>
      </w:tr>
      <w:tr w:rsidR="00657B22" w:rsidRPr="00C56E02" w14:paraId="6402E79A" w14:textId="77777777" w:rsidTr="00960154">
        <w:trPr>
          <w:jc w:val="center"/>
        </w:trPr>
        <w:tc>
          <w:tcPr>
            <w:tcW w:w="1745" w:type="dxa"/>
          </w:tcPr>
          <w:p w14:paraId="6402E798" w14:textId="081013FA"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lastRenderedPageBreak/>
              <w:t>L</w:t>
            </w:r>
            <w:r w:rsidR="00DF67D7">
              <w:rPr>
                <w:rFonts w:ascii="Verdana" w:hAnsi="Verdana"/>
                <w:color w:val="0070C0"/>
                <w:sz w:val="20"/>
              </w:rPr>
              <w:t>ote</w:t>
            </w:r>
            <w:r>
              <w:rPr>
                <w:rFonts w:ascii="Verdana" w:hAnsi="Verdana"/>
                <w:color w:val="0070C0"/>
                <w:sz w:val="20"/>
              </w:rPr>
              <w:t xml:space="preserve"> 6</w:t>
            </w:r>
          </w:p>
        </w:tc>
        <w:tc>
          <w:tcPr>
            <w:tcW w:w="2448" w:type="dxa"/>
            <w:shd w:val="clear" w:color="auto" w:fill="auto"/>
            <w:vAlign w:val="bottom"/>
          </w:tcPr>
          <w:p w14:paraId="6402E799"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4.545,45</w:t>
            </w:r>
          </w:p>
        </w:tc>
      </w:tr>
      <w:tr w:rsidR="00657B22" w:rsidRPr="00C56E02" w14:paraId="6402E79D" w14:textId="77777777" w:rsidTr="00960154">
        <w:trPr>
          <w:jc w:val="center"/>
        </w:trPr>
        <w:tc>
          <w:tcPr>
            <w:tcW w:w="1745" w:type="dxa"/>
          </w:tcPr>
          <w:p w14:paraId="6402E79B" w14:textId="37DCA536" w:rsidR="00657B22" w:rsidRPr="00C56E02" w:rsidRDefault="005D0562" w:rsidP="005D0562">
            <w:pPr>
              <w:pStyle w:val="Prrafodelista"/>
              <w:widowControl w:val="0"/>
              <w:spacing w:before="120" w:after="120"/>
              <w:ind w:left="720"/>
              <w:rPr>
                <w:rFonts w:ascii="Verdana" w:hAnsi="Verdana"/>
                <w:color w:val="0070C0"/>
                <w:sz w:val="20"/>
                <w:szCs w:val="20"/>
              </w:rPr>
            </w:pPr>
            <w:r>
              <w:rPr>
                <w:rFonts w:ascii="Verdana" w:hAnsi="Verdana"/>
                <w:color w:val="0070C0"/>
                <w:sz w:val="20"/>
              </w:rPr>
              <w:t>L</w:t>
            </w:r>
            <w:r w:rsidR="00DF67D7">
              <w:rPr>
                <w:rFonts w:ascii="Verdana" w:hAnsi="Verdana"/>
                <w:color w:val="0070C0"/>
                <w:sz w:val="20"/>
              </w:rPr>
              <w:t>ote</w:t>
            </w:r>
            <w:r>
              <w:rPr>
                <w:rFonts w:ascii="Verdana" w:hAnsi="Verdana"/>
                <w:color w:val="0070C0"/>
                <w:sz w:val="20"/>
              </w:rPr>
              <w:t xml:space="preserve"> 7</w:t>
            </w:r>
          </w:p>
        </w:tc>
        <w:tc>
          <w:tcPr>
            <w:tcW w:w="2448" w:type="dxa"/>
            <w:shd w:val="clear" w:color="auto" w:fill="auto"/>
            <w:vAlign w:val="bottom"/>
          </w:tcPr>
          <w:p w14:paraId="6402E79C" w14:textId="77777777" w:rsidR="00657B22" w:rsidRPr="00252B6B" w:rsidRDefault="00DF67D7">
            <w:pPr>
              <w:widowControl w:val="0"/>
              <w:spacing w:before="120" w:after="120"/>
              <w:jc w:val="center"/>
              <w:rPr>
                <w:rFonts w:ascii="Verdana" w:hAnsi="Verdana"/>
                <w:bCs/>
                <w:color w:val="0070C0"/>
                <w:sz w:val="20"/>
                <w:szCs w:val="20"/>
              </w:rPr>
            </w:pPr>
            <w:r w:rsidRPr="00252B6B">
              <w:rPr>
                <w:rFonts w:ascii="Verdana" w:hAnsi="Verdana"/>
                <w:bCs/>
                <w:color w:val="0070C0"/>
                <w:sz w:val="20"/>
              </w:rPr>
              <w:t>1.239,67</w:t>
            </w:r>
          </w:p>
        </w:tc>
      </w:tr>
    </w:tbl>
    <w:p w14:paraId="6402E79F" w14:textId="77777777" w:rsidR="00657B22" w:rsidRPr="00C56E02" w:rsidRDefault="00DF67D7">
      <w:pPr>
        <w:pStyle w:val="Ttulo4"/>
        <w:rPr>
          <w:b w:val="0"/>
          <w:color w:val="0000FF"/>
        </w:rPr>
      </w:pPr>
      <w:r>
        <w:t xml:space="preserve">8.3.- Garantía complementaria: </w:t>
      </w:r>
      <w:r>
        <w:rPr>
          <w:b w:val="0"/>
          <w:color w:val="0070C0"/>
        </w:rPr>
        <w:t>no.</w:t>
      </w:r>
    </w:p>
    <w:p w14:paraId="6402E7A0" w14:textId="77777777" w:rsidR="00657B22" w:rsidRPr="00C56E02" w:rsidRDefault="00DF67D7">
      <w:pPr>
        <w:pStyle w:val="Ttulo4"/>
        <w:rPr>
          <w:b w:val="0"/>
          <w:color w:val="0000FF"/>
        </w:rPr>
      </w:pPr>
      <w:bookmarkStart w:id="105" w:name="_Toc38441345"/>
      <w:r>
        <w:t xml:space="preserve">8.4.- Está permitido constituir las garantías mediante retención del precio: </w:t>
      </w:r>
      <w:r>
        <w:rPr>
          <w:b w:val="0"/>
          <w:color w:val="0070C0"/>
        </w:rPr>
        <w:t>no</w:t>
      </w:r>
      <w:bookmarkEnd w:id="105"/>
      <w:r>
        <w:rPr>
          <w:b w:val="0"/>
          <w:color w:val="0070C0"/>
        </w:rPr>
        <w:t>.</w:t>
      </w:r>
    </w:p>
    <w:p w14:paraId="6402E7A1" w14:textId="77777777" w:rsidR="00657B22" w:rsidRPr="00C56E02" w:rsidRDefault="00DF67D7">
      <w:pPr>
        <w:pStyle w:val="Ttulo4"/>
        <w:rPr>
          <w:b w:val="0"/>
          <w:i/>
        </w:rPr>
      </w:pPr>
      <w:bookmarkStart w:id="106" w:name="_Toc38441346"/>
      <w:r>
        <w:t xml:space="preserve">8.5.- En el supuesto de recepción parcial, la contratista podrá solicitar la devolución o cancelación de la parte proporcional de la garantía: </w:t>
      </w:r>
      <w:r>
        <w:rPr>
          <w:b w:val="0"/>
          <w:color w:val="0070C0"/>
        </w:rPr>
        <w:t>no</w:t>
      </w:r>
      <w:bookmarkEnd w:id="106"/>
      <w:r>
        <w:rPr>
          <w:b w:val="0"/>
          <w:color w:val="0070C0"/>
        </w:rPr>
        <w:t>.</w:t>
      </w:r>
    </w:p>
    <w:p w14:paraId="6402E7A3" w14:textId="2588238D" w:rsidR="00657B22" w:rsidRPr="00C56E02" w:rsidRDefault="00DF67D7" w:rsidP="00480308">
      <w:pPr>
        <w:pStyle w:val="Ttulo4"/>
        <w:rPr>
          <w:b w:val="0"/>
          <w:bCs/>
          <w:i/>
          <w:color w:val="0070C0"/>
        </w:rPr>
      </w:pPr>
      <w:r>
        <w:t xml:space="preserve">8.6.- Las garantías se constituirán a favor de: </w:t>
      </w:r>
      <w:r>
        <w:rPr>
          <w:b w:val="0"/>
          <w:color w:val="0070C0"/>
        </w:rPr>
        <w:t>Instituto Vasco de Administración Pública, IVAP.</w:t>
      </w:r>
      <w:r>
        <w:rPr>
          <w:b w:val="0"/>
          <w:color w:val="0070C0"/>
        </w:rPr>
        <w:tab/>
      </w:r>
      <w:bookmarkStart w:id="107" w:name="_Toc38441347"/>
      <w:r>
        <w:t>NIF:</w:t>
      </w:r>
      <w:bookmarkEnd w:id="107"/>
      <w:r>
        <w:t xml:space="preserve"> </w:t>
      </w:r>
      <w:r>
        <w:rPr>
          <w:b w:val="0"/>
          <w:color w:val="0070C0"/>
        </w:rPr>
        <w:t>Q2040001-F</w:t>
      </w:r>
    </w:p>
    <w:p w14:paraId="6402E7A4" w14:textId="77777777" w:rsidR="00657B22" w:rsidRPr="00C56E02" w:rsidRDefault="00DF67D7">
      <w:pPr>
        <w:pStyle w:val="Ttulo3"/>
        <w:spacing w:after="120"/>
      </w:pPr>
      <w:bookmarkStart w:id="108" w:name="_Toc35855210"/>
      <w:bookmarkStart w:id="109" w:name="_Toc191368014"/>
      <w:r>
        <w:t>9.- SEGUROS</w:t>
      </w:r>
      <w:bookmarkEnd w:id="108"/>
      <w:bookmarkEnd w:id="109"/>
    </w:p>
    <w:p w14:paraId="6402E7A5" w14:textId="77777777" w:rsidR="00657B22" w:rsidRPr="00C56E02" w:rsidRDefault="00DF67D7">
      <w:pPr>
        <w:shd w:val="clear" w:color="auto" w:fill="FFFFFF"/>
        <w:spacing w:before="120" w:after="120"/>
        <w:ind w:left="284" w:right="-427"/>
        <w:jc w:val="both"/>
        <w:rPr>
          <w:rFonts w:ascii="Verdana" w:eastAsia="Arial Unicode MS" w:hAnsi="Verdana"/>
          <w:strike/>
          <w:sz w:val="19"/>
          <w:szCs w:val="19"/>
          <w:highlight w:val="yellow"/>
        </w:rPr>
      </w:pPr>
      <w:r>
        <w:rPr>
          <w:rFonts w:ascii="Verdana" w:hAnsi="Verdana"/>
          <w:sz w:val="19"/>
        </w:rPr>
        <w:t xml:space="preserve">La contratista debe estar en posesión de los seguros obligatorios. </w:t>
      </w:r>
    </w:p>
    <w:p w14:paraId="6402E7A6" w14:textId="77777777" w:rsidR="00657B22" w:rsidRPr="00C56E02" w:rsidRDefault="00DF67D7">
      <w:pPr>
        <w:pStyle w:val="Ttulo3"/>
        <w:spacing w:after="120"/>
      </w:pPr>
      <w:bookmarkStart w:id="110" w:name="_Toc35855211"/>
      <w:bookmarkStart w:id="111" w:name="_Toc191368015"/>
      <w:r>
        <w:t>10.- INFORMACIÓN SOBRE SUBROGACIÓN</w:t>
      </w:r>
      <w:bookmarkEnd w:id="110"/>
      <w:bookmarkEnd w:id="111"/>
    </w:p>
    <w:p w14:paraId="6402E7A7" w14:textId="77777777" w:rsidR="00657B22" w:rsidRPr="00C56E02" w:rsidRDefault="00DF67D7">
      <w:pPr>
        <w:spacing w:after="120"/>
        <w:ind w:left="284" w:right="-427"/>
        <w:jc w:val="both"/>
        <w:rPr>
          <w:rFonts w:ascii="Verdana" w:hAnsi="Verdana" w:cs="Arial"/>
          <w:color w:val="0070C0"/>
          <w:sz w:val="19"/>
          <w:szCs w:val="19"/>
        </w:rPr>
      </w:pPr>
      <w:r>
        <w:rPr>
          <w:rFonts w:ascii="Verdana" w:hAnsi="Verdana"/>
          <w:color w:val="0070C0"/>
          <w:sz w:val="19"/>
        </w:rPr>
        <w:t>No procede.</w:t>
      </w:r>
    </w:p>
    <w:p w14:paraId="6402E7A8" w14:textId="77777777" w:rsidR="00657B22" w:rsidRPr="00C56E02" w:rsidRDefault="00DF67D7">
      <w:pPr>
        <w:pStyle w:val="Ttulo3"/>
        <w:spacing w:after="120"/>
      </w:pPr>
      <w:bookmarkStart w:id="112" w:name="_Toc35855212"/>
      <w:bookmarkStart w:id="113" w:name="_Toc191368016"/>
      <w:r>
        <w:t>11.- CONDICIONES ESPECIALES DE EJECUCIÓN DEL CONTRATO</w:t>
      </w:r>
      <w:bookmarkEnd w:id="112"/>
      <w:bookmarkEnd w:id="113"/>
    </w:p>
    <w:p w14:paraId="6402E7A9" w14:textId="6FB38569" w:rsidR="00657B22" w:rsidRPr="006D34C4" w:rsidRDefault="00DF67D7">
      <w:pPr>
        <w:shd w:val="clear" w:color="auto" w:fill="FFFFFF"/>
        <w:spacing w:before="120" w:after="120"/>
        <w:ind w:left="284" w:right="-427"/>
        <w:jc w:val="both"/>
        <w:rPr>
          <w:sz w:val="19"/>
          <w:szCs w:val="19"/>
        </w:rPr>
      </w:pPr>
      <w:r>
        <w:rPr>
          <w:rFonts w:ascii="Verdana" w:hAnsi="Verdana"/>
          <w:sz w:val="19"/>
        </w:rPr>
        <w:t>Siempre que estén vinculadas al objeto del contrato, en los términos del artículo 145 de la LCSP, no sean directa o indirectamente discriminatorias, sean compatibles con el Derecho de la Unión Europea y se indiquen en el anuncio de licitación.</w:t>
      </w:r>
    </w:p>
    <w:p w14:paraId="6402E7AA" w14:textId="77777777" w:rsidR="00657B22" w:rsidRPr="006D34C4" w:rsidRDefault="00DF67D7">
      <w:pPr>
        <w:pStyle w:val="Ttulo4"/>
      </w:pPr>
      <w:bookmarkStart w:id="114" w:name="_Toc38441351"/>
      <w:bookmarkStart w:id="115" w:name="_Toc35855213"/>
      <w:r>
        <w:t>11.1.- Condiciones sociales o relativas al empleo:</w:t>
      </w:r>
      <w:bookmarkEnd w:id="114"/>
      <w:bookmarkEnd w:id="115"/>
      <w:r>
        <w:t xml:space="preserve"> </w:t>
      </w:r>
    </w:p>
    <w:p w14:paraId="6402E7AB" w14:textId="77777777" w:rsidR="00657B22" w:rsidRPr="006D34C4" w:rsidRDefault="00DF67D7">
      <w:pPr>
        <w:pStyle w:val="Ttulo5"/>
      </w:pPr>
      <w:r>
        <w:rPr>
          <w:b/>
          <w:bCs/>
        </w:rPr>
        <w:t>11.1.1.-</w:t>
      </w:r>
      <w:r>
        <w:t xml:space="preserve"> Las condiciones especiales recogidas en la cláusula 28.2 de las condiciones generales, en cumplimiento de lo dispuesto en el art. 7 de la Ley 3/2016, de 7 de abril, para la inclusión de determinadas cláusulas sociales en la contratación pública.</w:t>
      </w:r>
    </w:p>
    <w:p w14:paraId="3C85AC3A" w14:textId="77777777" w:rsidR="00824D0C" w:rsidRPr="00824D0C" w:rsidRDefault="00DF67D7" w:rsidP="00824D0C">
      <w:pPr>
        <w:pStyle w:val="Ttulo5"/>
      </w:pPr>
      <w:r>
        <w:rPr>
          <w:b/>
        </w:rPr>
        <w:t xml:space="preserve">11.1.2.- </w:t>
      </w:r>
      <w:bookmarkStart w:id="116" w:name="_Toc48213671"/>
      <w:bookmarkStart w:id="117" w:name="_Toc41905447"/>
      <w:r w:rsidR="00824D0C" w:rsidRPr="00824D0C">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6F2CF812" w14:textId="77777777" w:rsidR="00824D0C" w:rsidRPr="00824D0C" w:rsidRDefault="00824D0C" w:rsidP="00824D0C">
      <w:pPr>
        <w:ind w:left="1418" w:right="-427"/>
        <w:jc w:val="both"/>
        <w:rPr>
          <w:rFonts w:ascii="Verdana" w:eastAsia="Arial Unicode MS" w:hAnsi="Verdana"/>
          <w:sz w:val="19"/>
          <w:szCs w:val="18"/>
        </w:rPr>
      </w:pPr>
      <w:r w:rsidRPr="00824D0C">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402E7B5" w14:textId="48AA1877" w:rsidR="00657B22" w:rsidRPr="00C56E02" w:rsidRDefault="00824D0C" w:rsidP="00824D0C">
      <w:pPr>
        <w:pStyle w:val="Ttulo5"/>
        <w:ind w:firstLine="0"/>
        <w:rPr>
          <w:strike/>
        </w:rPr>
      </w:pPr>
      <w:r w:rsidRPr="00824D0C">
        <w:t>Asimismo, se adoptarán aquellas medidas específicas para prevenir y hacer frente al acoso sexual y por razón de sexo contra las personas beneficiarias o usuarias de la prestación contractual.</w:t>
      </w:r>
      <w:r w:rsidR="00DF67D7">
        <w:t xml:space="preserve"> </w:t>
      </w:r>
    </w:p>
    <w:p w14:paraId="6402E7B7" w14:textId="77777777" w:rsidR="00657B22" w:rsidRPr="00C56E02" w:rsidRDefault="00DF67D7">
      <w:pPr>
        <w:pStyle w:val="Ttulo5"/>
        <w:ind w:right="-284"/>
        <w:rPr>
          <w:rFonts w:eastAsia="Times New Roman"/>
          <w:color w:val="0000FF"/>
          <w:szCs w:val="19"/>
        </w:rPr>
      </w:pPr>
      <w:r>
        <w:rPr>
          <w:b/>
        </w:rPr>
        <w:t xml:space="preserve">11.1.3.- Otras: </w:t>
      </w:r>
      <w:r>
        <w:rPr>
          <w:color w:val="0070C0"/>
        </w:rPr>
        <w:t>no.</w:t>
      </w:r>
      <w:bookmarkEnd w:id="116"/>
      <w:bookmarkEnd w:id="117"/>
    </w:p>
    <w:p w14:paraId="6402E7B8" w14:textId="4BD23D0F" w:rsidR="00657B22" w:rsidRPr="00C56E02" w:rsidRDefault="00DF67D7">
      <w:pPr>
        <w:pStyle w:val="Ttulo4"/>
      </w:pPr>
      <w:bookmarkStart w:id="118" w:name="_Toc38441352"/>
      <w:bookmarkStart w:id="119" w:name="_Toc35855214"/>
      <w:r>
        <w:t xml:space="preserve">11.2.- Condiciones medioambientales: </w:t>
      </w:r>
      <w:r>
        <w:rPr>
          <w:b w:val="0"/>
          <w:color w:val="0070C0"/>
        </w:rPr>
        <w:t>no</w:t>
      </w:r>
      <w:bookmarkEnd w:id="118"/>
      <w:bookmarkEnd w:id="119"/>
      <w:r>
        <w:rPr>
          <w:b w:val="0"/>
          <w:color w:val="0070C0"/>
        </w:rPr>
        <w:t>.</w:t>
      </w:r>
    </w:p>
    <w:p w14:paraId="6402E7B9" w14:textId="77777777" w:rsidR="00657B22" w:rsidRPr="00C56E02" w:rsidRDefault="00DF67D7">
      <w:pPr>
        <w:pStyle w:val="Ttulo4"/>
        <w:rPr>
          <w:rFonts w:cs="Arial"/>
        </w:rPr>
      </w:pPr>
      <w:bookmarkStart w:id="120" w:name="_Toc38441353"/>
      <w:bookmarkStart w:id="121" w:name="_Toc35855215"/>
      <w:r>
        <w:t xml:space="preserve">11.3.- Condiciones éticas: </w:t>
      </w:r>
      <w:r>
        <w:rPr>
          <w:b w:val="0"/>
          <w:color w:val="0070C0"/>
        </w:rPr>
        <w:t>no</w:t>
      </w:r>
      <w:bookmarkEnd w:id="120"/>
      <w:bookmarkEnd w:id="121"/>
      <w:r>
        <w:rPr>
          <w:b w:val="0"/>
          <w:color w:val="0070C0"/>
        </w:rPr>
        <w:t>.</w:t>
      </w:r>
    </w:p>
    <w:p w14:paraId="6402E7BA" w14:textId="5766FC11" w:rsidR="00657B22" w:rsidRPr="00C56E02" w:rsidRDefault="00DF67D7">
      <w:pPr>
        <w:pStyle w:val="Ttulo4"/>
        <w:rPr>
          <w:b w:val="0"/>
          <w:color w:val="1F4E79" w:themeColor="accent1" w:themeShade="80"/>
        </w:rPr>
      </w:pPr>
      <w:r>
        <w:t xml:space="preserve">11.4.- Condiciones lingüísticas: </w:t>
      </w:r>
      <w:r>
        <w:rPr>
          <w:b w:val="0"/>
          <w:color w:val="0070C0"/>
        </w:rPr>
        <w:t>las establecidas en la cláusula 28.1 de las condiciones generales.</w:t>
      </w:r>
    </w:p>
    <w:p w14:paraId="6402E7BC" w14:textId="6859B0E9" w:rsidR="00657B22" w:rsidRPr="00C56E02" w:rsidRDefault="00DF67D7" w:rsidP="00CA64FD">
      <w:pPr>
        <w:spacing w:before="120" w:after="120"/>
        <w:ind w:left="1135" w:right="-427" w:hanging="851"/>
        <w:jc w:val="both"/>
        <w:rPr>
          <w:rFonts w:ascii="Verdana" w:hAnsi="Verdana"/>
          <w:color w:val="0070C0"/>
          <w:sz w:val="19"/>
          <w:szCs w:val="19"/>
        </w:rPr>
      </w:pPr>
      <w:r>
        <w:rPr>
          <w:rFonts w:ascii="Verdana" w:hAnsi="Verdana"/>
          <w:b/>
          <w:sz w:val="19"/>
        </w:rPr>
        <w:tab/>
        <w:t xml:space="preserve">11.4.1. </w:t>
      </w:r>
      <w:r>
        <w:rPr>
          <w:rFonts w:ascii="Verdana" w:hAnsi="Verdana"/>
          <w:color w:val="0070C0"/>
          <w:sz w:val="19"/>
        </w:rPr>
        <w:t>La empresa contratista quedará obligada a respetar los criterios lingüísticos fijados por el IZO. Del mismo modo, cabe señalar que la empresa contratista tiene la obligación de respetar en todo momento las instrucciones de uso de lenguaje no sexista, tanto las establecidas por Emakunde en la guía «</w:t>
      </w:r>
      <w:r>
        <w:rPr>
          <w:rFonts w:ascii="Verdana" w:hAnsi="Verdana"/>
          <w:b/>
          <w:color w:val="0070C0"/>
          <w:sz w:val="19"/>
        </w:rPr>
        <w:t>Euskararen erabilera ez sexista</w:t>
      </w:r>
      <w:r>
        <w:rPr>
          <w:rFonts w:ascii="Verdana" w:hAnsi="Verdana"/>
          <w:color w:val="0070C0"/>
          <w:sz w:val="19"/>
        </w:rPr>
        <w:t>» como las comunicadas por el IZO respecto a ese ámbito.</w:t>
      </w:r>
    </w:p>
    <w:p w14:paraId="6402E7BD" w14:textId="77777777" w:rsidR="00657B22" w:rsidRPr="00C56E02" w:rsidRDefault="00657B22">
      <w:pPr>
        <w:ind w:left="1134" w:right="-427"/>
        <w:jc w:val="both"/>
        <w:rPr>
          <w:rFonts w:ascii="Verdana" w:hAnsi="Verdana"/>
          <w:color w:val="FF0000"/>
          <w:sz w:val="19"/>
          <w:szCs w:val="19"/>
          <w:lang w:val="eu-ES"/>
        </w:rPr>
      </w:pPr>
    </w:p>
    <w:p w14:paraId="6402E7BE" w14:textId="77777777" w:rsidR="00657B22" w:rsidRPr="00C56E02" w:rsidRDefault="00DF67D7">
      <w:pPr>
        <w:pStyle w:val="Ttulo4"/>
        <w:rPr>
          <w:rFonts w:cs="Arial"/>
          <w:b w:val="0"/>
          <w:strike/>
          <w:color w:val="0070C0"/>
        </w:rPr>
      </w:pPr>
      <w:bookmarkStart w:id="122" w:name="_Toc35855217"/>
      <w:bookmarkStart w:id="123" w:name="_Toc38441355"/>
      <w:r>
        <w:lastRenderedPageBreak/>
        <w:t>11.5.-</w:t>
      </w:r>
      <w:bookmarkEnd w:id="122"/>
      <w:r w:rsidRPr="00E004A3">
        <w:rPr>
          <w:szCs w:val="19"/>
        </w:rPr>
        <w:t>En materia de protección de datos:</w:t>
      </w:r>
      <w:r>
        <w:rPr>
          <w:sz w:val="20"/>
        </w:rPr>
        <w:t xml:space="preserve"> </w:t>
      </w:r>
      <w:r>
        <w:rPr>
          <w:b w:val="0"/>
          <w:color w:val="0070C0"/>
        </w:rPr>
        <w:t xml:space="preserve">cláusula 28.4 de las condiciones generales. </w:t>
      </w:r>
      <w:bookmarkStart w:id="124" w:name="_Toc38441356"/>
      <w:bookmarkStart w:id="125" w:name="_Toc35855218"/>
      <w:bookmarkEnd w:id="123"/>
    </w:p>
    <w:p w14:paraId="6402E7BF" w14:textId="77777777" w:rsidR="00657B22" w:rsidRPr="00C56E02" w:rsidRDefault="00DF67D7">
      <w:pPr>
        <w:pStyle w:val="Ttulo4"/>
      </w:pPr>
      <w:r>
        <w:t>11.6.- En relación con la innovación:</w:t>
      </w:r>
      <w:bookmarkEnd w:id="124"/>
      <w:bookmarkEnd w:id="125"/>
      <w:r>
        <w:t xml:space="preserve"> </w:t>
      </w:r>
      <w:r>
        <w:rPr>
          <w:b w:val="0"/>
          <w:color w:val="0070C0"/>
        </w:rPr>
        <w:t>no.</w:t>
      </w:r>
    </w:p>
    <w:p w14:paraId="6402E7C0" w14:textId="77777777" w:rsidR="00657B22" w:rsidRPr="00C56E02" w:rsidRDefault="00DF67D7">
      <w:pPr>
        <w:pStyle w:val="Ttulo4"/>
        <w:rPr>
          <w:color w:val="0070C0"/>
        </w:rPr>
      </w:pPr>
      <w:bookmarkStart w:id="126" w:name="_Toc38441357"/>
      <w:bookmarkStart w:id="127" w:name="_Toc35855219"/>
      <w:r>
        <w:t xml:space="preserve">11.7.- Acreditación de pagos realizados a subcontratistas y proveedores: </w:t>
      </w:r>
      <w:r>
        <w:rPr>
          <w:b w:val="0"/>
          <w:color w:val="0070C0"/>
        </w:rPr>
        <w:t>las establecidas en la cláusula 28.3 de las condiciones generales.</w:t>
      </w:r>
    </w:p>
    <w:p w14:paraId="6402E7C1" w14:textId="77777777" w:rsidR="00657B22" w:rsidRPr="00C56E02" w:rsidRDefault="00DF67D7">
      <w:pPr>
        <w:pStyle w:val="Ttulo4"/>
        <w:rPr>
          <w:color w:val="0070C0"/>
        </w:rPr>
      </w:pPr>
      <w:r>
        <w:t xml:space="preserve">11.8.- Otras: </w:t>
      </w:r>
      <w:r>
        <w:rPr>
          <w:b w:val="0"/>
          <w:color w:val="0070C0"/>
        </w:rPr>
        <w:t>no</w:t>
      </w:r>
      <w:bookmarkEnd w:id="126"/>
      <w:bookmarkEnd w:id="127"/>
      <w:r>
        <w:rPr>
          <w:b w:val="0"/>
          <w:color w:val="0070C0"/>
        </w:rPr>
        <w:t>.</w:t>
      </w:r>
    </w:p>
    <w:p w14:paraId="6402E7C2" w14:textId="77777777" w:rsidR="00657B22" w:rsidRPr="00C56E02" w:rsidRDefault="00DF67D7">
      <w:pPr>
        <w:spacing w:before="120" w:after="120"/>
        <w:ind w:left="284" w:right="-427"/>
        <w:jc w:val="both"/>
        <w:rPr>
          <w:rFonts w:ascii="Verdana" w:hAnsi="Verdana" w:cs="Arial"/>
          <w:b/>
          <w:sz w:val="19"/>
          <w:szCs w:val="19"/>
        </w:rPr>
      </w:pPr>
      <w:r>
        <w:rPr>
          <w:rFonts w:ascii="Verdana" w:hAnsi="Verdana"/>
          <w:b/>
          <w:sz w:val="19"/>
        </w:rPr>
        <w:t xml:space="preserve">Las condiciones especiales de ejecución del contrato, si las hay, les serán exigidas </w:t>
      </w:r>
      <w:r>
        <w:rPr>
          <w:rFonts w:ascii="Verdana" w:hAnsi="Verdana"/>
          <w:b/>
          <w:sz w:val="19"/>
          <w:u w:val="single"/>
        </w:rPr>
        <w:t>a todas las subcontratistas</w:t>
      </w:r>
      <w:r>
        <w:rPr>
          <w:rFonts w:ascii="Verdana" w:hAnsi="Verdana"/>
          <w:b/>
          <w:sz w:val="19"/>
        </w:rPr>
        <w:t xml:space="preserve">. </w:t>
      </w:r>
    </w:p>
    <w:p w14:paraId="6402E7C3" w14:textId="47719935" w:rsidR="00657B22" w:rsidRPr="00C56E02" w:rsidRDefault="00DF67D7">
      <w:pPr>
        <w:pStyle w:val="Ttulo3"/>
        <w:spacing w:after="120"/>
        <w:ind w:left="284" w:hanging="284"/>
      </w:pPr>
      <w:bookmarkStart w:id="128" w:name="_Toc35855220"/>
      <w:bookmarkStart w:id="129" w:name="_Toc191368017"/>
      <w:r>
        <w:t>12.- OBLIGACIONES CONTRACTUALES ESENCIALES DEL CONTRATO Y OTRAS OBLIGACIONES EN MATERIA MEDIOAMBIENTAL, SOCIAL O LABORAL</w:t>
      </w:r>
      <w:bookmarkEnd w:id="128"/>
      <w:bookmarkEnd w:id="129"/>
    </w:p>
    <w:p w14:paraId="6402E7C4" w14:textId="77777777" w:rsidR="00657B22" w:rsidRPr="00C56E02" w:rsidRDefault="00DF67D7">
      <w:pPr>
        <w:pStyle w:val="Ttulo4"/>
      </w:pPr>
      <w:bookmarkStart w:id="130" w:name="_Toc38441359"/>
      <w:bookmarkStart w:id="131" w:name="_Toc35855221"/>
      <w:r>
        <w:t>12.1.- El incumplimiento de obligaciones contractuales esenciales, de acuerdo con lo previsto en la letra f) del apartado 1 del artículo 211 de la LCSP, será causa de resolución del contrato:</w:t>
      </w:r>
      <w:bookmarkEnd w:id="130"/>
      <w:bookmarkEnd w:id="131"/>
    </w:p>
    <w:p w14:paraId="6402E7C5" w14:textId="77777777" w:rsidR="00657B22" w:rsidRPr="00C56E02" w:rsidRDefault="00DF67D7">
      <w:pPr>
        <w:pStyle w:val="Ttulo5"/>
        <w:rPr>
          <w:rFonts w:cs="Arial"/>
        </w:rPr>
      </w:pPr>
      <w:r>
        <w:rPr>
          <w:b/>
        </w:rPr>
        <w:t>12.1.1.-</w:t>
      </w:r>
      <w:r>
        <w:t xml:space="preserve"> Las condiciones especiales de ejecución indicadas en la cláusula 11 de las cláusulas específicas del contrato.</w:t>
      </w:r>
    </w:p>
    <w:p w14:paraId="6402E7C6" w14:textId="77777777" w:rsidR="00657B22" w:rsidRPr="00C56E02" w:rsidRDefault="00DF67D7">
      <w:pPr>
        <w:pStyle w:val="Ttulo5"/>
        <w:rPr>
          <w:rFonts w:cs="Arial"/>
        </w:rPr>
      </w:pPr>
      <w:r>
        <w:rPr>
          <w:b/>
        </w:rPr>
        <w:t>12.1.2.-</w:t>
      </w:r>
      <w:r>
        <w:t xml:space="preserve"> La obligación de adscribir a la ejecución del contrato los medios indicados en la declaración responsable que figura en el </w:t>
      </w:r>
      <w:r>
        <w:rPr>
          <w:b/>
          <w:color w:val="0070C0"/>
        </w:rPr>
        <w:t>ANEXO II-2 “Compromiso de adscripción de medios”</w:t>
      </w:r>
      <w:r>
        <w:t>, así como aquellos medios personales y/o materiales cuya posesión y/o disponibilidad se haya/n acreditado en el procedimiento de adjudicación a efectos de cumplir los requisitos de solvencia técnica o profesional.</w:t>
      </w:r>
    </w:p>
    <w:p w14:paraId="6402E7C7" w14:textId="77777777" w:rsidR="00657B22" w:rsidRPr="00C56E02" w:rsidRDefault="00DF67D7">
      <w:pPr>
        <w:pStyle w:val="Ttulo5"/>
        <w:rPr>
          <w:rFonts w:cs="Arial"/>
        </w:rPr>
      </w:pPr>
      <w:r>
        <w:rPr>
          <w:b/>
        </w:rPr>
        <w:t>12.1.3.-</w:t>
      </w:r>
      <w:r>
        <w:t xml:space="preserve"> La obligación que tiene la propia contratista de realizar determinadas partes de la prestación o trabajos concretos de conformidad con las cláusulas 14.1 y 18.3 de las cláusulas específicas del contrato. </w:t>
      </w:r>
    </w:p>
    <w:p w14:paraId="6402E7C8" w14:textId="77777777" w:rsidR="00657B22" w:rsidRPr="00C56E02" w:rsidRDefault="00DF67D7">
      <w:pPr>
        <w:pStyle w:val="Ttulo5"/>
        <w:rPr>
          <w:rFonts w:cs="Arial"/>
        </w:rPr>
      </w:pPr>
      <w:r>
        <w:rPr>
          <w:b/>
        </w:rPr>
        <w:t>12.1.4.-</w:t>
      </w:r>
      <w:r>
        <w:t xml:space="preserve"> Las condiciones para proceder a la subcontratación indicadas en la cláusula 14.1 de las cláusulas específicas del contrato, la acreditación de la aptitud de la subcontratista de conformidad con la cláusula 34.1 de las condiciones generales y la acreditación de las circunstancias determinantes de la situación de emergencia o de urgencia a las que se refiere la letra c) del art. 215.2 de la LCSP.</w:t>
      </w:r>
    </w:p>
    <w:p w14:paraId="6402E7C9" w14:textId="77777777" w:rsidR="00657B22" w:rsidRPr="00C56E02" w:rsidRDefault="00DF67D7">
      <w:pPr>
        <w:pStyle w:val="Ttulo5"/>
        <w:rPr>
          <w:rFonts w:cs="Arial"/>
        </w:rPr>
      </w:pPr>
      <w:r>
        <w:rPr>
          <w:b/>
        </w:rPr>
        <w:t>12.1.5.-</w:t>
      </w:r>
      <w:r>
        <w:t xml:space="preserve"> En materia de protección de datos de carácter personal, cuando, para la ejecución del contrato, el contratista deba tratar datos personales en nombre del responsable del tratamiento, éste estará obligado a lo siguiente:</w:t>
      </w:r>
    </w:p>
    <w:p w14:paraId="6402E7CA" w14:textId="77777777" w:rsidR="00657B22" w:rsidRPr="00C56E02" w:rsidRDefault="00DF67D7">
      <w:pPr>
        <w:spacing w:before="120" w:after="120"/>
        <w:ind w:left="2127" w:right="-427" w:hanging="709"/>
        <w:jc w:val="both"/>
        <w:rPr>
          <w:rFonts w:ascii="Verdana" w:hAnsi="Verdana" w:cs="Arial"/>
          <w:sz w:val="19"/>
          <w:szCs w:val="19"/>
        </w:rPr>
      </w:pPr>
      <w:r>
        <w:rPr>
          <w:rFonts w:ascii="Verdana" w:hAnsi="Verdana"/>
          <w:b/>
          <w:bCs/>
          <w:sz w:val="19"/>
        </w:rPr>
        <w:t>12.1.5.1.-</w:t>
      </w:r>
      <w:r>
        <w:rPr>
          <w:rFonts w:ascii="Verdana" w:hAnsi="Verdana"/>
          <w:sz w:val="19"/>
        </w:rPr>
        <w:t xml:space="preserve"> A cumplir la finalidad prevista en este pliego de condiciones. Los datos han sido cedidos a tal fin.</w:t>
      </w:r>
    </w:p>
    <w:p w14:paraId="6402E7CB" w14:textId="77777777" w:rsidR="00657B22" w:rsidRPr="00C56E02" w:rsidRDefault="00DF67D7">
      <w:pPr>
        <w:tabs>
          <w:tab w:val="left" w:pos="600"/>
        </w:tabs>
        <w:spacing w:before="120" w:after="120"/>
        <w:ind w:left="2127" w:right="-427" w:hanging="709"/>
        <w:jc w:val="both"/>
        <w:rPr>
          <w:rFonts w:ascii="Verdana" w:hAnsi="Verdana" w:cs="Arial"/>
          <w:sz w:val="19"/>
          <w:szCs w:val="19"/>
        </w:rPr>
      </w:pPr>
      <w:r>
        <w:rPr>
          <w:rFonts w:ascii="Verdana" w:hAnsi="Verdana"/>
          <w:b/>
          <w:bCs/>
          <w:sz w:val="19"/>
        </w:rPr>
        <w:t xml:space="preserve">12.1.5.2.- </w:t>
      </w:r>
      <w:r>
        <w:rPr>
          <w:rFonts w:ascii="Verdana" w:hAnsi="Verdana"/>
          <w:sz w:val="19"/>
        </w:rPr>
        <w:t>A no modificar la ubicación de los servidores ni el lugar de prestación de los servicios asociados a los mismos, sin previo aviso al órgano de contratación (es decir, a cumplir con lo manifestado por la contratista mediante declaración presentada con anterioridad a la formalización del contrato). Por lo tanto, durante el período de vigencia del contrato, cualquier modificación realizada respecto a la información recogida en la declaración mencionada en este punto deberá ser comunicada al responsable del tratamiento.</w:t>
      </w:r>
    </w:p>
    <w:p w14:paraId="6402E7CC" w14:textId="77777777" w:rsidR="00657B22" w:rsidRPr="00C56E02" w:rsidRDefault="00DF67D7">
      <w:pPr>
        <w:tabs>
          <w:tab w:val="left" w:pos="600"/>
        </w:tabs>
        <w:spacing w:before="120" w:after="120"/>
        <w:ind w:left="2127" w:right="-427" w:hanging="709"/>
        <w:jc w:val="both"/>
        <w:rPr>
          <w:rFonts w:ascii="Verdana" w:hAnsi="Verdana" w:cs="Arial"/>
          <w:sz w:val="19"/>
          <w:szCs w:val="19"/>
        </w:rPr>
      </w:pPr>
      <w:r>
        <w:rPr>
          <w:rFonts w:ascii="Verdana" w:hAnsi="Verdana"/>
          <w:b/>
          <w:sz w:val="19"/>
        </w:rPr>
        <w:t>12.1.5.3.-</w:t>
      </w:r>
      <w:r>
        <w:rPr>
          <w:rFonts w:ascii="Verdana" w:hAnsi="Verdana"/>
          <w:sz w:val="19"/>
        </w:rPr>
        <w:t xml:space="preserve"> A no modificar el/los subcontratista/s indicado/s en la oferta mediante la cual el contratista subcontrata los servidores o los servicios relacionados con los mismos, sin comunicación previa al órgano de contratación.</w:t>
      </w:r>
    </w:p>
    <w:p w14:paraId="6402E7CD" w14:textId="77777777" w:rsidR="00657B22" w:rsidRPr="00C56E02" w:rsidRDefault="00DF67D7">
      <w:pPr>
        <w:tabs>
          <w:tab w:val="left" w:pos="600"/>
        </w:tabs>
        <w:spacing w:before="120" w:after="120"/>
        <w:ind w:left="2127" w:right="-427" w:hanging="709"/>
        <w:jc w:val="both"/>
        <w:rPr>
          <w:rFonts w:ascii="Verdana" w:hAnsi="Verdana" w:cs="Arial"/>
          <w:sz w:val="19"/>
          <w:szCs w:val="19"/>
        </w:rPr>
      </w:pPr>
      <w:r>
        <w:rPr>
          <w:rFonts w:ascii="Verdana" w:hAnsi="Verdana"/>
          <w:b/>
          <w:sz w:val="19"/>
        </w:rPr>
        <w:t>12.1.5.4.-</w:t>
      </w:r>
      <w:r>
        <w:rPr>
          <w:rFonts w:ascii="Verdana" w:hAnsi="Verdana"/>
          <w:sz w:val="19"/>
        </w:rPr>
        <w:t xml:space="preserve"> A cumplir con todas las obligaciones previstas en la normativa de contratación pública relacionadas con este ámbito.</w:t>
      </w:r>
    </w:p>
    <w:p w14:paraId="6402E7CE" w14:textId="77777777" w:rsidR="00657B22" w:rsidRPr="00C56E02" w:rsidRDefault="00DF67D7">
      <w:pPr>
        <w:pStyle w:val="Ttulo5"/>
        <w:rPr>
          <w:color w:val="0070C0"/>
        </w:rPr>
      </w:pPr>
      <w:r>
        <w:rPr>
          <w:b/>
        </w:rPr>
        <w:t>12.1.6.-</w:t>
      </w:r>
      <w:r>
        <w:t xml:space="preserve"> Otros: </w:t>
      </w:r>
      <w:r>
        <w:rPr>
          <w:color w:val="0070C0"/>
        </w:rPr>
        <w:t>sí.</w:t>
      </w:r>
    </w:p>
    <w:p w14:paraId="6402E7CF" w14:textId="77777777" w:rsidR="00657B22" w:rsidRPr="00C56E02" w:rsidRDefault="00DF67D7">
      <w:pPr>
        <w:spacing w:before="120" w:after="120"/>
        <w:ind w:left="284" w:right="-427" w:firstLine="284"/>
        <w:jc w:val="both"/>
        <w:rPr>
          <w:rFonts w:ascii="Verdana" w:hAnsi="Verdana"/>
          <w:b/>
          <w:color w:val="0070C0"/>
          <w:sz w:val="19"/>
          <w:szCs w:val="19"/>
          <w:u w:val="single"/>
        </w:rPr>
      </w:pPr>
      <w:r>
        <w:rPr>
          <w:rFonts w:ascii="Verdana" w:hAnsi="Verdana"/>
          <w:color w:val="0070C0"/>
          <w:sz w:val="19"/>
          <w:u w:val="single"/>
        </w:rPr>
        <w:t xml:space="preserve">- </w:t>
      </w:r>
      <w:r>
        <w:rPr>
          <w:rFonts w:ascii="Verdana" w:hAnsi="Verdana"/>
          <w:b/>
          <w:color w:val="0070C0"/>
          <w:sz w:val="19"/>
          <w:u w:val="single"/>
        </w:rPr>
        <w:t>Descuido de un nivel mínimo de calidad.</w:t>
      </w:r>
    </w:p>
    <w:p w14:paraId="6402E7D0" w14:textId="77777777" w:rsidR="00657B22" w:rsidRPr="00C56E02" w:rsidRDefault="00DF67D7">
      <w:pPr>
        <w:spacing w:before="120" w:after="120"/>
        <w:ind w:left="1420" w:right="-427"/>
        <w:jc w:val="both"/>
        <w:rPr>
          <w:rFonts w:ascii="Verdana" w:hAnsi="Verdana"/>
          <w:color w:val="0070C0"/>
          <w:sz w:val="19"/>
          <w:szCs w:val="19"/>
        </w:rPr>
      </w:pPr>
      <w:r>
        <w:rPr>
          <w:rFonts w:ascii="Verdana" w:hAnsi="Verdana"/>
          <w:color w:val="0070C0"/>
          <w:sz w:val="19"/>
        </w:rPr>
        <w:t xml:space="preserve">- En el caso de que la penalización contenida en expedientes con 15.000 palabras o más, de forma conjunta o individual, alcance o supere el 50 % (según el apartado 13.1.1 de las presentes cláusulas específicas del contrato, referente a la salvaguarda de la calidad mínima), el contrato podrá ser resuelto. </w:t>
      </w:r>
    </w:p>
    <w:p w14:paraId="6402E7D1" w14:textId="77777777" w:rsidR="00657B22" w:rsidRPr="00C56E02" w:rsidRDefault="00DF67D7">
      <w:pPr>
        <w:spacing w:before="120" w:after="120"/>
        <w:ind w:left="1420" w:right="-427"/>
        <w:jc w:val="both"/>
        <w:rPr>
          <w:rFonts w:ascii="Verdana" w:hAnsi="Verdana"/>
          <w:color w:val="0070C0"/>
          <w:sz w:val="19"/>
          <w:szCs w:val="19"/>
        </w:rPr>
      </w:pPr>
      <w:r>
        <w:rPr>
          <w:rFonts w:ascii="Verdana" w:hAnsi="Verdana"/>
          <w:color w:val="0070C0"/>
          <w:sz w:val="19"/>
        </w:rPr>
        <w:lastRenderedPageBreak/>
        <w:t>- En el caso de que la penalización contenida en expedientes con 5.000 palabras o más, de forma conjunta o individual, sea del 100 % (según el apartado 13.1.1 de las presentes cláusulas específicas del contrato, referente a la salvaguarda de la calidad mínima), el contrato podrá ser resuelto.</w:t>
      </w:r>
    </w:p>
    <w:p w14:paraId="6402E7D2" w14:textId="77777777" w:rsidR="00657B22" w:rsidRPr="00C56E02" w:rsidRDefault="00DF67D7">
      <w:pPr>
        <w:spacing w:before="120" w:after="120"/>
        <w:ind w:left="709" w:right="-427"/>
        <w:jc w:val="both"/>
        <w:rPr>
          <w:rFonts w:ascii="Verdana" w:hAnsi="Verdana"/>
          <w:b/>
          <w:color w:val="0070C0"/>
          <w:sz w:val="19"/>
          <w:szCs w:val="19"/>
          <w:u w:val="single"/>
        </w:rPr>
      </w:pPr>
      <w:r>
        <w:rPr>
          <w:rFonts w:ascii="Verdana" w:hAnsi="Verdana"/>
          <w:b/>
          <w:color w:val="0070C0"/>
          <w:sz w:val="19"/>
          <w:u w:val="single"/>
        </w:rPr>
        <w:t>- Demora.</w:t>
      </w:r>
    </w:p>
    <w:p w14:paraId="6402E7D3" w14:textId="15401B92" w:rsidR="00657B22" w:rsidRPr="00C56E02" w:rsidRDefault="00DF67D7">
      <w:pPr>
        <w:spacing w:before="120" w:after="120"/>
        <w:ind w:left="709" w:right="-427"/>
        <w:jc w:val="both"/>
        <w:rPr>
          <w:rFonts w:ascii="Verdana" w:hAnsi="Verdana"/>
          <w:color w:val="0070C0"/>
          <w:sz w:val="19"/>
          <w:szCs w:val="19"/>
        </w:rPr>
      </w:pPr>
      <w:r>
        <w:rPr>
          <w:rFonts w:ascii="Verdana" w:hAnsi="Verdana"/>
          <w:color w:val="0070C0"/>
          <w:sz w:val="19"/>
        </w:rPr>
        <w:t xml:space="preserve">En el caso de que la empresa </w:t>
      </w:r>
      <w:r w:rsidR="001550CF">
        <w:rPr>
          <w:rFonts w:ascii="Verdana" w:hAnsi="Verdana"/>
          <w:color w:val="0070C0"/>
          <w:sz w:val="19"/>
        </w:rPr>
        <w:t>contratista</w:t>
      </w:r>
      <w:r>
        <w:rPr>
          <w:rFonts w:ascii="Verdana" w:hAnsi="Verdana"/>
          <w:color w:val="0070C0"/>
          <w:sz w:val="19"/>
        </w:rPr>
        <w:t xml:space="preserve"> alcance la penalización del 50 % en 7 expedientes (tal y como se recoge en el apartado 13.2 de las cláusulas específicas del contrato), se podrá proceder a la resolución del contrato.</w:t>
      </w:r>
    </w:p>
    <w:p w14:paraId="6402E7D4" w14:textId="77777777" w:rsidR="00657B22" w:rsidRPr="00C56E02" w:rsidRDefault="00DF67D7">
      <w:pPr>
        <w:spacing w:before="120" w:after="120"/>
        <w:ind w:left="510" w:right="-427"/>
        <w:jc w:val="both"/>
        <w:rPr>
          <w:rFonts w:ascii="Verdana" w:hAnsi="Verdana" w:cs="Arial"/>
          <w:sz w:val="19"/>
          <w:szCs w:val="19"/>
        </w:rPr>
      </w:pPr>
      <w:r>
        <w:rPr>
          <w:rFonts w:ascii="Verdana" w:hAnsi="Verdana"/>
          <w:sz w:val="19"/>
        </w:rPr>
        <w:t xml:space="preserve">El incumplimiento de cualquiera de las obligaciones contractuales esenciales constituye </w:t>
      </w:r>
      <w:r>
        <w:rPr>
          <w:rFonts w:ascii="Verdana" w:hAnsi="Verdana"/>
          <w:b/>
          <w:sz w:val="19"/>
        </w:rPr>
        <w:t>infracción grave</w:t>
      </w:r>
      <w:r>
        <w:rPr>
          <w:rFonts w:ascii="Verdana" w:hAnsi="Verdana"/>
          <w:sz w:val="19"/>
        </w:rPr>
        <w:t xml:space="preserve"> a efectos del art. 71.2 c) de la LCSP. </w:t>
      </w:r>
    </w:p>
    <w:p w14:paraId="6402E7D5" w14:textId="772B7046" w:rsidR="00657B22" w:rsidRPr="00C56E02" w:rsidRDefault="00DF67D7">
      <w:pPr>
        <w:pStyle w:val="Ttulo4"/>
      </w:pPr>
      <w:bookmarkStart w:id="132" w:name="_Toc38441360"/>
      <w:bookmarkStart w:id="133" w:name="_Toc35855222"/>
      <w:r>
        <w:t>12.2.- Otras obligaciones en materia medioambiental, social o laboral:</w:t>
      </w:r>
      <w:bookmarkEnd w:id="132"/>
      <w:bookmarkEnd w:id="133"/>
    </w:p>
    <w:p w14:paraId="6402E7D6" w14:textId="1F041443" w:rsidR="00657B22" w:rsidRPr="00C56E02" w:rsidRDefault="00DF67D7">
      <w:pPr>
        <w:pStyle w:val="Ttulo5"/>
        <w:rPr>
          <w:rFonts w:cs="Arial"/>
          <w:i/>
          <w:color w:val="0070C0"/>
        </w:rPr>
      </w:pPr>
      <w:r>
        <w:rPr>
          <w:b/>
          <w:bCs/>
        </w:rPr>
        <w:t xml:space="preserve">12.2.1.- Obligaciones en materia medioambiental: </w:t>
      </w:r>
      <w:r>
        <w:rPr>
          <w:b/>
          <w:bCs/>
          <w:color w:val="0070C0"/>
        </w:rPr>
        <w:t>no.</w:t>
      </w:r>
    </w:p>
    <w:p w14:paraId="6402E7D7" w14:textId="53AF9757" w:rsidR="00657B22" w:rsidRPr="00C56E02" w:rsidRDefault="00DF67D7">
      <w:pPr>
        <w:pStyle w:val="Ttulo5"/>
        <w:rPr>
          <w:rFonts w:cs="Arial"/>
          <w:b/>
        </w:rPr>
      </w:pPr>
      <w:r>
        <w:rPr>
          <w:b/>
        </w:rPr>
        <w:t>12.2.2.- Obligaciones en materia social o laboral:</w:t>
      </w:r>
    </w:p>
    <w:p w14:paraId="6402E7D8" w14:textId="77777777" w:rsidR="00657B22" w:rsidRPr="00C56E02" w:rsidRDefault="00DF67D7">
      <w:pPr>
        <w:spacing w:before="120" w:after="120"/>
        <w:ind w:left="2127" w:right="-427" w:hanging="710"/>
        <w:jc w:val="both"/>
        <w:rPr>
          <w:rFonts w:ascii="Verdana" w:hAnsi="Verdana" w:cs="Arial"/>
          <w:sz w:val="19"/>
          <w:szCs w:val="19"/>
        </w:rPr>
      </w:pPr>
      <w:r>
        <w:rPr>
          <w:rFonts w:ascii="Verdana" w:hAnsi="Verdana"/>
          <w:b/>
          <w:sz w:val="19"/>
        </w:rPr>
        <w:t>12.2.2.1-</w:t>
      </w:r>
      <w:r>
        <w:rPr>
          <w:rFonts w:ascii="Verdana" w:hAnsi="Verdana"/>
          <w:sz w:val="19"/>
        </w:rPr>
        <w:t xml:space="preserve"> Cumplir las condiciones salariales de las personas trabajadoras conforme al convenio colectivo sectorial de aplicación, a los efectos del art. 122.2 de la LCSP.</w:t>
      </w:r>
    </w:p>
    <w:p w14:paraId="6402E7DA" w14:textId="7A769A49" w:rsidR="00657B22" w:rsidRPr="00C56E02" w:rsidRDefault="00DF67D7">
      <w:pPr>
        <w:spacing w:before="120" w:after="120"/>
        <w:ind w:left="2127" w:right="-427" w:hanging="710"/>
        <w:jc w:val="both"/>
        <w:rPr>
          <w:rFonts w:ascii="Verdana" w:hAnsi="Verdana" w:cs="Arial"/>
          <w:color w:val="0070C0"/>
          <w:sz w:val="19"/>
          <w:szCs w:val="19"/>
          <w:lang w:val="eu-ES"/>
        </w:rPr>
      </w:pPr>
      <w:r>
        <w:rPr>
          <w:rFonts w:ascii="Verdana" w:hAnsi="Verdana"/>
          <w:b/>
          <w:sz w:val="19"/>
        </w:rPr>
        <w:t>12.2.2.2-</w:t>
      </w:r>
      <w:r>
        <w:rPr>
          <w:rFonts w:ascii="Verdana" w:hAnsi="Verdana"/>
          <w:sz w:val="19"/>
        </w:rPr>
        <w:t xml:space="preserve"> </w:t>
      </w:r>
      <w:r>
        <w:rPr>
          <w:rFonts w:ascii="Verdana" w:hAnsi="Verdana"/>
          <w:color w:val="0070C0"/>
          <w:sz w:val="19"/>
        </w:rPr>
        <w:t xml:space="preserve">Lucha contra la discriminación salarial entre hombres y mujeres. Para acreditar que no existe discriminación salarial entre hombres y mujeres durante la ejecución del contrato, </w:t>
      </w:r>
      <w:r w:rsidR="00FE5DB9">
        <w:rPr>
          <w:rFonts w:ascii="Verdana" w:hAnsi="Verdana"/>
          <w:color w:val="0070C0"/>
          <w:sz w:val="19"/>
        </w:rPr>
        <w:t xml:space="preserve">se podrá </w:t>
      </w:r>
      <w:r w:rsidR="00655391">
        <w:rPr>
          <w:rFonts w:ascii="Verdana" w:hAnsi="Verdana"/>
          <w:color w:val="0070C0"/>
          <w:sz w:val="19"/>
        </w:rPr>
        <w:t xml:space="preserve">requerir a </w:t>
      </w:r>
      <w:r>
        <w:rPr>
          <w:rFonts w:ascii="Verdana" w:hAnsi="Verdana"/>
          <w:color w:val="0070C0"/>
          <w:sz w:val="19"/>
        </w:rPr>
        <w:t xml:space="preserve">la </w:t>
      </w:r>
      <w:r w:rsidR="00655391">
        <w:rPr>
          <w:rFonts w:ascii="Verdana" w:hAnsi="Verdana"/>
          <w:color w:val="0070C0"/>
          <w:sz w:val="19"/>
        </w:rPr>
        <w:t>contratista para que presente</w:t>
      </w:r>
      <w:r>
        <w:rPr>
          <w:rFonts w:ascii="Verdana" w:hAnsi="Verdana"/>
          <w:color w:val="0070C0"/>
          <w:sz w:val="19"/>
        </w:rPr>
        <w:t xml:space="preserve"> a la persona responsable del contrato un registro salarial de toda la plantilla, de acuerdo con lo dispuesto en el artículo 28.2 del Estatuto de los Trabajadores y en los artículos 5 y 6 del Real Decreto 902/2020, de 13 de octubre, de igualdad retributiva entre mujeres y hombres. </w:t>
      </w:r>
    </w:p>
    <w:p w14:paraId="6402E7DB" w14:textId="77777777" w:rsidR="00657B22" w:rsidRPr="00C56E02" w:rsidRDefault="00DF67D7">
      <w:pPr>
        <w:pStyle w:val="Ttulo3"/>
        <w:spacing w:after="120"/>
      </w:pPr>
      <w:bookmarkStart w:id="134" w:name="_Toc35855223"/>
      <w:bookmarkStart w:id="135" w:name="_Toc191368018"/>
      <w:r>
        <w:t>13.- PENALIZACIONES</w:t>
      </w:r>
      <w:bookmarkEnd w:id="134"/>
      <w:bookmarkEnd w:id="135"/>
    </w:p>
    <w:p w14:paraId="6402E7DC" w14:textId="77777777" w:rsidR="00657B22" w:rsidRPr="00C56E02" w:rsidRDefault="00DF67D7">
      <w:pPr>
        <w:pStyle w:val="Ttulo4"/>
        <w:rPr>
          <w:b w:val="0"/>
          <w:color w:val="0070C0"/>
        </w:rPr>
      </w:pPr>
      <w:bookmarkStart w:id="136" w:name="_Toc38441362"/>
      <w:bookmarkStart w:id="137" w:name="_Toc35855224"/>
      <w:r>
        <w:t xml:space="preserve">13.1.- Se establecen penalizaciones adicionales a las previstas en la cláusula 31.1 de condiciones generales: </w:t>
      </w:r>
      <w:r>
        <w:rPr>
          <w:b w:val="0"/>
          <w:color w:val="0070C0"/>
        </w:rPr>
        <w:t>sí</w:t>
      </w:r>
      <w:bookmarkEnd w:id="136"/>
      <w:bookmarkEnd w:id="137"/>
      <w:r>
        <w:rPr>
          <w:b w:val="0"/>
          <w:color w:val="0070C0"/>
        </w:rPr>
        <w:t>.</w:t>
      </w:r>
    </w:p>
    <w:p w14:paraId="6402E7DD" w14:textId="77777777" w:rsidR="00657B22" w:rsidRPr="00C56E02" w:rsidRDefault="00DF67D7">
      <w:pPr>
        <w:spacing w:before="120" w:after="120"/>
        <w:ind w:left="709" w:right="-427" w:hanging="1"/>
        <w:jc w:val="both"/>
        <w:rPr>
          <w:rFonts w:ascii="Verdana" w:hAnsi="Verdana"/>
          <w:color w:val="0070C0"/>
          <w:sz w:val="19"/>
          <w:szCs w:val="19"/>
        </w:rPr>
      </w:pPr>
      <w:r>
        <w:rPr>
          <w:rFonts w:ascii="Verdana" w:hAnsi="Verdana"/>
          <w:b/>
          <w:sz w:val="19"/>
        </w:rPr>
        <w:tab/>
      </w:r>
      <w:r>
        <w:rPr>
          <w:rFonts w:ascii="Verdana" w:hAnsi="Verdana"/>
          <w:b/>
          <w:bCs/>
          <w:color w:val="0070C0"/>
          <w:sz w:val="19"/>
          <w:u w:val="single"/>
        </w:rPr>
        <w:t>13.1.1.- Salvaguarda de un mínimo nivel de calidad</w:t>
      </w:r>
      <w:r>
        <w:rPr>
          <w:rFonts w:ascii="Verdana" w:hAnsi="Verdana"/>
          <w:sz w:val="19"/>
        </w:rPr>
        <w:t>.</w:t>
      </w:r>
    </w:p>
    <w:p w14:paraId="6402E7DE" w14:textId="1F1B5EEB" w:rsidR="00657B22" w:rsidRPr="00C56E02" w:rsidRDefault="00DF67D7">
      <w:pPr>
        <w:spacing w:before="120" w:after="120"/>
        <w:ind w:left="1137" w:right="-427" w:hanging="1"/>
        <w:jc w:val="both"/>
        <w:rPr>
          <w:rFonts w:ascii="Verdana" w:hAnsi="Verdana"/>
          <w:color w:val="0070C0"/>
          <w:sz w:val="19"/>
          <w:szCs w:val="19"/>
        </w:rPr>
      </w:pPr>
      <w:r>
        <w:rPr>
          <w:rFonts w:ascii="Verdana" w:hAnsi="Verdana"/>
          <w:color w:val="0070C0"/>
          <w:sz w:val="19"/>
        </w:rPr>
        <w:t xml:space="preserve">Una vez finalizado el expediente, la empresa adjudicataria lo remitirá al IZO, donde se procederá a realizar el correspondiente control de calidad. Este control de calidad se realizará de acuerdo al </w:t>
      </w:r>
      <w:r>
        <w:rPr>
          <w:rFonts w:ascii="Verdana" w:hAnsi="Verdana"/>
          <w:b/>
          <w:bCs/>
          <w:color w:val="0070C0"/>
          <w:sz w:val="19"/>
        </w:rPr>
        <w:t>ANEXO I.4 "CRITERIOS PARA LA EVALUACIÓN DEL TRABAJO DE TRADUCCIÓN"</w:t>
      </w:r>
      <w:r>
        <w:rPr>
          <w:rFonts w:ascii="Verdana" w:hAnsi="Verdana"/>
          <w:color w:val="0070C0"/>
          <w:sz w:val="19"/>
        </w:rPr>
        <w:t xml:space="preserve">. El IZO, al realizar la valoración, analizará una muestra de, al menos, el 10 % del volumen total del texto del expediente. En total, la plantilla cuenta con </w:t>
      </w:r>
      <w:r>
        <w:rPr>
          <w:rFonts w:ascii="Verdana" w:hAnsi="Verdana"/>
          <w:b/>
          <w:bCs/>
          <w:color w:val="0070C0"/>
          <w:sz w:val="19"/>
        </w:rPr>
        <w:t>40 puntos</w:t>
      </w:r>
      <w:r>
        <w:rPr>
          <w:rFonts w:ascii="Verdana" w:hAnsi="Verdana"/>
          <w:color w:val="0070C0"/>
          <w:sz w:val="19"/>
        </w:rPr>
        <w:t xml:space="preserve">, y el expediente que obtenga menos de </w:t>
      </w:r>
      <w:r>
        <w:rPr>
          <w:rFonts w:ascii="Verdana" w:hAnsi="Verdana"/>
          <w:b/>
          <w:bCs/>
          <w:color w:val="0070C0"/>
          <w:sz w:val="19"/>
        </w:rPr>
        <w:t>24 puntos</w:t>
      </w:r>
      <w:r>
        <w:rPr>
          <w:rFonts w:ascii="Verdana" w:hAnsi="Verdana"/>
          <w:color w:val="0070C0"/>
          <w:sz w:val="19"/>
        </w:rPr>
        <w:t xml:space="preserve"> se devolverá al proveedor para que corrija el texto completo. Además, se penalizará el expediente que no alcance los niveles mínimos de calidad por tramos de puntos. En el caso de que dicho expediente tenga también otras penalizaciones por demora, la penalización de calidad se sumará a las anteriores. Las penalizaciones se aplicarán en función de la valoración que resulte del cumplimiento de la plantilla.</w:t>
      </w:r>
    </w:p>
    <w:p w14:paraId="6402E7DF" w14:textId="77777777" w:rsidR="00657B22" w:rsidRPr="00C56E02" w:rsidRDefault="00DF67D7">
      <w:pPr>
        <w:numPr>
          <w:ilvl w:val="0"/>
          <w:numId w:val="23"/>
        </w:numPr>
        <w:spacing w:before="120" w:after="120"/>
        <w:ind w:left="1134" w:right="-427" w:hanging="283"/>
        <w:jc w:val="both"/>
        <w:rPr>
          <w:rFonts w:ascii="Verdana" w:eastAsia="Arial Unicode MS" w:hAnsi="Verdana"/>
          <w:sz w:val="19"/>
          <w:szCs w:val="19"/>
        </w:rPr>
      </w:pPr>
      <w:r>
        <w:rPr>
          <w:rFonts w:ascii="Verdana" w:hAnsi="Verdana"/>
          <w:sz w:val="19"/>
        </w:rPr>
        <w:t>Incumplimiento y cuantía:</w:t>
      </w:r>
    </w:p>
    <w:p w14:paraId="6402E7E0"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sz w:val="19"/>
        </w:rPr>
        <w:t xml:space="preserve">1.- </w:t>
      </w:r>
      <w:r>
        <w:rPr>
          <w:rFonts w:ascii="Verdana" w:hAnsi="Verdana"/>
          <w:color w:val="0070C0"/>
          <w:sz w:val="19"/>
        </w:rPr>
        <w:t>Si la medida de calidad se sitúa entre 20 y 23,99 puntos de 40, tendrá una penalización del 10 % en la cuantía de dicho expediente.</w:t>
      </w:r>
    </w:p>
    <w:p w14:paraId="6402E7E1"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2.- Si la medida de calidad se sitúa entre 16 y 19,99 puntos de 40, tendrá una penalización del 20 % en la cuantía de dicho expediente. </w:t>
      </w:r>
    </w:p>
    <w:p w14:paraId="6402E7E2"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3.- Si la medida de calidad se sitúa entre 12 y 15,99 puntos de 40, tendrá una penalización del 30 % en la cuantía de dicho expediente. </w:t>
      </w:r>
    </w:p>
    <w:p w14:paraId="6402E7E3"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4.- Si la medida de calidad se sitúa entre 8 y 11,99 puntos de 40, tendrá una penalización del 50 % en la cuantía de dicho expediente. </w:t>
      </w:r>
    </w:p>
    <w:p w14:paraId="6402E7E4"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5.- Si la medida de calidad se sitúa entre 0 y 7,99 puntos de 40, tendrá una penalización del 100 % en la cuantía de dicho expediente, por lo que no habrá retribución alguna.</w:t>
      </w:r>
    </w:p>
    <w:p w14:paraId="6402E7E5"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6.- Se rechaza el expediente para que se proceda a su corrección, pero se devuelve sin haber sido corregido en su totalidad.</w:t>
      </w:r>
    </w:p>
    <w:p w14:paraId="6402E7E6"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lastRenderedPageBreak/>
        <w:t>Si el expediente defectuoso ha sido devuelto a la adjudicataria para su corrección por no alcanzar el nivel de calidad adecuado, es decir, 24 puntos de 40, y si, tras un segundo control de calidad, se observa una puntuación igual o inferior a la anterior, se devolverá una segunda vez para que la adjudicataria lo corrija realmente, y se le aplicará una doble penalización en base a la escala de puntuación arriba definida.</w:t>
      </w:r>
    </w:p>
    <w:p w14:paraId="6402E7E7"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7.- En el caso de que la penalización contenida en expedientes con 15.000 palabras o más, de forma conjunta o individual, alcance o supere el 50 % (en lo que respecta a la salvaguarda de la calidad mínima), el contrato podrá ser resuelto. </w:t>
      </w:r>
    </w:p>
    <w:p w14:paraId="6402E7E8" w14:textId="77777777" w:rsidR="00657B22" w:rsidRDefault="00DF67D7">
      <w:pPr>
        <w:spacing w:before="120" w:after="120"/>
        <w:ind w:left="1020" w:right="-427"/>
        <w:jc w:val="both"/>
        <w:rPr>
          <w:rFonts w:ascii="Verdana" w:hAnsi="Verdana"/>
          <w:color w:val="0070C0"/>
          <w:sz w:val="19"/>
        </w:rPr>
      </w:pPr>
      <w:r>
        <w:rPr>
          <w:rFonts w:ascii="Verdana" w:hAnsi="Verdana"/>
          <w:color w:val="0070C0"/>
          <w:sz w:val="19"/>
        </w:rPr>
        <w:t>8.- En el caso de que la penalización contenida en expedientes con 5.000 palabras o más, de forma conjunta o individual, sea del 100 % (en lo que respecta a la salvaguarda de la calidad mínima), el contrato podrá ser resuelto.</w:t>
      </w:r>
    </w:p>
    <w:p w14:paraId="5BFA8B4F" w14:textId="77777777" w:rsidR="004330F3" w:rsidRDefault="004330F3">
      <w:pPr>
        <w:spacing w:before="120" w:after="120"/>
        <w:ind w:left="709" w:right="-427"/>
        <w:jc w:val="both"/>
        <w:rPr>
          <w:rFonts w:ascii="Verdana" w:hAnsi="Verdana"/>
          <w:b/>
          <w:color w:val="0070C0"/>
          <w:sz w:val="19"/>
          <w:u w:val="single"/>
        </w:rPr>
      </w:pPr>
    </w:p>
    <w:p w14:paraId="463393CA" w14:textId="52A340D2" w:rsidR="00C06BE5" w:rsidRDefault="00C06BE5">
      <w:pPr>
        <w:spacing w:before="120" w:after="120"/>
        <w:ind w:left="709" w:right="-427"/>
        <w:jc w:val="both"/>
        <w:rPr>
          <w:rFonts w:ascii="Verdana" w:hAnsi="Verdana"/>
          <w:color w:val="0070C0"/>
          <w:sz w:val="19"/>
        </w:rPr>
      </w:pPr>
      <w:r>
        <w:rPr>
          <w:rFonts w:ascii="Verdana" w:hAnsi="Verdana"/>
          <w:b/>
          <w:color w:val="0070C0"/>
          <w:sz w:val="19"/>
          <w:u w:val="single"/>
        </w:rPr>
        <w:t>13.1.2.- Retrasos</w:t>
      </w:r>
      <w:r w:rsidR="00A150BC">
        <w:rPr>
          <w:rFonts w:ascii="Verdana" w:hAnsi="Verdana"/>
          <w:b/>
          <w:color w:val="0070C0"/>
          <w:sz w:val="19"/>
          <w:u w:val="single"/>
        </w:rPr>
        <w:t>.</w:t>
      </w:r>
      <w:r>
        <w:rPr>
          <w:rFonts w:ascii="Verdana" w:hAnsi="Verdana"/>
          <w:b/>
          <w:color w:val="0070C0"/>
          <w:sz w:val="19"/>
          <w:u w:val="single"/>
        </w:rPr>
        <w:t xml:space="preserve"> </w:t>
      </w:r>
    </w:p>
    <w:p w14:paraId="6402E7EB" w14:textId="7AA92669" w:rsidR="00657B22" w:rsidRPr="00C56E02" w:rsidRDefault="00DF67D7">
      <w:pPr>
        <w:spacing w:before="120" w:after="120"/>
        <w:ind w:left="709" w:right="-427"/>
        <w:jc w:val="both"/>
        <w:rPr>
          <w:rFonts w:ascii="Verdana" w:hAnsi="Verdana"/>
          <w:color w:val="0070C0"/>
          <w:sz w:val="19"/>
          <w:szCs w:val="19"/>
        </w:rPr>
      </w:pPr>
      <w:r>
        <w:rPr>
          <w:rFonts w:ascii="Verdana" w:hAnsi="Verdana"/>
          <w:color w:val="0070C0"/>
          <w:sz w:val="19"/>
        </w:rPr>
        <w:t xml:space="preserve">La penalización afectará a todos los expedientes que se entreguen fuera de la fecha o la hora acordadas para la traducción o revisión. En todos los casos, la penalización se aplicará al </w:t>
      </w:r>
      <w:r>
        <w:rPr>
          <w:rFonts w:ascii="Verdana" w:hAnsi="Verdana"/>
          <w:b/>
          <w:color w:val="0070C0"/>
          <w:sz w:val="19"/>
        </w:rPr>
        <w:t>importe de cada expediente</w:t>
      </w:r>
      <w:r>
        <w:rPr>
          <w:rFonts w:ascii="Verdana" w:hAnsi="Verdana"/>
          <w:color w:val="0070C0"/>
          <w:sz w:val="19"/>
        </w:rPr>
        <w:t>.</w:t>
      </w:r>
    </w:p>
    <w:p w14:paraId="6402E7EC" w14:textId="3DDE36FE" w:rsidR="00657B22" w:rsidRPr="00C56E02" w:rsidRDefault="00DF67D7">
      <w:pPr>
        <w:spacing w:after="80"/>
        <w:ind w:left="284" w:right="-427" w:firstLine="425"/>
        <w:jc w:val="both"/>
        <w:rPr>
          <w:rFonts w:ascii="Verdana" w:hAnsi="Verdana"/>
          <w:b/>
          <w:bCs/>
          <w:color w:val="0070C0"/>
          <w:sz w:val="19"/>
          <w:szCs w:val="19"/>
          <w:u w:val="single"/>
        </w:rPr>
      </w:pPr>
      <w:r>
        <w:rPr>
          <w:rFonts w:ascii="Verdana" w:hAnsi="Verdana"/>
          <w:b/>
          <w:color w:val="0070C0"/>
          <w:sz w:val="19"/>
          <w:u w:val="single"/>
        </w:rPr>
        <w:t>13.</w:t>
      </w:r>
      <w:r w:rsidR="009D1C7A">
        <w:rPr>
          <w:rFonts w:ascii="Verdana" w:hAnsi="Verdana"/>
          <w:b/>
          <w:color w:val="0070C0"/>
          <w:sz w:val="19"/>
          <w:u w:val="single"/>
        </w:rPr>
        <w:t>1</w:t>
      </w:r>
      <w:r>
        <w:rPr>
          <w:rFonts w:ascii="Verdana" w:hAnsi="Verdana"/>
          <w:b/>
          <w:color w:val="0070C0"/>
          <w:sz w:val="19"/>
          <w:u w:val="single"/>
        </w:rPr>
        <w:t>.</w:t>
      </w:r>
      <w:r w:rsidR="009D1C7A">
        <w:rPr>
          <w:rFonts w:ascii="Verdana" w:hAnsi="Verdana"/>
          <w:b/>
          <w:color w:val="0070C0"/>
          <w:sz w:val="19"/>
          <w:u w:val="single"/>
        </w:rPr>
        <w:t>2</w:t>
      </w:r>
      <w:r>
        <w:rPr>
          <w:rFonts w:ascii="Verdana" w:hAnsi="Verdana"/>
          <w:b/>
          <w:color w:val="0070C0"/>
          <w:sz w:val="19"/>
          <w:u w:val="single"/>
        </w:rPr>
        <w:t>.</w:t>
      </w:r>
      <w:r w:rsidR="00A150BC">
        <w:rPr>
          <w:rFonts w:ascii="Verdana" w:hAnsi="Verdana"/>
          <w:b/>
          <w:color w:val="0070C0"/>
          <w:sz w:val="19"/>
          <w:u w:val="single"/>
        </w:rPr>
        <w:t>1</w:t>
      </w:r>
      <w:r>
        <w:rPr>
          <w:rFonts w:ascii="Verdana" w:hAnsi="Verdana"/>
          <w:b/>
          <w:color w:val="0070C0"/>
          <w:sz w:val="19"/>
          <w:u w:val="single"/>
        </w:rPr>
        <w:t>- Retrasos en los lotes 1, 2, 3, 4, 6 y 7.</w:t>
      </w:r>
    </w:p>
    <w:p w14:paraId="6402E7ED" w14:textId="77777777" w:rsidR="00657B22" w:rsidRPr="00C56E02" w:rsidRDefault="00DF67D7">
      <w:pPr>
        <w:spacing w:after="120"/>
        <w:ind w:left="1276" w:right="-427"/>
        <w:jc w:val="both"/>
        <w:rPr>
          <w:rFonts w:ascii="Verdana" w:eastAsia="Calibri" w:hAnsi="Verdana"/>
          <w:color w:val="0070C0"/>
          <w:sz w:val="19"/>
          <w:szCs w:val="19"/>
        </w:rPr>
      </w:pPr>
      <w:r>
        <w:rPr>
          <w:rFonts w:ascii="Verdana" w:hAnsi="Verdana"/>
          <w:color w:val="0070C0"/>
          <w:sz w:val="19"/>
        </w:rPr>
        <w:t xml:space="preserve">El porcentaje de la penalización se determinará según </w:t>
      </w:r>
      <w:r>
        <w:rPr>
          <w:rFonts w:ascii="Verdana" w:hAnsi="Verdana"/>
          <w:b/>
          <w:color w:val="0070C0"/>
          <w:sz w:val="19"/>
        </w:rPr>
        <w:t>el número de horas de trabajo de los días laborables retrasados.</w:t>
      </w:r>
      <w:r>
        <w:rPr>
          <w:rFonts w:ascii="Verdana" w:hAnsi="Verdana"/>
          <w:color w:val="0070C0"/>
          <w:sz w:val="19"/>
        </w:rPr>
        <w:t xml:space="preserve"> </w:t>
      </w:r>
    </w:p>
    <w:p w14:paraId="6402E7EE" w14:textId="77777777" w:rsidR="00657B22" w:rsidRPr="00C56E02" w:rsidRDefault="00DF67D7">
      <w:pPr>
        <w:spacing w:after="120"/>
        <w:ind w:left="1988" w:right="-427"/>
        <w:jc w:val="both"/>
        <w:rPr>
          <w:rFonts w:ascii="Verdana" w:eastAsia="Calibri" w:hAnsi="Verdana" w:cs="Calibri"/>
          <w:color w:val="0070C0"/>
          <w:sz w:val="19"/>
          <w:szCs w:val="19"/>
        </w:rPr>
      </w:pPr>
      <w:r>
        <w:rPr>
          <w:rFonts w:ascii="Verdana" w:hAnsi="Verdana"/>
          <w:color w:val="0070C0"/>
          <w:sz w:val="19"/>
        </w:rPr>
        <w:t xml:space="preserve">– Se considerarán días laborables: todos los días laborables del año, salvo los días festivos oficiales de toda la Comunidad Autónoma del País Vasco y la festividad oficial del municipio donde se encuentre la sede de la empresa adjudicataria (de acuerdo con el apartado 5 del pliego de prescripciones técnicas, </w:t>
      </w:r>
      <w:r>
        <w:rPr>
          <w:rFonts w:ascii="Verdana" w:hAnsi="Verdana"/>
          <w:i/>
          <w:color w:val="0070C0"/>
          <w:sz w:val="19"/>
        </w:rPr>
        <w:t>«calendario de trabajo»)</w:t>
      </w:r>
      <w:r>
        <w:rPr>
          <w:rFonts w:ascii="Verdana" w:hAnsi="Verdana"/>
          <w:color w:val="0070C0"/>
          <w:sz w:val="19"/>
        </w:rPr>
        <w:t>.</w:t>
      </w:r>
    </w:p>
    <w:p w14:paraId="6402E7EF" w14:textId="77777777" w:rsidR="00657B22" w:rsidRPr="00C56E02" w:rsidRDefault="00DF67D7">
      <w:pPr>
        <w:spacing w:after="120"/>
        <w:ind w:left="1988" w:right="-427"/>
        <w:jc w:val="both"/>
        <w:rPr>
          <w:rFonts w:ascii="Verdana" w:eastAsia="Calibri" w:hAnsi="Verdana"/>
          <w:color w:val="0070C0"/>
          <w:sz w:val="19"/>
          <w:szCs w:val="19"/>
        </w:rPr>
      </w:pPr>
      <w:r>
        <w:rPr>
          <w:rFonts w:ascii="Verdana" w:hAnsi="Verdana"/>
          <w:color w:val="0070C0"/>
          <w:sz w:val="19"/>
        </w:rPr>
        <w:t>– Se considerarán horas de trabajo: en horario de invierno, el intervalo de 08:00 a 17:00; en horario de verano (junio, julio, agosto y septiembre), el intervalo de 08:00 a 15:00.</w:t>
      </w:r>
    </w:p>
    <w:p w14:paraId="6402E7F0" w14:textId="67C56507" w:rsidR="00657B22" w:rsidRPr="00C56E02" w:rsidRDefault="00DF67D7">
      <w:pPr>
        <w:spacing w:after="120"/>
        <w:ind w:left="1276" w:right="-427"/>
        <w:jc w:val="both"/>
        <w:rPr>
          <w:rFonts w:ascii="Verdana" w:eastAsia="Calibri" w:hAnsi="Verdana" w:cs="Calibri"/>
          <w:color w:val="0070C0"/>
          <w:sz w:val="19"/>
          <w:szCs w:val="19"/>
        </w:rPr>
      </w:pPr>
      <w:r>
        <w:rPr>
          <w:rFonts w:ascii="Verdana" w:hAnsi="Verdana"/>
          <w:color w:val="0070C0"/>
          <w:sz w:val="19"/>
        </w:rPr>
        <w:t xml:space="preserve">El día y la hora para la entrega del trabajo se establecerán de acuerdo con el criterio </w:t>
      </w:r>
      <w:r>
        <w:rPr>
          <w:rFonts w:ascii="Verdana" w:hAnsi="Verdana"/>
          <w:i/>
          <w:color w:val="0070C0"/>
          <w:sz w:val="19"/>
        </w:rPr>
        <w:t>«Capacidad de trabajo»</w:t>
      </w:r>
      <w:r>
        <w:rPr>
          <w:rFonts w:ascii="Verdana" w:hAnsi="Verdana"/>
          <w:color w:val="0070C0"/>
          <w:sz w:val="19"/>
        </w:rPr>
        <w:t xml:space="preserve"> del apartado 7 del pliego de prescripciones técnicas. </w:t>
      </w:r>
    </w:p>
    <w:p w14:paraId="6402E7F1" w14:textId="77777777" w:rsidR="00657B22" w:rsidRPr="00C56E02" w:rsidRDefault="00657B22">
      <w:pPr>
        <w:spacing w:after="120"/>
        <w:ind w:left="1276" w:right="-427"/>
        <w:jc w:val="both"/>
        <w:rPr>
          <w:rFonts w:ascii="Verdana" w:eastAsia="Calibri" w:hAnsi="Verdana" w:cs="Calibri"/>
          <w:color w:val="0070C0"/>
          <w:sz w:val="19"/>
          <w:szCs w:val="19"/>
          <w:lang w:val="eu-ES" w:eastAsia="eu-ES"/>
        </w:rPr>
      </w:pPr>
    </w:p>
    <w:p w14:paraId="6402E7F2" w14:textId="77777777" w:rsidR="00657B22" w:rsidRPr="00C56E02" w:rsidRDefault="00DF67D7">
      <w:pPr>
        <w:spacing w:after="120"/>
        <w:ind w:left="1276" w:right="-427"/>
        <w:jc w:val="both"/>
        <w:rPr>
          <w:rFonts w:ascii="Verdana" w:eastAsia="Calibri" w:hAnsi="Verdana" w:cs="Calibri"/>
          <w:color w:val="0070C0"/>
          <w:sz w:val="19"/>
          <w:szCs w:val="19"/>
        </w:rPr>
      </w:pPr>
      <w:r>
        <w:rPr>
          <w:rFonts w:ascii="Verdana" w:hAnsi="Verdana"/>
          <w:color w:val="0070C0"/>
          <w:sz w:val="19"/>
        </w:rPr>
        <w:t xml:space="preserve">El porcentaje de penalización se establecerá siguiendo dos fórmulas: </w:t>
      </w:r>
    </w:p>
    <w:tbl>
      <w:tblPr>
        <w:tblW w:w="8528" w:type="dxa"/>
        <w:tblInd w:w="1271" w:type="dxa"/>
        <w:tblLayout w:type="fixed"/>
        <w:tblLook w:val="04A0" w:firstRow="1" w:lastRow="0" w:firstColumn="1" w:lastColumn="0" w:noHBand="0" w:noVBand="1"/>
      </w:tblPr>
      <w:tblGrid>
        <w:gridCol w:w="3260"/>
        <w:gridCol w:w="5268"/>
      </w:tblGrid>
      <w:tr w:rsidR="00657B22" w:rsidRPr="00C56E02" w14:paraId="6402E7F5" w14:textId="77777777">
        <w:tc>
          <w:tcPr>
            <w:tcW w:w="3260" w:type="dxa"/>
          </w:tcPr>
          <w:p w14:paraId="6402E7F3" w14:textId="77777777" w:rsidR="00657B22" w:rsidRPr="00C56E02" w:rsidRDefault="00DF67D7">
            <w:pPr>
              <w:widowControl w:val="0"/>
              <w:spacing w:after="80"/>
              <w:jc w:val="center"/>
              <w:rPr>
                <w:rFonts w:ascii="Verdana" w:hAnsi="Verdana"/>
                <w:b/>
                <w:bCs/>
                <w:color w:val="0070C0"/>
                <w:sz w:val="19"/>
                <w:szCs w:val="19"/>
              </w:rPr>
            </w:pPr>
            <w:r>
              <w:rPr>
                <w:rFonts w:ascii="Verdana" w:hAnsi="Verdana"/>
                <w:b/>
                <w:color w:val="0070C0"/>
                <w:sz w:val="19"/>
              </w:rPr>
              <w:t xml:space="preserve">Horas de trabajo de retraso </w:t>
            </w:r>
            <w:r>
              <w:rPr>
                <w:rFonts w:ascii="Verdana" w:hAnsi="Verdana"/>
                <w:color w:val="0070C0"/>
                <w:sz w:val="19"/>
              </w:rPr>
              <w:t>(</w:t>
            </w:r>
            <w:r>
              <w:rPr>
                <w:rFonts w:ascii="Verdana" w:hAnsi="Verdana"/>
                <w:color w:val="0070C0"/>
                <w:sz w:val="19"/>
                <w:u w:val="single"/>
              </w:rPr>
              <w:t>AEO - EEO) - LKO</w:t>
            </w:r>
          </w:p>
        </w:tc>
        <w:tc>
          <w:tcPr>
            <w:tcW w:w="5267" w:type="dxa"/>
          </w:tcPr>
          <w:p w14:paraId="6402E7F4" w14:textId="77777777" w:rsidR="00657B22" w:rsidRPr="00C56E02" w:rsidRDefault="00DF67D7">
            <w:pPr>
              <w:widowControl w:val="0"/>
              <w:spacing w:after="80"/>
              <w:jc w:val="center"/>
              <w:rPr>
                <w:rFonts w:ascii="Verdana" w:hAnsi="Verdana"/>
                <w:b/>
                <w:bCs/>
                <w:color w:val="0070C0"/>
                <w:sz w:val="19"/>
                <w:szCs w:val="19"/>
              </w:rPr>
            </w:pPr>
            <w:r>
              <w:rPr>
                <w:rFonts w:ascii="Verdana" w:hAnsi="Verdana"/>
                <w:b/>
                <w:color w:val="0070C0"/>
                <w:sz w:val="19"/>
              </w:rPr>
              <w:t>Porcentaje de penalización a aplicar a la cuantía del expediente.</w:t>
            </w:r>
          </w:p>
        </w:tc>
      </w:tr>
      <w:tr w:rsidR="00657B22" w:rsidRPr="00C56E02" w14:paraId="6402E7F9" w14:textId="77777777">
        <w:tc>
          <w:tcPr>
            <w:tcW w:w="3260" w:type="dxa"/>
          </w:tcPr>
          <w:p w14:paraId="6402E7F6" w14:textId="77777777" w:rsidR="00657B22" w:rsidRPr="00C56E02" w:rsidRDefault="00DF67D7">
            <w:pPr>
              <w:widowControl w:val="0"/>
              <w:spacing w:after="80"/>
              <w:jc w:val="center"/>
              <w:rPr>
                <w:rFonts w:ascii="Verdana" w:hAnsi="Verdana"/>
                <w:color w:val="0070C0"/>
                <w:sz w:val="19"/>
                <w:szCs w:val="19"/>
              </w:rPr>
            </w:pPr>
            <w:r>
              <w:rPr>
                <w:rFonts w:ascii="Verdana" w:hAnsi="Verdana"/>
                <w:color w:val="0070C0"/>
                <w:sz w:val="19"/>
              </w:rPr>
              <w:t>Menos de 72 horas</w:t>
            </w:r>
          </w:p>
        </w:tc>
        <w:tc>
          <w:tcPr>
            <w:tcW w:w="5267" w:type="dxa"/>
          </w:tcPr>
          <w:p w14:paraId="6402E7F7" w14:textId="4F1A70AA" w:rsidR="00657B22" w:rsidRPr="00C56E02" w:rsidRDefault="00DF67D7">
            <w:pPr>
              <w:widowControl w:val="0"/>
              <w:jc w:val="both"/>
              <w:rPr>
                <w:rFonts w:ascii="Verdana" w:hAnsi="Verdana"/>
                <w:sz w:val="19"/>
                <w:szCs w:val="19"/>
              </w:rPr>
            </w:pPr>
            <w:r>
              <w:rPr>
                <w:rFonts w:ascii="Verdana" w:hAnsi="Verdana"/>
                <w:sz w:val="19"/>
              </w:rPr>
              <w:t>Porcentaje de penalización</w:t>
            </w:r>
            <w:r w:rsidR="005D0562">
              <w:rPr>
                <w:rFonts w:ascii="Verdana" w:hAnsi="Verdana"/>
                <w:sz w:val="19"/>
              </w:rPr>
              <w:t xml:space="preserve"> </w:t>
            </w:r>
            <m:oMath>
              <m:f>
                <m:fPr>
                  <m:ctrlPr>
                    <w:rPr>
                      <w:rFonts w:ascii="Cambria Math" w:hAnsi="Cambria Math"/>
                      <w:lang w:val="eu-ES"/>
                    </w:rPr>
                  </m:ctrlPr>
                </m:fPr>
                <m:num>
                  <m:d>
                    <m:dPr>
                      <m:ctrlPr>
                        <w:rPr>
                          <w:rFonts w:ascii="Cambria Math" w:hAnsi="Cambria Math"/>
                          <w:lang w:val="eu-ES"/>
                        </w:rPr>
                      </m:ctrlPr>
                    </m:dPr>
                    <m:e>
                      <m:d>
                        <m:dPr>
                          <m:ctrlPr>
                            <w:rPr>
                              <w:rFonts w:ascii="Cambria Math" w:hAnsi="Cambria Math"/>
                              <w:lang w:val="eu-ES"/>
                            </w:rPr>
                          </m:ctrlPr>
                        </m:dPr>
                        <m:e>
                          <m:r>
                            <w:rPr>
                              <w:rFonts w:ascii="Cambria Math" w:hAnsi="Cambria Math"/>
                              <w:lang w:val="eu-ES"/>
                            </w:rPr>
                            <m:t>AEO-EEO</m:t>
                          </m:r>
                        </m:e>
                      </m:d>
                      <m:r>
                        <w:rPr>
                          <w:rFonts w:ascii="Cambria Math" w:hAnsi="Cambria Math"/>
                          <w:lang w:val="eu-ES"/>
                        </w:rPr>
                        <m:t>-LKO</m:t>
                      </m:r>
                    </m:e>
                  </m:d>
                </m:num>
                <m:den>
                  <m:r>
                    <w:rPr>
                      <w:rFonts w:ascii="Cambria Math" w:hAnsi="Cambria Math"/>
                      <w:lang w:val="eu-ES"/>
                    </w:rPr>
                    <m:t>72</m:t>
                  </m:r>
                </m:den>
              </m:f>
              <m:r>
                <w:rPr>
                  <w:rFonts w:ascii="Cambria Math" w:hAnsi="Cambria Math"/>
                  <w:lang w:val="eu-ES"/>
                </w:rPr>
                <m:t>*50</m:t>
              </m:r>
            </m:oMath>
          </w:p>
          <w:p w14:paraId="6402E7F8" w14:textId="77777777" w:rsidR="00657B22" w:rsidRPr="00C56E02" w:rsidRDefault="00657B22">
            <w:pPr>
              <w:widowControl w:val="0"/>
              <w:spacing w:after="80"/>
              <w:ind w:left="1276" w:right="-427"/>
              <w:rPr>
                <w:rFonts w:ascii="Verdana" w:hAnsi="Verdana"/>
                <w:color w:val="0070C0"/>
                <w:sz w:val="19"/>
                <w:szCs w:val="19"/>
                <w:lang w:val="eu-ES"/>
              </w:rPr>
            </w:pPr>
          </w:p>
        </w:tc>
      </w:tr>
      <w:tr w:rsidR="00657B22" w:rsidRPr="00C56E02" w14:paraId="6402E7FC" w14:textId="77777777">
        <w:tc>
          <w:tcPr>
            <w:tcW w:w="3260" w:type="dxa"/>
          </w:tcPr>
          <w:p w14:paraId="6402E7FA" w14:textId="77777777" w:rsidR="00657B22" w:rsidRPr="00C56E02" w:rsidRDefault="00DF67D7">
            <w:pPr>
              <w:widowControl w:val="0"/>
              <w:spacing w:after="80"/>
              <w:jc w:val="center"/>
              <w:rPr>
                <w:rFonts w:ascii="Verdana" w:hAnsi="Verdana"/>
                <w:color w:val="0070C0"/>
                <w:sz w:val="19"/>
                <w:szCs w:val="19"/>
              </w:rPr>
            </w:pPr>
            <w:r>
              <w:rPr>
                <w:rFonts w:ascii="Verdana" w:hAnsi="Verdana"/>
                <w:color w:val="0070C0"/>
                <w:sz w:val="19"/>
              </w:rPr>
              <w:t>72 horas o más</w:t>
            </w:r>
          </w:p>
        </w:tc>
        <w:tc>
          <w:tcPr>
            <w:tcW w:w="5267" w:type="dxa"/>
          </w:tcPr>
          <w:p w14:paraId="6402E7FB" w14:textId="77777777" w:rsidR="00657B22" w:rsidRPr="00C56E02" w:rsidRDefault="00DF67D7">
            <w:pPr>
              <w:widowControl w:val="0"/>
              <w:spacing w:after="80"/>
              <w:ind w:left="1276" w:right="-427"/>
              <w:jc w:val="center"/>
              <w:rPr>
                <w:rFonts w:ascii="Verdana" w:hAnsi="Verdana"/>
                <w:color w:val="0070C0"/>
                <w:sz w:val="19"/>
                <w:szCs w:val="19"/>
              </w:rPr>
            </w:pPr>
            <w:r>
              <w:rPr>
                <w:rFonts w:ascii="Verdana" w:hAnsi="Verdana"/>
                <w:color w:val="0070C0"/>
                <w:sz w:val="19"/>
              </w:rPr>
              <w:t>50 %.</w:t>
            </w:r>
          </w:p>
        </w:tc>
      </w:tr>
    </w:tbl>
    <w:p w14:paraId="6402E7FD" w14:textId="77777777" w:rsidR="00657B22" w:rsidRPr="00C56E02" w:rsidRDefault="00657B22">
      <w:pPr>
        <w:spacing w:after="80"/>
        <w:ind w:left="1276" w:right="-427"/>
        <w:jc w:val="both"/>
        <w:rPr>
          <w:rFonts w:ascii="Verdana" w:hAnsi="Verdana"/>
          <w:color w:val="0070C0"/>
          <w:sz w:val="19"/>
          <w:szCs w:val="19"/>
          <w:lang w:val="eu-ES"/>
        </w:rPr>
      </w:pPr>
    </w:p>
    <w:p w14:paraId="6402E7FE"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EEO (día y hora establecidos): El día y la hora que se han establecido para la entrega de un trabajo concreto.</w:t>
      </w:r>
    </w:p>
    <w:p w14:paraId="6402E7FF"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AEO (día y hora de finalización): Día y hora en que se ha terminado y entregado el trabajo.</w:t>
      </w:r>
    </w:p>
    <w:p w14:paraId="6402E800"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LKO (horas extraordinarias): todas las horas de los días festivos y, en los días laborables, las que se trabajen fuera del horario de 08:00 a 17:00, en invierno, y las que se trabajen fuera del horario de 08:00 a 15:00, en verano. Se consideran festivos los fines de semana, los días festivos oficiales de toda la Comunidad Autónoma del País Vasco y la festividad oficial del municipio donde se encuentre la sede de la empresa adjudicataria, siempre y cuando así se lo comunique al IZO.</w:t>
      </w:r>
    </w:p>
    <w:p w14:paraId="6402E802" w14:textId="5F11A6FA" w:rsidR="00657B22" w:rsidRPr="00C56E02" w:rsidRDefault="00DF67D7" w:rsidP="00F81821">
      <w:pPr>
        <w:spacing w:after="120"/>
        <w:ind w:left="1276" w:right="-427"/>
        <w:jc w:val="both"/>
        <w:rPr>
          <w:rFonts w:ascii="Verdana" w:eastAsia="Calibri" w:hAnsi="Verdana" w:cs="Calibri"/>
          <w:sz w:val="19"/>
          <w:szCs w:val="19"/>
        </w:rPr>
      </w:pPr>
      <w:r>
        <w:rPr>
          <w:rFonts w:ascii="Verdana" w:hAnsi="Verdana"/>
          <w:color w:val="0070C0"/>
          <w:sz w:val="19"/>
        </w:rPr>
        <w:t>Por ejemplo:</w:t>
      </w:r>
    </w:p>
    <w:p w14:paraId="6402E803"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EEO (día y hora establecidos): 4 de marzo de 2025, a las 16:00 horas.</w:t>
      </w:r>
    </w:p>
    <w:p w14:paraId="6402E804"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AEO (día y hora de finalización): 12 de marzo de 2025, a las 09:00 horas.</w:t>
      </w:r>
    </w:p>
    <w:p w14:paraId="6402E805"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lastRenderedPageBreak/>
        <w:t> </w:t>
      </w:r>
    </w:p>
    <w:p w14:paraId="6402E806" w14:textId="77777777" w:rsidR="00657B22" w:rsidRPr="00C56E02" w:rsidRDefault="00DF67D7">
      <w:pPr>
        <w:spacing w:after="80"/>
        <w:ind w:left="1275" w:right="-427"/>
        <w:jc w:val="both"/>
        <w:rPr>
          <w:rFonts w:ascii="Verdana" w:eastAsia="Calibri" w:hAnsi="Verdana" w:cs="Calibri"/>
          <w:color w:val="0070C0"/>
          <w:sz w:val="19"/>
          <w:szCs w:val="19"/>
        </w:rPr>
      </w:pPr>
      <w:r>
        <w:rPr>
          <w:rFonts w:ascii="Verdana" w:hAnsi="Verdana"/>
          <w:color w:val="0070C0"/>
          <w:sz w:val="19"/>
        </w:rPr>
        <w:t>Desde las 16:00 del 4 de marzo de 2025, hasta las 09:00 del 12 de marzo de 2025: 37 horas de trabajo.</w:t>
      </w:r>
    </w:p>
    <w:p w14:paraId="6402E807" w14:textId="77777777" w:rsidR="00657B22" w:rsidRPr="00C56E02" w:rsidRDefault="00DF67D7">
      <w:pPr>
        <w:spacing w:after="80"/>
        <w:ind w:left="708" w:right="-427" w:firstLine="567"/>
        <w:jc w:val="both"/>
        <w:rPr>
          <w:rFonts w:ascii="Verdana" w:eastAsia="Calibri" w:hAnsi="Verdana" w:cs="Calibri"/>
          <w:sz w:val="19"/>
          <w:szCs w:val="19"/>
        </w:rPr>
      </w:pPr>
      <w:r>
        <w:rPr>
          <w:rFonts w:ascii="Verdana" w:hAnsi="Verdana"/>
          <w:color w:val="0070C0"/>
          <w:sz w:val="19"/>
        </w:rPr>
        <w:t>Porcentaje de penalización= </w:t>
      </w:r>
      <w:r>
        <w:rPr>
          <w:rFonts w:ascii="Verdana" w:hAnsi="Verdana"/>
          <w:color w:val="0070C0"/>
          <w:sz w:val="19"/>
          <w:u w:val="single"/>
        </w:rPr>
        <w:t>37</w:t>
      </w:r>
      <w:r>
        <w:rPr>
          <w:rFonts w:ascii="Verdana" w:hAnsi="Verdana"/>
          <w:color w:val="0070C0"/>
          <w:sz w:val="19"/>
        </w:rPr>
        <w:t> * 50</w:t>
      </w:r>
    </w:p>
    <w:p w14:paraId="6402E808" w14:textId="3D155644" w:rsidR="00657B22" w:rsidRPr="00C56E02" w:rsidRDefault="008625C4">
      <w:pPr>
        <w:spacing w:after="80"/>
        <w:ind w:left="3686" w:right="-427"/>
        <w:jc w:val="both"/>
        <w:rPr>
          <w:rFonts w:ascii="Verdana" w:eastAsia="Calibri" w:hAnsi="Verdana" w:cs="Calibri"/>
          <w:sz w:val="19"/>
          <w:szCs w:val="19"/>
        </w:rPr>
      </w:pPr>
      <w:r>
        <w:rPr>
          <w:rFonts w:ascii="Verdana" w:hAnsi="Verdana"/>
          <w:color w:val="0070C0"/>
          <w:sz w:val="19"/>
        </w:rPr>
        <w:t xml:space="preserve">     </w:t>
      </w:r>
      <w:r w:rsidR="00DF67D7">
        <w:rPr>
          <w:rFonts w:ascii="Verdana" w:hAnsi="Verdana"/>
          <w:color w:val="0070C0"/>
          <w:sz w:val="19"/>
        </w:rPr>
        <w:t>72</w:t>
      </w:r>
    </w:p>
    <w:p w14:paraId="6402E809" w14:textId="77777777" w:rsidR="00657B22" w:rsidRPr="00C56E02" w:rsidRDefault="00DF67D7">
      <w:pPr>
        <w:spacing w:after="80"/>
        <w:ind w:left="3278" w:right="-427" w:firstLine="131"/>
        <w:jc w:val="both"/>
        <w:rPr>
          <w:rFonts w:ascii="Verdana" w:eastAsia="Calibri" w:hAnsi="Verdana" w:cs="Calibri"/>
          <w:sz w:val="19"/>
          <w:szCs w:val="19"/>
        </w:rPr>
      </w:pPr>
      <w:r>
        <w:rPr>
          <w:rFonts w:ascii="Verdana" w:hAnsi="Verdana"/>
          <w:color w:val="0070C0"/>
          <w:sz w:val="19"/>
        </w:rPr>
        <w:t>Porcentaje de penalización= 25,69</w:t>
      </w:r>
    </w:p>
    <w:p w14:paraId="6402E80A" w14:textId="77777777" w:rsidR="00657B22" w:rsidRPr="00C56E02" w:rsidRDefault="00DF67D7">
      <w:pPr>
        <w:spacing w:after="80"/>
        <w:ind w:left="708" w:right="-427" w:firstLine="567"/>
        <w:jc w:val="both"/>
        <w:rPr>
          <w:rFonts w:ascii="Verdana" w:eastAsia="Calibri" w:hAnsi="Verdana" w:cs="Calibri"/>
          <w:sz w:val="19"/>
          <w:szCs w:val="19"/>
        </w:rPr>
      </w:pPr>
      <w:r>
        <w:rPr>
          <w:rFonts w:ascii="Verdana" w:hAnsi="Verdana"/>
          <w:color w:val="0070C0"/>
          <w:sz w:val="19"/>
        </w:rPr>
        <w:t> </w:t>
      </w:r>
    </w:p>
    <w:p w14:paraId="6402E80B"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Por tanto, en caso de que la entrega se retrase 37 horas de trabajo...</w:t>
      </w:r>
    </w:p>
    <w:p w14:paraId="6402E80C"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Por ejemplo, la traducción de un texto de 1.250 palabras (sin ninguna coincidencia en las memorias y sin hacer uso del traductor automático),</w:t>
      </w:r>
    </w:p>
    <w:p w14:paraId="6402E80D"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suponiendo que la tarifa de traducción es de 0,1 € (sin IVA),</w:t>
      </w:r>
    </w:p>
    <w:p w14:paraId="6402E80E"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1250 *0,1=125 €</w:t>
      </w:r>
    </w:p>
    <w:p w14:paraId="6402E80F"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125 – </w:t>
      </w:r>
      <w:r>
        <w:rPr>
          <w:rFonts w:ascii="Verdana" w:hAnsi="Verdana"/>
          <w:color w:val="0070C0"/>
          <w:sz w:val="19"/>
          <w:u w:val="single"/>
        </w:rPr>
        <w:t>(125 25,69 %</w:t>
      </w:r>
      <w:r>
        <w:rPr>
          <w:rFonts w:ascii="Verdana" w:hAnsi="Verdana"/>
          <w:color w:val="0070C0"/>
          <w:sz w:val="19"/>
        </w:rPr>
        <w:t>)=92,89</w:t>
      </w:r>
    </w:p>
    <w:p w14:paraId="6402E810" w14:textId="77777777" w:rsidR="00657B22" w:rsidRPr="00C56E02" w:rsidRDefault="00DF67D7">
      <w:pPr>
        <w:spacing w:after="80" w:line="252" w:lineRule="auto"/>
        <w:ind w:left="3124" w:right="-427"/>
        <w:jc w:val="both"/>
        <w:rPr>
          <w:rFonts w:ascii="Verdana" w:eastAsia="Calibri" w:hAnsi="Verdana" w:cs="Calibri"/>
          <w:color w:val="0070C0"/>
          <w:sz w:val="19"/>
          <w:szCs w:val="19"/>
        </w:rPr>
      </w:pPr>
      <w:r>
        <w:rPr>
          <w:rFonts w:ascii="Verdana" w:hAnsi="Verdana"/>
          <w:color w:val="0070C0"/>
          <w:sz w:val="19"/>
        </w:rPr>
        <w:t>100</w:t>
      </w:r>
    </w:p>
    <w:p w14:paraId="6402E811" w14:textId="388B0BED"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Se aplicará una penalización del 2</w:t>
      </w:r>
      <w:r w:rsidR="00B0098C">
        <w:rPr>
          <w:rFonts w:ascii="Verdana" w:hAnsi="Verdana"/>
          <w:color w:val="0070C0"/>
          <w:sz w:val="19"/>
        </w:rPr>
        <w:t>5</w:t>
      </w:r>
      <w:r>
        <w:rPr>
          <w:rFonts w:ascii="Verdana" w:hAnsi="Verdana"/>
          <w:color w:val="0070C0"/>
          <w:sz w:val="19"/>
        </w:rPr>
        <w:t>,</w:t>
      </w:r>
      <w:r w:rsidR="00B0098C">
        <w:rPr>
          <w:rFonts w:ascii="Verdana" w:hAnsi="Verdana"/>
          <w:color w:val="0070C0"/>
          <w:sz w:val="19"/>
        </w:rPr>
        <w:t>6</w:t>
      </w:r>
      <w:r>
        <w:rPr>
          <w:rFonts w:ascii="Verdana" w:hAnsi="Verdana"/>
          <w:color w:val="0070C0"/>
          <w:sz w:val="19"/>
        </w:rPr>
        <w:t>9 %, por lo que la retribución a la empresa adjudicataria será de 92,89 €, en lugar de 125 € (sin IVA).</w:t>
      </w:r>
    </w:p>
    <w:p w14:paraId="6402E812" w14:textId="77777777" w:rsidR="00657B22" w:rsidRPr="00C56E02" w:rsidRDefault="00657B22">
      <w:pPr>
        <w:spacing w:after="80"/>
        <w:jc w:val="both"/>
        <w:rPr>
          <w:rFonts w:ascii="Verdana" w:hAnsi="Verdana"/>
          <w:color w:val="0070C0"/>
          <w:sz w:val="19"/>
          <w:szCs w:val="19"/>
          <w:lang w:val="eu-ES"/>
        </w:rPr>
      </w:pPr>
    </w:p>
    <w:p w14:paraId="6402E813" w14:textId="045FD6A3" w:rsidR="00657B22" w:rsidRPr="00C56E02" w:rsidRDefault="00DF67D7">
      <w:pPr>
        <w:spacing w:after="80"/>
        <w:ind w:left="709" w:right="-427"/>
        <w:jc w:val="both"/>
        <w:rPr>
          <w:rFonts w:ascii="Verdana" w:hAnsi="Verdana"/>
          <w:b/>
          <w:bCs/>
          <w:color w:val="0070C0"/>
          <w:sz w:val="19"/>
          <w:szCs w:val="19"/>
          <w:u w:val="single"/>
        </w:rPr>
      </w:pPr>
      <w:r>
        <w:rPr>
          <w:rFonts w:ascii="Verdana" w:hAnsi="Verdana"/>
          <w:b/>
          <w:color w:val="0070C0"/>
          <w:sz w:val="19"/>
          <w:u w:val="single"/>
        </w:rPr>
        <w:t>13.</w:t>
      </w:r>
      <w:r w:rsidR="00574BC1">
        <w:rPr>
          <w:rFonts w:ascii="Verdana" w:hAnsi="Verdana"/>
          <w:b/>
          <w:color w:val="0070C0"/>
          <w:sz w:val="19"/>
          <w:u w:val="single"/>
        </w:rPr>
        <w:t>1</w:t>
      </w:r>
      <w:r>
        <w:rPr>
          <w:rFonts w:ascii="Verdana" w:hAnsi="Verdana"/>
          <w:b/>
          <w:color w:val="0070C0"/>
          <w:sz w:val="19"/>
          <w:u w:val="single"/>
        </w:rPr>
        <w:t>.2.</w:t>
      </w:r>
      <w:r w:rsidR="00A150BC">
        <w:rPr>
          <w:rFonts w:ascii="Verdana" w:hAnsi="Verdana"/>
          <w:b/>
          <w:color w:val="0070C0"/>
          <w:sz w:val="19"/>
          <w:u w:val="single"/>
        </w:rPr>
        <w:t>2.</w:t>
      </w:r>
      <w:r>
        <w:rPr>
          <w:rFonts w:ascii="Verdana" w:hAnsi="Verdana"/>
          <w:b/>
          <w:color w:val="0070C0"/>
          <w:sz w:val="19"/>
          <w:u w:val="single"/>
        </w:rPr>
        <w:t xml:space="preserve"> Retraso en el lote 5.</w:t>
      </w:r>
    </w:p>
    <w:p w14:paraId="6402E814" w14:textId="77777777" w:rsidR="00657B22" w:rsidRPr="00C56E02" w:rsidRDefault="00657B22">
      <w:pPr>
        <w:spacing w:after="80"/>
        <w:ind w:left="709" w:right="-427"/>
        <w:jc w:val="both"/>
        <w:rPr>
          <w:rFonts w:ascii="Verdana" w:hAnsi="Verdana"/>
          <w:b/>
          <w:bCs/>
          <w:color w:val="0070C0"/>
          <w:sz w:val="19"/>
          <w:szCs w:val="19"/>
          <w:u w:val="single"/>
          <w:lang w:val="eu-ES"/>
        </w:rPr>
      </w:pPr>
    </w:p>
    <w:p w14:paraId="6402E815" w14:textId="6BD9B392" w:rsidR="00657B22" w:rsidRPr="00C56E02" w:rsidRDefault="00DF67D7">
      <w:pPr>
        <w:spacing w:after="80"/>
        <w:ind w:left="1276" w:right="-427"/>
        <w:jc w:val="both"/>
        <w:rPr>
          <w:rFonts w:ascii="Verdana" w:hAnsi="Verdana"/>
          <w:color w:val="0070C0"/>
          <w:sz w:val="19"/>
          <w:szCs w:val="19"/>
        </w:rPr>
      </w:pPr>
      <w:r>
        <w:rPr>
          <w:rFonts w:ascii="Verdana" w:hAnsi="Verdana"/>
          <w:color w:val="0070C0"/>
          <w:sz w:val="19"/>
        </w:rPr>
        <w:t xml:space="preserve">El porcentaje de penalización se determinará según el </w:t>
      </w:r>
      <w:r>
        <w:rPr>
          <w:rFonts w:ascii="Verdana" w:hAnsi="Verdana"/>
          <w:b/>
          <w:bCs/>
          <w:color w:val="0070C0"/>
          <w:sz w:val="19"/>
        </w:rPr>
        <w:t>número de horas, de días naturales</w:t>
      </w:r>
      <w:r>
        <w:rPr>
          <w:rFonts w:ascii="Verdana" w:hAnsi="Verdana"/>
          <w:color w:val="0070C0"/>
          <w:sz w:val="19"/>
        </w:rPr>
        <w:t>, que se haya retrasado. El día y la hora para la entrega del trabajo se establecerán de acuerdo con el criterio fijado en base al apartado 2 del pliego de prescripciones técnicas del lote 5 (</w:t>
      </w:r>
      <w:r>
        <w:rPr>
          <w:rFonts w:ascii="Verdana" w:hAnsi="Verdana"/>
          <w:i/>
          <w:color w:val="0070C0"/>
          <w:sz w:val="19"/>
        </w:rPr>
        <w:t>«FUNCIONES DE LA EMPRESA ADJUDICATARIA – lote 5»</w:t>
      </w:r>
      <w:r>
        <w:rPr>
          <w:rFonts w:ascii="Verdana" w:hAnsi="Verdana"/>
          <w:color w:val="0070C0"/>
          <w:sz w:val="19"/>
        </w:rPr>
        <w:t>). El porcentaje de penalización se establecerá siguiendo dos fórmulas:</w:t>
      </w:r>
    </w:p>
    <w:p w14:paraId="6402E816" w14:textId="77777777" w:rsidR="00657B22" w:rsidRPr="00C56E02" w:rsidRDefault="00657B22">
      <w:pPr>
        <w:spacing w:after="80" w:line="252" w:lineRule="auto"/>
        <w:ind w:left="2355" w:right="-427"/>
        <w:jc w:val="both"/>
        <w:rPr>
          <w:rFonts w:ascii="Verdana" w:eastAsia="Calibri" w:hAnsi="Verdana"/>
          <w:b/>
          <w:bCs/>
          <w:color w:val="0070C0"/>
          <w:sz w:val="19"/>
          <w:szCs w:val="19"/>
          <w:u w:val="single"/>
          <w:lang w:val="eu-ES" w:eastAsia="en-US"/>
        </w:rPr>
      </w:pPr>
    </w:p>
    <w:tbl>
      <w:tblPr>
        <w:tblW w:w="8528" w:type="dxa"/>
        <w:tblInd w:w="1271" w:type="dxa"/>
        <w:tblLayout w:type="fixed"/>
        <w:tblLook w:val="04A0" w:firstRow="1" w:lastRow="0" w:firstColumn="1" w:lastColumn="0" w:noHBand="0" w:noVBand="1"/>
      </w:tblPr>
      <w:tblGrid>
        <w:gridCol w:w="4032"/>
        <w:gridCol w:w="4496"/>
      </w:tblGrid>
      <w:tr w:rsidR="00657B22" w:rsidRPr="00C56E02" w14:paraId="6402E819" w14:textId="77777777">
        <w:tc>
          <w:tcPr>
            <w:tcW w:w="4032" w:type="dxa"/>
          </w:tcPr>
          <w:p w14:paraId="6402E817" w14:textId="77777777" w:rsidR="00657B22" w:rsidRPr="00C56E02" w:rsidRDefault="00DF67D7">
            <w:pPr>
              <w:widowControl w:val="0"/>
              <w:spacing w:after="80"/>
              <w:jc w:val="center"/>
              <w:rPr>
                <w:rFonts w:ascii="Verdana" w:hAnsi="Verdana"/>
                <w:b/>
                <w:bCs/>
                <w:color w:val="0070C0"/>
                <w:sz w:val="19"/>
                <w:szCs w:val="19"/>
              </w:rPr>
            </w:pPr>
            <w:r>
              <w:rPr>
                <w:rFonts w:ascii="Verdana" w:hAnsi="Verdana"/>
                <w:b/>
                <w:bCs/>
                <w:color w:val="0070C0"/>
                <w:sz w:val="19"/>
              </w:rPr>
              <w:t>Horas de demora</w:t>
            </w:r>
            <w:r>
              <w:rPr>
                <w:rFonts w:ascii="Verdana" w:hAnsi="Verdana"/>
                <w:color w:val="0070C0"/>
                <w:sz w:val="19"/>
              </w:rPr>
              <w:t xml:space="preserve"> (</w:t>
            </w:r>
            <w:r>
              <w:rPr>
                <w:rFonts w:ascii="Verdana" w:hAnsi="Verdana"/>
                <w:color w:val="0070C0"/>
                <w:sz w:val="19"/>
                <w:u w:val="single"/>
              </w:rPr>
              <w:t>AEO - EEO</w:t>
            </w:r>
            <w:r>
              <w:rPr>
                <w:rFonts w:ascii="Verdana" w:hAnsi="Verdana"/>
                <w:color w:val="0070C0"/>
                <w:sz w:val="19"/>
              </w:rPr>
              <w:t>)</w:t>
            </w:r>
          </w:p>
        </w:tc>
        <w:tc>
          <w:tcPr>
            <w:tcW w:w="4495" w:type="dxa"/>
          </w:tcPr>
          <w:p w14:paraId="6402E818" w14:textId="77777777" w:rsidR="00657B22" w:rsidRPr="00C56E02" w:rsidRDefault="00DF67D7">
            <w:pPr>
              <w:widowControl w:val="0"/>
              <w:spacing w:after="80"/>
              <w:jc w:val="center"/>
              <w:rPr>
                <w:rFonts w:ascii="Verdana" w:hAnsi="Verdana"/>
                <w:b/>
                <w:bCs/>
                <w:color w:val="0070C0"/>
                <w:sz w:val="19"/>
                <w:szCs w:val="19"/>
              </w:rPr>
            </w:pPr>
            <w:r>
              <w:rPr>
                <w:rFonts w:ascii="Verdana" w:hAnsi="Verdana"/>
                <w:b/>
                <w:color w:val="0070C0"/>
                <w:sz w:val="19"/>
              </w:rPr>
              <w:t>Porcentaje de penalización a aplicar a la cuantía del expediente.</w:t>
            </w:r>
          </w:p>
        </w:tc>
      </w:tr>
      <w:tr w:rsidR="00657B22" w:rsidRPr="00C56E02" w14:paraId="6402E81D" w14:textId="77777777">
        <w:tc>
          <w:tcPr>
            <w:tcW w:w="4032" w:type="dxa"/>
          </w:tcPr>
          <w:p w14:paraId="6402E81A" w14:textId="77777777" w:rsidR="00657B22" w:rsidRPr="00C56E02" w:rsidRDefault="00DF67D7">
            <w:pPr>
              <w:widowControl w:val="0"/>
              <w:spacing w:after="80"/>
              <w:ind w:left="1276" w:right="-427"/>
              <w:jc w:val="both"/>
              <w:rPr>
                <w:rFonts w:ascii="Verdana" w:hAnsi="Verdana"/>
                <w:color w:val="0070C0"/>
                <w:sz w:val="19"/>
                <w:szCs w:val="19"/>
              </w:rPr>
            </w:pPr>
            <w:r>
              <w:rPr>
                <w:rFonts w:ascii="Verdana" w:hAnsi="Verdana"/>
                <w:color w:val="0070C0"/>
                <w:sz w:val="19"/>
              </w:rPr>
              <w:t>Menos de 8 horas</w:t>
            </w:r>
          </w:p>
        </w:tc>
        <w:tc>
          <w:tcPr>
            <w:tcW w:w="4495" w:type="dxa"/>
          </w:tcPr>
          <w:p w14:paraId="6402E81B" w14:textId="108AD08E" w:rsidR="00657B22" w:rsidRPr="00C56E02" w:rsidRDefault="00DF67D7">
            <w:pPr>
              <w:widowControl w:val="0"/>
              <w:spacing w:after="120"/>
              <w:rPr>
                <w:rFonts w:ascii="Verdana" w:eastAsia="Calibri" w:hAnsi="Verdana"/>
                <w:color w:val="0070C0"/>
                <w:sz w:val="19"/>
                <w:szCs w:val="19"/>
              </w:rPr>
            </w:pPr>
            <w:r>
              <w:rPr>
                <w:rFonts w:ascii="Verdana" w:hAnsi="Verdana"/>
                <w:color w:val="0070C0"/>
                <w:sz w:val="19"/>
              </w:rPr>
              <w:t xml:space="preserve">Porcentaje de penalización = </w:t>
            </w:r>
            <m:oMath>
              <m:f>
                <m:fPr>
                  <m:ctrlPr>
                    <w:rPr>
                      <w:rFonts w:ascii="Cambria Math" w:hAnsi="Cambria Math"/>
                      <w:lang w:val="eu-ES"/>
                    </w:rPr>
                  </m:ctrlPr>
                </m:fPr>
                <m:num>
                  <m:d>
                    <m:dPr>
                      <m:ctrlPr>
                        <w:rPr>
                          <w:rFonts w:ascii="Cambria Math" w:hAnsi="Cambria Math"/>
                          <w:lang w:val="eu-ES"/>
                        </w:rPr>
                      </m:ctrlPr>
                    </m:dPr>
                    <m:e>
                      <m:r>
                        <w:rPr>
                          <w:rFonts w:ascii="Cambria Math" w:hAnsi="Cambria Math"/>
                          <w:lang w:val="eu-ES"/>
                        </w:rPr>
                        <m:t>AEO-EEO</m:t>
                      </m:r>
                    </m:e>
                  </m:d>
                </m:num>
                <m:den>
                  <m:r>
                    <w:rPr>
                      <w:rFonts w:ascii="Cambria Math" w:hAnsi="Cambria Math"/>
                      <w:lang w:val="eu-ES"/>
                    </w:rPr>
                    <m:t>8</m:t>
                  </m:r>
                </m:den>
              </m:f>
              <m:r>
                <w:rPr>
                  <w:rFonts w:ascii="Cambria Math" w:hAnsi="Cambria Math"/>
                  <w:lang w:val="eu-ES"/>
                </w:rPr>
                <m:t>*50</m:t>
              </m:r>
            </m:oMath>
          </w:p>
          <w:p w14:paraId="6402E81C" w14:textId="77777777" w:rsidR="00657B22" w:rsidRPr="00C56E02" w:rsidRDefault="00657B22">
            <w:pPr>
              <w:widowControl w:val="0"/>
              <w:spacing w:after="80"/>
              <w:ind w:left="1276" w:right="-427"/>
              <w:jc w:val="center"/>
              <w:rPr>
                <w:rFonts w:ascii="Verdana" w:hAnsi="Verdana"/>
                <w:color w:val="0070C0"/>
                <w:sz w:val="19"/>
                <w:szCs w:val="19"/>
                <w:lang w:val="eu-ES"/>
              </w:rPr>
            </w:pPr>
          </w:p>
        </w:tc>
      </w:tr>
      <w:tr w:rsidR="00657B22" w:rsidRPr="00C56E02" w14:paraId="6402E820" w14:textId="77777777">
        <w:tc>
          <w:tcPr>
            <w:tcW w:w="4032" w:type="dxa"/>
          </w:tcPr>
          <w:p w14:paraId="6402E81E" w14:textId="77777777" w:rsidR="00657B22" w:rsidRPr="00C56E02" w:rsidRDefault="00DF67D7">
            <w:pPr>
              <w:widowControl w:val="0"/>
              <w:spacing w:after="80"/>
              <w:ind w:left="1276" w:right="-427"/>
              <w:jc w:val="both"/>
              <w:rPr>
                <w:rFonts w:ascii="Verdana" w:hAnsi="Verdana"/>
                <w:color w:val="0070C0"/>
                <w:sz w:val="19"/>
                <w:szCs w:val="19"/>
              </w:rPr>
            </w:pPr>
            <w:r>
              <w:rPr>
                <w:rFonts w:ascii="Verdana" w:hAnsi="Verdana"/>
                <w:color w:val="0070C0"/>
                <w:sz w:val="19"/>
              </w:rPr>
              <w:t>8 horas o más</w:t>
            </w:r>
          </w:p>
        </w:tc>
        <w:tc>
          <w:tcPr>
            <w:tcW w:w="4495" w:type="dxa"/>
          </w:tcPr>
          <w:p w14:paraId="6402E81F" w14:textId="281DF211" w:rsidR="00657B22" w:rsidRPr="00C56E02" w:rsidRDefault="00DF67D7">
            <w:pPr>
              <w:widowControl w:val="0"/>
              <w:spacing w:after="80"/>
              <w:ind w:left="1276" w:right="-427"/>
              <w:jc w:val="both"/>
              <w:rPr>
                <w:rFonts w:ascii="Verdana" w:hAnsi="Verdana"/>
                <w:color w:val="0070C0"/>
                <w:sz w:val="19"/>
                <w:szCs w:val="19"/>
              </w:rPr>
            </w:pPr>
            <w:r>
              <w:rPr>
                <w:rFonts w:ascii="Verdana" w:hAnsi="Verdana"/>
                <w:color w:val="0070C0"/>
                <w:sz w:val="19"/>
              </w:rPr>
              <w:t>50 %</w:t>
            </w:r>
          </w:p>
        </w:tc>
      </w:tr>
    </w:tbl>
    <w:p w14:paraId="6402E821" w14:textId="77777777" w:rsidR="00657B22" w:rsidRPr="00C56E02" w:rsidRDefault="00657B22">
      <w:pPr>
        <w:spacing w:before="120" w:after="120"/>
        <w:ind w:left="1276" w:right="-427"/>
        <w:jc w:val="both"/>
        <w:rPr>
          <w:rFonts w:ascii="Verdana" w:hAnsi="Verdana"/>
          <w:color w:val="0070C0"/>
          <w:sz w:val="19"/>
          <w:szCs w:val="19"/>
          <w:lang w:val="eu-ES"/>
        </w:rPr>
      </w:pPr>
    </w:p>
    <w:p w14:paraId="6402E822"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EEO (día y hora establecidos): El día y la hora que se han establecido para la entrega de un trabajo concreto.</w:t>
      </w:r>
    </w:p>
    <w:p w14:paraId="6402E823"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AEO (día y hora de finalización): Día y hora en que se ha terminado y entregado el trabajo.</w:t>
      </w:r>
    </w:p>
    <w:p w14:paraId="6402E824" w14:textId="77777777" w:rsidR="00657B22" w:rsidRPr="00C56E02" w:rsidRDefault="00DF67D7">
      <w:pPr>
        <w:spacing w:after="120"/>
        <w:ind w:left="1276" w:right="-427"/>
        <w:jc w:val="both"/>
        <w:rPr>
          <w:rFonts w:ascii="Verdana" w:eastAsia="Calibri" w:hAnsi="Verdana" w:cs="Calibri"/>
          <w:sz w:val="19"/>
          <w:szCs w:val="19"/>
        </w:rPr>
      </w:pPr>
      <w:r>
        <w:rPr>
          <w:rFonts w:ascii="Verdana" w:hAnsi="Verdana"/>
          <w:color w:val="0070C0"/>
          <w:sz w:val="19"/>
        </w:rPr>
        <w:t> </w:t>
      </w:r>
    </w:p>
    <w:p w14:paraId="6402E825"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Por ejemplo:</w:t>
      </w:r>
    </w:p>
    <w:p w14:paraId="6402E826"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EEO (día y hora establecidos): 3 de junio de 2025, a las 10:00 horas.</w:t>
      </w:r>
    </w:p>
    <w:p w14:paraId="6402E827"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AEO (día y hora de finalización): 3 de junio de 2025, a las 12:00 horas.</w:t>
      </w:r>
    </w:p>
    <w:p w14:paraId="6402E828"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 </w:t>
      </w:r>
    </w:p>
    <w:p w14:paraId="6402E829"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Desde las 10:00 del 3 de junio de 2025, hasta las 12:00 del 3 de junio de 2025: 2 horas.</w:t>
      </w:r>
    </w:p>
    <w:p w14:paraId="6402E82A" w14:textId="77777777" w:rsidR="00657B22" w:rsidRPr="00C56E02" w:rsidRDefault="00DF67D7">
      <w:pPr>
        <w:spacing w:after="80"/>
        <w:ind w:left="708" w:right="-427" w:firstLine="567"/>
        <w:jc w:val="both"/>
        <w:rPr>
          <w:rFonts w:ascii="Verdana" w:eastAsia="Calibri" w:hAnsi="Verdana" w:cs="Calibri"/>
          <w:color w:val="0070C0"/>
          <w:sz w:val="19"/>
          <w:szCs w:val="19"/>
        </w:rPr>
      </w:pPr>
      <w:r>
        <w:rPr>
          <w:rFonts w:ascii="Verdana" w:hAnsi="Verdana"/>
          <w:color w:val="0070C0"/>
          <w:sz w:val="19"/>
        </w:rPr>
        <w:t>Porcentaje de penalización= </w:t>
      </w:r>
      <w:r>
        <w:rPr>
          <w:rFonts w:ascii="Verdana" w:hAnsi="Verdana"/>
          <w:color w:val="0070C0"/>
          <w:sz w:val="19"/>
          <w:u w:val="single"/>
        </w:rPr>
        <w:t>2</w:t>
      </w:r>
      <w:r>
        <w:rPr>
          <w:rFonts w:ascii="Verdana" w:hAnsi="Verdana"/>
          <w:color w:val="0070C0"/>
          <w:sz w:val="19"/>
        </w:rPr>
        <w:t> * 50</w:t>
      </w:r>
    </w:p>
    <w:p w14:paraId="6402E82B" w14:textId="4A65757B" w:rsidR="00657B22" w:rsidRPr="00C56E02" w:rsidRDefault="00E5630E">
      <w:pPr>
        <w:spacing w:after="80"/>
        <w:ind w:left="3686" w:right="-427"/>
        <w:jc w:val="both"/>
        <w:rPr>
          <w:rFonts w:ascii="Verdana" w:eastAsia="Calibri" w:hAnsi="Verdana" w:cs="Calibri"/>
          <w:sz w:val="19"/>
          <w:szCs w:val="19"/>
        </w:rPr>
      </w:pPr>
      <w:r>
        <w:rPr>
          <w:rFonts w:ascii="Verdana" w:hAnsi="Verdana"/>
          <w:color w:val="0070C0"/>
          <w:sz w:val="19"/>
        </w:rPr>
        <w:t xml:space="preserve">     </w:t>
      </w:r>
      <w:r w:rsidR="00DF67D7">
        <w:rPr>
          <w:rFonts w:ascii="Verdana" w:hAnsi="Verdana"/>
          <w:color w:val="0070C0"/>
          <w:sz w:val="19"/>
        </w:rPr>
        <w:t>8</w:t>
      </w:r>
    </w:p>
    <w:p w14:paraId="6402E82C" w14:textId="77777777" w:rsidR="00657B22" w:rsidRPr="00C56E02" w:rsidRDefault="00DF67D7">
      <w:pPr>
        <w:spacing w:after="80"/>
        <w:ind w:left="3278" w:right="-427" w:firstLine="131"/>
        <w:jc w:val="both"/>
        <w:rPr>
          <w:rFonts w:ascii="Verdana" w:eastAsia="Calibri" w:hAnsi="Verdana" w:cs="Calibri"/>
          <w:sz w:val="19"/>
          <w:szCs w:val="19"/>
        </w:rPr>
      </w:pPr>
      <w:r>
        <w:rPr>
          <w:rFonts w:ascii="Verdana" w:hAnsi="Verdana"/>
          <w:color w:val="0070C0"/>
          <w:sz w:val="19"/>
        </w:rPr>
        <w:t>Porcentaje de penalización = 12,50</w:t>
      </w:r>
    </w:p>
    <w:p w14:paraId="6402E82D" w14:textId="77777777" w:rsidR="00657B22" w:rsidRPr="00C56E02" w:rsidRDefault="00DF67D7">
      <w:pPr>
        <w:spacing w:after="80"/>
        <w:ind w:left="708" w:right="-427" w:firstLine="567"/>
        <w:jc w:val="both"/>
        <w:rPr>
          <w:rFonts w:ascii="Verdana" w:eastAsia="Calibri" w:hAnsi="Verdana" w:cs="Calibri"/>
          <w:sz w:val="19"/>
          <w:szCs w:val="19"/>
        </w:rPr>
      </w:pPr>
      <w:r>
        <w:rPr>
          <w:rFonts w:ascii="Verdana" w:hAnsi="Verdana"/>
          <w:color w:val="0070C0"/>
          <w:sz w:val="19"/>
        </w:rPr>
        <w:t>Por tanto, en caso de que la entrega se retrase 2 horas...</w:t>
      </w:r>
    </w:p>
    <w:p w14:paraId="6402E82E"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Por ejemplo, la traducción de un texto de 1.250 palabras (sin ninguna coincidencia en las memorias y sin hacer uso del traductor automático),</w:t>
      </w:r>
    </w:p>
    <w:p w14:paraId="6402E82F"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lastRenderedPageBreak/>
        <w:t>suponiendo que la tarifa de traducción es de 0,1 € (sin IVA),</w:t>
      </w:r>
    </w:p>
    <w:p w14:paraId="6402E830"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1250 *0,1=125 €</w:t>
      </w:r>
    </w:p>
    <w:p w14:paraId="6402E831"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125 – </w:t>
      </w:r>
      <w:r w:rsidRPr="005D0562">
        <w:rPr>
          <w:rFonts w:ascii="Verdana" w:hAnsi="Verdana"/>
          <w:color w:val="0070C0"/>
          <w:sz w:val="19"/>
          <w:u w:val="single"/>
        </w:rPr>
        <w:t>(125 12,50 %)</w:t>
      </w:r>
      <w:r>
        <w:rPr>
          <w:rFonts w:ascii="Verdana" w:hAnsi="Verdana"/>
          <w:color w:val="0070C0"/>
          <w:sz w:val="19"/>
        </w:rPr>
        <w:t>=109,38</w:t>
      </w:r>
    </w:p>
    <w:p w14:paraId="6402E832" w14:textId="77777777" w:rsidR="00657B22" w:rsidRPr="00C56E02" w:rsidRDefault="00DF67D7">
      <w:pPr>
        <w:spacing w:after="80" w:line="252" w:lineRule="auto"/>
        <w:ind w:left="3138" w:right="-427" w:firstLine="270"/>
        <w:jc w:val="both"/>
        <w:rPr>
          <w:rFonts w:ascii="Verdana" w:eastAsia="Calibri" w:hAnsi="Verdana" w:cs="Calibri"/>
          <w:color w:val="0070C0"/>
          <w:sz w:val="19"/>
          <w:szCs w:val="19"/>
        </w:rPr>
      </w:pPr>
      <w:r>
        <w:rPr>
          <w:rFonts w:ascii="Verdana" w:hAnsi="Verdana"/>
          <w:color w:val="0070C0"/>
          <w:sz w:val="19"/>
        </w:rPr>
        <w:t>100</w:t>
      </w:r>
    </w:p>
    <w:p w14:paraId="6402E833" w14:textId="77777777" w:rsidR="00657B22" w:rsidRPr="00C56E02" w:rsidRDefault="00DF67D7">
      <w:pPr>
        <w:numPr>
          <w:ilvl w:val="0"/>
          <w:numId w:val="109"/>
        </w:numPr>
        <w:spacing w:after="80" w:line="252" w:lineRule="auto"/>
        <w:jc w:val="both"/>
        <w:rPr>
          <w:rFonts w:ascii="Verdana" w:eastAsia="Calibri" w:hAnsi="Verdana" w:cs="Calibri"/>
          <w:color w:val="0070C0"/>
          <w:sz w:val="19"/>
          <w:szCs w:val="19"/>
        </w:rPr>
      </w:pPr>
      <w:r>
        <w:rPr>
          <w:rFonts w:ascii="Verdana" w:hAnsi="Verdana"/>
          <w:color w:val="0070C0"/>
          <w:sz w:val="19"/>
        </w:rPr>
        <w:t>Se aplicará una penalización del 12,50 %, por lo que la retribución a la empresa adjudicataria será de 109,38 €, en lugar de 125 € (sin IVA).</w:t>
      </w:r>
    </w:p>
    <w:p w14:paraId="6402E834" w14:textId="77777777" w:rsidR="00657B22" w:rsidRPr="00C56E02" w:rsidRDefault="00657B22">
      <w:pPr>
        <w:spacing w:after="80"/>
        <w:ind w:left="708" w:right="-427" w:firstLine="567"/>
        <w:jc w:val="both"/>
        <w:rPr>
          <w:rFonts w:ascii="Verdana" w:hAnsi="Verdana"/>
          <w:color w:val="0070C0"/>
          <w:sz w:val="19"/>
          <w:szCs w:val="19"/>
          <w:lang w:val="eu-ES"/>
        </w:rPr>
      </w:pPr>
    </w:p>
    <w:p w14:paraId="6402E835" w14:textId="3D83E972" w:rsidR="00657B22" w:rsidRPr="00C56E02" w:rsidRDefault="00DF67D7">
      <w:pPr>
        <w:spacing w:before="120" w:after="120"/>
        <w:ind w:left="1276" w:right="-427" w:hanging="567"/>
        <w:jc w:val="both"/>
        <w:rPr>
          <w:rFonts w:ascii="Verdana" w:hAnsi="Verdana"/>
          <w:b/>
          <w:bCs/>
          <w:color w:val="0070C0"/>
          <w:sz w:val="19"/>
          <w:szCs w:val="19"/>
          <w:u w:val="single"/>
        </w:rPr>
      </w:pPr>
      <w:r>
        <w:rPr>
          <w:rFonts w:ascii="Verdana" w:hAnsi="Verdana"/>
          <w:b/>
          <w:color w:val="0070C0"/>
          <w:sz w:val="19"/>
          <w:u w:val="single"/>
        </w:rPr>
        <w:t>13.</w:t>
      </w:r>
      <w:r w:rsidR="00574BC1">
        <w:rPr>
          <w:rFonts w:ascii="Verdana" w:hAnsi="Verdana"/>
          <w:b/>
          <w:color w:val="0070C0"/>
          <w:sz w:val="19"/>
          <w:u w:val="single"/>
        </w:rPr>
        <w:t>1</w:t>
      </w:r>
      <w:r>
        <w:rPr>
          <w:rFonts w:ascii="Verdana" w:hAnsi="Verdana"/>
          <w:b/>
          <w:color w:val="0070C0"/>
          <w:sz w:val="19"/>
          <w:u w:val="single"/>
        </w:rPr>
        <w:t>.</w:t>
      </w:r>
      <w:r w:rsidR="00574BC1">
        <w:rPr>
          <w:rFonts w:ascii="Verdana" w:hAnsi="Verdana"/>
          <w:b/>
          <w:color w:val="0070C0"/>
          <w:sz w:val="19"/>
          <w:u w:val="single"/>
        </w:rPr>
        <w:t>2.</w:t>
      </w:r>
      <w:r>
        <w:rPr>
          <w:rFonts w:ascii="Verdana" w:hAnsi="Verdana"/>
          <w:b/>
          <w:color w:val="0070C0"/>
          <w:sz w:val="19"/>
          <w:u w:val="single"/>
        </w:rPr>
        <w:t>3.- Resolución del contrato por demora</w:t>
      </w:r>
    </w:p>
    <w:p w14:paraId="6402E836" w14:textId="77777777" w:rsidR="00657B22" w:rsidRDefault="00DF67D7">
      <w:pPr>
        <w:spacing w:before="120" w:after="120"/>
        <w:ind w:left="1276" w:right="-427"/>
        <w:jc w:val="both"/>
        <w:rPr>
          <w:rFonts w:ascii="Verdana" w:hAnsi="Verdana"/>
          <w:color w:val="0070C0"/>
          <w:sz w:val="19"/>
        </w:rPr>
      </w:pPr>
      <w:r>
        <w:rPr>
          <w:rFonts w:ascii="Verdana" w:hAnsi="Verdana"/>
          <w:color w:val="0070C0"/>
          <w:sz w:val="19"/>
        </w:rPr>
        <w:t>Si la empresa adjudicataria alcanza la penalización del 50 % en 7 expedientes, el contrato podrá ser resuelto.</w:t>
      </w:r>
    </w:p>
    <w:p w14:paraId="36171E4A" w14:textId="52E52E88" w:rsidR="00574BC1" w:rsidRPr="00574BC1" w:rsidRDefault="00574BC1" w:rsidP="00574BC1">
      <w:pPr>
        <w:pStyle w:val="Ttulo4"/>
      </w:pPr>
      <w:r>
        <w:t xml:space="preserve">13.2.- Se establecen importes de penalización diferentes de los dispuestos en los artículos 193.3 y 193.4 de la LCSP por demora en el cumplimiento de plazos: </w:t>
      </w:r>
      <w:r w:rsidRPr="00574BC1">
        <w:rPr>
          <w:b w:val="0"/>
          <w:color w:val="0070C0"/>
        </w:rPr>
        <w:t>no</w:t>
      </w:r>
    </w:p>
    <w:p w14:paraId="6402E837" w14:textId="77777777" w:rsidR="00657B22" w:rsidRPr="00C56E02" w:rsidRDefault="00DF67D7">
      <w:pPr>
        <w:pStyle w:val="Ttulo3"/>
        <w:spacing w:after="120"/>
      </w:pPr>
      <w:bookmarkStart w:id="138" w:name="_Toc35855226"/>
      <w:bookmarkStart w:id="139" w:name="_Toc191368019"/>
      <w:r>
        <w:t>14.- SUBCONTRATACIÓN</w:t>
      </w:r>
      <w:bookmarkEnd w:id="138"/>
      <w:bookmarkEnd w:id="139"/>
    </w:p>
    <w:p w14:paraId="6402E838" w14:textId="77777777" w:rsidR="00657B22" w:rsidRPr="00C56E02" w:rsidRDefault="00DF67D7">
      <w:pPr>
        <w:pStyle w:val="Ttulo4"/>
        <w:rPr>
          <w:b w:val="0"/>
          <w:color w:val="0070C0"/>
        </w:rPr>
      </w:pPr>
      <w:bookmarkStart w:id="140" w:name="_Toc38441365"/>
      <w:bookmarkStart w:id="141" w:name="_Toc35855227"/>
      <w:r>
        <w:t xml:space="preserve">14.1.- Se establecen limitaciones a la posibilidad de subcontratar: </w:t>
      </w:r>
      <w:r>
        <w:rPr>
          <w:b w:val="0"/>
          <w:color w:val="0070C0"/>
        </w:rPr>
        <w:t>no.</w:t>
      </w:r>
      <w:bookmarkEnd w:id="140"/>
      <w:bookmarkEnd w:id="141"/>
    </w:p>
    <w:p w14:paraId="6402E839" w14:textId="77777777" w:rsidR="00657B22" w:rsidRPr="00C56E02" w:rsidRDefault="00DF67D7">
      <w:pPr>
        <w:pStyle w:val="Ttulo4"/>
      </w:pPr>
      <w:bookmarkStart w:id="142" w:name="_Toc38441366"/>
      <w:bookmarkStart w:id="143" w:name="_Toc35855228"/>
      <w:r>
        <w:t>14.2.- Obligación de las operadoras económicas de facilitar la siguiente información y/o documentación:</w:t>
      </w:r>
      <w:bookmarkEnd w:id="142"/>
      <w:bookmarkEnd w:id="143"/>
    </w:p>
    <w:p w14:paraId="6402E83A" w14:textId="6C36DFB6" w:rsidR="00657B22" w:rsidRPr="00C56E02" w:rsidRDefault="00577AE1">
      <w:pPr>
        <w:spacing w:before="120" w:after="120"/>
        <w:ind w:left="1418" w:right="-427" w:hanging="283"/>
        <w:jc w:val="both"/>
        <w:rPr>
          <w:rFonts w:ascii="Verdana" w:hAnsi="Verdana" w:cs="Arial"/>
          <w:sz w:val="19"/>
          <w:szCs w:val="19"/>
        </w:rPr>
      </w:pPr>
      <w:r w:rsidRPr="00C56E02">
        <w:rPr>
          <w:lang w:val="eu-ES"/>
        </w:rPr>
        <w:fldChar w:fldCharType="begin">
          <w:ffData>
            <w:name w:val=""/>
            <w:enabled/>
            <w:calcOnExit w:val="0"/>
            <w:checkBox>
              <w:sizeAuto/>
              <w:default w:val="0"/>
              <w:checked/>
            </w:checkBox>
          </w:ffData>
        </w:fldChar>
      </w:r>
      <w:r w:rsidRPr="00C56E02">
        <w:rPr>
          <w:rFonts w:ascii="Verdana" w:hAnsi="Verdana"/>
          <w:sz w:val="19"/>
          <w:lang w:val="eu-ES"/>
        </w:rPr>
        <w:instrText xml:space="preserve"> FORMCHECKBOX </w:instrText>
      </w:r>
      <w:r w:rsidR="00000000">
        <w:rPr>
          <w:rFonts w:ascii="Verdana" w:hAnsi="Verdana"/>
          <w:sz w:val="19"/>
          <w:lang w:val="eu-ES"/>
        </w:rPr>
      </w:r>
      <w:r w:rsidR="00000000">
        <w:rPr>
          <w:rFonts w:ascii="Verdana" w:hAnsi="Verdana"/>
          <w:sz w:val="19"/>
          <w:lang w:val="eu-ES"/>
        </w:rPr>
        <w:fldChar w:fldCharType="separate"/>
      </w:r>
      <w:r w:rsidRPr="00C56E02">
        <w:rPr>
          <w:rFonts w:ascii="Verdana" w:hAnsi="Verdana"/>
          <w:sz w:val="19"/>
          <w:lang w:val="eu-ES"/>
        </w:rPr>
        <w:fldChar w:fldCharType="end"/>
      </w:r>
      <w:r w:rsidR="005D0562" w:rsidRPr="00C56E02">
        <w:rPr>
          <w:rFonts w:ascii="Verdana" w:hAnsi="Verdana"/>
          <w:sz w:val="19"/>
          <w:lang w:val="eu-ES"/>
        </w:rPr>
        <w:t xml:space="preserve"> </w:t>
      </w:r>
      <w:r w:rsidR="00DF67D7">
        <w:rPr>
          <w:rFonts w:ascii="Verdana" w:hAnsi="Verdana"/>
          <w:b/>
          <w:sz w:val="19"/>
        </w:rPr>
        <w:t>a)</w:t>
      </w:r>
      <w:r w:rsidR="00DF67D7">
        <w:rPr>
          <w:rFonts w:ascii="Verdana" w:hAnsi="Verdana"/>
          <w:sz w:val="19"/>
        </w:rPr>
        <w:t xml:space="preserve"> La parte de la prestación que tengan previsto subcontratar, señalando el porcentaje de dicha parte o de cada una de las partes y el nombre del subcontratista o subcontratistas. Esa información deberá ser facilitada a través de la sección D de la parte II del documento europeo único de contratación (DEUC).</w:t>
      </w:r>
    </w:p>
    <w:p w14:paraId="6402E83B" w14:textId="3F276CC9" w:rsidR="00657B22" w:rsidRPr="00C56E02" w:rsidRDefault="005D0562">
      <w:pPr>
        <w:spacing w:before="120" w:after="120"/>
        <w:ind w:left="1418" w:right="-427" w:hanging="284"/>
        <w:jc w:val="both"/>
        <w:rPr>
          <w:rFonts w:ascii="Verdana" w:hAnsi="Verdana"/>
          <w:sz w:val="19"/>
        </w:rPr>
      </w:pPr>
      <w:r w:rsidRPr="00C56E02">
        <w:rPr>
          <w:lang w:val="eu-ES"/>
        </w:rPr>
        <w:fldChar w:fldCharType="begin">
          <w:ffData>
            <w:name w:val=""/>
            <w:enabled/>
            <w:calcOnExit w:val="0"/>
            <w:checkBox>
              <w:sizeAuto/>
              <w:default w:val="0"/>
            </w:checkBox>
          </w:ffData>
        </w:fldChar>
      </w:r>
      <w:r w:rsidRPr="00C56E02">
        <w:rPr>
          <w:rFonts w:ascii="Verdana" w:hAnsi="Verdana"/>
          <w:sz w:val="19"/>
          <w:lang w:val="eu-ES"/>
        </w:rPr>
        <w:instrText xml:space="preserve"> FORMCHECKBOX </w:instrText>
      </w:r>
      <w:r w:rsidR="00000000">
        <w:rPr>
          <w:rFonts w:ascii="Verdana" w:hAnsi="Verdana"/>
          <w:sz w:val="19"/>
          <w:lang w:val="eu-ES"/>
        </w:rPr>
      </w:r>
      <w:r w:rsidR="00000000">
        <w:rPr>
          <w:rFonts w:ascii="Verdana" w:hAnsi="Verdana"/>
          <w:sz w:val="19"/>
          <w:lang w:val="eu-ES"/>
        </w:rPr>
        <w:fldChar w:fldCharType="separate"/>
      </w:r>
      <w:r w:rsidRPr="00C56E02">
        <w:rPr>
          <w:rFonts w:ascii="Verdana" w:hAnsi="Verdana"/>
          <w:sz w:val="19"/>
          <w:lang w:val="eu-ES"/>
        </w:rPr>
        <w:fldChar w:fldCharType="end"/>
      </w:r>
      <w:r w:rsidRPr="00C56E02">
        <w:rPr>
          <w:rFonts w:ascii="Verdana" w:hAnsi="Verdana"/>
          <w:sz w:val="19"/>
          <w:lang w:val="eu-ES"/>
        </w:rPr>
        <w:t xml:space="preserve"> </w:t>
      </w:r>
      <w:r w:rsidR="00DF67D7">
        <w:rPr>
          <w:rFonts w:ascii="Verdana" w:hAnsi="Verdana"/>
          <w:b/>
          <w:sz w:val="19"/>
        </w:rPr>
        <w:t>b)</w:t>
      </w:r>
      <w:r w:rsidR="00DF67D7">
        <w:rPr>
          <w:rFonts w:ascii="Verdana" w:hAnsi="Verdana"/>
          <w:sz w:val="19"/>
        </w:rPr>
        <w:t xml:space="preserve"> Los licitadores están obligados a entregar el DEUC de todos los subcontratistas que tengan previsto subcontratar, cumplimentando para ello las secciones A y B de las partes II y III del mencionado documento.</w:t>
      </w:r>
    </w:p>
    <w:p w14:paraId="6402E83C" w14:textId="1547EB12" w:rsidR="00657B22" w:rsidRPr="00C56E02" w:rsidRDefault="005D0562">
      <w:pPr>
        <w:spacing w:before="120" w:after="120"/>
        <w:ind w:left="1418" w:right="-427" w:hanging="284"/>
        <w:jc w:val="both"/>
        <w:rPr>
          <w:rFonts w:ascii="Verdana" w:hAnsi="Verdana"/>
          <w:sz w:val="19"/>
        </w:rPr>
      </w:pPr>
      <w:r w:rsidRPr="00C56E02">
        <w:rPr>
          <w:lang w:val="eu-ES"/>
        </w:rPr>
        <w:fldChar w:fldCharType="begin">
          <w:ffData>
            <w:name w:val=""/>
            <w:enabled/>
            <w:calcOnExit w:val="0"/>
            <w:checkBox>
              <w:sizeAuto/>
              <w:default w:val="0"/>
              <w:checked/>
            </w:checkBox>
          </w:ffData>
        </w:fldChar>
      </w:r>
      <w:r w:rsidRPr="00C56E02">
        <w:rPr>
          <w:rFonts w:ascii="Verdana" w:hAnsi="Verdana"/>
          <w:sz w:val="19"/>
          <w:lang w:val="eu-ES"/>
        </w:rPr>
        <w:instrText xml:space="preserve"> FORMCHECKBOX </w:instrText>
      </w:r>
      <w:r w:rsidR="00000000">
        <w:rPr>
          <w:rFonts w:ascii="Verdana" w:hAnsi="Verdana"/>
          <w:sz w:val="19"/>
          <w:lang w:val="eu-ES"/>
        </w:rPr>
      </w:r>
      <w:r w:rsidR="00000000">
        <w:rPr>
          <w:rFonts w:ascii="Verdana" w:hAnsi="Verdana"/>
          <w:sz w:val="19"/>
          <w:lang w:val="eu-ES"/>
        </w:rPr>
        <w:fldChar w:fldCharType="separate"/>
      </w:r>
      <w:bookmarkStart w:id="144" w:name="__Fieldmark__3060_4271681428"/>
      <w:bookmarkEnd w:id="144"/>
      <w:r w:rsidRPr="00C56E02">
        <w:rPr>
          <w:rFonts w:ascii="Verdana" w:hAnsi="Verdana"/>
          <w:sz w:val="19"/>
          <w:lang w:val="eu-ES"/>
        </w:rPr>
        <w:fldChar w:fldCharType="end"/>
      </w:r>
      <w:r>
        <w:rPr>
          <w:rFonts w:ascii="Verdana" w:hAnsi="Verdana"/>
          <w:sz w:val="19"/>
          <w:lang w:val="eu-ES"/>
        </w:rPr>
        <w:t xml:space="preserve"> </w:t>
      </w:r>
      <w:r w:rsidR="00DF67D7">
        <w:rPr>
          <w:rFonts w:ascii="Verdana" w:hAnsi="Verdana"/>
          <w:b/>
          <w:sz w:val="19"/>
        </w:rPr>
        <w:t xml:space="preserve">c) </w:t>
      </w:r>
      <w:r w:rsidR="00DF67D7">
        <w:rPr>
          <w:rFonts w:ascii="Verdana" w:hAnsi="Verdana"/>
          <w:sz w:val="19"/>
        </w:rPr>
        <w:t xml:space="preserve">Si para la ejecución del contrato, la contratista debe tratar datos personales en nombre del responsable del tratamiento, deberá indicar en el </w:t>
      </w:r>
      <w:r w:rsidR="00DF67D7">
        <w:rPr>
          <w:rFonts w:ascii="Verdana" w:hAnsi="Verdana"/>
          <w:b/>
          <w:bCs/>
          <w:color w:val="0070C0"/>
          <w:sz w:val="19"/>
        </w:rPr>
        <w:t>ANEXO II.8</w:t>
      </w:r>
      <w:r w:rsidR="00DF67D7">
        <w:rPr>
          <w:rFonts w:ascii="Verdana" w:hAnsi="Verdana"/>
          <w:sz w:val="19"/>
        </w:rPr>
        <w:t xml:space="preserve"> si prevé la subcontratación de servidores o servicios asociados a los mismos, así como el nombre o perfil empresarial del subcontratista o subcontratistas, definidos en función de la condición profesional o técnica de solvencia del subcontratista o subcontratistas.</w:t>
      </w:r>
    </w:p>
    <w:p w14:paraId="6402E83D" w14:textId="77777777" w:rsidR="00657B22" w:rsidRPr="00C56E02" w:rsidRDefault="00DF67D7">
      <w:pPr>
        <w:pStyle w:val="Ttulo3"/>
        <w:spacing w:after="120"/>
      </w:pPr>
      <w:bookmarkStart w:id="145" w:name="_Toc191368020"/>
      <w:r>
        <w:t>15.- COMPROBACIÓN DE LA EJECUCIÓN, RECEPCIÓN Y PLAZO DE GARANTÍA</w:t>
      </w:r>
      <w:bookmarkEnd w:id="145"/>
    </w:p>
    <w:p w14:paraId="6402E83E" w14:textId="77777777" w:rsidR="00657B22" w:rsidRPr="00C56E02" w:rsidRDefault="00DF67D7">
      <w:pPr>
        <w:pStyle w:val="Ttulo4"/>
        <w:rPr>
          <w:rFonts w:eastAsia="Times New Roman"/>
          <w:b w:val="0"/>
          <w:color w:val="0070C0"/>
          <w:szCs w:val="19"/>
        </w:rPr>
      </w:pPr>
      <w:bookmarkStart w:id="146" w:name="_Toc38441368"/>
      <w:bookmarkStart w:id="147" w:name="_Toc35855230"/>
      <w:r>
        <w:t xml:space="preserve">15.1.- Forma de acreditar la correcta ejecución de la prestación: </w:t>
      </w:r>
      <w:r>
        <w:rPr>
          <w:b w:val="0"/>
          <w:color w:val="0070C0"/>
        </w:rPr>
        <w:t>informe de verificación de la persona responsable del contrato.</w:t>
      </w:r>
      <w:bookmarkEnd w:id="146"/>
      <w:bookmarkEnd w:id="147"/>
    </w:p>
    <w:p w14:paraId="6402E83F" w14:textId="77777777" w:rsidR="00657B22" w:rsidRPr="00C56E02" w:rsidRDefault="00DF67D7">
      <w:pPr>
        <w:pStyle w:val="Ttulo4"/>
        <w:rPr>
          <w:rFonts w:eastAsia="Times New Roman"/>
          <w:b w:val="0"/>
          <w:color w:val="0070C0"/>
          <w:szCs w:val="19"/>
        </w:rPr>
      </w:pPr>
      <w:bookmarkStart w:id="148" w:name="_Toc38441369"/>
      <w:bookmarkStart w:id="149" w:name="_Toc35855231"/>
      <w:r>
        <w:t>15.2.- Plazo para la recepción de las prestaciones:</w:t>
      </w:r>
      <w:bookmarkEnd w:id="148"/>
      <w:bookmarkEnd w:id="149"/>
      <w:r>
        <w:t xml:space="preserve"> </w:t>
      </w:r>
      <w:r>
        <w:rPr>
          <w:b w:val="0"/>
          <w:color w:val="0070C0"/>
        </w:rPr>
        <w:t>un mes.</w:t>
      </w:r>
    </w:p>
    <w:p w14:paraId="6402E840" w14:textId="77777777" w:rsidR="00657B22" w:rsidRPr="00C56E02" w:rsidRDefault="00DF67D7">
      <w:pPr>
        <w:pStyle w:val="Ttulo4"/>
        <w:rPr>
          <w:rFonts w:eastAsia="Times New Roman"/>
          <w:b w:val="0"/>
          <w:color w:val="0070C0"/>
          <w:szCs w:val="19"/>
        </w:rPr>
      </w:pPr>
      <w:bookmarkStart w:id="150" w:name="_Toc38441370"/>
      <w:bookmarkStart w:id="151" w:name="_Toc35855232"/>
      <w:r>
        <w:t xml:space="preserve">15.3.- Existen recepciones parciales: </w:t>
      </w:r>
      <w:r>
        <w:rPr>
          <w:b w:val="0"/>
          <w:color w:val="0070C0"/>
        </w:rPr>
        <w:t>no</w:t>
      </w:r>
      <w:bookmarkEnd w:id="150"/>
      <w:bookmarkEnd w:id="151"/>
      <w:r>
        <w:rPr>
          <w:b w:val="0"/>
          <w:color w:val="0070C0"/>
        </w:rPr>
        <w:t>.</w:t>
      </w:r>
    </w:p>
    <w:p w14:paraId="6402E841" w14:textId="77777777" w:rsidR="00657B22" w:rsidRPr="00C56E02" w:rsidRDefault="00DF67D7">
      <w:pPr>
        <w:pStyle w:val="Ttulo4"/>
        <w:rPr>
          <w:b w:val="0"/>
          <w:color w:val="0000FF"/>
        </w:rPr>
      </w:pPr>
      <w:bookmarkStart w:id="152" w:name="_Toc38441371"/>
      <w:bookmarkStart w:id="153" w:name="_Toc35855233"/>
      <w:r>
        <w:t xml:space="preserve">15.4.- Plazo de garantía: </w:t>
      </w:r>
      <w:bookmarkEnd w:id="152"/>
      <w:bookmarkEnd w:id="153"/>
      <w:r>
        <w:rPr>
          <w:b w:val="0"/>
          <w:color w:val="0070C0"/>
        </w:rPr>
        <w:t>no. Una vez ejecutada la prestación, se agota el objeto del contrato y se extingue la relación con la Administración.</w:t>
      </w:r>
    </w:p>
    <w:p w14:paraId="6402E842" w14:textId="77777777" w:rsidR="00657B22" w:rsidRPr="00C56E02" w:rsidRDefault="00DF67D7">
      <w:pPr>
        <w:pStyle w:val="Ttulo3"/>
        <w:spacing w:after="120"/>
      </w:pPr>
      <w:bookmarkStart w:id="154" w:name="_Toc35855234"/>
      <w:bookmarkStart w:id="155" w:name="_Toc191368021"/>
      <w:r>
        <w:t>16.- MODIFICACIÓN DEL CONTRATO</w:t>
      </w:r>
      <w:bookmarkEnd w:id="154"/>
      <w:bookmarkEnd w:id="155"/>
    </w:p>
    <w:p w14:paraId="6402E843" w14:textId="40B03D3A" w:rsidR="00657B22" w:rsidRPr="00E715AC" w:rsidRDefault="00DF67D7">
      <w:pPr>
        <w:shd w:val="clear" w:color="auto" w:fill="FFFFFF"/>
        <w:spacing w:before="120" w:after="120"/>
        <w:ind w:left="284" w:right="-427"/>
        <w:jc w:val="both"/>
        <w:rPr>
          <w:rFonts w:ascii="Verdana" w:hAnsi="Verdana" w:cs="Arial"/>
          <w:color w:val="007BB8"/>
          <w:sz w:val="19"/>
          <w:szCs w:val="19"/>
        </w:rPr>
      </w:pPr>
      <w:r>
        <w:rPr>
          <w:rFonts w:ascii="Verdana" w:hAnsi="Verdana"/>
          <w:b/>
          <w:bCs/>
          <w:sz w:val="19"/>
        </w:rPr>
        <w:t>Posibilidad de modificar el contrato:</w:t>
      </w:r>
      <w:r>
        <w:rPr>
          <w:rFonts w:ascii="Verdana" w:hAnsi="Verdana"/>
          <w:sz w:val="19"/>
        </w:rPr>
        <w:t xml:space="preserve"> </w:t>
      </w:r>
      <w:r w:rsidR="00C93FFC" w:rsidRPr="00E715AC">
        <w:rPr>
          <w:rFonts w:ascii="Verdana" w:hAnsi="Verdana" w:cs="Arial"/>
          <w:color w:val="007BB8"/>
          <w:sz w:val="19"/>
          <w:szCs w:val="19"/>
        </w:rPr>
        <w:t>sí, con arreglo a las circunstancias, alcance, límites, naturaleza y procedimiento que se detallan a continuación:</w:t>
      </w:r>
    </w:p>
    <w:p w14:paraId="6AE5236A" w14:textId="571EC932" w:rsidR="009D176A" w:rsidRPr="00B93FF4" w:rsidRDefault="009D176A" w:rsidP="009D176A">
      <w:pPr>
        <w:numPr>
          <w:ilvl w:val="0"/>
          <w:numId w:val="140"/>
        </w:numPr>
        <w:suppressAutoHyphens w:val="0"/>
        <w:spacing w:before="120" w:after="120"/>
        <w:ind w:left="851" w:right="-427" w:hanging="284"/>
        <w:jc w:val="both"/>
        <w:rPr>
          <w:rFonts w:ascii="Verdana" w:hAnsi="Verdana" w:cs="Arial"/>
          <w:color w:val="007BB8"/>
          <w:sz w:val="19"/>
          <w:szCs w:val="19"/>
        </w:rPr>
      </w:pPr>
      <w:r w:rsidRPr="008F04F6">
        <w:rPr>
          <w:rFonts w:ascii="Verdana" w:hAnsi="Verdana"/>
          <w:b/>
          <w:sz w:val="19"/>
          <w:szCs w:val="19"/>
        </w:rPr>
        <w:t>Circunstancias:</w:t>
      </w:r>
      <w:r w:rsidRPr="008F04F6">
        <w:rPr>
          <w:rFonts w:ascii="Verdana" w:hAnsi="Verdana"/>
          <w:sz w:val="19"/>
          <w:szCs w:val="19"/>
        </w:rPr>
        <w:t xml:space="preserve"> </w:t>
      </w:r>
      <w:r w:rsidRPr="00B93FF4">
        <w:rPr>
          <w:rFonts w:ascii="Verdana" w:hAnsi="Verdana" w:cs="Arial"/>
          <w:color w:val="007BB8"/>
          <w:sz w:val="19"/>
          <w:szCs w:val="19"/>
        </w:rPr>
        <w:t xml:space="preserve">la constatación, durante la vigencia del contrato, de la existencia de necesidades reales superiores </w:t>
      </w:r>
      <w:r w:rsidR="00292E09" w:rsidRPr="00B93FF4">
        <w:rPr>
          <w:rFonts w:ascii="Verdana" w:hAnsi="Verdana" w:cs="Arial"/>
          <w:color w:val="007BB8"/>
          <w:sz w:val="19"/>
          <w:szCs w:val="19"/>
        </w:rPr>
        <w:t xml:space="preserve">a las inicialmente estimadas </w:t>
      </w:r>
      <w:r w:rsidR="00B93FF4" w:rsidRPr="00B93FF4">
        <w:rPr>
          <w:rFonts w:ascii="Verdana" w:hAnsi="Verdana" w:cs="Arial"/>
          <w:color w:val="007BB8"/>
          <w:sz w:val="19"/>
          <w:szCs w:val="19"/>
        </w:rPr>
        <w:t>relativas a la</w:t>
      </w:r>
      <w:r w:rsidR="00292E09">
        <w:rPr>
          <w:rFonts w:ascii="Verdana" w:hAnsi="Verdana" w:cs="Arial"/>
          <w:color w:val="007BB8"/>
          <w:sz w:val="19"/>
          <w:szCs w:val="19"/>
        </w:rPr>
        <w:t>s</w:t>
      </w:r>
      <w:r w:rsidR="00B93FF4" w:rsidRPr="00B93FF4">
        <w:rPr>
          <w:rFonts w:ascii="Verdana" w:hAnsi="Verdana" w:cs="Arial"/>
          <w:color w:val="007BB8"/>
          <w:sz w:val="19"/>
          <w:szCs w:val="19"/>
        </w:rPr>
        <w:t xml:space="preserve"> </w:t>
      </w:r>
      <w:r w:rsidR="00E715AC" w:rsidRPr="00B93FF4">
        <w:rPr>
          <w:rFonts w:ascii="Verdana" w:hAnsi="Verdana" w:cs="Arial"/>
          <w:color w:val="007BB8"/>
          <w:sz w:val="19"/>
          <w:szCs w:val="19"/>
        </w:rPr>
        <w:t>traducciones del castellano al euskera y del euskera al castellano y otras tareas relacionadas con el proceso de traducción</w:t>
      </w:r>
      <w:r w:rsidR="00B93FF4">
        <w:rPr>
          <w:rFonts w:ascii="Verdana" w:hAnsi="Verdana" w:cs="Arial"/>
          <w:color w:val="007BB8"/>
          <w:sz w:val="19"/>
          <w:szCs w:val="19"/>
        </w:rPr>
        <w:t>.</w:t>
      </w:r>
    </w:p>
    <w:p w14:paraId="738C8D58" w14:textId="77777777" w:rsidR="009D176A" w:rsidRPr="008F04F6" w:rsidRDefault="009D176A" w:rsidP="009D176A">
      <w:pPr>
        <w:numPr>
          <w:ilvl w:val="0"/>
          <w:numId w:val="140"/>
        </w:numPr>
        <w:suppressAutoHyphens w:val="0"/>
        <w:spacing w:before="120" w:after="120"/>
        <w:ind w:left="851" w:right="-427" w:hanging="284"/>
        <w:jc w:val="both"/>
        <w:rPr>
          <w:rFonts w:ascii="Verdana" w:hAnsi="Verdana"/>
          <w:sz w:val="19"/>
          <w:szCs w:val="19"/>
        </w:rPr>
      </w:pPr>
      <w:r w:rsidRPr="008F04F6">
        <w:rPr>
          <w:rFonts w:ascii="Verdana" w:hAnsi="Verdana"/>
          <w:b/>
          <w:sz w:val="19"/>
          <w:szCs w:val="19"/>
        </w:rPr>
        <w:t>Método de verificación:</w:t>
      </w:r>
      <w:r w:rsidRPr="008F04F6">
        <w:rPr>
          <w:rFonts w:ascii="Verdana" w:hAnsi="Verdana"/>
          <w:sz w:val="19"/>
          <w:szCs w:val="19"/>
        </w:rPr>
        <w:t xml:space="preserve"> informe de la/el responsable del contrato.</w:t>
      </w:r>
    </w:p>
    <w:p w14:paraId="72176246" w14:textId="77777777" w:rsidR="009D176A" w:rsidRPr="00E715AC" w:rsidRDefault="009D176A" w:rsidP="009D176A">
      <w:pPr>
        <w:numPr>
          <w:ilvl w:val="0"/>
          <w:numId w:val="140"/>
        </w:numPr>
        <w:suppressAutoHyphens w:val="0"/>
        <w:spacing w:before="120" w:after="120"/>
        <w:ind w:left="851" w:right="-427" w:hanging="284"/>
        <w:jc w:val="both"/>
        <w:rPr>
          <w:rFonts w:ascii="Verdana" w:hAnsi="Verdana"/>
          <w:color w:val="007BB8"/>
          <w:sz w:val="19"/>
          <w:szCs w:val="19"/>
        </w:rPr>
      </w:pPr>
      <w:r w:rsidRPr="008F04F6">
        <w:rPr>
          <w:rFonts w:ascii="Verdana" w:hAnsi="Verdana"/>
          <w:b/>
          <w:sz w:val="19"/>
          <w:szCs w:val="19"/>
        </w:rPr>
        <w:t>Alcance:</w:t>
      </w:r>
      <w:r w:rsidRPr="008F04F6">
        <w:rPr>
          <w:rFonts w:ascii="Verdana" w:hAnsi="Verdana"/>
          <w:sz w:val="19"/>
          <w:szCs w:val="19"/>
        </w:rPr>
        <w:t xml:space="preserve"> </w:t>
      </w:r>
      <w:r w:rsidRPr="00E715AC">
        <w:rPr>
          <w:rFonts w:ascii="Verdana" w:hAnsi="Verdana"/>
          <w:color w:val="007BB8"/>
          <w:sz w:val="19"/>
          <w:szCs w:val="19"/>
        </w:rPr>
        <w:t>la modificación consistirá en el incremento del número de unidades de prestación en la cuantía necesaria para cubrir las necesidades reales.</w:t>
      </w:r>
    </w:p>
    <w:p w14:paraId="06221AA2" w14:textId="3D41CBF6" w:rsidR="009D176A" w:rsidRPr="008F04F6" w:rsidRDefault="009D176A" w:rsidP="009D176A">
      <w:pPr>
        <w:numPr>
          <w:ilvl w:val="0"/>
          <w:numId w:val="140"/>
        </w:numPr>
        <w:suppressAutoHyphens w:val="0"/>
        <w:spacing w:before="120" w:after="120"/>
        <w:ind w:left="851" w:right="-427" w:hanging="284"/>
        <w:jc w:val="both"/>
        <w:rPr>
          <w:rFonts w:ascii="Verdana" w:hAnsi="Verdana"/>
          <w:b/>
          <w:sz w:val="19"/>
          <w:szCs w:val="19"/>
        </w:rPr>
      </w:pPr>
      <w:r w:rsidRPr="008F04F6">
        <w:rPr>
          <w:rFonts w:ascii="Verdana" w:hAnsi="Verdana"/>
          <w:b/>
          <w:sz w:val="19"/>
          <w:szCs w:val="19"/>
        </w:rPr>
        <w:t>Porcentaje del presupuesto del contrato al que como máximo pueden afectar:</w:t>
      </w:r>
      <w:r w:rsidR="00E715AC">
        <w:rPr>
          <w:rFonts w:ascii="Verdana" w:hAnsi="Verdana"/>
          <w:b/>
          <w:sz w:val="19"/>
          <w:szCs w:val="19"/>
        </w:rPr>
        <w:t xml:space="preserve"> </w:t>
      </w:r>
      <w:r w:rsidR="00B401A7">
        <w:rPr>
          <w:rFonts w:ascii="Verdana" w:hAnsi="Verdana"/>
          <w:bCs/>
          <w:color w:val="007BB8"/>
          <w:sz w:val="19"/>
          <w:szCs w:val="19"/>
        </w:rPr>
        <w:t>1</w:t>
      </w:r>
      <w:r w:rsidR="00E715AC" w:rsidRPr="00E715AC">
        <w:rPr>
          <w:rFonts w:ascii="Verdana" w:hAnsi="Verdana"/>
          <w:bCs/>
          <w:color w:val="007BB8"/>
          <w:sz w:val="19"/>
          <w:szCs w:val="19"/>
        </w:rPr>
        <w:t>0%</w:t>
      </w:r>
    </w:p>
    <w:p w14:paraId="65646E6C" w14:textId="77777777" w:rsidR="009D176A" w:rsidRPr="008F04F6" w:rsidRDefault="009D176A" w:rsidP="009D176A">
      <w:pPr>
        <w:numPr>
          <w:ilvl w:val="0"/>
          <w:numId w:val="140"/>
        </w:numPr>
        <w:suppressAutoHyphens w:val="0"/>
        <w:spacing w:before="120" w:after="120"/>
        <w:ind w:left="851" w:right="-427" w:hanging="284"/>
        <w:jc w:val="both"/>
        <w:rPr>
          <w:rFonts w:ascii="Verdana" w:hAnsi="Verdana"/>
          <w:sz w:val="19"/>
          <w:szCs w:val="19"/>
        </w:rPr>
      </w:pPr>
      <w:r w:rsidRPr="008F04F6">
        <w:rPr>
          <w:rFonts w:ascii="Verdana" w:hAnsi="Verdana"/>
          <w:b/>
          <w:sz w:val="19"/>
          <w:szCs w:val="19"/>
        </w:rPr>
        <w:t>Procedimiento:</w:t>
      </w:r>
      <w:r w:rsidRPr="008F04F6">
        <w:rPr>
          <w:rFonts w:ascii="Verdana" w:hAnsi="Verdana"/>
          <w:sz w:val="19"/>
          <w:szCs w:val="19"/>
        </w:rPr>
        <w:t xml:space="preserve"> </w:t>
      </w:r>
      <w:r w:rsidRPr="00E715AC">
        <w:rPr>
          <w:rFonts w:ascii="Verdana" w:hAnsi="Verdana"/>
          <w:color w:val="007BB8"/>
          <w:sz w:val="19"/>
          <w:szCs w:val="19"/>
        </w:rPr>
        <w:t xml:space="preserve">el establecido en la letra b) de la cláusula </w:t>
      </w:r>
      <w:r w:rsidRPr="00E715AC">
        <w:rPr>
          <w:rFonts w:ascii="Verdana" w:eastAsia="Arial Unicode MS" w:hAnsi="Verdana"/>
          <w:color w:val="007BB8"/>
          <w:sz w:val="19"/>
          <w:szCs w:val="19"/>
        </w:rPr>
        <w:t xml:space="preserve">33.2.1 de </w:t>
      </w:r>
      <w:r w:rsidRPr="00E715AC">
        <w:rPr>
          <w:rFonts w:ascii="Verdana" w:hAnsi="Verdana"/>
          <w:color w:val="007BB8"/>
          <w:sz w:val="19"/>
          <w:szCs w:val="19"/>
        </w:rPr>
        <w:t>condiciones generales.</w:t>
      </w:r>
    </w:p>
    <w:p w14:paraId="4701048C" w14:textId="58ED2091" w:rsidR="00C93FFC" w:rsidRPr="00E715AC" w:rsidRDefault="009D176A" w:rsidP="009D176A">
      <w:pPr>
        <w:shd w:val="clear" w:color="auto" w:fill="FFFFFF"/>
        <w:spacing w:before="120" w:after="120"/>
        <w:ind w:left="284" w:right="-427"/>
        <w:jc w:val="both"/>
        <w:rPr>
          <w:rFonts w:ascii="Verdana" w:hAnsi="Verdana" w:cs="Arial"/>
          <w:color w:val="007BB8"/>
          <w:sz w:val="19"/>
          <w:szCs w:val="19"/>
        </w:rPr>
      </w:pPr>
      <w:r w:rsidRPr="00E715AC">
        <w:rPr>
          <w:rFonts w:ascii="Verdana" w:hAnsi="Verdana" w:cs="Arial"/>
          <w:b/>
          <w:color w:val="007BB8"/>
          <w:sz w:val="19"/>
          <w:szCs w:val="19"/>
        </w:rPr>
        <w:lastRenderedPageBreak/>
        <w:t>La modificación no podrá suponer el establecimiento de nuevos precios unitarios no previstos en el contrato.</w:t>
      </w:r>
    </w:p>
    <w:p w14:paraId="6402E844" w14:textId="77777777" w:rsidR="00657B22" w:rsidRPr="00C56E02" w:rsidRDefault="00DF67D7">
      <w:pPr>
        <w:pStyle w:val="Ttulo3"/>
        <w:spacing w:after="120"/>
      </w:pPr>
      <w:bookmarkStart w:id="156" w:name="_Toc35855235"/>
      <w:bookmarkStart w:id="157" w:name="_Toc191368022"/>
      <w:r>
        <w:t>17.- CAUSAS ESPECÍFICAS DE RESOLUCIÓN DEL CONTRATO</w:t>
      </w:r>
      <w:bookmarkEnd w:id="156"/>
      <w:bookmarkEnd w:id="157"/>
    </w:p>
    <w:p w14:paraId="6402E845" w14:textId="77777777" w:rsidR="00657B22" w:rsidRPr="00C56E02" w:rsidRDefault="00DF67D7">
      <w:pPr>
        <w:shd w:val="clear" w:color="auto" w:fill="FFFFFF"/>
        <w:spacing w:before="120" w:after="120"/>
        <w:ind w:left="284" w:right="-427"/>
        <w:jc w:val="both"/>
        <w:rPr>
          <w:rFonts w:ascii="Verdana" w:hAnsi="Verdana"/>
          <w:color w:val="0070C0"/>
          <w:sz w:val="19"/>
          <w:szCs w:val="19"/>
        </w:rPr>
      </w:pPr>
      <w:r>
        <w:rPr>
          <w:rFonts w:ascii="Verdana" w:hAnsi="Verdana"/>
          <w:sz w:val="19"/>
        </w:rPr>
        <w:t xml:space="preserve">Se establecen otras causas de resolución que complementan a las previstas en la cláusula 38 de las condiciones generales: </w:t>
      </w:r>
      <w:r>
        <w:rPr>
          <w:rFonts w:ascii="Verdana" w:hAnsi="Verdana"/>
          <w:color w:val="0070C0"/>
          <w:sz w:val="19"/>
        </w:rPr>
        <w:t>sí, son las siguientes:</w:t>
      </w:r>
    </w:p>
    <w:p w14:paraId="6402E846" w14:textId="77777777" w:rsidR="00657B22" w:rsidRPr="00C56E02" w:rsidRDefault="00DF67D7">
      <w:pPr>
        <w:spacing w:before="120" w:after="120"/>
        <w:ind w:left="709" w:right="-427"/>
        <w:jc w:val="both"/>
        <w:rPr>
          <w:rFonts w:ascii="Verdana" w:hAnsi="Verdana"/>
          <w:b/>
          <w:color w:val="0070C0"/>
          <w:sz w:val="19"/>
          <w:szCs w:val="19"/>
          <w:u w:val="single"/>
        </w:rPr>
      </w:pPr>
      <w:r>
        <w:rPr>
          <w:rFonts w:ascii="Verdana" w:hAnsi="Verdana"/>
          <w:b/>
          <w:color w:val="0070C0"/>
          <w:sz w:val="19"/>
          <w:u w:val="single"/>
        </w:rPr>
        <w:t>17.1.- Descuido de un nivel mínimo de calidad.</w:t>
      </w:r>
    </w:p>
    <w:p w14:paraId="6402E847" w14:textId="77777777" w:rsidR="00657B22" w:rsidRPr="00C56E02" w:rsidRDefault="00DF67D7">
      <w:pPr>
        <w:spacing w:before="120" w:after="120"/>
        <w:ind w:left="1136" w:right="-427"/>
        <w:jc w:val="both"/>
        <w:rPr>
          <w:rFonts w:ascii="Verdana" w:hAnsi="Verdana"/>
          <w:color w:val="0070C0"/>
          <w:sz w:val="19"/>
          <w:szCs w:val="19"/>
        </w:rPr>
      </w:pPr>
      <w:r>
        <w:rPr>
          <w:rFonts w:ascii="Verdana" w:hAnsi="Verdana"/>
          <w:color w:val="0070C0"/>
          <w:sz w:val="19"/>
        </w:rPr>
        <w:t xml:space="preserve">17.1.1.- En el caso de que la penalización contenida en expedientes con 15.000 palabras o más, de forma conjunta o individual, alcance o supere el 50 % (según el apartado 13.1.1 de las presentes cláusulas específicas del contrato), el contrato podrá ser resuelto. </w:t>
      </w:r>
    </w:p>
    <w:p w14:paraId="6402E848" w14:textId="77777777" w:rsidR="00657B22" w:rsidRPr="00C56E02" w:rsidRDefault="00DF67D7">
      <w:pPr>
        <w:spacing w:before="120" w:after="120"/>
        <w:ind w:left="1136" w:right="-427"/>
        <w:jc w:val="both"/>
        <w:rPr>
          <w:rFonts w:ascii="Verdana" w:hAnsi="Verdana"/>
          <w:color w:val="0070C0"/>
          <w:sz w:val="19"/>
          <w:szCs w:val="19"/>
        </w:rPr>
      </w:pPr>
      <w:r>
        <w:rPr>
          <w:rFonts w:ascii="Verdana" w:hAnsi="Verdana"/>
          <w:color w:val="0070C0"/>
          <w:sz w:val="19"/>
        </w:rPr>
        <w:t>17.1.2.- En el caso de que la penalización contenida en expedientes con 5.000 palabras o más, de forma conjunta o individual, alcance el 100 % (según el apartado 13.1.1 de las presentes cláusulas específicas del contrato), el contrato podrá ser resuelto.</w:t>
      </w:r>
    </w:p>
    <w:p w14:paraId="6402E849" w14:textId="77777777" w:rsidR="00657B22" w:rsidRPr="00C56E02" w:rsidRDefault="00DF67D7">
      <w:pPr>
        <w:spacing w:before="120" w:after="120"/>
        <w:ind w:left="709" w:right="-427"/>
        <w:jc w:val="both"/>
        <w:rPr>
          <w:rFonts w:ascii="Verdana" w:hAnsi="Verdana"/>
          <w:b/>
          <w:color w:val="0070C0"/>
          <w:sz w:val="19"/>
          <w:szCs w:val="19"/>
          <w:u w:val="single"/>
        </w:rPr>
      </w:pPr>
      <w:r>
        <w:rPr>
          <w:rFonts w:ascii="Verdana" w:hAnsi="Verdana"/>
          <w:b/>
          <w:color w:val="0070C0"/>
          <w:sz w:val="19"/>
          <w:u w:val="single"/>
        </w:rPr>
        <w:t>17.2.- Demora.</w:t>
      </w:r>
    </w:p>
    <w:p w14:paraId="6402E84A" w14:textId="5B7EE5DD" w:rsidR="00657B22" w:rsidRPr="00C56E02" w:rsidRDefault="00DF67D7">
      <w:pPr>
        <w:spacing w:before="120" w:after="120"/>
        <w:ind w:left="1136" w:right="-427"/>
        <w:jc w:val="both"/>
        <w:rPr>
          <w:rFonts w:ascii="Verdana" w:hAnsi="Verdana"/>
          <w:color w:val="0070C0"/>
          <w:sz w:val="19"/>
          <w:szCs w:val="19"/>
        </w:rPr>
      </w:pPr>
      <w:r>
        <w:rPr>
          <w:rFonts w:ascii="Verdana" w:hAnsi="Verdana"/>
          <w:color w:val="0070C0"/>
          <w:sz w:val="19"/>
        </w:rPr>
        <w:t>17.2.1.- En el caso de que en 7 expedientes la empresa adjudicataria alcance la penalización del 50 % (según el apartado 13.</w:t>
      </w:r>
      <w:r w:rsidR="00957057">
        <w:rPr>
          <w:rFonts w:ascii="Verdana" w:hAnsi="Verdana"/>
          <w:color w:val="0070C0"/>
          <w:sz w:val="19"/>
        </w:rPr>
        <w:t>1.</w:t>
      </w:r>
      <w:r>
        <w:rPr>
          <w:rFonts w:ascii="Verdana" w:hAnsi="Verdana"/>
          <w:color w:val="0070C0"/>
          <w:sz w:val="19"/>
        </w:rPr>
        <w:t>2 de las cláusulas específicas del contrato), el contrato podrá ser resuelto.</w:t>
      </w:r>
    </w:p>
    <w:p w14:paraId="6402E84C" w14:textId="77777777" w:rsidR="00657B22" w:rsidRPr="00C56E02" w:rsidRDefault="00DF67D7">
      <w:pPr>
        <w:pStyle w:val="Ttulo3"/>
        <w:spacing w:after="120"/>
      </w:pPr>
      <w:bookmarkStart w:id="158" w:name="_Toc34132888"/>
      <w:bookmarkStart w:id="159" w:name="_Toc5958924"/>
      <w:bookmarkStart w:id="160" w:name="_Toc530728034"/>
      <w:bookmarkStart w:id="161" w:name="_Toc528671254"/>
      <w:bookmarkStart w:id="162" w:name="_Toc528666531"/>
      <w:bookmarkStart w:id="163" w:name="_Toc528665906"/>
      <w:bookmarkStart w:id="164" w:name="_Toc528664215"/>
      <w:bookmarkStart w:id="165" w:name="_Toc528660365"/>
      <w:bookmarkStart w:id="166" w:name="_Toc528658738"/>
      <w:bookmarkStart w:id="167" w:name="_Toc528657919"/>
      <w:bookmarkStart w:id="168" w:name="_Toc35855236"/>
      <w:bookmarkStart w:id="169" w:name="_Toc191368023"/>
      <w:bookmarkEnd w:id="158"/>
      <w:bookmarkEnd w:id="159"/>
      <w:bookmarkEnd w:id="160"/>
      <w:bookmarkEnd w:id="161"/>
      <w:bookmarkEnd w:id="162"/>
      <w:bookmarkEnd w:id="163"/>
      <w:bookmarkEnd w:id="164"/>
      <w:bookmarkEnd w:id="165"/>
      <w:bookmarkEnd w:id="166"/>
      <w:bookmarkEnd w:id="167"/>
      <w:r>
        <w:t>18.- CLÁUSULAS ADICIONALES RELATIVAS A LA PRESTACIÓN OBJETO DEL CONTRATO</w:t>
      </w:r>
      <w:bookmarkEnd w:id="168"/>
      <w:bookmarkEnd w:id="169"/>
    </w:p>
    <w:p w14:paraId="6402E84D" w14:textId="77777777" w:rsidR="00657B22" w:rsidRPr="00C56E02" w:rsidRDefault="00DF67D7">
      <w:pPr>
        <w:pStyle w:val="Ttulo4"/>
        <w:rPr>
          <w:rFonts w:cs="Arial"/>
          <w:i/>
          <w:color w:val="0070C0"/>
        </w:rPr>
      </w:pPr>
      <w:bookmarkStart w:id="170" w:name="_Toc38441375"/>
      <w:bookmarkStart w:id="171" w:name="_Toc35855237"/>
      <w:r>
        <w:t xml:space="preserve">18.1.- </w:t>
      </w:r>
      <w:r>
        <w:rPr>
          <w:b w:val="0"/>
        </w:rPr>
        <w:t>Obligación del contratista de presentar el programa de trabajo, tal y como establece la cláusula 25.2 de las condiciones generales:</w:t>
      </w:r>
      <w:r>
        <w:rPr>
          <w:b w:val="0"/>
          <w:color w:val="0070C0"/>
        </w:rPr>
        <w:t xml:space="preserve"> no</w:t>
      </w:r>
      <w:bookmarkEnd w:id="170"/>
      <w:bookmarkEnd w:id="171"/>
      <w:r>
        <w:rPr>
          <w:b w:val="0"/>
          <w:color w:val="0070C0"/>
        </w:rPr>
        <w:t>.</w:t>
      </w:r>
      <w:r>
        <w:rPr>
          <w:i/>
          <w:color w:val="0070C0"/>
        </w:rPr>
        <w:t xml:space="preserve"> </w:t>
      </w:r>
    </w:p>
    <w:p w14:paraId="6402E84E" w14:textId="77777777" w:rsidR="00657B22" w:rsidRPr="00C56E02" w:rsidRDefault="00DF67D7">
      <w:pPr>
        <w:pStyle w:val="Ttulo4"/>
        <w:rPr>
          <w:i/>
          <w:color w:val="0070C0"/>
        </w:rPr>
      </w:pPr>
      <w:bookmarkStart w:id="172" w:name="_Toc38441376"/>
      <w:r>
        <w:t xml:space="preserve">18.2.- </w:t>
      </w:r>
      <w:r>
        <w:rPr>
          <w:b w:val="0"/>
        </w:rPr>
        <w:t>El contrato</w:t>
      </w:r>
      <w:r>
        <w:t xml:space="preserve"> dará lugar al tratamiento o al acceso a los datos personales: </w:t>
      </w:r>
      <w:r>
        <w:rPr>
          <w:b w:val="0"/>
          <w:color w:val="0070C0"/>
        </w:rPr>
        <w:t>sí</w:t>
      </w:r>
      <w:bookmarkEnd w:id="172"/>
      <w:r>
        <w:rPr>
          <w:b w:val="0"/>
          <w:color w:val="0070C0"/>
        </w:rPr>
        <w:t>.</w:t>
      </w:r>
    </w:p>
    <w:p w14:paraId="6402E84F"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En el caso de que conlleve tratamiento o acceso a datos personales, será de aplicación lo establecido en la cláusula 29 de las condiciones generales.</w:t>
      </w:r>
    </w:p>
    <w:p w14:paraId="6402E850" w14:textId="2C1EDC83" w:rsidR="00657B22" w:rsidRPr="00C56E02" w:rsidRDefault="00DF67D7">
      <w:pPr>
        <w:pStyle w:val="Ttulo4"/>
        <w:rPr>
          <w:rFonts w:cs="Arial"/>
        </w:rPr>
      </w:pPr>
      <w:bookmarkStart w:id="173" w:name="_Toc38441377"/>
      <w:bookmarkStart w:id="174" w:name="_Toc35855238"/>
      <w:r>
        <w:t xml:space="preserve">18.3- Se exige que partes de la prestación o algunos trabajos concretos sean realizados por la propia contratista, de conformidad con lo dispuesto en el artículo 75.4 de la LCSP: </w:t>
      </w:r>
      <w:bookmarkEnd w:id="173"/>
      <w:bookmarkEnd w:id="174"/>
      <w:r>
        <w:rPr>
          <w:b w:val="0"/>
          <w:color w:val="0070C0"/>
        </w:rPr>
        <w:t>no.</w:t>
      </w:r>
    </w:p>
    <w:p w14:paraId="6402E852" w14:textId="54239D6E" w:rsidR="00657B22" w:rsidRPr="00C56E02" w:rsidRDefault="00DF67D7" w:rsidP="00C40066">
      <w:pPr>
        <w:pStyle w:val="Ttulo4"/>
        <w:rPr>
          <w:sz w:val="16"/>
          <w:szCs w:val="16"/>
        </w:rPr>
      </w:pPr>
      <w:bookmarkStart w:id="175" w:name="_Toc38441378"/>
      <w:bookmarkStart w:id="176" w:name="_Toc35855239"/>
      <w:r>
        <w:t>18.4.- Otras:</w:t>
      </w:r>
      <w:bookmarkEnd w:id="175"/>
      <w:bookmarkEnd w:id="176"/>
      <w:r>
        <w:t xml:space="preserve"> </w:t>
      </w:r>
      <w:r>
        <w:rPr>
          <w:b w:val="0"/>
          <w:color w:val="0070C0"/>
        </w:rPr>
        <w:t>no.</w:t>
      </w:r>
      <w:r>
        <w:br w:type="page"/>
      </w:r>
    </w:p>
    <w:p w14:paraId="6402E853" w14:textId="77777777" w:rsidR="00657B22" w:rsidRPr="00C56E02" w:rsidRDefault="00DF67D7">
      <w:pPr>
        <w:pStyle w:val="Ttulo2"/>
      </w:pPr>
      <w:bookmarkStart w:id="177" w:name="_Toc505598385"/>
      <w:bookmarkStart w:id="178" w:name="_Toc505598292"/>
      <w:bookmarkStart w:id="179" w:name="_Toc505598215"/>
      <w:bookmarkStart w:id="180" w:name="_Toc35855240"/>
      <w:bookmarkStart w:id="181" w:name="_Toc191368024"/>
      <w:r>
        <w:lastRenderedPageBreak/>
        <w:t xml:space="preserve">II.- </w:t>
      </w:r>
      <w:bookmarkEnd w:id="177"/>
      <w:bookmarkEnd w:id="178"/>
      <w:bookmarkEnd w:id="179"/>
      <w:r>
        <w:t>CARACTERÍSTICAS DEL PROCEDIMIENTO DE ADJUDICACIÓN</w:t>
      </w:r>
      <w:bookmarkEnd w:id="180"/>
      <w:bookmarkEnd w:id="181"/>
    </w:p>
    <w:p w14:paraId="6402E854" w14:textId="77777777" w:rsidR="00657B22" w:rsidRPr="00C56E02" w:rsidRDefault="00DF67D7">
      <w:pPr>
        <w:pStyle w:val="Ttulo3"/>
        <w:spacing w:after="120"/>
      </w:pPr>
      <w:bookmarkStart w:id="182" w:name="_Toc35855241"/>
      <w:bookmarkStart w:id="183" w:name="_Toc191368025"/>
      <w:r>
        <w:t>19.- ÓRGANOS ADMINISTRATIVOS Y REGISTROS</w:t>
      </w:r>
      <w:bookmarkEnd w:id="182"/>
      <w:bookmarkEnd w:id="183"/>
    </w:p>
    <w:p w14:paraId="6402E855" w14:textId="7855E1B4" w:rsidR="00657B22" w:rsidRPr="00C56E02" w:rsidRDefault="00DF67D7">
      <w:pPr>
        <w:pStyle w:val="Ttulo4"/>
      </w:pPr>
      <w:bookmarkStart w:id="184" w:name="_Toc38441381"/>
      <w:bookmarkStart w:id="185" w:name="_Toc35855242"/>
      <w:r>
        <w:t>19.1.- Poder adjudicador:</w:t>
      </w:r>
      <w:bookmarkEnd w:id="184"/>
      <w:bookmarkEnd w:id="185"/>
      <w:r>
        <w:t xml:space="preserve"> </w:t>
      </w:r>
      <w:r>
        <w:rPr>
          <w:b w:val="0"/>
          <w:color w:val="0070C0"/>
        </w:rPr>
        <w:t>Instituto Vasco de Administración Pública</w:t>
      </w:r>
      <w:r w:rsidR="0012537F">
        <w:rPr>
          <w:b w:val="0"/>
          <w:color w:val="0070C0"/>
        </w:rPr>
        <w:t xml:space="preserve"> (IVAP)</w:t>
      </w:r>
      <w:r>
        <w:rPr>
          <w:b w:val="0"/>
          <w:color w:val="0070C0"/>
        </w:rPr>
        <w:t>.</w:t>
      </w:r>
    </w:p>
    <w:p w14:paraId="6402E856" w14:textId="77777777" w:rsidR="00657B22" w:rsidRPr="00C56E02" w:rsidRDefault="00DF67D7">
      <w:pPr>
        <w:pStyle w:val="Ttulo4"/>
      </w:pPr>
      <w:bookmarkStart w:id="186" w:name="_Toc38441382"/>
      <w:bookmarkStart w:id="187" w:name="_Toc35855243"/>
      <w:r>
        <w:t>19.2.- Identificación de órganos.</w:t>
      </w:r>
      <w:bookmarkEnd w:id="186"/>
      <w:bookmarkEnd w:id="187"/>
    </w:p>
    <w:p w14:paraId="6402E857" w14:textId="77777777" w:rsidR="00657B22" w:rsidRPr="00C56E02" w:rsidRDefault="00DF67D7">
      <w:pPr>
        <w:spacing w:before="120" w:after="120"/>
        <w:ind w:left="1418" w:right="-427" w:hanging="850"/>
        <w:jc w:val="both"/>
        <w:rPr>
          <w:rFonts w:ascii="Verdana" w:hAnsi="Verdana" w:cs="Tahoma"/>
          <w:b/>
          <w:sz w:val="19"/>
          <w:szCs w:val="19"/>
        </w:rPr>
      </w:pPr>
      <w:r>
        <w:rPr>
          <w:rFonts w:ascii="Verdana" w:hAnsi="Verdana"/>
          <w:b/>
          <w:sz w:val="19"/>
        </w:rPr>
        <w:t xml:space="preserve">19.2.1.- Órgano de contratación: </w:t>
      </w:r>
      <w:r>
        <w:rPr>
          <w:rFonts w:ascii="Verdana" w:hAnsi="Verdana"/>
          <w:color w:val="0070C0"/>
          <w:sz w:val="19"/>
        </w:rPr>
        <w:t>La directora o el director del Instituto Vasco de Administración Pública.</w:t>
      </w:r>
      <w:r>
        <w:rPr>
          <w:rFonts w:ascii="Verdana" w:hAnsi="Verdana"/>
          <w:color w:val="0070C0"/>
          <w:sz w:val="19"/>
        </w:rPr>
        <w:tab/>
      </w:r>
    </w:p>
    <w:p w14:paraId="6402E858" w14:textId="77777777" w:rsidR="00657B22" w:rsidRPr="00C56E02" w:rsidRDefault="00DF67D7">
      <w:pPr>
        <w:pStyle w:val="Ttulo5"/>
        <w:jc w:val="left"/>
        <w:rPr>
          <w:rFonts w:cs="Tahoma"/>
          <w:b/>
        </w:rPr>
      </w:pPr>
      <w:r>
        <w:rPr>
          <w:b/>
        </w:rPr>
        <w:t xml:space="preserve">19.2.2.- Órgano destinatario: </w:t>
      </w:r>
      <w:r>
        <w:rPr>
          <w:b/>
        </w:rPr>
        <w:tab/>
      </w:r>
      <w:r>
        <w:rPr>
          <w:color w:val="0070C0"/>
        </w:rPr>
        <w:t>Servicio Oficial de Traductores</w:t>
      </w:r>
      <w:r>
        <w:rPr>
          <w:b/>
        </w:rPr>
        <w:tab/>
        <w:t xml:space="preserve">Código DIR3: </w:t>
      </w:r>
      <w:r>
        <w:rPr>
          <w:color w:val="0070C0"/>
        </w:rPr>
        <w:t>A16007277 A16007271 A16007243</w:t>
      </w:r>
    </w:p>
    <w:p w14:paraId="6402E859" w14:textId="77777777" w:rsidR="00657B22" w:rsidRPr="00C56E02" w:rsidRDefault="00DF67D7">
      <w:pPr>
        <w:pStyle w:val="Ttulo5"/>
        <w:rPr>
          <w:rFonts w:cs="Tahoma"/>
          <w:b/>
        </w:rPr>
      </w:pPr>
      <w:r>
        <w:rPr>
          <w:b/>
        </w:rPr>
        <w:t xml:space="preserve">19.2.3.- Persona responsable del contrato: </w:t>
      </w:r>
    </w:p>
    <w:p w14:paraId="6402E85A" w14:textId="77777777" w:rsidR="00657B22" w:rsidRPr="00C56E02" w:rsidRDefault="00DF67D7">
      <w:r>
        <w:tab/>
      </w:r>
      <w:r>
        <w:tab/>
      </w:r>
      <w:r>
        <w:tab/>
      </w:r>
    </w:p>
    <w:tbl>
      <w:tblPr>
        <w:tblW w:w="7655"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2694"/>
        <w:gridCol w:w="2552"/>
      </w:tblGrid>
      <w:tr w:rsidR="00657B22" w:rsidRPr="00C56E02" w14:paraId="6402E85E" w14:textId="77777777" w:rsidTr="00781ED1">
        <w:tc>
          <w:tcPr>
            <w:tcW w:w="2409" w:type="dxa"/>
          </w:tcPr>
          <w:p w14:paraId="6402E85B" w14:textId="77777777" w:rsidR="00657B22" w:rsidRPr="00C56E02" w:rsidRDefault="00657B22">
            <w:pPr>
              <w:widowControl w:val="0"/>
              <w:spacing w:before="120" w:after="120"/>
              <w:rPr>
                <w:rFonts w:ascii="Verdana" w:hAnsi="Verdana"/>
                <w:b/>
                <w:sz w:val="19"/>
                <w:szCs w:val="19"/>
                <w:lang w:val="eu-ES"/>
              </w:rPr>
            </w:pPr>
          </w:p>
        </w:tc>
        <w:tc>
          <w:tcPr>
            <w:tcW w:w="2694" w:type="dxa"/>
          </w:tcPr>
          <w:p w14:paraId="6402E85C" w14:textId="77777777" w:rsidR="00657B22" w:rsidRPr="00C56E02" w:rsidRDefault="00DF67D7">
            <w:pPr>
              <w:widowControl w:val="0"/>
              <w:spacing w:before="120" w:after="120"/>
              <w:rPr>
                <w:rFonts w:ascii="Verdana" w:hAnsi="Verdana"/>
                <w:b/>
                <w:bCs/>
                <w:sz w:val="19"/>
                <w:szCs w:val="19"/>
              </w:rPr>
            </w:pPr>
            <w:r>
              <w:rPr>
                <w:rFonts w:ascii="Verdana" w:hAnsi="Verdana"/>
                <w:b/>
                <w:color w:val="0070C0"/>
                <w:sz w:val="19"/>
              </w:rPr>
              <w:t>Titular</w:t>
            </w:r>
          </w:p>
        </w:tc>
        <w:tc>
          <w:tcPr>
            <w:tcW w:w="2552" w:type="dxa"/>
          </w:tcPr>
          <w:p w14:paraId="6402E85D" w14:textId="77777777" w:rsidR="00657B22" w:rsidRPr="00C56E02" w:rsidRDefault="00DF67D7">
            <w:pPr>
              <w:widowControl w:val="0"/>
              <w:spacing w:before="120" w:after="120"/>
              <w:rPr>
                <w:rFonts w:ascii="Verdana" w:hAnsi="Verdana"/>
                <w:b/>
                <w:bCs/>
                <w:sz w:val="19"/>
                <w:szCs w:val="19"/>
              </w:rPr>
            </w:pPr>
            <w:r>
              <w:rPr>
                <w:rFonts w:ascii="Verdana" w:hAnsi="Verdana"/>
                <w:b/>
                <w:color w:val="0070C0"/>
                <w:sz w:val="19"/>
              </w:rPr>
              <w:t>Suplente</w:t>
            </w:r>
          </w:p>
        </w:tc>
      </w:tr>
      <w:tr w:rsidR="00657B22" w:rsidRPr="00C56E02" w14:paraId="6402E862" w14:textId="77777777" w:rsidTr="00781ED1">
        <w:tc>
          <w:tcPr>
            <w:tcW w:w="2409" w:type="dxa"/>
          </w:tcPr>
          <w:p w14:paraId="6402E85F" w14:textId="77777777" w:rsidR="00657B22" w:rsidRPr="00C56E02" w:rsidRDefault="00657B22">
            <w:pPr>
              <w:widowControl w:val="0"/>
              <w:spacing w:before="120" w:after="120"/>
              <w:rPr>
                <w:rFonts w:ascii="Verdana" w:hAnsi="Verdana"/>
                <w:b/>
                <w:sz w:val="19"/>
                <w:szCs w:val="19"/>
                <w:lang w:val="eu-ES"/>
              </w:rPr>
            </w:pPr>
          </w:p>
        </w:tc>
        <w:tc>
          <w:tcPr>
            <w:tcW w:w="2694" w:type="dxa"/>
          </w:tcPr>
          <w:p w14:paraId="6402E860" w14:textId="77777777" w:rsidR="00657B22" w:rsidRPr="00C56E02" w:rsidRDefault="00DF67D7">
            <w:pPr>
              <w:widowControl w:val="0"/>
              <w:spacing w:before="120" w:after="120"/>
              <w:rPr>
                <w:rFonts w:ascii="Verdana" w:hAnsi="Verdana"/>
                <w:b/>
                <w:sz w:val="19"/>
                <w:szCs w:val="19"/>
              </w:rPr>
            </w:pPr>
            <w:r>
              <w:rPr>
                <w:rFonts w:ascii="Verdana" w:hAnsi="Verdana"/>
                <w:color w:val="0066CC"/>
                <w:sz w:val="19"/>
              </w:rPr>
              <w:t>Manu Arrasate Mugertza</w:t>
            </w:r>
          </w:p>
        </w:tc>
        <w:tc>
          <w:tcPr>
            <w:tcW w:w="2552" w:type="dxa"/>
          </w:tcPr>
          <w:p w14:paraId="6402E861" w14:textId="0CFC0521" w:rsidR="00657B22" w:rsidRPr="00C56E02" w:rsidRDefault="00D821F2">
            <w:pPr>
              <w:widowControl w:val="0"/>
              <w:spacing w:before="120" w:after="120"/>
              <w:rPr>
                <w:rFonts w:ascii="Verdana" w:hAnsi="Verdana"/>
                <w:color w:val="0066CC"/>
                <w:sz w:val="19"/>
                <w:szCs w:val="19"/>
              </w:rPr>
            </w:pPr>
            <w:r>
              <w:rPr>
                <w:rFonts w:ascii="Verdana" w:hAnsi="Verdana"/>
                <w:color w:val="0066CC"/>
                <w:sz w:val="19"/>
              </w:rPr>
              <w:t>Iñaki Gauna Rodríguez</w:t>
            </w:r>
          </w:p>
        </w:tc>
      </w:tr>
      <w:tr w:rsidR="00657B22" w:rsidRPr="00C56E02" w14:paraId="6402E866" w14:textId="77777777" w:rsidTr="00781ED1">
        <w:tc>
          <w:tcPr>
            <w:tcW w:w="2409" w:type="dxa"/>
          </w:tcPr>
          <w:p w14:paraId="6402E863" w14:textId="77777777" w:rsidR="00657B22" w:rsidRPr="00C56E02" w:rsidRDefault="00DF67D7">
            <w:pPr>
              <w:widowControl w:val="0"/>
              <w:spacing w:before="120" w:after="120"/>
              <w:rPr>
                <w:rFonts w:ascii="Verdana" w:hAnsi="Verdana"/>
                <w:b/>
                <w:sz w:val="19"/>
                <w:szCs w:val="19"/>
              </w:rPr>
            </w:pPr>
            <w:r>
              <w:rPr>
                <w:rFonts w:ascii="Verdana" w:hAnsi="Verdana"/>
                <w:sz w:val="19"/>
              </w:rPr>
              <w:t>- dirección de correo electrónico:</w:t>
            </w:r>
          </w:p>
        </w:tc>
        <w:tc>
          <w:tcPr>
            <w:tcW w:w="2694" w:type="dxa"/>
          </w:tcPr>
          <w:p w14:paraId="6402E864" w14:textId="77777777" w:rsidR="00657B22" w:rsidRPr="00C56E02" w:rsidRDefault="00DF67D7">
            <w:pPr>
              <w:widowControl w:val="0"/>
              <w:spacing w:before="120" w:after="120"/>
              <w:rPr>
                <w:rFonts w:ascii="Verdana" w:hAnsi="Verdana"/>
                <w:color w:val="0066CC"/>
                <w:sz w:val="19"/>
                <w:szCs w:val="19"/>
              </w:rPr>
            </w:pPr>
            <w:r>
              <w:rPr>
                <w:rFonts w:ascii="Verdana" w:hAnsi="Verdana"/>
                <w:color w:val="0066CC"/>
                <w:sz w:val="19"/>
              </w:rPr>
              <w:t>m-arrasate@ivap.eus</w:t>
            </w:r>
          </w:p>
        </w:tc>
        <w:tc>
          <w:tcPr>
            <w:tcW w:w="2552" w:type="dxa"/>
          </w:tcPr>
          <w:p w14:paraId="6402E865" w14:textId="77777777" w:rsidR="00657B22" w:rsidRPr="00C56E02" w:rsidRDefault="00DF67D7">
            <w:pPr>
              <w:widowControl w:val="0"/>
              <w:spacing w:before="120" w:after="120"/>
              <w:rPr>
                <w:rFonts w:ascii="Verdana" w:hAnsi="Verdana"/>
                <w:color w:val="0066CC"/>
                <w:sz w:val="19"/>
                <w:szCs w:val="19"/>
              </w:rPr>
            </w:pPr>
            <w:r>
              <w:rPr>
                <w:rFonts w:ascii="Verdana" w:hAnsi="Verdana"/>
                <w:color w:val="0066CC"/>
                <w:sz w:val="19"/>
              </w:rPr>
              <w:t>i-gauna@ivap.eus</w:t>
            </w:r>
          </w:p>
        </w:tc>
      </w:tr>
      <w:tr w:rsidR="00657B22" w:rsidRPr="00C56E02" w14:paraId="6402E86A" w14:textId="77777777" w:rsidTr="00781ED1">
        <w:tc>
          <w:tcPr>
            <w:tcW w:w="2409" w:type="dxa"/>
          </w:tcPr>
          <w:p w14:paraId="6402E867" w14:textId="77777777" w:rsidR="00657B22" w:rsidRPr="00C56E02" w:rsidRDefault="00DF67D7">
            <w:pPr>
              <w:widowControl w:val="0"/>
              <w:spacing w:before="120" w:after="120"/>
              <w:rPr>
                <w:rFonts w:ascii="Verdana" w:hAnsi="Verdana"/>
                <w:b/>
                <w:sz w:val="19"/>
                <w:szCs w:val="19"/>
              </w:rPr>
            </w:pPr>
            <w:r>
              <w:rPr>
                <w:rFonts w:ascii="Verdana" w:hAnsi="Verdana"/>
                <w:sz w:val="19"/>
              </w:rPr>
              <w:t>- teléfono:</w:t>
            </w:r>
          </w:p>
        </w:tc>
        <w:tc>
          <w:tcPr>
            <w:tcW w:w="2694" w:type="dxa"/>
          </w:tcPr>
          <w:p w14:paraId="6402E868" w14:textId="77777777" w:rsidR="00657B22" w:rsidRPr="00C56E02" w:rsidRDefault="00DF67D7">
            <w:pPr>
              <w:widowControl w:val="0"/>
              <w:spacing w:before="120" w:after="120"/>
              <w:rPr>
                <w:rFonts w:ascii="Verdana" w:hAnsi="Verdana"/>
                <w:color w:val="0066CC"/>
                <w:sz w:val="19"/>
                <w:szCs w:val="19"/>
              </w:rPr>
            </w:pPr>
            <w:r>
              <w:rPr>
                <w:rFonts w:ascii="Verdana" w:hAnsi="Verdana"/>
                <w:color w:val="0066CC"/>
                <w:sz w:val="19"/>
              </w:rPr>
              <w:t>945017648</w:t>
            </w:r>
          </w:p>
        </w:tc>
        <w:tc>
          <w:tcPr>
            <w:tcW w:w="2552" w:type="dxa"/>
          </w:tcPr>
          <w:p w14:paraId="6402E869" w14:textId="77777777" w:rsidR="00657B22" w:rsidRPr="00C56E02" w:rsidRDefault="00DF67D7">
            <w:pPr>
              <w:widowControl w:val="0"/>
              <w:spacing w:before="120" w:after="120"/>
              <w:rPr>
                <w:rFonts w:ascii="Verdana" w:hAnsi="Verdana"/>
                <w:b/>
                <w:sz w:val="19"/>
                <w:szCs w:val="19"/>
              </w:rPr>
            </w:pPr>
            <w:r>
              <w:rPr>
                <w:rFonts w:ascii="Verdana" w:hAnsi="Verdana"/>
                <w:color w:val="0066CC"/>
                <w:sz w:val="19"/>
              </w:rPr>
              <w:t>945016324</w:t>
            </w:r>
          </w:p>
        </w:tc>
      </w:tr>
    </w:tbl>
    <w:p w14:paraId="6402E86B" w14:textId="77777777" w:rsidR="00657B22" w:rsidRPr="00C56E02" w:rsidRDefault="00657B22">
      <w:pPr>
        <w:rPr>
          <w:lang w:val="eu-ES"/>
        </w:rPr>
      </w:pPr>
    </w:p>
    <w:p w14:paraId="6402E86C" w14:textId="0D7743F3" w:rsidR="00657B22" w:rsidRPr="00C56E02" w:rsidRDefault="00DF67D7">
      <w:pPr>
        <w:pStyle w:val="Ttulo5"/>
        <w:rPr>
          <w:rFonts w:cs="Tahoma"/>
          <w:b/>
        </w:rPr>
      </w:pPr>
      <w:r>
        <w:rPr>
          <w:b/>
        </w:rPr>
        <w:t xml:space="preserve">19.2.4.- Órgano competente en materia de contabilidad pública: </w:t>
      </w:r>
      <w:r>
        <w:rPr>
          <w:color w:val="0070C0"/>
        </w:rPr>
        <w:t>Oficina de Control Económico</w:t>
      </w:r>
    </w:p>
    <w:p w14:paraId="6402E86D" w14:textId="77777777" w:rsidR="00657B22" w:rsidRPr="00C56E02" w:rsidRDefault="00DF67D7">
      <w:pPr>
        <w:pStyle w:val="Ttulo5"/>
        <w:rPr>
          <w:b/>
          <w:color w:val="0070C0"/>
        </w:rPr>
      </w:pPr>
      <w:r>
        <w:rPr>
          <w:b/>
        </w:rPr>
        <w:t>19.2.5.- Central de contratación.</w:t>
      </w:r>
      <w:r>
        <w:t xml:space="preserve"> El órgano que adjudica el contrato actúa para otra entidad: </w:t>
      </w:r>
      <w:r>
        <w:rPr>
          <w:color w:val="0070C0"/>
        </w:rPr>
        <w:t>no.</w:t>
      </w:r>
    </w:p>
    <w:p w14:paraId="6402E86E" w14:textId="77777777" w:rsidR="00657B22" w:rsidRPr="00C56E02" w:rsidRDefault="00DF67D7">
      <w:pPr>
        <w:pStyle w:val="Ttulo5"/>
        <w:rPr>
          <w:rFonts w:cs="Tahoma"/>
          <w:b/>
        </w:rPr>
      </w:pPr>
      <w:r>
        <w:rPr>
          <w:b/>
        </w:rPr>
        <w:t>19.2.6.- Composición de la mesa de contratación:</w:t>
      </w:r>
    </w:p>
    <w:p w14:paraId="6402E86F" w14:textId="77777777" w:rsidR="00657B22" w:rsidRPr="00C56E02" w:rsidRDefault="00657B22">
      <w:pPr>
        <w:rPr>
          <w:lang w:val="eu-ES"/>
        </w:rPr>
      </w:pPr>
    </w:p>
    <w:p w14:paraId="6402E870" w14:textId="08ECA407" w:rsidR="00657B22" w:rsidRPr="00C56E02" w:rsidRDefault="00DF67D7">
      <w:pPr>
        <w:pStyle w:val="Textoindependiente"/>
        <w:spacing w:before="119" w:line="276" w:lineRule="auto"/>
        <w:ind w:left="944" w:right="-427" w:firstLine="496"/>
        <w:rPr>
          <w:rFonts w:ascii="Verdana" w:hAnsi="Verdana"/>
          <w:b/>
          <w:sz w:val="19"/>
          <w:szCs w:val="19"/>
        </w:rPr>
      </w:pPr>
      <w:r>
        <w:rPr>
          <w:rFonts w:ascii="Verdana" w:hAnsi="Verdana"/>
          <w:b/>
          <w:sz w:val="19"/>
          <w:u w:val="single" w:color="006FC0"/>
        </w:rPr>
        <w:t>Presidenta:</w:t>
      </w:r>
    </w:p>
    <w:p w14:paraId="6402E871" w14:textId="77777777" w:rsidR="00657B22" w:rsidRPr="00C56E02" w:rsidRDefault="00657B22">
      <w:pPr>
        <w:pStyle w:val="Textoindependiente"/>
        <w:spacing w:before="9" w:line="276" w:lineRule="auto"/>
        <w:jc w:val="center"/>
        <w:rPr>
          <w:rFonts w:ascii="Verdana" w:hAnsi="Verdana"/>
          <w:sz w:val="19"/>
          <w:szCs w:val="19"/>
          <w:lang w:val="eu-ES"/>
        </w:rPr>
      </w:pPr>
    </w:p>
    <w:tbl>
      <w:tblPr>
        <w:tblW w:w="8714" w:type="dxa"/>
        <w:jc w:val="center"/>
        <w:tblLayout w:type="fixed"/>
        <w:tblLook w:val="01E0" w:firstRow="1" w:lastRow="1" w:firstColumn="1" w:lastColumn="1" w:noHBand="0" w:noVBand="0"/>
      </w:tblPr>
      <w:tblGrid>
        <w:gridCol w:w="4356"/>
        <w:gridCol w:w="4358"/>
      </w:tblGrid>
      <w:tr w:rsidR="00657B22" w:rsidRPr="00C56E02" w14:paraId="6402E874" w14:textId="77777777">
        <w:trPr>
          <w:trHeight w:val="321"/>
          <w:jc w:val="center"/>
        </w:trPr>
        <w:tc>
          <w:tcPr>
            <w:tcW w:w="4356" w:type="dxa"/>
            <w:tcBorders>
              <w:top w:val="single" w:sz="4" w:space="0" w:color="000000"/>
              <w:left w:val="single" w:sz="4" w:space="0" w:color="000000"/>
              <w:bottom w:val="single" w:sz="4" w:space="0" w:color="000000"/>
              <w:right w:val="single" w:sz="4" w:space="0" w:color="000000"/>
            </w:tcBorders>
          </w:tcPr>
          <w:p w14:paraId="6402E872" w14:textId="77777777" w:rsidR="00657B22" w:rsidRPr="00C56E02" w:rsidRDefault="00DF67D7">
            <w:pPr>
              <w:pStyle w:val="TableParagraph"/>
              <w:spacing w:line="276" w:lineRule="auto"/>
              <w:ind w:left="107" w:right="-427"/>
              <w:jc w:val="center"/>
              <w:rPr>
                <w:sz w:val="19"/>
                <w:szCs w:val="19"/>
              </w:rPr>
            </w:pPr>
            <w:r>
              <w:rPr>
                <w:sz w:val="19"/>
              </w:rPr>
              <w:t>Titular</w:t>
            </w:r>
          </w:p>
        </w:tc>
        <w:tc>
          <w:tcPr>
            <w:tcW w:w="4357" w:type="dxa"/>
            <w:tcBorders>
              <w:top w:val="single" w:sz="4" w:space="0" w:color="000000"/>
              <w:left w:val="single" w:sz="4" w:space="0" w:color="000000"/>
              <w:bottom w:val="single" w:sz="4" w:space="0" w:color="000000"/>
              <w:right w:val="single" w:sz="4" w:space="0" w:color="000000"/>
            </w:tcBorders>
          </w:tcPr>
          <w:p w14:paraId="6402E873" w14:textId="77777777" w:rsidR="00657B22" w:rsidRPr="00C56E02" w:rsidRDefault="00DF67D7">
            <w:pPr>
              <w:pStyle w:val="TableParagraph"/>
              <w:spacing w:line="276" w:lineRule="auto"/>
              <w:ind w:left="107" w:right="-427"/>
              <w:jc w:val="center"/>
              <w:rPr>
                <w:sz w:val="19"/>
                <w:szCs w:val="19"/>
              </w:rPr>
            </w:pPr>
            <w:r>
              <w:rPr>
                <w:sz w:val="19"/>
              </w:rPr>
              <w:t>Suplente</w:t>
            </w:r>
          </w:p>
        </w:tc>
      </w:tr>
      <w:tr w:rsidR="00657B22" w:rsidRPr="00C56E02" w14:paraId="6402E877" w14:textId="77777777">
        <w:trPr>
          <w:trHeight w:val="448"/>
          <w:jc w:val="center"/>
        </w:trPr>
        <w:tc>
          <w:tcPr>
            <w:tcW w:w="4356" w:type="dxa"/>
            <w:tcBorders>
              <w:top w:val="single" w:sz="4" w:space="0" w:color="000000"/>
              <w:left w:val="single" w:sz="4" w:space="0" w:color="000000"/>
              <w:bottom w:val="single" w:sz="4" w:space="0" w:color="000000"/>
              <w:right w:val="single" w:sz="4" w:space="0" w:color="000000"/>
            </w:tcBorders>
          </w:tcPr>
          <w:p w14:paraId="6402E875" w14:textId="1D6C988C" w:rsidR="00657B22" w:rsidRPr="00C56E02" w:rsidRDefault="00DF67D7" w:rsidP="002363BF">
            <w:pPr>
              <w:pStyle w:val="TableParagraph"/>
              <w:spacing w:line="276" w:lineRule="auto"/>
              <w:ind w:left="107" w:right="145"/>
              <w:jc w:val="center"/>
              <w:rPr>
                <w:color w:val="0000FF"/>
                <w:sz w:val="19"/>
                <w:szCs w:val="19"/>
                <w:highlight w:val="green"/>
              </w:rPr>
            </w:pPr>
            <w:r>
              <w:rPr>
                <w:color w:val="0000FF"/>
                <w:sz w:val="19"/>
              </w:rPr>
              <w:tab/>
            </w:r>
            <w:r w:rsidRPr="0097126E">
              <w:rPr>
                <w:color w:val="007BB8"/>
                <w:sz w:val="19"/>
              </w:rPr>
              <w:t>Almudena Otaola Ur</w:t>
            </w:r>
            <w:r w:rsidR="000D57AB" w:rsidRPr="0097126E">
              <w:rPr>
                <w:color w:val="007BB8"/>
                <w:sz w:val="19"/>
              </w:rPr>
              <w:t>k</w:t>
            </w:r>
            <w:r w:rsidRPr="0097126E">
              <w:rPr>
                <w:color w:val="007BB8"/>
                <w:sz w:val="19"/>
              </w:rPr>
              <w:t>ijo,</w:t>
            </w:r>
            <w:r w:rsidRPr="0097126E">
              <w:rPr>
                <w:color w:val="007BB8"/>
              </w:rPr>
              <w:t xml:space="preserve"> </w:t>
            </w:r>
            <w:r w:rsidRPr="0097126E">
              <w:rPr>
                <w:color w:val="007BB8"/>
                <w:sz w:val="19"/>
              </w:rPr>
              <w:t>directora de Patrimonio y Contratación.</w:t>
            </w:r>
          </w:p>
        </w:tc>
        <w:tc>
          <w:tcPr>
            <w:tcW w:w="4357" w:type="dxa"/>
            <w:tcBorders>
              <w:top w:val="single" w:sz="4" w:space="0" w:color="000000"/>
              <w:left w:val="single" w:sz="4" w:space="0" w:color="000000"/>
              <w:bottom w:val="single" w:sz="4" w:space="0" w:color="000000"/>
              <w:right w:val="single" w:sz="4" w:space="0" w:color="000000"/>
            </w:tcBorders>
          </w:tcPr>
          <w:p w14:paraId="6402E876" w14:textId="4B066B01" w:rsidR="00657B22" w:rsidRPr="00C56E02" w:rsidRDefault="000D57AB" w:rsidP="0097126E">
            <w:pPr>
              <w:pStyle w:val="TableParagraph"/>
              <w:spacing w:line="276" w:lineRule="auto"/>
              <w:ind w:left="107" w:right="145"/>
              <w:jc w:val="both"/>
              <w:rPr>
                <w:color w:val="0000FF"/>
                <w:sz w:val="19"/>
                <w:szCs w:val="19"/>
                <w:highlight w:val="green"/>
              </w:rPr>
            </w:pPr>
            <w:r w:rsidRPr="0097126E">
              <w:rPr>
                <w:color w:val="007BB8"/>
                <w:sz w:val="19"/>
              </w:rPr>
              <w:t>Jon Joseba Salazar Izagirre</w:t>
            </w:r>
            <w:r w:rsidR="0097126E" w:rsidRPr="0097126E">
              <w:rPr>
                <w:color w:val="007BB8"/>
                <w:sz w:val="19"/>
              </w:rPr>
              <w:t>, Responsable de la Comisión Central de Contratación</w:t>
            </w:r>
          </w:p>
        </w:tc>
      </w:tr>
    </w:tbl>
    <w:p w14:paraId="6402E878" w14:textId="77777777" w:rsidR="00657B22" w:rsidRPr="00C56E02" w:rsidRDefault="00DF67D7">
      <w:pPr>
        <w:pStyle w:val="Textoindependiente"/>
        <w:spacing w:before="240" w:line="276" w:lineRule="auto"/>
        <w:ind w:left="720" w:right="-427" w:firstLine="720"/>
        <w:jc w:val="left"/>
        <w:rPr>
          <w:rFonts w:ascii="Verdana" w:hAnsi="Verdana"/>
          <w:b/>
          <w:sz w:val="19"/>
          <w:szCs w:val="19"/>
        </w:rPr>
      </w:pPr>
      <w:r>
        <w:rPr>
          <w:rFonts w:ascii="Verdana" w:hAnsi="Verdana"/>
          <w:b/>
          <w:sz w:val="19"/>
          <w:u w:val="single"/>
        </w:rPr>
        <w:t>Vocales del IVAP</w:t>
      </w:r>
      <w:r>
        <w:rPr>
          <w:rFonts w:ascii="Verdana" w:hAnsi="Verdana"/>
          <w:b/>
          <w:sz w:val="19"/>
        </w:rPr>
        <w:t>:</w:t>
      </w:r>
    </w:p>
    <w:p w14:paraId="6402E879" w14:textId="77777777" w:rsidR="00657B22" w:rsidRPr="00C56E02" w:rsidRDefault="00657B22">
      <w:pPr>
        <w:pStyle w:val="Textoindependiente"/>
        <w:spacing w:line="276" w:lineRule="auto"/>
        <w:ind w:left="224" w:right="-427"/>
        <w:jc w:val="center"/>
        <w:rPr>
          <w:rFonts w:ascii="Verdana" w:hAnsi="Verdana"/>
          <w:b/>
          <w:sz w:val="19"/>
          <w:szCs w:val="19"/>
          <w:lang w:val="eu-ES"/>
        </w:rPr>
      </w:pPr>
    </w:p>
    <w:tbl>
      <w:tblPr>
        <w:tblpPr w:leftFromText="180" w:rightFromText="180" w:vertAnchor="text" w:horzAnchor="margin" w:tblpXSpec="center" w:tblpY="-50"/>
        <w:tblW w:w="8696" w:type="dxa"/>
        <w:jc w:val="center"/>
        <w:tblLayout w:type="fixed"/>
        <w:tblLook w:val="01E0" w:firstRow="1" w:lastRow="1" w:firstColumn="1" w:lastColumn="1" w:noHBand="0" w:noVBand="0"/>
      </w:tblPr>
      <w:tblGrid>
        <w:gridCol w:w="4347"/>
        <w:gridCol w:w="4349"/>
      </w:tblGrid>
      <w:tr w:rsidR="00657B22" w:rsidRPr="00C56E02" w14:paraId="6402E87C" w14:textId="77777777">
        <w:trPr>
          <w:trHeight w:val="481"/>
          <w:jc w:val="center"/>
        </w:trPr>
        <w:tc>
          <w:tcPr>
            <w:tcW w:w="4347" w:type="dxa"/>
            <w:tcBorders>
              <w:top w:val="single" w:sz="4" w:space="0" w:color="000000"/>
              <w:left w:val="single" w:sz="4" w:space="0" w:color="000000"/>
              <w:bottom w:val="single" w:sz="4" w:space="0" w:color="000000"/>
              <w:right w:val="single" w:sz="4" w:space="0" w:color="000000"/>
            </w:tcBorders>
          </w:tcPr>
          <w:p w14:paraId="6402E87A" w14:textId="77777777" w:rsidR="00657B22" w:rsidRPr="00C56E02" w:rsidRDefault="00DF67D7">
            <w:pPr>
              <w:pStyle w:val="TableParagraph"/>
              <w:spacing w:line="276" w:lineRule="auto"/>
              <w:ind w:left="107" w:right="297"/>
              <w:jc w:val="center"/>
              <w:rPr>
                <w:sz w:val="19"/>
                <w:szCs w:val="19"/>
              </w:rPr>
            </w:pPr>
            <w:r>
              <w:rPr>
                <w:sz w:val="19"/>
              </w:rPr>
              <w:t>Titular</w:t>
            </w:r>
          </w:p>
        </w:tc>
        <w:tc>
          <w:tcPr>
            <w:tcW w:w="4348" w:type="dxa"/>
            <w:tcBorders>
              <w:top w:val="single" w:sz="4" w:space="0" w:color="000000"/>
              <w:left w:val="single" w:sz="4" w:space="0" w:color="000000"/>
              <w:bottom w:val="single" w:sz="4" w:space="0" w:color="000000"/>
              <w:right w:val="single" w:sz="4" w:space="0" w:color="000000"/>
            </w:tcBorders>
          </w:tcPr>
          <w:p w14:paraId="6402E87B" w14:textId="77777777" w:rsidR="00657B22" w:rsidRPr="00C56E02" w:rsidRDefault="00DF67D7">
            <w:pPr>
              <w:pStyle w:val="TableParagraph"/>
              <w:spacing w:line="276" w:lineRule="auto"/>
              <w:ind w:left="107" w:right="556"/>
              <w:jc w:val="center"/>
              <w:rPr>
                <w:sz w:val="19"/>
                <w:szCs w:val="19"/>
              </w:rPr>
            </w:pPr>
            <w:r>
              <w:rPr>
                <w:sz w:val="19"/>
              </w:rPr>
              <w:t>Suplentes</w:t>
            </w:r>
          </w:p>
        </w:tc>
      </w:tr>
      <w:tr w:rsidR="00657B22" w:rsidRPr="00C56E02" w14:paraId="6402E87F" w14:textId="77777777">
        <w:trPr>
          <w:trHeight w:val="971"/>
          <w:jc w:val="center"/>
        </w:trPr>
        <w:tc>
          <w:tcPr>
            <w:tcW w:w="4347" w:type="dxa"/>
            <w:tcBorders>
              <w:top w:val="single" w:sz="4" w:space="0" w:color="000000"/>
              <w:left w:val="single" w:sz="4" w:space="0" w:color="000000"/>
              <w:bottom w:val="single" w:sz="4" w:space="0" w:color="000000"/>
              <w:right w:val="single" w:sz="4" w:space="0" w:color="000000"/>
            </w:tcBorders>
          </w:tcPr>
          <w:p w14:paraId="6402E87D" w14:textId="77777777" w:rsidR="00657B22" w:rsidRPr="0097126E" w:rsidRDefault="00DF67D7">
            <w:pPr>
              <w:pStyle w:val="TableParagraph"/>
              <w:spacing w:line="276" w:lineRule="auto"/>
              <w:ind w:right="-10"/>
              <w:jc w:val="center"/>
              <w:rPr>
                <w:color w:val="007BB8"/>
                <w:sz w:val="19"/>
                <w:szCs w:val="19"/>
              </w:rPr>
            </w:pPr>
            <w:r w:rsidRPr="0097126E">
              <w:rPr>
                <w:color w:val="007BB8"/>
                <w:sz w:val="19"/>
              </w:rPr>
              <w:t xml:space="preserve">Titular: Manu Arrasate Mugertza, jefe del Servicio Oficial de Traductores. </w:t>
            </w:r>
          </w:p>
        </w:tc>
        <w:tc>
          <w:tcPr>
            <w:tcW w:w="4348" w:type="dxa"/>
            <w:tcBorders>
              <w:top w:val="single" w:sz="4" w:space="0" w:color="000000"/>
              <w:left w:val="single" w:sz="4" w:space="0" w:color="000000"/>
              <w:bottom w:val="single" w:sz="4" w:space="0" w:color="000000"/>
              <w:right w:val="single" w:sz="4" w:space="0" w:color="000000"/>
            </w:tcBorders>
          </w:tcPr>
          <w:p w14:paraId="6402E87E" w14:textId="77777777" w:rsidR="00657B22" w:rsidRPr="0097126E" w:rsidRDefault="00DF67D7">
            <w:pPr>
              <w:pStyle w:val="TableParagraph"/>
              <w:spacing w:line="276" w:lineRule="auto"/>
              <w:ind w:left="107" w:right="440"/>
              <w:jc w:val="center"/>
              <w:rPr>
                <w:color w:val="007BB8"/>
                <w:sz w:val="19"/>
                <w:szCs w:val="19"/>
              </w:rPr>
            </w:pPr>
            <w:r w:rsidRPr="0097126E">
              <w:rPr>
                <w:color w:val="007BB8"/>
                <w:sz w:val="19"/>
              </w:rPr>
              <w:t xml:space="preserve">Suplente: Iñaki Gauna Rodriguez, corrector del Servicio Oficial de Traductores. </w:t>
            </w:r>
          </w:p>
        </w:tc>
      </w:tr>
      <w:tr w:rsidR="00657B22" w:rsidRPr="00C56E02" w14:paraId="6402E884" w14:textId="77777777">
        <w:trPr>
          <w:trHeight w:val="971"/>
          <w:jc w:val="center"/>
        </w:trPr>
        <w:tc>
          <w:tcPr>
            <w:tcW w:w="4347" w:type="dxa"/>
            <w:tcBorders>
              <w:top w:val="single" w:sz="4" w:space="0" w:color="000000"/>
              <w:left w:val="single" w:sz="4" w:space="0" w:color="000000"/>
              <w:bottom w:val="single" w:sz="4" w:space="0" w:color="000000"/>
              <w:right w:val="single" w:sz="4" w:space="0" w:color="000000"/>
            </w:tcBorders>
          </w:tcPr>
          <w:p w14:paraId="6402E880" w14:textId="77777777" w:rsidR="00657B22" w:rsidRPr="0097126E" w:rsidRDefault="00657B22">
            <w:pPr>
              <w:widowControl w:val="0"/>
              <w:rPr>
                <w:rFonts w:ascii="Verdana" w:eastAsia="Verdana" w:hAnsi="Verdana" w:cs="Verdana"/>
                <w:color w:val="007BB8"/>
                <w:sz w:val="19"/>
                <w:szCs w:val="19"/>
                <w:lang w:val="eu-ES" w:eastAsia="en-US"/>
              </w:rPr>
            </w:pPr>
          </w:p>
          <w:p w14:paraId="6402E881" w14:textId="77777777" w:rsidR="00657B22" w:rsidRPr="0097126E" w:rsidRDefault="00DF67D7">
            <w:pPr>
              <w:pStyle w:val="TableParagraph"/>
              <w:spacing w:line="276" w:lineRule="auto"/>
              <w:ind w:right="-10"/>
              <w:jc w:val="center"/>
              <w:rPr>
                <w:color w:val="007BB8"/>
                <w:sz w:val="19"/>
                <w:szCs w:val="19"/>
              </w:rPr>
            </w:pPr>
            <w:r w:rsidRPr="0097126E">
              <w:rPr>
                <w:color w:val="007BB8"/>
                <w:sz w:val="19"/>
              </w:rPr>
              <w:t>Titular: Alberto Amorrortu Amarika, corrector del IZO.</w:t>
            </w:r>
          </w:p>
        </w:tc>
        <w:tc>
          <w:tcPr>
            <w:tcW w:w="4348" w:type="dxa"/>
            <w:tcBorders>
              <w:top w:val="single" w:sz="4" w:space="0" w:color="000000"/>
              <w:left w:val="single" w:sz="4" w:space="0" w:color="000000"/>
              <w:bottom w:val="single" w:sz="4" w:space="0" w:color="000000"/>
              <w:right w:val="single" w:sz="4" w:space="0" w:color="000000"/>
            </w:tcBorders>
          </w:tcPr>
          <w:p w14:paraId="6402E882" w14:textId="77777777" w:rsidR="00657B22" w:rsidRPr="0097126E" w:rsidRDefault="00657B22">
            <w:pPr>
              <w:widowControl w:val="0"/>
              <w:rPr>
                <w:rFonts w:ascii="Verdana" w:eastAsia="Verdana" w:hAnsi="Verdana" w:cs="Verdana"/>
                <w:color w:val="007BB8"/>
                <w:sz w:val="19"/>
                <w:szCs w:val="19"/>
                <w:lang w:val="eu-ES" w:eastAsia="en-US"/>
              </w:rPr>
            </w:pPr>
          </w:p>
          <w:p w14:paraId="6402E883" w14:textId="77777777" w:rsidR="00657B22" w:rsidRPr="0097126E" w:rsidRDefault="00DF67D7">
            <w:pPr>
              <w:pStyle w:val="TableParagraph"/>
              <w:spacing w:line="276" w:lineRule="auto"/>
              <w:ind w:left="107" w:right="440"/>
              <w:jc w:val="center"/>
              <w:rPr>
                <w:color w:val="007BB8"/>
                <w:sz w:val="19"/>
                <w:szCs w:val="19"/>
              </w:rPr>
            </w:pPr>
            <w:r w:rsidRPr="0097126E">
              <w:rPr>
                <w:color w:val="007BB8"/>
                <w:sz w:val="19"/>
              </w:rPr>
              <w:t>Suplente: Joseba Urkia Galartza, jefe de intérpretes del IZO.</w:t>
            </w:r>
          </w:p>
        </w:tc>
      </w:tr>
    </w:tbl>
    <w:p w14:paraId="6402E885" w14:textId="77777777" w:rsidR="00657B22" w:rsidRPr="009F7F1E" w:rsidRDefault="00DF67D7">
      <w:pPr>
        <w:spacing w:before="240"/>
        <w:ind w:left="1440" w:right="-427"/>
        <w:rPr>
          <w:rFonts w:ascii="Verdana" w:hAnsi="Verdana"/>
          <w:b/>
          <w:color w:val="007BB8"/>
          <w:sz w:val="19"/>
          <w:szCs w:val="19"/>
        </w:rPr>
      </w:pPr>
      <w:r>
        <w:rPr>
          <w:rFonts w:ascii="Verdana" w:hAnsi="Verdana"/>
          <w:b/>
          <w:sz w:val="19"/>
        </w:rPr>
        <w:t xml:space="preserve">Representante de la Oficina de </w:t>
      </w:r>
      <w:r>
        <w:rPr>
          <w:rFonts w:ascii="Verdana" w:hAnsi="Verdana"/>
          <w:b/>
          <w:sz w:val="19"/>
          <w:u w:val="single"/>
        </w:rPr>
        <w:t>Control Económico</w:t>
      </w:r>
      <w:r>
        <w:rPr>
          <w:rFonts w:ascii="Verdana" w:hAnsi="Verdana"/>
          <w:b/>
          <w:sz w:val="19"/>
        </w:rPr>
        <w:t>:</w:t>
      </w:r>
      <w:r>
        <w:rPr>
          <w:rFonts w:ascii="Verdana" w:hAnsi="Verdana"/>
          <w:color w:val="0000FF"/>
          <w:sz w:val="19"/>
        </w:rPr>
        <w:t xml:space="preserve"> </w:t>
      </w:r>
      <w:r w:rsidRPr="009F7F1E">
        <w:rPr>
          <w:rFonts w:ascii="Verdana" w:hAnsi="Verdana"/>
          <w:color w:val="007BB8"/>
          <w:sz w:val="19"/>
        </w:rPr>
        <w:t>Nekane Antolín Arechavala.</w:t>
      </w:r>
    </w:p>
    <w:p w14:paraId="6402E886" w14:textId="77777777" w:rsidR="00657B22" w:rsidRPr="00C56E02" w:rsidRDefault="00DF67D7">
      <w:pPr>
        <w:pStyle w:val="Textoindependiente"/>
        <w:spacing w:before="193" w:line="276" w:lineRule="auto"/>
        <w:ind w:left="944" w:right="3715" w:firstLine="496"/>
        <w:rPr>
          <w:rFonts w:ascii="Verdana" w:hAnsi="Verdana"/>
          <w:b/>
          <w:sz w:val="19"/>
          <w:szCs w:val="19"/>
          <w:u w:val="single"/>
        </w:rPr>
      </w:pPr>
      <w:r>
        <w:rPr>
          <w:rFonts w:ascii="Verdana" w:hAnsi="Verdana"/>
          <w:b/>
          <w:sz w:val="19"/>
          <w:u w:val="single"/>
        </w:rPr>
        <w:t xml:space="preserve">Secretaria o secretario: </w:t>
      </w:r>
    </w:p>
    <w:p w14:paraId="6402E887" w14:textId="77777777" w:rsidR="00657B22" w:rsidRPr="00C56E02" w:rsidRDefault="00657B22">
      <w:pPr>
        <w:pStyle w:val="Textoindependiente"/>
        <w:spacing w:before="10" w:line="276" w:lineRule="auto"/>
        <w:rPr>
          <w:rFonts w:ascii="Verdana" w:hAnsi="Verdana"/>
          <w:sz w:val="19"/>
          <w:szCs w:val="19"/>
          <w:lang w:val="eu-ES"/>
        </w:rPr>
      </w:pPr>
    </w:p>
    <w:tbl>
      <w:tblPr>
        <w:tblW w:w="8518" w:type="dxa"/>
        <w:jc w:val="center"/>
        <w:tblLayout w:type="fixed"/>
        <w:tblLook w:val="01E0" w:firstRow="1" w:lastRow="1" w:firstColumn="1" w:lastColumn="1" w:noHBand="0" w:noVBand="0"/>
      </w:tblPr>
      <w:tblGrid>
        <w:gridCol w:w="4258"/>
        <w:gridCol w:w="4260"/>
      </w:tblGrid>
      <w:tr w:rsidR="00657B22" w:rsidRPr="00C56E02" w14:paraId="6402E88A" w14:textId="77777777">
        <w:trPr>
          <w:trHeight w:val="265"/>
          <w:jc w:val="center"/>
        </w:trPr>
        <w:tc>
          <w:tcPr>
            <w:tcW w:w="4258" w:type="dxa"/>
            <w:tcBorders>
              <w:top w:val="single" w:sz="4" w:space="0" w:color="000000"/>
              <w:left w:val="single" w:sz="4" w:space="0" w:color="000000"/>
              <w:bottom w:val="single" w:sz="4" w:space="0" w:color="000000"/>
              <w:right w:val="single" w:sz="4" w:space="0" w:color="000000"/>
            </w:tcBorders>
          </w:tcPr>
          <w:p w14:paraId="6402E888" w14:textId="77777777" w:rsidR="00657B22" w:rsidRPr="00C56E02" w:rsidRDefault="00DF67D7">
            <w:pPr>
              <w:pStyle w:val="TableParagraph"/>
              <w:spacing w:before="2" w:line="276" w:lineRule="auto"/>
              <w:ind w:left="107" w:right="-427"/>
              <w:jc w:val="center"/>
              <w:rPr>
                <w:sz w:val="19"/>
                <w:szCs w:val="19"/>
              </w:rPr>
            </w:pPr>
            <w:r>
              <w:rPr>
                <w:sz w:val="19"/>
              </w:rPr>
              <w:lastRenderedPageBreak/>
              <w:t>Titular</w:t>
            </w:r>
          </w:p>
        </w:tc>
        <w:tc>
          <w:tcPr>
            <w:tcW w:w="4259" w:type="dxa"/>
            <w:tcBorders>
              <w:top w:val="single" w:sz="4" w:space="0" w:color="000000"/>
              <w:left w:val="single" w:sz="4" w:space="0" w:color="000000"/>
              <w:bottom w:val="single" w:sz="4" w:space="0" w:color="000000"/>
              <w:right w:val="single" w:sz="4" w:space="0" w:color="000000"/>
            </w:tcBorders>
          </w:tcPr>
          <w:p w14:paraId="6402E889" w14:textId="77777777" w:rsidR="00657B22" w:rsidRPr="00C56E02" w:rsidRDefault="00DF67D7">
            <w:pPr>
              <w:pStyle w:val="TableParagraph"/>
              <w:spacing w:before="2" w:line="276" w:lineRule="auto"/>
              <w:ind w:left="107" w:right="-427"/>
              <w:jc w:val="center"/>
              <w:rPr>
                <w:color w:val="006FC0"/>
                <w:sz w:val="19"/>
                <w:szCs w:val="19"/>
              </w:rPr>
            </w:pPr>
            <w:r>
              <w:rPr>
                <w:sz w:val="19"/>
              </w:rPr>
              <w:t>Suplente</w:t>
            </w:r>
          </w:p>
        </w:tc>
      </w:tr>
      <w:tr w:rsidR="00657B22" w:rsidRPr="00C56E02" w14:paraId="6402E88D" w14:textId="77777777">
        <w:trPr>
          <w:trHeight w:val="265"/>
          <w:jc w:val="center"/>
        </w:trPr>
        <w:tc>
          <w:tcPr>
            <w:tcW w:w="4258" w:type="dxa"/>
            <w:tcBorders>
              <w:top w:val="single" w:sz="4" w:space="0" w:color="000000"/>
              <w:left w:val="single" w:sz="4" w:space="0" w:color="000000"/>
              <w:bottom w:val="single" w:sz="4" w:space="0" w:color="000000"/>
              <w:right w:val="single" w:sz="4" w:space="0" w:color="000000"/>
            </w:tcBorders>
          </w:tcPr>
          <w:p w14:paraId="6402E88B" w14:textId="7860C332" w:rsidR="00657B22" w:rsidRPr="00C56E02" w:rsidRDefault="00D75F18">
            <w:pPr>
              <w:pStyle w:val="TableParagraph"/>
              <w:spacing w:before="2" w:line="276" w:lineRule="auto"/>
              <w:ind w:left="107" w:right="-427"/>
              <w:jc w:val="center"/>
              <w:rPr>
                <w:color w:val="0000FF"/>
                <w:sz w:val="19"/>
                <w:szCs w:val="19"/>
                <w:highlight w:val="green"/>
              </w:rPr>
            </w:pPr>
            <w:r w:rsidRPr="0097126E">
              <w:rPr>
                <w:color w:val="007BB8"/>
                <w:sz w:val="19"/>
              </w:rPr>
              <w:t>Jon Joseba Salazar Izagirre</w:t>
            </w:r>
          </w:p>
        </w:tc>
        <w:tc>
          <w:tcPr>
            <w:tcW w:w="4259" w:type="dxa"/>
            <w:tcBorders>
              <w:top w:val="single" w:sz="4" w:space="0" w:color="000000"/>
              <w:left w:val="single" w:sz="4" w:space="0" w:color="000000"/>
              <w:bottom w:val="single" w:sz="4" w:space="0" w:color="000000"/>
              <w:right w:val="single" w:sz="4" w:space="0" w:color="000000"/>
            </w:tcBorders>
          </w:tcPr>
          <w:p w14:paraId="6402E88C" w14:textId="55E07D12" w:rsidR="00657B22" w:rsidRPr="00C56E02" w:rsidRDefault="00361A24">
            <w:pPr>
              <w:pStyle w:val="TableParagraph"/>
              <w:spacing w:before="2" w:line="276" w:lineRule="auto"/>
              <w:ind w:left="107" w:right="-427"/>
              <w:jc w:val="center"/>
              <w:rPr>
                <w:color w:val="0000FF"/>
                <w:sz w:val="19"/>
                <w:szCs w:val="19"/>
                <w:highlight w:val="green"/>
              </w:rPr>
            </w:pPr>
            <w:r w:rsidRPr="00361A24">
              <w:rPr>
                <w:color w:val="007BB8"/>
                <w:sz w:val="19"/>
              </w:rPr>
              <w:t>Pello Muruetagoiena Gondra</w:t>
            </w:r>
            <w:r w:rsidR="00A87414" w:rsidRPr="00361A24">
              <w:rPr>
                <w:color w:val="0000FF"/>
                <w:sz w:val="19"/>
              </w:rPr>
              <w:t xml:space="preserve"> </w:t>
            </w:r>
          </w:p>
        </w:tc>
      </w:tr>
    </w:tbl>
    <w:p w14:paraId="6402E88E" w14:textId="77777777" w:rsidR="00657B22" w:rsidRPr="00C56E02" w:rsidRDefault="00657B22">
      <w:pPr>
        <w:rPr>
          <w:rFonts w:ascii="Verdana" w:hAnsi="Verdana" w:cs="Verdana"/>
          <w:color w:val="FF0000"/>
          <w:sz w:val="19"/>
          <w:szCs w:val="19"/>
          <w:highlight w:val="green"/>
          <w:lang w:val="eu-ES" w:eastAsia="eu-ES"/>
        </w:rPr>
      </w:pPr>
    </w:p>
    <w:p w14:paraId="6402E890" w14:textId="77777777" w:rsidR="00657B22" w:rsidRPr="00C56E02" w:rsidRDefault="00DF67D7">
      <w:pPr>
        <w:pStyle w:val="Ttulo5"/>
        <w:rPr>
          <w:b/>
          <w:color w:val="0000FF"/>
        </w:rPr>
      </w:pPr>
      <w:r>
        <w:rPr>
          <w:b/>
        </w:rPr>
        <w:t xml:space="preserve">19.2.7.- Comité de expertos/Organismo técnico especializado: </w:t>
      </w:r>
      <w:r>
        <w:rPr>
          <w:color w:val="0070C0"/>
        </w:rPr>
        <w:t>no.</w:t>
      </w:r>
      <w:r>
        <w:rPr>
          <w:b/>
          <w:color w:val="0070C0"/>
        </w:rPr>
        <w:t xml:space="preserve"> </w:t>
      </w:r>
    </w:p>
    <w:p w14:paraId="6402E891" w14:textId="77777777" w:rsidR="00657B22" w:rsidRPr="00C56E02" w:rsidRDefault="00DF67D7">
      <w:pPr>
        <w:pStyle w:val="Ttulo4"/>
      </w:pPr>
      <w:bookmarkStart w:id="188" w:name="_Toc38441383"/>
      <w:bookmarkStart w:id="189" w:name="_Toc35855244"/>
      <w:r>
        <w:t>19.3.- Unidad administrativa encargada de tramitar el procedimiento de adjudicación:</w:t>
      </w:r>
      <w:bookmarkEnd w:id="188"/>
      <w:bookmarkEnd w:id="189"/>
      <w:r>
        <w:t xml:space="preserve"> </w:t>
      </w:r>
      <w:r>
        <w:rPr>
          <w:b w:val="0"/>
          <w:color w:val="0070C0"/>
        </w:rPr>
        <w:t>Comisión Central de Contratación. Departamento de Hacienda y Finanzas.</w:t>
      </w:r>
    </w:p>
    <w:p w14:paraId="6402E892" w14:textId="77777777" w:rsidR="00657B22" w:rsidRPr="00C56E02" w:rsidRDefault="00DF67D7">
      <w:pPr>
        <w:pStyle w:val="Ttulo4"/>
      </w:pPr>
      <w:bookmarkStart w:id="190" w:name="_Toc38441384"/>
      <w:bookmarkStart w:id="191" w:name="_Toc35855245"/>
      <w:r>
        <w:t>19.4.- Datos de contacto para atender consultas sobre aspectos técnicos:</w:t>
      </w:r>
      <w:bookmarkEnd w:id="190"/>
      <w:bookmarkEnd w:id="191"/>
    </w:p>
    <w:p w14:paraId="6402E893" w14:textId="77777777" w:rsidR="00657B22" w:rsidRPr="00C56E02" w:rsidRDefault="00DF67D7">
      <w:pPr>
        <w:spacing w:before="120" w:after="120"/>
        <w:ind w:left="568" w:right="-427" w:firstLine="284"/>
        <w:rPr>
          <w:rFonts w:ascii="Verdana" w:hAnsi="Verdana"/>
          <w:sz w:val="19"/>
          <w:szCs w:val="19"/>
        </w:rPr>
      </w:pPr>
      <w:r>
        <w:rPr>
          <w:sz w:val="19"/>
        </w:rPr>
        <w:tab/>
      </w:r>
      <w:r w:rsidRPr="009B2FC9">
        <w:rPr>
          <w:rFonts w:ascii="Verdana" w:hAnsi="Verdana"/>
          <w:color w:val="007BB8"/>
          <w:sz w:val="19"/>
        </w:rPr>
        <w:t>Manu Arrasate Mugertza</w:t>
      </w:r>
      <w:r>
        <w:rPr>
          <w:rFonts w:ascii="Verdana" w:hAnsi="Verdana"/>
          <w:sz w:val="19"/>
        </w:rPr>
        <w:t xml:space="preserve">. </w:t>
      </w:r>
    </w:p>
    <w:p w14:paraId="6402E894"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sz w:val="19"/>
        </w:rPr>
        <w:t xml:space="preserve">Dirección de correo electrónico: </w:t>
      </w:r>
      <w:r w:rsidRPr="009B2FC9">
        <w:rPr>
          <w:rFonts w:ascii="Verdana" w:hAnsi="Verdana"/>
          <w:color w:val="007BB8"/>
          <w:sz w:val="19"/>
        </w:rPr>
        <w:t>m-arrasate@ivap.eus</w:t>
      </w:r>
    </w:p>
    <w:p w14:paraId="6402E895"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sz w:val="19"/>
        </w:rPr>
        <w:t xml:space="preserve">Teléfono: </w:t>
      </w:r>
      <w:r w:rsidRPr="009B2FC9">
        <w:rPr>
          <w:rFonts w:ascii="Verdana" w:hAnsi="Verdana"/>
          <w:color w:val="007BB8"/>
          <w:sz w:val="19"/>
        </w:rPr>
        <w:t>945017648</w:t>
      </w:r>
    </w:p>
    <w:p w14:paraId="6402E896" w14:textId="77777777" w:rsidR="00657B22" w:rsidRPr="00C56E02" w:rsidRDefault="00DF67D7">
      <w:pPr>
        <w:pStyle w:val="Ttulo4"/>
      </w:pPr>
      <w:r>
        <w:t>19.4 bis.- Datos de contacto para atender consultas sobre la licitación electrónica: </w:t>
      </w:r>
    </w:p>
    <w:p w14:paraId="6402E897" w14:textId="77777777" w:rsidR="00657B22" w:rsidRPr="00C56E02" w:rsidRDefault="00DF67D7">
      <w:pPr>
        <w:numPr>
          <w:ilvl w:val="0"/>
          <w:numId w:val="23"/>
        </w:numPr>
        <w:spacing w:before="120" w:after="120"/>
        <w:ind w:left="1418" w:right="-427" w:hanging="283"/>
        <w:jc w:val="both"/>
        <w:rPr>
          <w:rFonts w:ascii="Verdana" w:hAnsi="Verdana"/>
          <w:sz w:val="19"/>
          <w:szCs w:val="19"/>
        </w:rPr>
      </w:pPr>
      <w:r>
        <w:rPr>
          <w:rFonts w:ascii="Verdana" w:hAnsi="Verdana"/>
          <w:sz w:val="19"/>
        </w:rPr>
        <w:t xml:space="preserve">Teléfono: </w:t>
      </w:r>
      <w:r w:rsidRPr="009B2FC9">
        <w:rPr>
          <w:rFonts w:ascii="Verdana" w:hAnsi="Verdana"/>
          <w:color w:val="007BB8"/>
          <w:sz w:val="19"/>
        </w:rPr>
        <w:t>945 016 298</w:t>
      </w:r>
      <w:r>
        <w:rPr>
          <w:rFonts w:ascii="Verdana" w:hAnsi="Verdana"/>
          <w:sz w:val="19"/>
        </w:rPr>
        <w:t>.</w:t>
      </w:r>
    </w:p>
    <w:p w14:paraId="6402E898" w14:textId="77777777" w:rsidR="00657B22" w:rsidRPr="00C56E02" w:rsidRDefault="00DF67D7">
      <w:pPr>
        <w:pStyle w:val="Ttulo4"/>
      </w:pPr>
      <w:bookmarkStart w:id="192" w:name="_Toc38441385"/>
      <w:bookmarkStart w:id="193" w:name="_Toc35855246"/>
      <w:r>
        <w:t>19.5.- Datos de contacto para atender consultas sobre aspectos jurídicos:</w:t>
      </w:r>
      <w:bookmarkEnd w:id="192"/>
      <w:bookmarkEnd w:id="193"/>
    </w:p>
    <w:p w14:paraId="6402E899" w14:textId="312CF5FF" w:rsidR="00657B22" w:rsidRPr="00015426" w:rsidRDefault="00DF67D7">
      <w:pPr>
        <w:numPr>
          <w:ilvl w:val="0"/>
          <w:numId w:val="23"/>
        </w:numPr>
        <w:tabs>
          <w:tab w:val="left" w:pos="1418"/>
        </w:tabs>
        <w:spacing w:before="120" w:after="120"/>
        <w:ind w:left="1418" w:right="-427" w:hanging="283"/>
        <w:jc w:val="both"/>
        <w:rPr>
          <w:rFonts w:ascii="Verdana" w:eastAsia="Arial Unicode MS" w:hAnsi="Verdana"/>
          <w:sz w:val="19"/>
          <w:szCs w:val="19"/>
        </w:rPr>
      </w:pPr>
      <w:r w:rsidRPr="00015426">
        <w:rPr>
          <w:rFonts w:ascii="Verdana" w:hAnsi="Verdana"/>
          <w:sz w:val="19"/>
        </w:rPr>
        <w:t xml:space="preserve">Dirección de correo electrónico: </w:t>
      </w:r>
      <w:r w:rsidR="008D6E83" w:rsidRPr="00015426">
        <w:rPr>
          <w:rFonts w:ascii="Verdana" w:eastAsia="Arial Unicode MS" w:hAnsi="Verdana"/>
          <w:color w:val="0070C0"/>
          <w:sz w:val="19"/>
          <w:szCs w:val="18"/>
        </w:rPr>
        <w:t>jon-salazar@euskadi.eus</w:t>
      </w:r>
    </w:p>
    <w:p w14:paraId="6402E89A" w14:textId="4B6A635F" w:rsidR="00657B22" w:rsidRPr="00015426" w:rsidRDefault="00DF67D7">
      <w:pPr>
        <w:numPr>
          <w:ilvl w:val="0"/>
          <w:numId w:val="23"/>
        </w:numPr>
        <w:tabs>
          <w:tab w:val="left" w:pos="1418"/>
        </w:tabs>
        <w:spacing w:before="120" w:after="120"/>
        <w:ind w:left="1418" w:right="-427" w:hanging="283"/>
        <w:jc w:val="both"/>
        <w:rPr>
          <w:rFonts w:ascii="Verdana" w:eastAsia="Arial Unicode MS" w:hAnsi="Verdana"/>
          <w:color w:val="0070C0"/>
          <w:sz w:val="19"/>
          <w:szCs w:val="18"/>
        </w:rPr>
      </w:pPr>
      <w:r>
        <w:rPr>
          <w:rFonts w:ascii="Verdana" w:hAnsi="Verdana"/>
          <w:sz w:val="19"/>
        </w:rPr>
        <w:t xml:space="preserve">Teléfono: </w:t>
      </w:r>
      <w:r w:rsidR="008D6E83" w:rsidRPr="00015426">
        <w:rPr>
          <w:rFonts w:ascii="Verdana" w:eastAsia="Arial Unicode MS" w:hAnsi="Verdana"/>
          <w:color w:val="0070C0"/>
          <w:sz w:val="19"/>
          <w:szCs w:val="18"/>
        </w:rPr>
        <w:t>94501</w:t>
      </w:r>
      <w:r w:rsidR="00015426" w:rsidRPr="00015426">
        <w:rPr>
          <w:rFonts w:ascii="Verdana" w:eastAsia="Arial Unicode MS" w:hAnsi="Verdana"/>
          <w:color w:val="0070C0"/>
          <w:sz w:val="19"/>
          <w:szCs w:val="18"/>
        </w:rPr>
        <w:t>9443</w:t>
      </w:r>
    </w:p>
    <w:p w14:paraId="6402E89B" w14:textId="77777777" w:rsidR="00657B22" w:rsidRPr="00C56E02" w:rsidRDefault="00DF67D7">
      <w:pPr>
        <w:pStyle w:val="Ttulo4"/>
      </w:pPr>
      <w:bookmarkStart w:id="194" w:name="_Toc38441386"/>
      <w:bookmarkStart w:id="195" w:name="_Toc35855247"/>
      <w:r>
        <w:t>19.6.- Registros:</w:t>
      </w:r>
      <w:bookmarkEnd w:id="194"/>
      <w:bookmarkEnd w:id="195"/>
    </w:p>
    <w:p w14:paraId="6402E89C" w14:textId="77777777" w:rsidR="00657B22" w:rsidRPr="00C56E02" w:rsidRDefault="00DF67D7">
      <w:pPr>
        <w:pStyle w:val="Ttulo5"/>
        <w:rPr>
          <w:b/>
        </w:rPr>
      </w:pPr>
      <w:r>
        <w:rPr>
          <w:b/>
        </w:rPr>
        <w:t xml:space="preserve">19.6.1.- Registro de presentación de ofertas: </w:t>
      </w:r>
    </w:p>
    <w:p w14:paraId="6402E89E" w14:textId="77777777" w:rsidR="00657B22" w:rsidRPr="00C56E02" w:rsidRDefault="00DF67D7">
      <w:pPr>
        <w:pStyle w:val="Ttulo5"/>
        <w:tabs>
          <w:tab w:val="left" w:pos="1134"/>
        </w:tabs>
        <w:ind w:left="993" w:firstLine="0"/>
        <w:rPr>
          <w:color w:val="0070C0"/>
          <w:szCs w:val="19"/>
        </w:rPr>
      </w:pPr>
      <w:r>
        <w:rPr>
          <w:color w:val="0070C0"/>
        </w:rPr>
        <w:t>Registro Telemático de Contratación Electrónica (ver cláusula 12.2.1 de condiciones generales).</w:t>
      </w:r>
    </w:p>
    <w:p w14:paraId="6402E89F" w14:textId="77777777" w:rsidR="00657B22" w:rsidRPr="00C56E02" w:rsidRDefault="00DF67D7">
      <w:pPr>
        <w:pStyle w:val="Ttulo5"/>
        <w:rPr>
          <w:rFonts w:cs="Tahoma"/>
          <w:b/>
        </w:rPr>
      </w:pPr>
      <w:r>
        <w:rPr>
          <w:b/>
        </w:rPr>
        <w:t>19.6.2.- Registro de presentación de certificaciones y facturas:</w:t>
      </w:r>
    </w:p>
    <w:p w14:paraId="6402E8A0" w14:textId="77777777" w:rsidR="00657B22" w:rsidRPr="00C56E02" w:rsidRDefault="00DF67D7">
      <w:pPr>
        <w:ind w:left="1020" w:right="-427"/>
      </w:pPr>
      <w:r>
        <w:rPr>
          <w:rFonts w:ascii="Verdana" w:hAnsi="Verdana"/>
          <w:color w:val="0066CC"/>
          <w:sz w:val="20"/>
        </w:rPr>
        <w:t>Servicio de facturación electrónica del Gobierno Vasco</w:t>
      </w:r>
      <w:r>
        <w:rPr>
          <w:rFonts w:ascii="Verdana" w:hAnsi="Verdana"/>
          <w:sz w:val="20"/>
        </w:rPr>
        <w:t xml:space="preserve"> https://www.euskadi.eus/gobierno-vasco/-/servicio-facturacion-electronica/</w:t>
      </w:r>
    </w:p>
    <w:p w14:paraId="6402E8A1" w14:textId="77777777" w:rsidR="00657B22" w:rsidRPr="00C56E02" w:rsidRDefault="00DF67D7">
      <w:pPr>
        <w:pStyle w:val="Ttulo3"/>
        <w:spacing w:after="120"/>
      </w:pPr>
      <w:bookmarkStart w:id="196" w:name="_Toc34132891"/>
      <w:bookmarkStart w:id="197" w:name="_Toc5958927"/>
      <w:bookmarkStart w:id="198" w:name="_Toc530728037"/>
      <w:bookmarkStart w:id="199" w:name="_Toc528671257"/>
      <w:bookmarkStart w:id="200" w:name="_Toc528666534"/>
      <w:bookmarkStart w:id="201" w:name="_Toc528665909"/>
      <w:bookmarkStart w:id="202" w:name="_Toc528664218"/>
      <w:bookmarkStart w:id="203" w:name="_Toc528660368"/>
      <w:bookmarkStart w:id="204" w:name="_Toc528658741"/>
      <w:bookmarkStart w:id="205" w:name="_Toc528657922"/>
      <w:bookmarkStart w:id="206" w:name="_Toc35855248"/>
      <w:bookmarkStart w:id="207" w:name="_Toc191368026"/>
      <w:bookmarkEnd w:id="196"/>
      <w:bookmarkEnd w:id="197"/>
      <w:bookmarkEnd w:id="198"/>
      <w:bookmarkEnd w:id="199"/>
      <w:bookmarkEnd w:id="200"/>
      <w:bookmarkEnd w:id="201"/>
      <w:bookmarkEnd w:id="202"/>
      <w:bookmarkEnd w:id="203"/>
      <w:bookmarkEnd w:id="204"/>
      <w:bookmarkEnd w:id="205"/>
      <w:r>
        <w:t>20.- TRAMITACIÓN Y PROCEDIMIENTO DE ADJUDICACIÓN</w:t>
      </w:r>
      <w:bookmarkEnd w:id="206"/>
      <w:bookmarkEnd w:id="207"/>
    </w:p>
    <w:p w14:paraId="6402E8A2" w14:textId="77777777" w:rsidR="00657B22" w:rsidRPr="00C56E02" w:rsidRDefault="00DF67D7">
      <w:pPr>
        <w:pStyle w:val="Ttulo4"/>
        <w:rPr>
          <w:color w:val="0070C0"/>
        </w:rPr>
      </w:pPr>
      <w:bookmarkStart w:id="208" w:name="_Toc35855249"/>
      <w:bookmarkStart w:id="209" w:name="_Toc38441388"/>
      <w:r>
        <w:t xml:space="preserve">20.1.- Contrato sujeto a regulación armonizada: </w:t>
      </w:r>
      <w:bookmarkEnd w:id="208"/>
      <w:r>
        <w:rPr>
          <w:b w:val="0"/>
          <w:color w:val="0070C0"/>
        </w:rPr>
        <w:t>sí</w:t>
      </w:r>
      <w:bookmarkEnd w:id="209"/>
      <w:r>
        <w:rPr>
          <w:b w:val="0"/>
          <w:color w:val="0070C0"/>
        </w:rPr>
        <w:t>.</w:t>
      </w:r>
    </w:p>
    <w:p w14:paraId="6402E8A3" w14:textId="77777777" w:rsidR="00657B22" w:rsidRPr="00C56E02" w:rsidRDefault="00DF67D7">
      <w:pPr>
        <w:pStyle w:val="Ttulo4"/>
        <w:rPr>
          <w:color w:val="0070C0"/>
        </w:rPr>
      </w:pPr>
      <w:bookmarkStart w:id="210" w:name="_Toc38441389"/>
      <w:bookmarkStart w:id="211" w:name="_Toc35855250"/>
      <w:r>
        <w:t xml:space="preserve">20.2.- Tramitación: </w:t>
      </w:r>
      <w:r>
        <w:rPr>
          <w:b w:val="0"/>
          <w:color w:val="0070C0"/>
        </w:rPr>
        <w:t>ordinaria</w:t>
      </w:r>
      <w:bookmarkEnd w:id="210"/>
      <w:bookmarkEnd w:id="211"/>
      <w:r>
        <w:rPr>
          <w:b w:val="0"/>
          <w:color w:val="0070C0"/>
        </w:rPr>
        <w:t>.</w:t>
      </w:r>
    </w:p>
    <w:p w14:paraId="6402E8A4" w14:textId="77777777" w:rsidR="00657B22" w:rsidRPr="00C56E02" w:rsidRDefault="00DF67D7">
      <w:pPr>
        <w:pStyle w:val="Ttulo4"/>
        <w:rPr>
          <w:b w:val="0"/>
        </w:rPr>
      </w:pPr>
      <w:bookmarkStart w:id="212" w:name="_Toc38441390"/>
      <w:bookmarkStart w:id="213" w:name="_Toc35855251"/>
      <w:r>
        <w:t xml:space="preserve">20.3.- Procedimiento: </w:t>
      </w:r>
      <w:r>
        <w:rPr>
          <w:b w:val="0"/>
        </w:rPr>
        <w:t>abierto.</w:t>
      </w:r>
      <w:bookmarkEnd w:id="212"/>
      <w:bookmarkEnd w:id="213"/>
    </w:p>
    <w:p w14:paraId="6402E8A5" w14:textId="77777777" w:rsidR="00657B22" w:rsidRPr="00C56E02" w:rsidRDefault="00DF67D7">
      <w:pPr>
        <w:pStyle w:val="Ttulo4"/>
        <w:rPr>
          <w:b w:val="0"/>
          <w:color w:val="0000FF"/>
        </w:rPr>
      </w:pPr>
      <w:bookmarkStart w:id="214" w:name="_Toc38441391"/>
      <w:bookmarkStart w:id="215" w:name="_Toc35855252"/>
      <w:r>
        <w:t xml:space="preserve">20.4.- Información sobre la división en lotes: </w:t>
      </w:r>
      <w:r>
        <w:rPr>
          <w:b w:val="0"/>
          <w:color w:val="0070C0"/>
        </w:rPr>
        <w:t>se deberá tomar en consideración lo siguiente:</w:t>
      </w:r>
      <w:bookmarkEnd w:id="214"/>
      <w:bookmarkEnd w:id="215"/>
    </w:p>
    <w:p w14:paraId="6402E8A6" w14:textId="77777777" w:rsidR="00657B22" w:rsidRPr="00C56E02" w:rsidRDefault="00DF67D7">
      <w:pPr>
        <w:numPr>
          <w:ilvl w:val="0"/>
          <w:numId w:val="23"/>
        </w:numPr>
        <w:spacing w:before="120" w:after="120"/>
        <w:ind w:left="1418" w:right="-427" w:hanging="283"/>
        <w:jc w:val="both"/>
        <w:rPr>
          <w:rFonts w:ascii="Verdana" w:eastAsia="Arial Unicode MS" w:hAnsi="Verdana"/>
          <w:sz w:val="19"/>
          <w:szCs w:val="19"/>
        </w:rPr>
      </w:pPr>
      <w:r>
        <w:rPr>
          <w:rFonts w:ascii="Verdana" w:hAnsi="Verdana"/>
          <w:sz w:val="19"/>
        </w:rPr>
        <w:t>Existen limitaciones en cuanto a:</w:t>
      </w:r>
    </w:p>
    <w:p w14:paraId="6402E8A7" w14:textId="77777777" w:rsidR="00657B22" w:rsidRPr="00C56E02" w:rsidRDefault="00DF67D7">
      <w:pPr>
        <w:tabs>
          <w:tab w:val="left" w:pos="0"/>
        </w:tabs>
        <w:spacing w:before="120" w:after="120"/>
        <w:ind w:left="1701" w:right="-427"/>
        <w:jc w:val="both"/>
        <w:rPr>
          <w:rFonts w:ascii="Verdana" w:hAnsi="Verdana" w:cs="Tahoma"/>
          <w:sz w:val="19"/>
          <w:szCs w:val="19"/>
        </w:rPr>
      </w:pPr>
      <w:r w:rsidRPr="00C56E02">
        <w:fldChar w:fldCharType="begin">
          <w:ffData>
            <w:name w:val=""/>
            <w:enabled/>
            <w:calcOnExit w:val="0"/>
            <w:checkBox>
              <w:sizeAuto/>
              <w:default w:val="0"/>
              <w:checked/>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216" w:name="__Fieldmark__3538_4271681428"/>
      <w:bookmarkEnd w:id="216"/>
      <w:r w:rsidRPr="00C56E02">
        <w:rPr>
          <w:rFonts w:ascii="Verdana" w:hAnsi="Verdana"/>
          <w:sz w:val="19"/>
        </w:rPr>
        <w:fldChar w:fldCharType="end"/>
      </w:r>
      <w:r>
        <w:rPr>
          <w:rFonts w:ascii="Verdana" w:hAnsi="Verdana"/>
          <w:sz w:val="19"/>
        </w:rPr>
        <w:t xml:space="preserve"> Lotes que pueden adjudicarse a una licitadora, de conformidad con los siguientes criterios o normas: </w:t>
      </w:r>
    </w:p>
    <w:p w14:paraId="6402E8A8" w14:textId="77777777" w:rsidR="00657B22" w:rsidRPr="00C56E02" w:rsidRDefault="00DF67D7">
      <w:pPr>
        <w:tabs>
          <w:tab w:val="left" w:pos="0"/>
        </w:tabs>
        <w:spacing w:before="120" w:after="120"/>
        <w:ind w:left="1701" w:right="-427"/>
        <w:jc w:val="both"/>
        <w:rPr>
          <w:rFonts w:ascii="Verdana" w:hAnsi="Verdana" w:cs="Tahoma"/>
          <w:color w:val="0070C0"/>
          <w:sz w:val="19"/>
          <w:szCs w:val="19"/>
        </w:rPr>
      </w:pPr>
      <w:r>
        <w:rPr>
          <w:rFonts w:ascii="Verdana" w:hAnsi="Verdana"/>
          <w:color w:val="0070C0"/>
          <w:sz w:val="19"/>
        </w:rPr>
        <w:t xml:space="preserve">1.- Las licitadoras podrán presentar ofertas para tantos lotes como deseen, es decir, hasta para 7 lotes. </w:t>
      </w:r>
    </w:p>
    <w:p w14:paraId="6402E8A9" w14:textId="77777777" w:rsidR="00657B22" w:rsidRPr="00C56E02" w:rsidRDefault="00DF67D7">
      <w:pPr>
        <w:tabs>
          <w:tab w:val="left" w:pos="0"/>
        </w:tabs>
        <w:spacing w:before="120" w:after="120"/>
        <w:ind w:left="1701" w:right="-427"/>
        <w:jc w:val="both"/>
        <w:rPr>
          <w:rFonts w:ascii="Verdana" w:hAnsi="Verdana" w:cs="Tahoma"/>
          <w:b/>
          <w:bCs/>
          <w:color w:val="0070C0"/>
          <w:sz w:val="19"/>
          <w:szCs w:val="19"/>
        </w:rPr>
      </w:pPr>
      <w:r>
        <w:rPr>
          <w:rFonts w:ascii="Verdana" w:hAnsi="Verdana"/>
          <w:b/>
          <w:color w:val="0070C0"/>
          <w:sz w:val="19"/>
        </w:rPr>
        <w:t xml:space="preserve">2.- Número máximo de lotes que puede adquirir cada licitadora: 2 lotes. </w:t>
      </w:r>
    </w:p>
    <w:p w14:paraId="6402E8AA" w14:textId="77777777" w:rsidR="00657B22" w:rsidRPr="00C56E02" w:rsidRDefault="00DF67D7">
      <w:pPr>
        <w:tabs>
          <w:tab w:val="left" w:pos="0"/>
        </w:tabs>
        <w:spacing w:before="120" w:after="120"/>
        <w:ind w:left="1701" w:right="-427"/>
        <w:jc w:val="both"/>
        <w:rPr>
          <w:rFonts w:ascii="Verdana" w:hAnsi="Verdana" w:cs="Tahoma"/>
          <w:color w:val="0070C0"/>
          <w:sz w:val="19"/>
          <w:szCs w:val="19"/>
        </w:rPr>
      </w:pPr>
      <w:r>
        <w:rPr>
          <w:rFonts w:ascii="Verdana" w:hAnsi="Verdana"/>
          <w:color w:val="0070C0"/>
          <w:sz w:val="19"/>
        </w:rPr>
        <w:t xml:space="preserve">3.- En caso de obtener la mayor puntuación en más de dos lotes, será propuesta para los dos lotes con mayor presupuesto, siguiendo el siguiente procedimiento: </w:t>
      </w:r>
    </w:p>
    <w:p w14:paraId="6402E8AB" w14:textId="77777777" w:rsidR="00657B22" w:rsidRPr="00C56E02" w:rsidRDefault="00DF67D7">
      <w:pPr>
        <w:tabs>
          <w:tab w:val="left" w:pos="0"/>
        </w:tabs>
        <w:spacing w:before="120" w:after="120"/>
        <w:ind w:left="1701" w:right="-427"/>
        <w:jc w:val="both"/>
        <w:rPr>
          <w:rFonts w:ascii="Verdana" w:hAnsi="Verdana" w:cs="Tahoma"/>
          <w:color w:val="0070C0"/>
          <w:sz w:val="19"/>
          <w:szCs w:val="19"/>
        </w:rPr>
      </w:pPr>
      <w:r>
        <w:rPr>
          <w:rFonts w:ascii="Verdana" w:hAnsi="Verdana"/>
          <w:color w:val="0070C0"/>
          <w:sz w:val="19"/>
        </w:rPr>
        <w:t xml:space="preserve">3.1.- La propuesta de adjudicación de lotes se realizará según el presupuesto de las licitaciones (presupuesto inicial de licitación, sin incluir prórrogas ni IVA). Se seguirá el orden de mayor a menor presupuesto. </w:t>
      </w:r>
    </w:p>
    <w:p w14:paraId="6402E8AC" w14:textId="35F74E02" w:rsidR="00657B22" w:rsidRPr="00C56E02" w:rsidRDefault="00DF67D7">
      <w:pPr>
        <w:tabs>
          <w:tab w:val="left" w:pos="0"/>
        </w:tabs>
        <w:spacing w:before="120" w:after="120"/>
        <w:ind w:left="1701" w:right="-427"/>
        <w:jc w:val="both"/>
        <w:rPr>
          <w:rFonts w:ascii="Verdana" w:hAnsi="Verdana" w:cs="Tahoma"/>
          <w:color w:val="0070C0"/>
          <w:sz w:val="19"/>
          <w:szCs w:val="19"/>
        </w:rPr>
      </w:pPr>
      <w:r>
        <w:rPr>
          <w:rFonts w:ascii="Verdana" w:hAnsi="Verdana"/>
          <w:color w:val="0070C0"/>
          <w:sz w:val="19"/>
        </w:rPr>
        <w:t xml:space="preserve">3.2.- Si una licitadora ha sido propuesta como adjudicataria en 2 lotes (según el orden del importe del presupuesto) pero en otros lotes también ha quedado en primer lugar, en el resto de </w:t>
      </w:r>
      <w:r w:rsidR="009D5D28">
        <w:rPr>
          <w:rFonts w:ascii="Verdana" w:hAnsi="Verdana"/>
          <w:color w:val="0070C0"/>
          <w:sz w:val="19"/>
        </w:rPr>
        <w:t xml:space="preserve">los </w:t>
      </w:r>
      <w:r>
        <w:rPr>
          <w:rFonts w:ascii="Verdana" w:hAnsi="Verdana"/>
          <w:color w:val="0070C0"/>
          <w:sz w:val="19"/>
        </w:rPr>
        <w:t xml:space="preserve">lotes en que ha quedado primera será la segunda clasificada la que sea propuesta como adjudicataria. Si la segunda clasificada también cuenta ya con el máximo de 2 lotes adjudicados (teniendo en cuenta el orden de las cantidades presupuestadas en los lotes), será la tercera clasificada la propuesta como adjudicataria, y así sucesivamente. </w:t>
      </w:r>
    </w:p>
    <w:p w14:paraId="6402E8AE" w14:textId="2DE6BCF5" w:rsidR="00657B22" w:rsidRDefault="00DF67D7">
      <w:pPr>
        <w:tabs>
          <w:tab w:val="left" w:pos="0"/>
        </w:tabs>
        <w:spacing w:before="120" w:after="120"/>
        <w:ind w:left="1701" w:right="-427"/>
        <w:jc w:val="both"/>
        <w:rPr>
          <w:rFonts w:ascii="Verdana" w:hAnsi="Verdana"/>
          <w:color w:val="0070C0"/>
          <w:sz w:val="19"/>
        </w:rPr>
      </w:pPr>
      <w:r>
        <w:rPr>
          <w:rFonts w:ascii="Verdana" w:hAnsi="Verdana"/>
          <w:color w:val="0070C0"/>
          <w:sz w:val="19"/>
        </w:rPr>
        <w:lastRenderedPageBreak/>
        <w:t>3.3.- Una vez realizada la proposición, nadie puede renunciar a ningún lote para obtener otro distinto. Del mismo modo, si a una licitadora, en referencia a un lote en concreto, se le realiza el requerimiento del artículo 150.2 de la LCSP y no lo cumple debidamente, no podrá adjudicársele dicho lote ni se le ofrecerá otro. En este caso, será propuesto como adjudicatario el clasificado en siguiente posición, siguiendo el procedimiento establecido en el apartado 3.2. En caso necesario, se realizarán nuevas propuestas, con un límite máximo de 2 lotes, pero excluyendo a la licitadora que no haya acreditado suficientemente el requerimiento del artículo 150.2 de la LCSP.</w:t>
      </w:r>
    </w:p>
    <w:p w14:paraId="4D85725B" w14:textId="392F8FB8" w:rsidR="00105D95" w:rsidRPr="00C56E02" w:rsidRDefault="00D80398">
      <w:pPr>
        <w:tabs>
          <w:tab w:val="left" w:pos="0"/>
        </w:tabs>
        <w:spacing w:before="120" w:after="120"/>
        <w:ind w:left="1701" w:right="-427"/>
        <w:jc w:val="both"/>
        <w:rPr>
          <w:rFonts w:ascii="Verdana" w:hAnsi="Verdana" w:cs="Tahoma"/>
          <w:color w:val="0070C0"/>
          <w:sz w:val="19"/>
          <w:szCs w:val="19"/>
        </w:rPr>
      </w:pPr>
      <w:r w:rsidRPr="00D76B3D">
        <w:rPr>
          <w:rFonts w:ascii="Verdana" w:hAnsi="Verdana"/>
          <w:color w:val="0070C0"/>
          <w:sz w:val="19"/>
        </w:rPr>
        <w:t>3.4.</w:t>
      </w:r>
      <w:r w:rsidR="008510BD" w:rsidRPr="00D76B3D">
        <w:rPr>
          <w:rFonts w:ascii="Verdana" w:hAnsi="Verdana"/>
          <w:color w:val="0070C0"/>
          <w:sz w:val="19"/>
        </w:rPr>
        <w:t xml:space="preserve">- </w:t>
      </w:r>
      <w:r w:rsidR="00105D95" w:rsidRPr="00D76B3D">
        <w:rPr>
          <w:rFonts w:ascii="Verdana" w:hAnsi="Verdana"/>
          <w:color w:val="0070C0"/>
          <w:sz w:val="19"/>
        </w:rPr>
        <w:t xml:space="preserve">No obstante, para evitar que pudieran quedar lotes desiertos, </w:t>
      </w:r>
      <w:r w:rsidR="00386786" w:rsidRPr="00D76B3D">
        <w:rPr>
          <w:rFonts w:ascii="Verdana" w:hAnsi="Verdana"/>
          <w:color w:val="0070C0"/>
          <w:sz w:val="19"/>
        </w:rPr>
        <w:t xml:space="preserve">aún siendo ya adjudicataria de 2 lotes, </w:t>
      </w:r>
      <w:r w:rsidR="00105D95" w:rsidRPr="00D76B3D">
        <w:rPr>
          <w:rFonts w:ascii="Verdana" w:hAnsi="Verdana"/>
          <w:color w:val="0070C0"/>
          <w:sz w:val="19"/>
        </w:rPr>
        <w:t xml:space="preserve">podrá también resultar adjudicataria de aquéllos otros lotes a los que hubiera presentado oferta y que no pudieran adjudicarse a ningún otro licitador, siempre que la empresa acredite la solvencia </w:t>
      </w:r>
      <w:r w:rsidR="00C545F6" w:rsidRPr="00D76B3D">
        <w:rPr>
          <w:rFonts w:ascii="Verdana" w:hAnsi="Verdana"/>
          <w:color w:val="0070C0"/>
          <w:sz w:val="19"/>
        </w:rPr>
        <w:t>correspondiente</w:t>
      </w:r>
      <w:r w:rsidR="00105D95" w:rsidRPr="00D76B3D">
        <w:rPr>
          <w:rFonts w:ascii="Verdana" w:hAnsi="Verdana"/>
          <w:color w:val="0070C0"/>
          <w:sz w:val="19"/>
        </w:rPr>
        <w:t>.</w:t>
      </w:r>
    </w:p>
    <w:p w14:paraId="6402E8B0" w14:textId="77777777" w:rsidR="00657B22" w:rsidRPr="00C56E02" w:rsidRDefault="00DF67D7">
      <w:pPr>
        <w:numPr>
          <w:ilvl w:val="0"/>
          <w:numId w:val="23"/>
        </w:numPr>
        <w:spacing w:before="120" w:after="120"/>
        <w:ind w:left="1418" w:right="-427" w:hanging="283"/>
        <w:jc w:val="both"/>
        <w:rPr>
          <w:rFonts w:ascii="Verdana" w:eastAsia="Arial Unicode MS" w:hAnsi="Verdana"/>
          <w:b/>
          <w:sz w:val="19"/>
          <w:szCs w:val="18"/>
        </w:rPr>
      </w:pPr>
      <w:r>
        <w:rPr>
          <w:rFonts w:ascii="Verdana" w:hAnsi="Verdana"/>
          <w:sz w:val="19"/>
        </w:rPr>
        <w:t xml:space="preserve">Posibilidad de presentar una oferta integradora: </w:t>
      </w:r>
      <w:r>
        <w:rPr>
          <w:rFonts w:ascii="Verdana" w:hAnsi="Verdana"/>
          <w:color w:val="0070C0"/>
          <w:sz w:val="19"/>
        </w:rPr>
        <w:t>no.</w:t>
      </w:r>
      <w:bookmarkStart w:id="217" w:name="_Toc38441392"/>
      <w:bookmarkStart w:id="218" w:name="_Toc35855253"/>
    </w:p>
    <w:p w14:paraId="6402E8B1" w14:textId="77777777" w:rsidR="00657B22" w:rsidRPr="00C56E02" w:rsidRDefault="00DF67D7">
      <w:pPr>
        <w:pStyle w:val="Ttulo4"/>
        <w:rPr>
          <w:rFonts w:cs="Tahoma"/>
          <w:b w:val="0"/>
        </w:rPr>
      </w:pPr>
      <w:r>
        <w:t xml:space="preserve">20.5.- Medios de tramitación: </w:t>
      </w:r>
      <w:r>
        <w:rPr>
          <w:b w:val="0"/>
          <w:color w:val="0070C0"/>
        </w:rPr>
        <w:t>electrónicos</w:t>
      </w:r>
      <w:bookmarkEnd w:id="217"/>
      <w:bookmarkEnd w:id="218"/>
      <w:r>
        <w:rPr>
          <w:b w:val="0"/>
          <w:color w:val="0070C0"/>
        </w:rPr>
        <w:t xml:space="preserve">, según la cláusula 12.2.1 de las condiciones generales. Para ello, según lo dispuesto en dicha cláusula, se deberá estar dado de alta en el Registro de Licitadores y Empresas Clasificadas de Euskadi y disponer del certificado vigente o estar dado de alta en el sistema de habilitación temporal. Se recomienda comenzar la tramitación electrónica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w:t>
      </w:r>
      <w:r>
        <w:rPr>
          <w:color w:val="0070C0"/>
          <w:u w:val="single"/>
        </w:rPr>
        <w:t>945016298</w:t>
      </w:r>
      <w:r>
        <w:rPr>
          <w:b w:val="0"/>
          <w:color w:val="0070C0"/>
        </w:rPr>
        <w:t>.</w:t>
      </w:r>
    </w:p>
    <w:p w14:paraId="6402E8B3" w14:textId="7C116FD2" w:rsidR="00657B22" w:rsidRPr="00C56E02" w:rsidRDefault="00657B22">
      <w:pPr>
        <w:spacing w:before="120" w:after="120"/>
        <w:ind w:left="851" w:right="-427"/>
        <w:jc w:val="both"/>
        <w:rPr>
          <w:rFonts w:ascii="Verdana" w:hAnsi="Verdana"/>
          <w:strike/>
          <w:color w:val="000000" w:themeColor="text1"/>
          <w:sz w:val="19"/>
          <w:szCs w:val="19"/>
          <w:lang w:val="eu-ES"/>
        </w:rPr>
      </w:pPr>
    </w:p>
    <w:p w14:paraId="6402E8B4" w14:textId="77777777" w:rsidR="00657B22" w:rsidRPr="00C56E02" w:rsidRDefault="00DF67D7">
      <w:pPr>
        <w:pStyle w:val="Ttulo4"/>
        <w:rPr>
          <w:b w:val="0"/>
          <w:color w:val="0000FF"/>
        </w:rPr>
      </w:pPr>
      <w:bookmarkStart w:id="219" w:name="_Toc38441393"/>
      <w:bookmarkStart w:id="220" w:name="_Toc35855254"/>
      <w:r>
        <w:t xml:space="preserve">20.6.- Subasta electrónica: </w:t>
      </w:r>
      <w:r>
        <w:rPr>
          <w:b w:val="0"/>
          <w:color w:val="0070C0"/>
        </w:rPr>
        <w:t>no</w:t>
      </w:r>
      <w:bookmarkEnd w:id="219"/>
      <w:bookmarkEnd w:id="220"/>
      <w:r>
        <w:rPr>
          <w:b w:val="0"/>
          <w:color w:val="0070C0"/>
        </w:rPr>
        <w:t>.</w:t>
      </w:r>
    </w:p>
    <w:p w14:paraId="6402E8B5" w14:textId="77777777" w:rsidR="00657B22" w:rsidRPr="00C56E02" w:rsidRDefault="00DF67D7">
      <w:pPr>
        <w:pStyle w:val="Ttulo4"/>
        <w:rPr>
          <w:b w:val="0"/>
          <w:color w:val="0070C0"/>
        </w:rPr>
      </w:pPr>
      <w:bookmarkStart w:id="221" w:name="_Toc38441394"/>
      <w:bookmarkStart w:id="222" w:name="_Toc35855255"/>
      <w:r>
        <w:t xml:space="preserve">20.7.- Contrato reservado a Centros Especiales de Empleo de iniciativa social y empresas de inserción, o incluido en el marco de programas de empleo protegido: </w:t>
      </w:r>
      <w:r>
        <w:rPr>
          <w:b w:val="0"/>
          <w:color w:val="0070C0"/>
        </w:rPr>
        <w:t>no</w:t>
      </w:r>
      <w:bookmarkEnd w:id="221"/>
      <w:bookmarkEnd w:id="222"/>
      <w:r>
        <w:rPr>
          <w:b w:val="0"/>
          <w:color w:val="0070C0"/>
        </w:rPr>
        <w:t>.</w:t>
      </w:r>
    </w:p>
    <w:p w14:paraId="6402E8B6" w14:textId="0E54B8F1" w:rsidR="00657B22" w:rsidRPr="00C56E02" w:rsidRDefault="00DF67D7">
      <w:pPr>
        <w:pStyle w:val="Ttulo4"/>
        <w:rPr>
          <w:rFonts w:cs="Tahoma"/>
          <w:color w:val="0070C0"/>
        </w:rPr>
      </w:pPr>
      <w:bookmarkStart w:id="223" w:name="_Toc38441395"/>
      <w:bookmarkStart w:id="224" w:name="_Toc35855256"/>
      <w:r>
        <w:t xml:space="preserve">20.8.- Contrato reservado a determinadas organizaciones por tratarse de un contrato de servicios de carácter social, cultural o de salud de conformidad con la disposición adicional cuadragésima octava de la LCSP: </w:t>
      </w:r>
      <w:r>
        <w:rPr>
          <w:b w:val="0"/>
          <w:color w:val="0070C0"/>
        </w:rPr>
        <w:t>no</w:t>
      </w:r>
      <w:bookmarkEnd w:id="223"/>
      <w:bookmarkEnd w:id="224"/>
      <w:r>
        <w:rPr>
          <w:b w:val="0"/>
          <w:color w:val="0070C0"/>
        </w:rPr>
        <w:t>.</w:t>
      </w:r>
    </w:p>
    <w:p w14:paraId="6402E8B7" w14:textId="77777777" w:rsidR="00657B22" w:rsidRPr="00C56E02" w:rsidRDefault="00DF67D7">
      <w:pPr>
        <w:pStyle w:val="Ttulo3"/>
        <w:spacing w:after="120"/>
      </w:pPr>
      <w:bookmarkStart w:id="225" w:name="_Toc34132892"/>
      <w:bookmarkStart w:id="226" w:name="_Toc5958928"/>
      <w:bookmarkStart w:id="227" w:name="_Toc530728038"/>
      <w:bookmarkStart w:id="228" w:name="_Toc528671258"/>
      <w:bookmarkStart w:id="229" w:name="_Toc528666535"/>
      <w:bookmarkStart w:id="230" w:name="_Toc528665910"/>
      <w:bookmarkStart w:id="231" w:name="_Toc528664219"/>
      <w:bookmarkStart w:id="232" w:name="_Toc528660369"/>
      <w:bookmarkStart w:id="233" w:name="_Toc528658742"/>
      <w:bookmarkStart w:id="234" w:name="_Toc528657923"/>
      <w:bookmarkStart w:id="235" w:name="_Toc35855257"/>
      <w:bookmarkStart w:id="236" w:name="_Toc191368027"/>
      <w:bookmarkEnd w:id="225"/>
      <w:bookmarkEnd w:id="226"/>
      <w:bookmarkEnd w:id="227"/>
      <w:bookmarkEnd w:id="228"/>
      <w:bookmarkEnd w:id="229"/>
      <w:bookmarkEnd w:id="230"/>
      <w:bookmarkEnd w:id="231"/>
      <w:bookmarkEnd w:id="232"/>
      <w:bookmarkEnd w:id="233"/>
      <w:bookmarkEnd w:id="234"/>
      <w:r>
        <w:t>21.- SOLVENCIA, CLASIFICACIÓN, HABILITACIÓN Y ADSCRIPCIÓN DE MEDIOS</w:t>
      </w:r>
      <w:bookmarkEnd w:id="235"/>
      <w:bookmarkEnd w:id="236"/>
    </w:p>
    <w:p w14:paraId="6402E8B8" w14:textId="77777777" w:rsidR="00657B22" w:rsidRPr="00C56E02" w:rsidRDefault="00DF67D7">
      <w:pPr>
        <w:pStyle w:val="Ttulo4"/>
        <w:rPr>
          <w:b w:val="0"/>
          <w:color w:val="0070C0"/>
        </w:rPr>
      </w:pPr>
      <w:bookmarkStart w:id="237" w:name="_Toc38441397"/>
      <w:bookmarkStart w:id="238" w:name="_Toc35855258"/>
      <w:r>
        <w:t xml:space="preserve">21.1.- Obligación de disponer de unos requisitos mínimos de solvencia: </w:t>
      </w:r>
      <w:r>
        <w:rPr>
          <w:b w:val="0"/>
          <w:color w:val="0070C0"/>
        </w:rPr>
        <w:t>sí, de acuerdo con la cláusula 21.2 de cláusulas específicas del contrato.</w:t>
      </w:r>
      <w:bookmarkEnd w:id="237"/>
      <w:bookmarkEnd w:id="238"/>
    </w:p>
    <w:p w14:paraId="6402E8B9" w14:textId="77777777" w:rsidR="00657B22" w:rsidRPr="00C56E02" w:rsidRDefault="00DF67D7">
      <w:pPr>
        <w:pStyle w:val="Ttulo4"/>
        <w:rPr>
          <w:color w:val="0070C0"/>
        </w:rPr>
      </w:pPr>
      <w:bookmarkStart w:id="239" w:name="_Toc38441398"/>
      <w:bookmarkStart w:id="240" w:name="_Toc35855259"/>
      <w:r>
        <w:t xml:space="preserve">21.2.- Solvencia: </w:t>
      </w:r>
      <w:r>
        <w:rPr>
          <w:b w:val="0"/>
          <w:color w:val="0070C0"/>
        </w:rPr>
        <w:t>las operadoras económicas deben disponer de la siguiente solvencia, salvo que opten por sustituirla por la clasificación indicada en la cláusula 21.3 de las cláusulas específicas del contrato</w:t>
      </w:r>
      <w:bookmarkEnd w:id="239"/>
      <w:bookmarkEnd w:id="240"/>
      <w:r>
        <w:rPr>
          <w:b w:val="0"/>
          <w:color w:val="0070C0"/>
        </w:rPr>
        <w:t>.</w:t>
      </w:r>
    </w:p>
    <w:p w14:paraId="6402E8BA" w14:textId="77777777" w:rsidR="00657B22" w:rsidRPr="00C56E02" w:rsidRDefault="00DF67D7">
      <w:pPr>
        <w:numPr>
          <w:ilvl w:val="0"/>
          <w:numId w:val="23"/>
        </w:numPr>
        <w:spacing w:before="120" w:after="120"/>
        <w:ind w:left="1418" w:right="-427" w:hanging="283"/>
        <w:jc w:val="both"/>
        <w:rPr>
          <w:rFonts w:ascii="Verdana" w:eastAsia="Arial Unicode MS" w:hAnsi="Verdana"/>
          <w:b/>
          <w:sz w:val="19"/>
          <w:szCs w:val="19"/>
        </w:rPr>
      </w:pPr>
      <w:r>
        <w:rPr>
          <w:rFonts w:ascii="Verdana" w:hAnsi="Verdana"/>
          <w:b/>
          <w:sz w:val="19"/>
        </w:rPr>
        <w:t>Económica y financiera. Requisito(s):</w:t>
      </w:r>
    </w:p>
    <w:p w14:paraId="6402E8BB" w14:textId="77777777" w:rsidR="00657B22" w:rsidRDefault="00DF67D7">
      <w:pPr>
        <w:tabs>
          <w:tab w:val="left" w:pos="0"/>
          <w:tab w:val="left" w:pos="900"/>
          <w:tab w:val="left" w:pos="1300"/>
        </w:tabs>
        <w:spacing w:before="120" w:after="120"/>
        <w:ind w:left="1300" w:right="-316"/>
        <w:jc w:val="both"/>
        <w:rPr>
          <w:rFonts w:ascii="Verdana" w:hAnsi="Verdana"/>
          <w:color w:val="0070C0"/>
          <w:sz w:val="19"/>
          <w:szCs w:val="19"/>
          <w:shd w:val="clear" w:color="auto" w:fill="FFFFFF"/>
        </w:rPr>
      </w:pPr>
      <w:r>
        <w:rPr>
          <w:rFonts w:ascii="Verdana" w:hAnsi="Verdana"/>
          <w:color w:val="0070C0"/>
          <w:sz w:val="19"/>
          <w:u w:val="single"/>
          <w:shd w:val="clear" w:color="auto" w:fill="FFFFFF"/>
        </w:rPr>
        <w:t>El volumen anual de negocio</w:t>
      </w:r>
      <w:r>
        <w:rPr>
          <w:rFonts w:ascii="Verdana" w:hAnsi="Verdana"/>
          <w:color w:val="0070C0"/>
          <w:sz w:val="19"/>
          <w:shd w:val="clear" w:color="auto" w:fill="FFFFFF"/>
        </w:rPr>
        <w:t xml:space="preserve">, tomando como referencia el año de mayor volumen de negocio de los </w:t>
      </w:r>
      <w:r>
        <w:rPr>
          <w:rFonts w:ascii="Verdana" w:hAnsi="Verdana"/>
          <w:color w:val="0070C0"/>
          <w:sz w:val="19"/>
          <w:u w:val="single"/>
          <w:shd w:val="clear" w:color="auto" w:fill="FFFFFF"/>
        </w:rPr>
        <w:t>tres últimos concluidos</w:t>
      </w:r>
      <w:r>
        <w:rPr>
          <w:rFonts w:ascii="Verdana" w:hAnsi="Verdana"/>
          <w:color w:val="0070C0"/>
          <w:sz w:val="19"/>
          <w:shd w:val="clear" w:color="auto" w:fill="FFFFFF"/>
        </w:rPr>
        <w:t xml:space="preserve">, deberá ser, como mínimo, el equivalente a </w:t>
      </w:r>
      <w:r>
        <w:rPr>
          <w:rFonts w:ascii="Verdana" w:hAnsi="Verdana"/>
          <w:color w:val="0070C0"/>
          <w:sz w:val="19"/>
          <w:u w:val="single"/>
          <w:shd w:val="clear" w:color="auto" w:fill="FFFFFF"/>
        </w:rPr>
        <w:t>uno y medio del valor medio anual</w:t>
      </w:r>
      <w:r>
        <w:rPr>
          <w:rFonts w:ascii="Verdana" w:hAnsi="Verdana"/>
          <w:color w:val="0070C0"/>
          <w:sz w:val="19"/>
          <w:shd w:val="clear" w:color="auto" w:fill="FFFFFF"/>
        </w:rPr>
        <w:t xml:space="preserve"> del lote al que se presente. Es decir: </w:t>
      </w:r>
    </w:p>
    <w:p w14:paraId="2F5FB024" w14:textId="77777777" w:rsidR="00C75079" w:rsidRDefault="00C75079">
      <w:pPr>
        <w:tabs>
          <w:tab w:val="left" w:pos="0"/>
          <w:tab w:val="left" w:pos="900"/>
          <w:tab w:val="left" w:pos="1300"/>
        </w:tabs>
        <w:spacing w:before="120" w:after="120"/>
        <w:ind w:left="1300" w:right="-316"/>
        <w:jc w:val="both"/>
        <w:rPr>
          <w:rFonts w:ascii="Verdana" w:hAnsi="Verdana"/>
          <w:color w:val="0070C0"/>
          <w:sz w:val="19"/>
          <w:szCs w:val="19"/>
          <w:shd w:val="clear" w:color="auto" w:fill="FFFFFF"/>
          <w:lang w:val="eu-ES"/>
        </w:rPr>
      </w:pPr>
    </w:p>
    <w:tbl>
      <w:tblPr>
        <w:tblStyle w:val="Tablaconcuadrcula"/>
        <w:tblW w:w="5000" w:type="pct"/>
        <w:tblLook w:val="04A0" w:firstRow="1" w:lastRow="0" w:firstColumn="1" w:lastColumn="0" w:noHBand="0" w:noVBand="1"/>
      </w:tblPr>
      <w:tblGrid>
        <w:gridCol w:w="2673"/>
        <w:gridCol w:w="6813"/>
      </w:tblGrid>
      <w:tr w:rsidR="000965EE" w14:paraId="3464594D" w14:textId="35D91630" w:rsidTr="000965EE">
        <w:tc>
          <w:tcPr>
            <w:tcW w:w="1409" w:type="pct"/>
            <w:shd w:val="clear" w:color="auto" w:fill="FBE4D5" w:themeFill="accent2" w:themeFillTint="33"/>
          </w:tcPr>
          <w:p w14:paraId="407E1B85" w14:textId="77777777" w:rsidR="000965EE" w:rsidRDefault="000965EE" w:rsidP="00791BCC">
            <w:pPr>
              <w:tabs>
                <w:tab w:val="left" w:pos="0"/>
                <w:tab w:val="left" w:pos="900"/>
                <w:tab w:val="left" w:pos="1300"/>
              </w:tabs>
              <w:spacing w:before="120" w:after="120"/>
              <w:ind w:right="-316"/>
              <w:jc w:val="center"/>
              <w:rPr>
                <w:rFonts w:ascii="Verdana" w:hAnsi="Verdana"/>
                <w:color w:val="0070C0"/>
                <w:sz w:val="19"/>
                <w:szCs w:val="19"/>
                <w:shd w:val="clear" w:color="auto" w:fill="FFFFFF"/>
                <w:lang w:val="eu-ES"/>
              </w:rPr>
            </w:pPr>
          </w:p>
        </w:tc>
        <w:tc>
          <w:tcPr>
            <w:tcW w:w="3591" w:type="pct"/>
            <w:shd w:val="clear" w:color="auto" w:fill="FBE4D5" w:themeFill="accent2" w:themeFillTint="33"/>
          </w:tcPr>
          <w:p w14:paraId="40F28EFD" w14:textId="45B03DC6" w:rsidR="000965EE" w:rsidRDefault="000965EE" w:rsidP="00791BCC">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b/>
                <w:sz w:val="19"/>
              </w:rPr>
              <w:t>Solvencia económica y financiera</w:t>
            </w:r>
          </w:p>
        </w:tc>
      </w:tr>
      <w:tr w:rsidR="000965EE" w14:paraId="27B71B23" w14:textId="219CA940" w:rsidTr="000965EE">
        <w:tc>
          <w:tcPr>
            <w:tcW w:w="1409" w:type="pct"/>
            <w:tcBorders>
              <w:right w:val="single" w:sz="4" w:space="0" w:color="auto"/>
            </w:tcBorders>
            <w:shd w:val="clear" w:color="auto" w:fill="FBE4D5" w:themeFill="accent2" w:themeFillTint="33"/>
          </w:tcPr>
          <w:p w14:paraId="08C2AD34" w14:textId="369E8087"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1</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2F7B4948" w14:textId="68F3982F"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170.454,57</w:t>
            </w:r>
          </w:p>
        </w:tc>
      </w:tr>
      <w:tr w:rsidR="000965EE" w14:paraId="10CF4B12" w14:textId="33C71105" w:rsidTr="000965EE">
        <w:tc>
          <w:tcPr>
            <w:tcW w:w="1409" w:type="pct"/>
            <w:tcBorders>
              <w:right w:val="single" w:sz="4" w:space="0" w:color="auto"/>
            </w:tcBorders>
            <w:shd w:val="clear" w:color="auto" w:fill="FBE4D5" w:themeFill="accent2" w:themeFillTint="33"/>
          </w:tcPr>
          <w:p w14:paraId="3698C83C" w14:textId="1CB2B657"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2</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1E467A52" w14:textId="642236D6"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156.818,15</w:t>
            </w:r>
          </w:p>
        </w:tc>
      </w:tr>
      <w:tr w:rsidR="000965EE" w14:paraId="6C815CA5" w14:textId="2C2CD87F" w:rsidTr="000965EE">
        <w:tc>
          <w:tcPr>
            <w:tcW w:w="1409" w:type="pct"/>
            <w:tcBorders>
              <w:right w:val="single" w:sz="4" w:space="0" w:color="auto"/>
            </w:tcBorders>
            <w:shd w:val="clear" w:color="auto" w:fill="FBE4D5" w:themeFill="accent2" w:themeFillTint="33"/>
          </w:tcPr>
          <w:p w14:paraId="7B7FBC9D" w14:textId="13C476B2"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3</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E73D363" w14:textId="3462A416"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177.272,70</w:t>
            </w:r>
          </w:p>
        </w:tc>
      </w:tr>
      <w:tr w:rsidR="000965EE" w14:paraId="23D89734" w14:textId="7C3BE0D5" w:rsidTr="000965EE">
        <w:tc>
          <w:tcPr>
            <w:tcW w:w="1409" w:type="pct"/>
            <w:tcBorders>
              <w:right w:val="single" w:sz="4" w:space="0" w:color="auto"/>
            </w:tcBorders>
            <w:shd w:val="clear" w:color="auto" w:fill="FBE4D5" w:themeFill="accent2" w:themeFillTint="33"/>
          </w:tcPr>
          <w:p w14:paraId="39CC247F" w14:textId="280FA2FD"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4</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7A0EE08" w14:textId="473DBBC7"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136.363,64</w:t>
            </w:r>
          </w:p>
        </w:tc>
      </w:tr>
      <w:tr w:rsidR="000965EE" w14:paraId="6B5B88AF" w14:textId="40DEC9DF" w:rsidTr="000965EE">
        <w:tc>
          <w:tcPr>
            <w:tcW w:w="1409" w:type="pct"/>
            <w:tcBorders>
              <w:right w:val="single" w:sz="4" w:space="0" w:color="auto"/>
            </w:tcBorders>
            <w:shd w:val="clear" w:color="auto" w:fill="FBE4D5" w:themeFill="accent2" w:themeFillTint="33"/>
          </w:tcPr>
          <w:p w14:paraId="472D67C1" w14:textId="716644D1"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5</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33F223FE" w14:textId="2659AEB1"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190.909,13</w:t>
            </w:r>
          </w:p>
        </w:tc>
      </w:tr>
      <w:tr w:rsidR="000965EE" w14:paraId="788EE710" w14:textId="72F7F0B5" w:rsidTr="000965EE">
        <w:tc>
          <w:tcPr>
            <w:tcW w:w="1409" w:type="pct"/>
            <w:tcBorders>
              <w:right w:val="single" w:sz="4" w:space="0" w:color="auto"/>
            </w:tcBorders>
            <w:shd w:val="clear" w:color="auto" w:fill="FBE4D5" w:themeFill="accent2" w:themeFillTint="33"/>
          </w:tcPr>
          <w:p w14:paraId="3197915E" w14:textId="4F3CF883"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lastRenderedPageBreak/>
              <w:t>Lote 6</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1EB09D4A" w14:textId="677E1FDE"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75.000,01</w:t>
            </w:r>
          </w:p>
        </w:tc>
      </w:tr>
      <w:tr w:rsidR="000965EE" w14:paraId="2E548199" w14:textId="48662B9C" w:rsidTr="000965EE">
        <w:tc>
          <w:tcPr>
            <w:tcW w:w="1409" w:type="pct"/>
            <w:tcBorders>
              <w:right w:val="single" w:sz="4" w:space="0" w:color="auto"/>
            </w:tcBorders>
            <w:shd w:val="clear" w:color="auto" w:fill="FBE4D5" w:themeFill="accent2" w:themeFillTint="33"/>
          </w:tcPr>
          <w:p w14:paraId="1D434015" w14:textId="33B031BC" w:rsidR="000965EE"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Verdana" w:hAnsi="Verdana"/>
                <w:color w:val="0066CC"/>
                <w:sz w:val="19"/>
              </w:rPr>
              <w:t>Lote 7</w:t>
            </w:r>
          </w:p>
        </w:tc>
        <w:tc>
          <w:tcPr>
            <w:tcW w:w="3591"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37FE356E" w14:textId="6C996635" w:rsidR="000965EE" w:rsidRPr="00791BCC" w:rsidRDefault="000965EE" w:rsidP="000965EE">
            <w:pPr>
              <w:tabs>
                <w:tab w:val="left" w:pos="0"/>
                <w:tab w:val="left" w:pos="900"/>
                <w:tab w:val="left" w:pos="1300"/>
              </w:tabs>
              <w:spacing w:before="120" w:after="120"/>
              <w:ind w:right="-316"/>
              <w:jc w:val="center"/>
              <w:rPr>
                <w:rFonts w:ascii="Verdana" w:hAnsi="Verdana"/>
                <w:color w:val="0070C0"/>
                <w:sz w:val="19"/>
                <w:szCs w:val="19"/>
                <w:shd w:val="clear" w:color="auto" w:fill="FFFFFF"/>
              </w:rPr>
            </w:pPr>
            <w:r>
              <w:rPr>
                <w:rFonts w:ascii="Calibri" w:hAnsi="Calibri"/>
                <w:b/>
                <w:color w:val="000000"/>
                <w:sz w:val="22"/>
              </w:rPr>
              <w:t>20.454,56</w:t>
            </w:r>
          </w:p>
        </w:tc>
      </w:tr>
    </w:tbl>
    <w:p w14:paraId="4C4F67F7" w14:textId="77777777" w:rsidR="00C75079" w:rsidRDefault="00C75079">
      <w:pPr>
        <w:tabs>
          <w:tab w:val="left" w:pos="0"/>
          <w:tab w:val="left" w:pos="900"/>
          <w:tab w:val="left" w:pos="1300"/>
        </w:tabs>
        <w:spacing w:before="120" w:after="120"/>
        <w:ind w:left="1300" w:right="-316"/>
        <w:jc w:val="both"/>
        <w:rPr>
          <w:rFonts w:ascii="Verdana" w:hAnsi="Verdana"/>
          <w:color w:val="0070C0"/>
          <w:sz w:val="19"/>
          <w:szCs w:val="19"/>
          <w:shd w:val="clear" w:color="auto" w:fill="FFFFFF"/>
          <w:lang w:val="eu-ES"/>
        </w:rPr>
      </w:pPr>
    </w:p>
    <w:p w14:paraId="20D7A647" w14:textId="77777777" w:rsidR="00C75079" w:rsidRPr="00C56E02" w:rsidRDefault="00C75079">
      <w:pPr>
        <w:tabs>
          <w:tab w:val="left" w:pos="0"/>
          <w:tab w:val="left" w:pos="900"/>
          <w:tab w:val="left" w:pos="1300"/>
        </w:tabs>
        <w:spacing w:before="120" w:after="120"/>
        <w:ind w:left="900" w:right="-316"/>
        <w:jc w:val="both"/>
        <w:rPr>
          <w:rFonts w:ascii="Verdana" w:hAnsi="Verdana"/>
          <w:sz w:val="19"/>
          <w:szCs w:val="19"/>
          <w:shd w:val="clear" w:color="auto" w:fill="FFFFFF"/>
          <w:lang w:val="eu-ES"/>
        </w:rPr>
      </w:pPr>
    </w:p>
    <w:p w14:paraId="6402E8DD" w14:textId="0B027AA3" w:rsidR="00657B22" w:rsidRPr="00C56E02" w:rsidRDefault="00DF67D7">
      <w:pPr>
        <w:pStyle w:val="Prrafodelista2"/>
        <w:tabs>
          <w:tab w:val="left" w:pos="0"/>
        </w:tabs>
        <w:ind w:left="1276" w:right="-427"/>
        <w:jc w:val="both"/>
        <w:rPr>
          <w:rFonts w:ascii="Verdana" w:hAnsi="Verdana" w:cs="Tahoma"/>
          <w:color w:val="0066CC"/>
          <w:sz w:val="19"/>
          <w:szCs w:val="19"/>
        </w:rPr>
      </w:pPr>
      <w:r>
        <w:rPr>
          <w:rFonts w:ascii="Verdana" w:hAnsi="Verdana"/>
          <w:b/>
          <w:color w:val="0066CC"/>
          <w:sz w:val="19"/>
          <w:u w:val="single"/>
        </w:rPr>
        <w:t>En el caso de presentar ofertas a dos lotes</w:t>
      </w:r>
      <w:r>
        <w:rPr>
          <w:rFonts w:ascii="Verdana" w:hAnsi="Verdana"/>
          <w:color w:val="0066CC"/>
          <w:sz w:val="19"/>
        </w:rPr>
        <w:t>, se sumarán los importes de los lotes a los que la licitadora haya presentado oferta. Así, el volumen de negocio a acreditar será el resultado de la suma de los lotes en los que la licitadora haya presentado oferta, no sólo la del lote/lotes para los que se haya propuest</w:t>
      </w:r>
      <w:r w:rsidR="002D2F13">
        <w:rPr>
          <w:rFonts w:ascii="Verdana" w:hAnsi="Verdana"/>
          <w:color w:val="0066CC"/>
          <w:sz w:val="19"/>
        </w:rPr>
        <w:t>a</w:t>
      </w:r>
      <w:r>
        <w:rPr>
          <w:rFonts w:ascii="Verdana" w:hAnsi="Verdana"/>
          <w:color w:val="0066CC"/>
          <w:sz w:val="19"/>
        </w:rPr>
        <w:t xml:space="preserve"> como adjudicatari</w:t>
      </w:r>
      <w:r w:rsidR="002D2F13">
        <w:rPr>
          <w:rFonts w:ascii="Verdana" w:hAnsi="Verdana"/>
          <w:color w:val="0066CC"/>
          <w:sz w:val="19"/>
        </w:rPr>
        <w:t>a</w:t>
      </w:r>
      <w:r>
        <w:rPr>
          <w:rFonts w:ascii="Verdana" w:hAnsi="Verdana"/>
          <w:color w:val="0066CC"/>
          <w:sz w:val="19"/>
        </w:rPr>
        <w:t xml:space="preserve">. </w:t>
      </w:r>
    </w:p>
    <w:p w14:paraId="6402E8DE" w14:textId="77777777" w:rsidR="00657B22" w:rsidRPr="00C56E02" w:rsidRDefault="00657B22">
      <w:pPr>
        <w:pStyle w:val="Prrafodelista2"/>
        <w:tabs>
          <w:tab w:val="left" w:pos="0"/>
        </w:tabs>
        <w:ind w:left="1276" w:right="-427"/>
        <w:jc w:val="both"/>
        <w:rPr>
          <w:rFonts w:ascii="Verdana" w:hAnsi="Verdana" w:cs="Tahoma"/>
          <w:color w:val="0066CC"/>
          <w:sz w:val="19"/>
          <w:szCs w:val="19"/>
          <w:lang w:val="eu-ES" w:eastAsia="ar-SA"/>
        </w:rPr>
      </w:pPr>
    </w:p>
    <w:p w14:paraId="6402E8DF" w14:textId="72876102" w:rsidR="00657B22" w:rsidRPr="00C56E02" w:rsidRDefault="00DF67D7">
      <w:pPr>
        <w:pStyle w:val="Prrafodelista2"/>
        <w:tabs>
          <w:tab w:val="left" w:pos="0"/>
        </w:tabs>
        <w:ind w:left="1276" w:right="-427"/>
        <w:jc w:val="both"/>
        <w:rPr>
          <w:rFonts w:ascii="Verdana" w:hAnsi="Verdana" w:cs="Tahoma"/>
          <w:color w:val="0066CC"/>
          <w:sz w:val="19"/>
          <w:szCs w:val="19"/>
        </w:rPr>
      </w:pPr>
      <w:r>
        <w:rPr>
          <w:rFonts w:ascii="Verdana" w:hAnsi="Verdana"/>
          <w:b/>
          <w:bCs/>
          <w:color w:val="0066CC"/>
          <w:sz w:val="19"/>
          <w:u w:val="single"/>
        </w:rPr>
        <w:t>En el caso de presentar oferta en más de dos lotes</w:t>
      </w:r>
      <w:r>
        <w:rPr>
          <w:rFonts w:ascii="Verdana" w:hAnsi="Verdana"/>
          <w:color w:val="0066CC"/>
          <w:sz w:val="19"/>
        </w:rPr>
        <w:t xml:space="preserve">, se efectuará la suma de los </w:t>
      </w:r>
      <w:r>
        <w:rPr>
          <w:rFonts w:ascii="Verdana" w:hAnsi="Verdana"/>
          <w:b/>
          <w:bCs/>
          <w:color w:val="0066CC"/>
          <w:sz w:val="19"/>
        </w:rPr>
        <w:t>dos lotes</w:t>
      </w:r>
      <w:r>
        <w:rPr>
          <w:rFonts w:ascii="Verdana" w:hAnsi="Verdana"/>
          <w:color w:val="0066CC"/>
          <w:sz w:val="19"/>
        </w:rPr>
        <w:t xml:space="preserve"> cuyo importe sea más alto </w:t>
      </w:r>
      <w:r w:rsidR="00F87BED">
        <w:rPr>
          <w:rFonts w:ascii="Verdana" w:hAnsi="Verdana"/>
          <w:color w:val="0066CC"/>
          <w:sz w:val="19"/>
        </w:rPr>
        <w:t xml:space="preserve">(teniendo en cuenta el límite establecido en el apartado 20.4 de estas cláusulas específicas del contrato), </w:t>
      </w:r>
      <w:r>
        <w:rPr>
          <w:rFonts w:ascii="Verdana" w:hAnsi="Verdana"/>
          <w:color w:val="0066CC"/>
          <w:sz w:val="19"/>
        </w:rPr>
        <w:t xml:space="preserve">siendo el resultado de dicha suma el que deba acreditarse, </w:t>
      </w:r>
      <w:r>
        <w:rPr>
          <w:rFonts w:ascii="Verdana" w:hAnsi="Verdana"/>
          <w:color w:val="0066CC"/>
          <w:sz w:val="19"/>
          <w:u w:val="single"/>
        </w:rPr>
        <w:t>no sólo el del lote/lotes para los que se proponga como adjudicatario</w:t>
      </w:r>
      <w:r>
        <w:rPr>
          <w:rFonts w:ascii="Verdana" w:hAnsi="Verdana"/>
          <w:color w:val="0066CC"/>
          <w:sz w:val="19"/>
        </w:rPr>
        <w:t xml:space="preserve">. </w:t>
      </w:r>
    </w:p>
    <w:p w14:paraId="6402E8E0" w14:textId="77777777" w:rsidR="00657B22" w:rsidRPr="00C56E02" w:rsidRDefault="00657B22">
      <w:pPr>
        <w:pStyle w:val="Prrafodelista2"/>
        <w:tabs>
          <w:tab w:val="left" w:pos="0"/>
        </w:tabs>
        <w:ind w:left="1276" w:right="-427"/>
        <w:jc w:val="both"/>
        <w:rPr>
          <w:rFonts w:ascii="Verdana" w:hAnsi="Verdana" w:cs="Tahoma"/>
          <w:b/>
          <w:bCs/>
          <w:color w:val="0070C0"/>
          <w:sz w:val="19"/>
          <w:szCs w:val="19"/>
          <w:highlight w:val="yellow"/>
          <w:u w:val="single"/>
          <w:lang w:val="eu-ES" w:eastAsia="ar-SA"/>
        </w:rPr>
      </w:pPr>
    </w:p>
    <w:p w14:paraId="6402E8E1" w14:textId="77777777" w:rsidR="00657B22" w:rsidRPr="00C56E02" w:rsidRDefault="00DF67D7">
      <w:pPr>
        <w:numPr>
          <w:ilvl w:val="0"/>
          <w:numId w:val="23"/>
        </w:numPr>
        <w:spacing w:before="120" w:after="120"/>
        <w:ind w:left="1418" w:right="-427" w:hanging="283"/>
        <w:jc w:val="both"/>
        <w:rPr>
          <w:rFonts w:ascii="Verdana" w:eastAsia="Arial Unicode MS" w:hAnsi="Verdana"/>
          <w:b/>
          <w:sz w:val="19"/>
          <w:szCs w:val="19"/>
        </w:rPr>
      </w:pPr>
      <w:r>
        <w:rPr>
          <w:rFonts w:ascii="Verdana" w:hAnsi="Verdana"/>
          <w:b/>
          <w:sz w:val="19"/>
        </w:rPr>
        <w:t>Técnica o profesional. Requisito(s):</w:t>
      </w:r>
    </w:p>
    <w:p w14:paraId="6402E8E2" w14:textId="77777777" w:rsidR="00657B22" w:rsidRPr="00C56E02" w:rsidRDefault="00DF67D7">
      <w:pPr>
        <w:ind w:left="1276" w:right="-427"/>
        <w:jc w:val="both"/>
        <w:rPr>
          <w:rFonts w:ascii="Verdana" w:hAnsi="Verdana" w:cs="Tahoma"/>
          <w:color w:val="0066CC"/>
          <w:sz w:val="19"/>
          <w:szCs w:val="19"/>
        </w:rPr>
      </w:pPr>
      <w:r>
        <w:rPr>
          <w:rFonts w:ascii="Verdana" w:hAnsi="Verdana"/>
          <w:color w:val="0066CC"/>
          <w:sz w:val="19"/>
          <w:u w:val="single"/>
        </w:rPr>
        <w:t>Relación de los principales servicios prestados en los últimos tres años</w:t>
      </w:r>
      <w:r>
        <w:rPr>
          <w:rFonts w:ascii="Verdana" w:hAnsi="Verdana"/>
          <w:color w:val="0066CC"/>
          <w:sz w:val="19"/>
        </w:rPr>
        <w:t>, que incluya importe y fecha, e indique si el destinatario ha sido público o privado.</w:t>
      </w:r>
    </w:p>
    <w:p w14:paraId="6402E8E3" w14:textId="77777777" w:rsidR="00657B22" w:rsidRPr="00C56E02" w:rsidRDefault="00657B22">
      <w:pPr>
        <w:ind w:left="1276" w:right="-427"/>
        <w:jc w:val="both"/>
        <w:rPr>
          <w:rFonts w:ascii="Verdana" w:hAnsi="Verdana" w:cs="Tahoma"/>
          <w:b/>
          <w:color w:val="0066CC"/>
          <w:sz w:val="19"/>
          <w:szCs w:val="19"/>
          <w:lang w:val="eu-ES" w:eastAsia="ar-SA"/>
        </w:rPr>
      </w:pPr>
    </w:p>
    <w:p w14:paraId="6402E8E4" w14:textId="48EF5E87" w:rsidR="00657B22" w:rsidRPr="00C56E02" w:rsidRDefault="00DF67D7">
      <w:pPr>
        <w:ind w:left="1276" w:right="-427"/>
        <w:jc w:val="both"/>
        <w:rPr>
          <w:rFonts w:ascii="Verdana" w:hAnsi="Verdana" w:cs="Tahoma"/>
          <w:color w:val="0066CC"/>
          <w:sz w:val="19"/>
          <w:szCs w:val="19"/>
        </w:rPr>
      </w:pPr>
      <w:r>
        <w:rPr>
          <w:rFonts w:ascii="Verdana" w:hAnsi="Verdana"/>
          <w:color w:val="0066CC"/>
          <w:sz w:val="19"/>
        </w:rPr>
        <w:t xml:space="preserve">En el año de mayor volumen del período citado, </w:t>
      </w:r>
      <w:r>
        <w:rPr>
          <w:rFonts w:ascii="Verdana" w:hAnsi="Verdana"/>
          <w:color w:val="0066CC"/>
          <w:sz w:val="19"/>
          <w:u w:val="single"/>
        </w:rPr>
        <w:t>la licitadora deberá</w:t>
      </w:r>
      <w:r>
        <w:rPr>
          <w:rFonts w:ascii="Verdana" w:hAnsi="Verdana"/>
          <w:color w:val="0066CC"/>
          <w:sz w:val="19"/>
        </w:rPr>
        <w:t xml:space="preserve"> acreditar el importe de los años de prestación de los servicios objeto del contrato (traducción de textos del euskera al castellano o del castellano al euskera).</w:t>
      </w:r>
      <w:r>
        <w:rPr>
          <w:rFonts w:ascii="Verdana" w:hAnsi="Verdana"/>
          <w:color w:val="0066CC"/>
          <w:sz w:val="19"/>
          <w:u w:val="single"/>
        </w:rPr>
        <w:t xml:space="preserve"> A estos efectos</w:t>
      </w:r>
      <w:r>
        <w:rPr>
          <w:rFonts w:ascii="Verdana" w:hAnsi="Verdana"/>
          <w:color w:val="0066CC"/>
          <w:sz w:val="19"/>
        </w:rPr>
        <w:t xml:space="preserve">, </w:t>
      </w:r>
      <w:r w:rsidR="0047009E">
        <w:rPr>
          <w:rFonts w:ascii="Verdana" w:hAnsi="Verdana"/>
          <w:color w:val="0066CC"/>
          <w:sz w:val="19"/>
        </w:rPr>
        <w:t>el</w:t>
      </w:r>
      <w:r>
        <w:rPr>
          <w:rFonts w:ascii="Verdana" w:hAnsi="Verdana"/>
          <w:color w:val="0066CC"/>
          <w:sz w:val="19"/>
          <w:u w:val="single"/>
        </w:rPr>
        <w:t xml:space="preserve"> importe anual acumulado en el año de mayor ejecución</w:t>
      </w:r>
      <w:r w:rsidR="005F21D7">
        <w:rPr>
          <w:rFonts w:ascii="Verdana" w:hAnsi="Verdana"/>
          <w:color w:val="0066CC"/>
          <w:sz w:val="19"/>
          <w:u w:val="single"/>
        </w:rPr>
        <w:t xml:space="preserve"> debe ser</w:t>
      </w:r>
      <w:r>
        <w:rPr>
          <w:rFonts w:ascii="Verdana" w:hAnsi="Verdana"/>
          <w:color w:val="0066CC"/>
          <w:sz w:val="19"/>
          <w:u w:val="single"/>
        </w:rPr>
        <w:t xml:space="preserve"> igual o superior al 70 % del valor medio anual del lote</w:t>
      </w:r>
      <w:r>
        <w:rPr>
          <w:rFonts w:ascii="Verdana" w:hAnsi="Verdana"/>
          <w:color w:val="0066CC"/>
          <w:sz w:val="19"/>
        </w:rPr>
        <w:t xml:space="preserve">. Por todo lo cual, el importe a acreditar por la licitadora deberá ser, como mínimo, el siguiente: </w:t>
      </w:r>
    </w:p>
    <w:p w14:paraId="6402E8E5" w14:textId="77777777" w:rsidR="00657B22" w:rsidRPr="00C56E02" w:rsidRDefault="00657B22">
      <w:pPr>
        <w:ind w:left="1276" w:right="-427"/>
        <w:jc w:val="both"/>
        <w:rPr>
          <w:rFonts w:ascii="Verdana" w:hAnsi="Verdana" w:cs="Tahoma"/>
          <w:color w:val="0066CC"/>
          <w:sz w:val="19"/>
          <w:szCs w:val="19"/>
          <w:lang w:val="eu-ES" w:eastAsia="ar-SA"/>
        </w:rPr>
      </w:pPr>
    </w:p>
    <w:tbl>
      <w:tblPr>
        <w:tblW w:w="3584" w:type="pct"/>
        <w:jc w:val="center"/>
        <w:tblLook w:val="04A0" w:firstRow="1" w:lastRow="0" w:firstColumn="1" w:lastColumn="0" w:noHBand="0" w:noVBand="1"/>
      </w:tblPr>
      <w:tblGrid>
        <w:gridCol w:w="2127"/>
        <w:gridCol w:w="4673"/>
      </w:tblGrid>
      <w:tr w:rsidR="00E01355" w:rsidRPr="00E01355" w14:paraId="6402E8E9" w14:textId="77777777"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E6" w14:textId="77777777" w:rsidR="0090531E" w:rsidRPr="00C56E02" w:rsidRDefault="0090531E" w:rsidP="006D44C8">
            <w:pPr>
              <w:widowControl w:val="0"/>
              <w:spacing w:before="120" w:after="120"/>
              <w:ind w:left="1276" w:right="-427"/>
              <w:jc w:val="center"/>
              <w:rPr>
                <w:rFonts w:ascii="Verdana" w:hAnsi="Verdana"/>
                <w:color w:val="0066CC"/>
                <w:sz w:val="19"/>
                <w:szCs w:val="19"/>
                <w:lang w:val="eu-ES"/>
              </w:rPr>
            </w:pPr>
          </w:p>
        </w:tc>
        <w:tc>
          <w:tcPr>
            <w:tcW w:w="343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E7" w14:textId="77777777" w:rsidR="0090531E" w:rsidRPr="00E01355" w:rsidRDefault="0090531E">
            <w:pPr>
              <w:widowControl w:val="0"/>
              <w:spacing w:before="120" w:after="120"/>
              <w:ind w:left="16" w:right="-427" w:hanging="16"/>
              <w:jc w:val="center"/>
              <w:rPr>
                <w:rFonts w:ascii="Verdana" w:hAnsi="Verdana"/>
                <w:b/>
                <w:sz w:val="19"/>
                <w:szCs w:val="19"/>
              </w:rPr>
            </w:pPr>
            <w:r>
              <w:rPr>
                <w:rFonts w:ascii="Verdana" w:hAnsi="Verdana"/>
                <w:b/>
                <w:sz w:val="19"/>
              </w:rPr>
              <w:t>Solvencia técnica o profesional</w:t>
            </w:r>
          </w:p>
        </w:tc>
      </w:tr>
      <w:tr w:rsidR="00E01355" w:rsidRPr="0002256C" w14:paraId="6402E8ED" w14:textId="38F3DC3B"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EA" w14:textId="227B14CD"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1</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EB" w14:textId="1465ECB1"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79.545,47</w:t>
            </w:r>
          </w:p>
        </w:tc>
      </w:tr>
      <w:tr w:rsidR="00E01355" w:rsidRPr="0002256C" w14:paraId="6402E8F1" w14:textId="499E8993"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EE" w14:textId="07514EB0"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2</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EF" w14:textId="2536037E"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73.181,8</w:t>
            </w:r>
          </w:p>
        </w:tc>
      </w:tr>
      <w:tr w:rsidR="00E01355" w:rsidRPr="0002256C" w14:paraId="6402E8F5" w14:textId="3091E1B2"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F2" w14:textId="1D2F101C"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3</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F3" w14:textId="2430AD4D"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82.727,26</w:t>
            </w:r>
          </w:p>
        </w:tc>
      </w:tr>
      <w:tr w:rsidR="00E01355" w:rsidRPr="0002256C" w14:paraId="6402E8F9" w14:textId="6BC9D5CF"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F6" w14:textId="3B0F0C2D"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4</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F7" w14:textId="7A75231C"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63.636,36</w:t>
            </w:r>
          </w:p>
        </w:tc>
      </w:tr>
      <w:tr w:rsidR="00E01355" w:rsidRPr="0002256C" w14:paraId="6402E8FD" w14:textId="1286A3B9"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FA" w14:textId="21ECF11C"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5</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FB" w14:textId="7AD0D597"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89.090,93</w:t>
            </w:r>
          </w:p>
        </w:tc>
      </w:tr>
      <w:tr w:rsidR="00E01355" w:rsidRPr="0002256C" w14:paraId="6402E901" w14:textId="60E9E971"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8FE" w14:textId="769B5242"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6</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8FF" w14:textId="142AC3C1"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35.000,00</w:t>
            </w:r>
          </w:p>
        </w:tc>
      </w:tr>
      <w:tr w:rsidR="00E01355" w:rsidRPr="0002256C" w14:paraId="6402E905" w14:textId="22C6B5A2" w:rsidTr="00E01355">
        <w:trPr>
          <w:jc w:val="center"/>
        </w:trPr>
        <w:tc>
          <w:tcPr>
            <w:tcW w:w="156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2E902" w14:textId="0A8DB21D" w:rsidR="00E01355" w:rsidRPr="00C56E02" w:rsidRDefault="006D44C8" w:rsidP="006D44C8">
            <w:pPr>
              <w:pStyle w:val="Prrafodelista"/>
              <w:widowControl w:val="0"/>
              <w:spacing w:before="120" w:after="120"/>
              <w:ind w:left="32" w:right="-427"/>
              <w:jc w:val="center"/>
              <w:rPr>
                <w:rFonts w:ascii="Verdana" w:hAnsi="Verdana"/>
                <w:color w:val="0066CC"/>
                <w:sz w:val="19"/>
                <w:szCs w:val="19"/>
              </w:rPr>
            </w:pPr>
            <w:r>
              <w:rPr>
                <w:rFonts w:ascii="Verdana" w:hAnsi="Verdana"/>
                <w:color w:val="0066CC"/>
                <w:sz w:val="19"/>
              </w:rPr>
              <w:t>L</w:t>
            </w:r>
            <w:r w:rsidR="00E01355">
              <w:rPr>
                <w:rFonts w:ascii="Verdana" w:hAnsi="Verdana"/>
                <w:color w:val="0066CC"/>
                <w:sz w:val="19"/>
              </w:rPr>
              <w:t>ote</w:t>
            </w:r>
            <w:r>
              <w:rPr>
                <w:rFonts w:ascii="Verdana" w:hAnsi="Verdana"/>
                <w:color w:val="0066CC"/>
                <w:sz w:val="19"/>
              </w:rPr>
              <w:t xml:space="preserve"> 7</w:t>
            </w:r>
          </w:p>
        </w:tc>
        <w:tc>
          <w:tcPr>
            <w:tcW w:w="343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02E903" w14:textId="36269AD9" w:rsidR="00E01355" w:rsidRPr="00791BCC" w:rsidRDefault="00E01355" w:rsidP="00791BCC">
            <w:pPr>
              <w:tabs>
                <w:tab w:val="left" w:pos="0"/>
                <w:tab w:val="left" w:pos="900"/>
                <w:tab w:val="left" w:pos="1300"/>
              </w:tabs>
              <w:spacing w:before="120" w:after="120"/>
              <w:ind w:right="-316"/>
              <w:jc w:val="center"/>
              <w:rPr>
                <w:rFonts w:ascii="Calibri" w:hAnsi="Calibri" w:cs="Calibri"/>
                <w:b/>
                <w:bCs/>
                <w:color w:val="000000"/>
                <w:sz w:val="22"/>
                <w:szCs w:val="22"/>
              </w:rPr>
            </w:pPr>
            <w:r>
              <w:rPr>
                <w:rFonts w:ascii="Calibri" w:hAnsi="Calibri"/>
                <w:b/>
                <w:color w:val="000000"/>
                <w:sz w:val="22"/>
              </w:rPr>
              <w:t>9.545,46</w:t>
            </w:r>
          </w:p>
        </w:tc>
      </w:tr>
      <w:tr w:rsidR="00E01355" w:rsidRPr="00C56E02" w14:paraId="6402E909" w14:textId="2F4EF8C5" w:rsidTr="00E01355">
        <w:trPr>
          <w:jc w:val="center"/>
        </w:trPr>
        <w:tc>
          <w:tcPr>
            <w:tcW w:w="1564" w:type="pct"/>
            <w:tcBorders>
              <w:top w:val="single" w:sz="4" w:space="0" w:color="auto"/>
            </w:tcBorders>
          </w:tcPr>
          <w:p w14:paraId="6402E906" w14:textId="77777777" w:rsidR="00E01355" w:rsidRPr="00C56E02" w:rsidRDefault="00E01355" w:rsidP="006D44C8">
            <w:pPr>
              <w:widowControl w:val="0"/>
              <w:spacing w:before="120" w:after="120"/>
              <w:jc w:val="center"/>
              <w:rPr>
                <w:rFonts w:ascii="Verdana" w:hAnsi="Verdana"/>
                <w:color w:val="0066CC"/>
                <w:sz w:val="19"/>
                <w:szCs w:val="19"/>
                <w:lang w:val="eu-ES"/>
              </w:rPr>
            </w:pPr>
          </w:p>
        </w:tc>
        <w:tc>
          <w:tcPr>
            <w:tcW w:w="3436" w:type="pct"/>
            <w:tcBorders>
              <w:top w:val="single" w:sz="4" w:space="0" w:color="auto"/>
              <w:left w:val="nil"/>
              <w:bottom w:val="nil"/>
              <w:right w:val="nil"/>
            </w:tcBorders>
            <w:shd w:val="clear" w:color="auto" w:fill="auto"/>
            <w:vAlign w:val="bottom"/>
          </w:tcPr>
          <w:p w14:paraId="6402E907" w14:textId="68B286F5" w:rsidR="00E01355" w:rsidRPr="00C56E02" w:rsidRDefault="00E01355" w:rsidP="00E01355">
            <w:pPr>
              <w:widowControl w:val="0"/>
              <w:spacing w:before="120" w:after="120"/>
              <w:rPr>
                <w:rFonts w:ascii="Verdana" w:hAnsi="Verdana"/>
                <w:color w:val="0066CC"/>
                <w:sz w:val="19"/>
                <w:szCs w:val="19"/>
                <w:lang w:val="eu-ES"/>
              </w:rPr>
            </w:pPr>
          </w:p>
        </w:tc>
      </w:tr>
    </w:tbl>
    <w:p w14:paraId="6402E90A" w14:textId="5327E453" w:rsidR="00657B22" w:rsidRPr="00C56E02" w:rsidRDefault="00DF67D7">
      <w:pPr>
        <w:pStyle w:val="Prrafodelista2"/>
        <w:tabs>
          <w:tab w:val="left" w:pos="0"/>
        </w:tabs>
        <w:ind w:left="1276" w:right="-427"/>
        <w:jc w:val="both"/>
        <w:rPr>
          <w:rFonts w:ascii="Verdana" w:hAnsi="Verdana" w:cs="Tahoma"/>
          <w:color w:val="0066CC"/>
          <w:sz w:val="19"/>
          <w:szCs w:val="19"/>
        </w:rPr>
      </w:pPr>
      <w:r>
        <w:rPr>
          <w:rFonts w:ascii="Verdana" w:hAnsi="Verdana"/>
          <w:b/>
          <w:bCs/>
          <w:color w:val="0066CC"/>
          <w:sz w:val="19"/>
          <w:u w:val="single"/>
        </w:rPr>
        <w:t>En el caso de presentar ofertas a dos lotes</w:t>
      </w:r>
      <w:r>
        <w:rPr>
          <w:rFonts w:ascii="Verdana" w:hAnsi="Verdana"/>
          <w:color w:val="0066CC"/>
          <w:sz w:val="19"/>
        </w:rPr>
        <w:t xml:space="preserve">, se sumarán los importes de los lotes a los que la licitadora haya presentado oferta. Así, la cuantía a acreditar será el resultado de la suma de los lotes en los que la licitadora haya presentado oferta, </w:t>
      </w:r>
      <w:r w:rsidRPr="00B2582E">
        <w:rPr>
          <w:rFonts w:ascii="Verdana" w:hAnsi="Verdana"/>
          <w:color w:val="0066CC"/>
          <w:sz w:val="19"/>
          <w:u w:val="single"/>
        </w:rPr>
        <w:t>no sólo la del lote/lotes para los que se haya propuest</w:t>
      </w:r>
      <w:r w:rsidR="002D2F13" w:rsidRPr="00B2582E">
        <w:rPr>
          <w:rFonts w:ascii="Verdana" w:hAnsi="Verdana"/>
          <w:color w:val="0066CC"/>
          <w:sz w:val="19"/>
          <w:u w:val="single"/>
        </w:rPr>
        <w:t>a</w:t>
      </w:r>
      <w:r w:rsidRPr="00B2582E">
        <w:rPr>
          <w:rFonts w:ascii="Verdana" w:hAnsi="Verdana"/>
          <w:color w:val="0066CC"/>
          <w:sz w:val="19"/>
          <w:u w:val="single"/>
        </w:rPr>
        <w:t xml:space="preserve"> como adjudicatari</w:t>
      </w:r>
      <w:r w:rsidR="002D2F13" w:rsidRPr="00B2582E">
        <w:rPr>
          <w:rFonts w:ascii="Verdana" w:hAnsi="Verdana"/>
          <w:color w:val="0066CC"/>
          <w:sz w:val="19"/>
          <w:u w:val="single"/>
        </w:rPr>
        <w:t>a</w:t>
      </w:r>
      <w:r>
        <w:rPr>
          <w:rFonts w:ascii="Verdana" w:hAnsi="Verdana"/>
          <w:color w:val="0066CC"/>
          <w:sz w:val="19"/>
        </w:rPr>
        <w:t xml:space="preserve">. </w:t>
      </w:r>
    </w:p>
    <w:p w14:paraId="6402E90B" w14:textId="77777777" w:rsidR="00657B22" w:rsidRPr="00C56E02" w:rsidRDefault="00657B22">
      <w:pPr>
        <w:pStyle w:val="Prrafodelista2"/>
        <w:tabs>
          <w:tab w:val="left" w:pos="0"/>
        </w:tabs>
        <w:ind w:left="1276" w:right="-427"/>
        <w:jc w:val="both"/>
        <w:rPr>
          <w:rFonts w:ascii="Verdana" w:hAnsi="Verdana" w:cs="Tahoma"/>
          <w:color w:val="0066CC"/>
          <w:sz w:val="19"/>
          <w:szCs w:val="19"/>
          <w:lang w:val="eu-ES" w:eastAsia="ar-SA"/>
        </w:rPr>
      </w:pPr>
    </w:p>
    <w:p w14:paraId="6402E90C" w14:textId="74CA261A" w:rsidR="00657B22" w:rsidRPr="00C56E02" w:rsidRDefault="00DF67D7">
      <w:pPr>
        <w:ind w:left="1276" w:right="-427"/>
        <w:jc w:val="both"/>
        <w:rPr>
          <w:rFonts w:ascii="Verdana" w:eastAsia="Calibri" w:hAnsi="Verdana" w:cs="Verdana"/>
          <w:color w:val="0066CC"/>
          <w:sz w:val="19"/>
          <w:szCs w:val="19"/>
        </w:rPr>
      </w:pPr>
      <w:r>
        <w:rPr>
          <w:rFonts w:ascii="Verdana" w:hAnsi="Verdana"/>
          <w:b/>
          <w:bCs/>
          <w:color w:val="0066CC"/>
          <w:sz w:val="19"/>
          <w:u w:val="single"/>
        </w:rPr>
        <w:t>En el caso de presentar oferta en más de dos lotes</w:t>
      </w:r>
      <w:r>
        <w:rPr>
          <w:rFonts w:ascii="Verdana" w:hAnsi="Verdana"/>
          <w:color w:val="0066CC"/>
          <w:sz w:val="19"/>
        </w:rPr>
        <w:t xml:space="preserve">, se efectuará la suma de los </w:t>
      </w:r>
      <w:r>
        <w:rPr>
          <w:rFonts w:ascii="Verdana" w:hAnsi="Verdana"/>
          <w:b/>
          <w:bCs/>
          <w:color w:val="0066CC"/>
          <w:sz w:val="19"/>
        </w:rPr>
        <w:t>dos lotes</w:t>
      </w:r>
      <w:r>
        <w:rPr>
          <w:rFonts w:ascii="Verdana" w:hAnsi="Verdana"/>
          <w:color w:val="0066CC"/>
          <w:sz w:val="19"/>
        </w:rPr>
        <w:t xml:space="preserve"> cuyo importe sea más alto </w:t>
      </w:r>
      <w:r w:rsidR="00FD36DC">
        <w:rPr>
          <w:rFonts w:ascii="Verdana" w:hAnsi="Verdana"/>
          <w:color w:val="0066CC"/>
          <w:sz w:val="19"/>
        </w:rPr>
        <w:t>(teniendo en cuenta el límite establecido en el apartado 20.4 de estas cláusulas específicas del contrato)</w:t>
      </w:r>
      <w:r w:rsidR="0097490D">
        <w:rPr>
          <w:rFonts w:ascii="Verdana" w:hAnsi="Verdana"/>
          <w:color w:val="0066CC"/>
          <w:sz w:val="19"/>
        </w:rPr>
        <w:t xml:space="preserve">, </w:t>
      </w:r>
      <w:r>
        <w:rPr>
          <w:rFonts w:ascii="Verdana" w:hAnsi="Verdana"/>
          <w:color w:val="0066CC"/>
          <w:sz w:val="19"/>
        </w:rPr>
        <w:t xml:space="preserve">siendo el resultado de dicha suma el que deba acreditarse, </w:t>
      </w:r>
      <w:r>
        <w:rPr>
          <w:rFonts w:ascii="Verdana" w:hAnsi="Verdana"/>
          <w:color w:val="0066CC"/>
          <w:sz w:val="19"/>
          <w:u w:val="single"/>
        </w:rPr>
        <w:t>no sólo el del lote/lotes para los que se proponga como adjudicatario</w:t>
      </w:r>
      <w:r>
        <w:rPr>
          <w:rFonts w:ascii="Verdana" w:hAnsi="Verdana"/>
          <w:color w:val="0066CC"/>
          <w:sz w:val="19"/>
        </w:rPr>
        <w:t>.</w:t>
      </w:r>
    </w:p>
    <w:p w14:paraId="6402E90D" w14:textId="77777777" w:rsidR="00657B22" w:rsidRPr="00C56E02" w:rsidRDefault="00657B22">
      <w:pPr>
        <w:ind w:left="1276" w:right="-427"/>
        <w:jc w:val="both"/>
        <w:rPr>
          <w:rFonts w:ascii="Verdana" w:eastAsia="Calibri" w:hAnsi="Verdana" w:cs="Verdana"/>
          <w:color w:val="0066CC"/>
          <w:sz w:val="19"/>
          <w:szCs w:val="19"/>
          <w:lang w:val="eu-ES" w:eastAsia="ar-SA"/>
        </w:rPr>
      </w:pPr>
    </w:p>
    <w:p w14:paraId="6402E90E" w14:textId="77777777" w:rsidR="00657B22" w:rsidRPr="00C56E02" w:rsidRDefault="00657B22">
      <w:pPr>
        <w:ind w:left="1276" w:right="-427"/>
        <w:jc w:val="both"/>
        <w:rPr>
          <w:rFonts w:ascii="Verdana" w:eastAsia="Calibri" w:hAnsi="Verdana" w:cs="Verdana"/>
          <w:color w:val="0066CC"/>
          <w:sz w:val="19"/>
          <w:szCs w:val="19"/>
          <w:lang w:val="eu-ES" w:eastAsia="ar-SA"/>
        </w:rPr>
      </w:pPr>
    </w:p>
    <w:p w14:paraId="6402E90F" w14:textId="47543A6F" w:rsidR="00657B22" w:rsidRPr="00C56E02" w:rsidRDefault="00DF67D7">
      <w:pPr>
        <w:ind w:left="1276" w:right="-427"/>
        <w:jc w:val="both"/>
        <w:rPr>
          <w:rFonts w:ascii="Verdana" w:eastAsia="Calibri" w:hAnsi="Verdana" w:cs="Verdana"/>
          <w:color w:val="0066CC"/>
          <w:sz w:val="19"/>
          <w:szCs w:val="19"/>
        </w:rPr>
      </w:pPr>
      <w:r>
        <w:rPr>
          <w:rFonts w:ascii="Verdana" w:hAnsi="Verdana"/>
          <w:color w:val="0066CC"/>
          <w:sz w:val="19"/>
        </w:rPr>
        <w:lastRenderedPageBreak/>
        <w:t xml:space="preserve">Integración de la solvencia con medios externos: cuando la licitadora utilice la solvencia y los medios de otras entidades, deberá presentar su DEUC junto con el DEUC de cada entidad cuya solvencia y/o medios esté usando. Para ello deberá tener en cuenta el artículo 75.1 de la LCSP y el apartado 13.3.3 de las condiciones generales de este pliego de cláusulas administrativas particulares. </w:t>
      </w:r>
    </w:p>
    <w:p w14:paraId="6402E910" w14:textId="77777777" w:rsidR="00657B22" w:rsidRPr="00C56E02" w:rsidRDefault="00657B22">
      <w:pPr>
        <w:ind w:left="1276" w:right="-427"/>
        <w:jc w:val="both"/>
        <w:rPr>
          <w:rFonts w:ascii="Verdana" w:eastAsia="Calibri" w:hAnsi="Verdana" w:cs="Verdana"/>
          <w:color w:val="0066CC"/>
          <w:sz w:val="19"/>
          <w:szCs w:val="19"/>
          <w:lang w:val="eu-ES" w:eastAsia="ar-SA"/>
        </w:rPr>
      </w:pPr>
    </w:p>
    <w:p w14:paraId="6402E912" w14:textId="4E6F2FBA" w:rsidR="00657B22" w:rsidRPr="00C56E02" w:rsidRDefault="00DF67D7" w:rsidP="00314E48">
      <w:pPr>
        <w:ind w:left="1276" w:right="-427"/>
        <w:jc w:val="both"/>
        <w:rPr>
          <w:rFonts w:ascii="Verdana" w:hAnsi="Verdana" w:cs="Verdana"/>
          <w:color w:val="0066CC"/>
          <w:sz w:val="19"/>
          <w:szCs w:val="19"/>
        </w:rPr>
      </w:pPr>
      <w:r>
        <w:rPr>
          <w:rFonts w:ascii="Verdana" w:hAnsi="Verdana"/>
          <w:color w:val="0066CC"/>
          <w:sz w:val="19"/>
        </w:rPr>
        <w:t>Asimismo, la licitadora manifestará que cumple los requisitos de acuerdo con el DEUC a la fecha de finalización del plazo de presentación de ofertas. De acuerdo con lo señalado en la cláusula 25 de estas cláusulas específicas, la empresa que presente la mejor oferta deberá acreditar el cumplimiento de estas condiciones en el plazo y condiciones señalados en la cláusula 21 de condiciones generales de este pliego.</w:t>
      </w:r>
    </w:p>
    <w:p w14:paraId="6402E916" w14:textId="77777777" w:rsidR="00657B22" w:rsidRPr="00C56E02" w:rsidRDefault="00DF67D7" w:rsidP="00314E48">
      <w:pPr>
        <w:shd w:val="clear" w:color="auto" w:fill="FFFFFF"/>
        <w:spacing w:before="240" w:after="240"/>
        <w:ind w:left="851" w:right="-425"/>
        <w:jc w:val="both"/>
        <w:rPr>
          <w:rFonts w:ascii="Verdana" w:hAnsi="Verdana"/>
          <w:sz w:val="19"/>
          <w:szCs w:val="19"/>
        </w:rPr>
      </w:pPr>
      <w:r>
        <w:rPr>
          <w:rFonts w:ascii="Verdana" w:hAnsi="Verdana"/>
          <w:sz w:val="19"/>
        </w:rPr>
        <w:t xml:space="preserve">Sin perjuicio de lo dispuesto en la cláusula 11.4 de condiciones generales, estos requisitos de solvencia </w:t>
      </w:r>
      <w:r>
        <w:rPr>
          <w:rFonts w:ascii="Verdana" w:hAnsi="Verdana"/>
          <w:sz w:val="19"/>
          <w:u w:val="single"/>
        </w:rPr>
        <w:t>deberán ser acreditados únicamente por la licitadora que haya presentado la mejor oferta,</w:t>
      </w:r>
      <w:r>
        <w:rPr>
          <w:rFonts w:ascii="Verdana" w:hAnsi="Verdana"/>
          <w:sz w:val="19"/>
        </w:rPr>
        <w:t xml:space="preserve"> mediante la presentación de los </w:t>
      </w:r>
      <w:r>
        <w:rPr>
          <w:rFonts w:ascii="Verdana" w:hAnsi="Verdana"/>
          <w:sz w:val="19"/>
          <w:u w:val="single"/>
        </w:rPr>
        <w:t>documentos indicados en la cláusula 25.1</w:t>
      </w:r>
      <w:r>
        <w:rPr>
          <w:rFonts w:ascii="Verdana" w:hAnsi="Verdana"/>
          <w:sz w:val="19"/>
        </w:rPr>
        <w:t xml:space="preserve"> de cláusulas específicas del contrato.</w:t>
      </w:r>
    </w:p>
    <w:p w14:paraId="6402E917" w14:textId="20A43D2F" w:rsidR="00657B22" w:rsidRPr="00C56E02" w:rsidRDefault="00DF67D7">
      <w:pPr>
        <w:pStyle w:val="Ttulo4"/>
        <w:rPr>
          <w:b w:val="0"/>
          <w:color w:val="0070C0"/>
        </w:rPr>
      </w:pPr>
      <w:bookmarkStart w:id="241" w:name="_Toc38441399"/>
      <w:bookmarkStart w:id="242" w:name="_Toc35855260"/>
      <w:r>
        <w:t xml:space="preserve">21.3.- Clasificación: </w:t>
      </w:r>
      <w:r>
        <w:rPr>
          <w:b w:val="0"/>
          <w:color w:val="0070C0"/>
        </w:rPr>
        <w:t>sí, en lugar de la solvencia exigida en la cláusula 21.2 de las cláusulas específicas del contrato, se podrá optar por la siguiente clasificación:</w:t>
      </w:r>
      <w:bookmarkEnd w:id="241"/>
      <w:bookmarkEnd w:id="242"/>
    </w:p>
    <w:p w14:paraId="6402E919" w14:textId="68D1623D" w:rsidR="00657B22" w:rsidRPr="00C56E02" w:rsidRDefault="00DF67D7" w:rsidP="00354541">
      <w:pPr>
        <w:tabs>
          <w:tab w:val="left" w:pos="1418"/>
        </w:tabs>
        <w:spacing w:before="120" w:after="120"/>
        <w:ind w:right="-427"/>
        <w:jc w:val="both"/>
        <w:rPr>
          <w:rFonts w:ascii="Verdana" w:eastAsia="Arial Unicode MS" w:hAnsi="Verdana" w:cs="Tahoma"/>
          <w:sz w:val="19"/>
          <w:szCs w:val="19"/>
        </w:rPr>
      </w:pPr>
      <w:r>
        <w:rPr>
          <w:rFonts w:ascii="Verdana" w:hAnsi="Verdana"/>
          <w:sz w:val="19"/>
        </w:rPr>
        <w:tab/>
        <w:t>Clasificación otorgada de acuerdo con el Real Decreto 773/2015:</w:t>
      </w:r>
    </w:p>
    <w:p w14:paraId="6402E91A" w14:textId="77777777" w:rsidR="00657B22" w:rsidRPr="00C56E02" w:rsidRDefault="00DF67D7">
      <w:pPr>
        <w:tabs>
          <w:tab w:val="left" w:pos="1418"/>
        </w:tabs>
        <w:spacing w:before="120" w:after="120"/>
        <w:ind w:left="1418" w:right="-427" w:hanging="283"/>
        <w:jc w:val="both"/>
        <w:rPr>
          <w:rFonts w:ascii="Verdana" w:hAnsi="Verdana"/>
          <w:sz w:val="19"/>
          <w:szCs w:val="19"/>
        </w:rPr>
      </w:pPr>
      <w:r>
        <w:rPr>
          <w:rFonts w:ascii="Verdana" w:hAnsi="Verdana"/>
          <w:sz w:val="19"/>
        </w:rPr>
        <w:tab/>
      </w:r>
      <w:r>
        <w:rPr>
          <w:rFonts w:ascii="Verdana" w:hAnsi="Verdana"/>
          <w:sz w:val="19"/>
        </w:rPr>
        <w:tab/>
      </w:r>
      <w:r>
        <w:rPr>
          <w:rFonts w:ascii="Verdana" w:hAnsi="Verdana"/>
          <w:sz w:val="19"/>
        </w:rPr>
        <w:tab/>
        <w:t xml:space="preserve">Grupo: </w:t>
      </w:r>
      <w:r>
        <w:rPr>
          <w:rFonts w:ascii="Verdana" w:hAnsi="Verdana"/>
          <w:color w:val="0070C0"/>
          <w:sz w:val="19"/>
        </w:rPr>
        <w:t>T</w:t>
      </w:r>
      <w:r>
        <w:rPr>
          <w:rFonts w:ascii="Verdana" w:hAnsi="Verdana"/>
          <w:sz w:val="19"/>
        </w:rPr>
        <w:t xml:space="preserve">      Subgrupo: </w:t>
      </w:r>
      <w:r>
        <w:rPr>
          <w:rFonts w:ascii="Verdana" w:hAnsi="Verdana"/>
          <w:color w:val="0070C0"/>
          <w:sz w:val="19"/>
        </w:rPr>
        <w:t>5</w:t>
      </w:r>
      <w:r>
        <w:rPr>
          <w:rFonts w:ascii="Verdana" w:hAnsi="Verdana"/>
          <w:sz w:val="19"/>
        </w:rPr>
        <w:t xml:space="preserve">        </w:t>
      </w:r>
    </w:p>
    <w:p w14:paraId="6402E91B" w14:textId="77777777" w:rsidR="00657B22" w:rsidRPr="00C56E02" w:rsidRDefault="00DF67D7">
      <w:p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ab/>
      </w:r>
      <w:r>
        <w:rPr>
          <w:rFonts w:ascii="Verdana" w:hAnsi="Verdana"/>
          <w:sz w:val="19"/>
        </w:rPr>
        <w:tab/>
      </w:r>
      <w:r>
        <w:rPr>
          <w:rFonts w:ascii="Verdana" w:hAnsi="Verdana"/>
          <w:sz w:val="19"/>
        </w:rPr>
        <w:tab/>
        <w:t>Categoría:</w:t>
      </w:r>
    </w:p>
    <w:p w14:paraId="6402E91C" w14:textId="02699057" w:rsidR="00657B22" w:rsidRPr="00C56E02" w:rsidRDefault="00DF67D7">
      <w:p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ab/>
      </w:r>
      <w:r>
        <w:rPr>
          <w:rFonts w:ascii="Verdana" w:hAnsi="Verdana"/>
          <w:sz w:val="19"/>
        </w:rPr>
        <w:tab/>
      </w:r>
      <w:r>
        <w:rPr>
          <w:rFonts w:ascii="Verdana" w:hAnsi="Verdana"/>
          <w:sz w:val="19"/>
        </w:rPr>
        <w:tab/>
        <w:t>En caso de presentarse a un solo lote:</w:t>
      </w:r>
    </w:p>
    <w:p w14:paraId="6402E91D" w14:textId="77777777" w:rsidR="00657B22" w:rsidRPr="00C56E02" w:rsidRDefault="00657B22">
      <w:pPr>
        <w:tabs>
          <w:tab w:val="left" w:pos="1418"/>
        </w:tabs>
        <w:spacing w:before="120" w:after="120"/>
        <w:ind w:left="1418" w:right="-427" w:hanging="283"/>
        <w:jc w:val="both"/>
        <w:rPr>
          <w:rFonts w:ascii="Verdana" w:eastAsia="Arial Unicode MS" w:hAnsi="Verdana" w:cs="Tahoma"/>
          <w:sz w:val="19"/>
          <w:szCs w:val="19"/>
          <w:lang w:val="eu-ES"/>
        </w:rPr>
      </w:pPr>
    </w:p>
    <w:tbl>
      <w:tblPr>
        <w:tblW w:w="5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0"/>
        <w:gridCol w:w="2550"/>
      </w:tblGrid>
      <w:tr w:rsidR="00657B22" w:rsidRPr="00C56E02" w14:paraId="6402E920" w14:textId="77777777" w:rsidTr="00791BCC">
        <w:trPr>
          <w:jc w:val="center"/>
        </w:trPr>
        <w:tc>
          <w:tcPr>
            <w:tcW w:w="2569" w:type="dxa"/>
            <w:shd w:val="clear" w:color="auto" w:fill="FBE4D5" w:themeFill="accent2" w:themeFillTint="33"/>
          </w:tcPr>
          <w:p w14:paraId="6402E91E" w14:textId="77777777" w:rsidR="00657B22" w:rsidRPr="00C56E02" w:rsidRDefault="00657B22">
            <w:pPr>
              <w:widowControl w:val="0"/>
              <w:spacing w:before="120" w:after="120"/>
              <w:ind w:left="1276" w:right="-427"/>
              <w:jc w:val="center"/>
              <w:rPr>
                <w:rFonts w:ascii="Verdana" w:hAnsi="Verdana"/>
                <w:color w:val="0066CC"/>
                <w:sz w:val="20"/>
                <w:szCs w:val="20"/>
                <w:lang w:val="eu-ES"/>
              </w:rPr>
            </w:pPr>
          </w:p>
        </w:tc>
        <w:tc>
          <w:tcPr>
            <w:tcW w:w="2550" w:type="dxa"/>
            <w:shd w:val="clear" w:color="auto" w:fill="FBE4D5" w:themeFill="accent2" w:themeFillTint="33"/>
          </w:tcPr>
          <w:p w14:paraId="6402E91F" w14:textId="77777777" w:rsidR="00657B22" w:rsidRPr="00585328" w:rsidRDefault="00DF67D7">
            <w:pPr>
              <w:widowControl w:val="0"/>
              <w:spacing w:before="120" w:after="120"/>
              <w:ind w:left="16" w:right="-427" w:hanging="16"/>
              <w:jc w:val="center"/>
              <w:rPr>
                <w:rFonts w:ascii="Verdana" w:hAnsi="Verdana"/>
                <w:b/>
                <w:bCs/>
                <w:color w:val="2E74B5" w:themeColor="accent1" w:themeShade="BF"/>
                <w:sz w:val="20"/>
                <w:szCs w:val="20"/>
              </w:rPr>
            </w:pPr>
            <w:r>
              <w:rPr>
                <w:rFonts w:ascii="Verdana" w:hAnsi="Verdana"/>
                <w:b/>
                <w:color w:val="2E74B5" w:themeColor="accent1" w:themeShade="BF"/>
                <w:sz w:val="20"/>
              </w:rPr>
              <w:t>Categoría</w:t>
            </w:r>
          </w:p>
        </w:tc>
      </w:tr>
      <w:tr w:rsidR="00657B22" w:rsidRPr="00C56E02" w14:paraId="6402E923" w14:textId="77777777" w:rsidTr="00791BCC">
        <w:trPr>
          <w:jc w:val="center"/>
        </w:trPr>
        <w:tc>
          <w:tcPr>
            <w:tcW w:w="2569" w:type="dxa"/>
            <w:shd w:val="clear" w:color="auto" w:fill="FBE4D5" w:themeFill="accent2" w:themeFillTint="33"/>
          </w:tcPr>
          <w:p w14:paraId="6402E921" w14:textId="3CCAF6D9"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1</w:t>
            </w:r>
          </w:p>
        </w:tc>
        <w:tc>
          <w:tcPr>
            <w:tcW w:w="2550" w:type="dxa"/>
            <w:shd w:val="clear" w:color="auto" w:fill="E2EFD9" w:themeFill="accent6" w:themeFillTint="33"/>
          </w:tcPr>
          <w:p w14:paraId="6402E922"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26" w14:textId="77777777" w:rsidTr="00791BCC">
        <w:trPr>
          <w:jc w:val="center"/>
        </w:trPr>
        <w:tc>
          <w:tcPr>
            <w:tcW w:w="2569" w:type="dxa"/>
            <w:shd w:val="clear" w:color="auto" w:fill="FBE4D5" w:themeFill="accent2" w:themeFillTint="33"/>
          </w:tcPr>
          <w:p w14:paraId="6402E924" w14:textId="15094E22"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2</w:t>
            </w:r>
          </w:p>
        </w:tc>
        <w:tc>
          <w:tcPr>
            <w:tcW w:w="2550" w:type="dxa"/>
            <w:shd w:val="clear" w:color="auto" w:fill="E2EFD9" w:themeFill="accent6" w:themeFillTint="33"/>
          </w:tcPr>
          <w:p w14:paraId="6402E925"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29" w14:textId="77777777" w:rsidTr="00791BCC">
        <w:trPr>
          <w:jc w:val="center"/>
        </w:trPr>
        <w:tc>
          <w:tcPr>
            <w:tcW w:w="2569" w:type="dxa"/>
            <w:shd w:val="clear" w:color="auto" w:fill="FBE4D5" w:themeFill="accent2" w:themeFillTint="33"/>
          </w:tcPr>
          <w:p w14:paraId="6402E927" w14:textId="01B61697"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3</w:t>
            </w:r>
          </w:p>
        </w:tc>
        <w:tc>
          <w:tcPr>
            <w:tcW w:w="2550" w:type="dxa"/>
            <w:shd w:val="clear" w:color="auto" w:fill="E2EFD9" w:themeFill="accent6" w:themeFillTint="33"/>
          </w:tcPr>
          <w:p w14:paraId="6402E928"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2C" w14:textId="77777777" w:rsidTr="00791BCC">
        <w:trPr>
          <w:jc w:val="center"/>
        </w:trPr>
        <w:tc>
          <w:tcPr>
            <w:tcW w:w="2569" w:type="dxa"/>
            <w:shd w:val="clear" w:color="auto" w:fill="FBE4D5" w:themeFill="accent2" w:themeFillTint="33"/>
          </w:tcPr>
          <w:p w14:paraId="6402E92A" w14:textId="71CC4953"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4</w:t>
            </w:r>
          </w:p>
        </w:tc>
        <w:tc>
          <w:tcPr>
            <w:tcW w:w="2550" w:type="dxa"/>
            <w:shd w:val="clear" w:color="auto" w:fill="E2EFD9" w:themeFill="accent6" w:themeFillTint="33"/>
          </w:tcPr>
          <w:p w14:paraId="6402E92B"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2F" w14:textId="77777777" w:rsidTr="00791BCC">
        <w:trPr>
          <w:jc w:val="center"/>
        </w:trPr>
        <w:tc>
          <w:tcPr>
            <w:tcW w:w="2569" w:type="dxa"/>
            <w:shd w:val="clear" w:color="auto" w:fill="FBE4D5" w:themeFill="accent2" w:themeFillTint="33"/>
          </w:tcPr>
          <w:p w14:paraId="6402E92D" w14:textId="43D3C983"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5</w:t>
            </w:r>
          </w:p>
        </w:tc>
        <w:tc>
          <w:tcPr>
            <w:tcW w:w="2550" w:type="dxa"/>
            <w:shd w:val="clear" w:color="auto" w:fill="E2EFD9" w:themeFill="accent6" w:themeFillTint="33"/>
          </w:tcPr>
          <w:p w14:paraId="6402E92E" w14:textId="5475BDEE" w:rsidR="00657B22" w:rsidRPr="00791BCC" w:rsidRDefault="00585328">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32" w14:textId="77777777" w:rsidTr="00791BCC">
        <w:trPr>
          <w:jc w:val="center"/>
        </w:trPr>
        <w:tc>
          <w:tcPr>
            <w:tcW w:w="2569" w:type="dxa"/>
            <w:shd w:val="clear" w:color="auto" w:fill="FBE4D5" w:themeFill="accent2" w:themeFillTint="33"/>
          </w:tcPr>
          <w:p w14:paraId="6402E930" w14:textId="1E30B1D3"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6</w:t>
            </w:r>
          </w:p>
        </w:tc>
        <w:tc>
          <w:tcPr>
            <w:tcW w:w="2550" w:type="dxa"/>
            <w:shd w:val="clear" w:color="auto" w:fill="E2EFD9" w:themeFill="accent6" w:themeFillTint="33"/>
          </w:tcPr>
          <w:p w14:paraId="6402E931"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r w:rsidR="00657B22" w:rsidRPr="00C56E02" w14:paraId="6402E935" w14:textId="77777777" w:rsidTr="00791BCC">
        <w:trPr>
          <w:jc w:val="center"/>
        </w:trPr>
        <w:tc>
          <w:tcPr>
            <w:tcW w:w="2569" w:type="dxa"/>
            <w:shd w:val="clear" w:color="auto" w:fill="FBE4D5" w:themeFill="accent2" w:themeFillTint="33"/>
          </w:tcPr>
          <w:p w14:paraId="6402E933" w14:textId="33D6D805" w:rsidR="00657B22" w:rsidRPr="00C56E02" w:rsidRDefault="005F5EA1" w:rsidP="005F5EA1">
            <w:pPr>
              <w:widowControl w:val="0"/>
              <w:spacing w:before="120" w:after="120"/>
              <w:ind w:left="720"/>
              <w:rPr>
                <w:rFonts w:ascii="Verdana" w:hAnsi="Verdana"/>
                <w:color w:val="0066CC"/>
                <w:sz w:val="20"/>
                <w:szCs w:val="20"/>
              </w:rPr>
            </w:pPr>
            <w:r>
              <w:rPr>
                <w:rFonts w:ascii="Verdana" w:hAnsi="Verdana"/>
                <w:color w:val="0066CC"/>
                <w:sz w:val="20"/>
              </w:rPr>
              <w:t>L</w:t>
            </w:r>
            <w:r w:rsidR="00DF67D7">
              <w:rPr>
                <w:rFonts w:ascii="Verdana" w:hAnsi="Verdana"/>
                <w:color w:val="0066CC"/>
                <w:sz w:val="20"/>
              </w:rPr>
              <w:t>ote</w:t>
            </w:r>
            <w:r>
              <w:rPr>
                <w:rFonts w:ascii="Verdana" w:hAnsi="Verdana"/>
                <w:color w:val="0066CC"/>
                <w:sz w:val="20"/>
              </w:rPr>
              <w:t xml:space="preserve"> 7</w:t>
            </w:r>
          </w:p>
        </w:tc>
        <w:tc>
          <w:tcPr>
            <w:tcW w:w="2550" w:type="dxa"/>
            <w:shd w:val="clear" w:color="auto" w:fill="E2EFD9" w:themeFill="accent6" w:themeFillTint="33"/>
          </w:tcPr>
          <w:p w14:paraId="6402E934" w14:textId="77777777" w:rsidR="00657B22" w:rsidRPr="00791BCC" w:rsidRDefault="00DF67D7">
            <w:pPr>
              <w:widowControl w:val="0"/>
              <w:spacing w:before="120" w:after="120"/>
              <w:ind w:right="-427" w:firstLine="16"/>
              <w:jc w:val="center"/>
              <w:rPr>
                <w:rFonts w:ascii="Verdana" w:hAnsi="Verdana"/>
                <w:b/>
                <w:bCs/>
                <w:color w:val="2E74B5" w:themeColor="accent1" w:themeShade="BF"/>
                <w:sz w:val="20"/>
                <w:szCs w:val="20"/>
              </w:rPr>
            </w:pPr>
            <w:r>
              <w:rPr>
                <w:rFonts w:ascii="Verdana" w:hAnsi="Verdana"/>
                <w:b/>
                <w:color w:val="2E74B5" w:themeColor="accent1" w:themeShade="BF"/>
                <w:sz w:val="20"/>
              </w:rPr>
              <w:t>1</w:t>
            </w:r>
          </w:p>
        </w:tc>
      </w:tr>
    </w:tbl>
    <w:p w14:paraId="6402E936" w14:textId="77777777" w:rsidR="00657B22" w:rsidRPr="00C56E02" w:rsidRDefault="00DF67D7">
      <w:pPr>
        <w:tabs>
          <w:tab w:val="left" w:pos="1418"/>
        </w:tabs>
        <w:spacing w:before="120" w:after="120"/>
        <w:ind w:right="-427"/>
        <w:jc w:val="both"/>
        <w:rPr>
          <w:rFonts w:ascii="Verdana" w:eastAsia="Arial Unicode MS" w:hAnsi="Verdana" w:cs="Tahoma"/>
          <w:sz w:val="19"/>
          <w:szCs w:val="19"/>
        </w:rPr>
      </w:pPr>
      <w:r>
        <w:rPr>
          <w:rFonts w:ascii="Verdana" w:hAnsi="Verdana"/>
          <w:sz w:val="19"/>
        </w:rPr>
        <w:tab/>
      </w:r>
    </w:p>
    <w:p w14:paraId="6402E937" w14:textId="300056FC" w:rsidR="00657B22" w:rsidRPr="00C56E02" w:rsidRDefault="00DF67D7">
      <w:pPr>
        <w:pStyle w:val="Prrafodelista2"/>
        <w:tabs>
          <w:tab w:val="left" w:pos="0"/>
        </w:tabs>
        <w:ind w:left="1276" w:right="-427"/>
        <w:jc w:val="both"/>
        <w:rPr>
          <w:rFonts w:ascii="Verdana" w:hAnsi="Verdana" w:cs="Tahoma"/>
          <w:color w:val="0070C0"/>
          <w:sz w:val="19"/>
          <w:szCs w:val="19"/>
        </w:rPr>
      </w:pPr>
      <w:r>
        <w:rPr>
          <w:rFonts w:ascii="Verdana" w:hAnsi="Verdana"/>
          <w:b/>
          <w:bCs/>
          <w:color w:val="0070C0"/>
          <w:sz w:val="19"/>
          <w:u w:val="single"/>
        </w:rPr>
        <w:t>Si presenta oferta a dos lotes</w:t>
      </w:r>
      <w:r>
        <w:rPr>
          <w:rFonts w:ascii="Verdana" w:hAnsi="Verdana"/>
          <w:color w:val="0070C0"/>
          <w:sz w:val="19"/>
        </w:rPr>
        <w:t xml:space="preserve">, se hará una suma de las cuantías de los valores estimados, y se calculará la media anual para establecer la categoría que le corresponde: </w:t>
      </w:r>
      <w:r>
        <w:rPr>
          <w:rFonts w:ascii="Verdana" w:hAnsi="Verdana"/>
          <w:b/>
          <w:bCs/>
          <w:color w:val="0070C0"/>
          <w:sz w:val="19"/>
        </w:rPr>
        <w:t>valor estimado (de los lotes)/plazo de ejecución</w:t>
      </w:r>
      <w:r w:rsidR="00CC0C33">
        <w:rPr>
          <w:rFonts w:ascii="Verdana" w:hAnsi="Verdana"/>
          <w:b/>
          <w:bCs/>
          <w:color w:val="0070C0"/>
          <w:sz w:val="19"/>
        </w:rPr>
        <w:t xml:space="preserve"> (prórroga incluida)</w:t>
      </w:r>
      <w:r>
        <w:rPr>
          <w:rFonts w:ascii="Verdana" w:hAnsi="Verdana"/>
          <w:b/>
          <w:bCs/>
          <w:color w:val="0070C0"/>
          <w:sz w:val="19"/>
        </w:rPr>
        <w:t xml:space="preserve"> x 12</w:t>
      </w:r>
      <w:r>
        <w:rPr>
          <w:rFonts w:ascii="Verdana" w:hAnsi="Verdana"/>
          <w:color w:val="0070C0"/>
          <w:sz w:val="19"/>
        </w:rPr>
        <w:t>.</w:t>
      </w:r>
      <w:r>
        <w:rPr>
          <w:rFonts w:ascii="Verdana" w:hAnsi="Verdana"/>
          <w:b/>
          <w:color w:val="0070C0"/>
          <w:sz w:val="19"/>
        </w:rPr>
        <w:t xml:space="preserve"> </w:t>
      </w:r>
    </w:p>
    <w:p w14:paraId="6402E938" w14:textId="77777777" w:rsidR="00657B22" w:rsidRPr="00C56E02" w:rsidRDefault="00657B22">
      <w:pPr>
        <w:pStyle w:val="Prrafodelista2"/>
        <w:tabs>
          <w:tab w:val="left" w:pos="0"/>
        </w:tabs>
        <w:ind w:left="1276" w:right="-427"/>
        <w:jc w:val="both"/>
        <w:rPr>
          <w:rFonts w:ascii="Verdana" w:hAnsi="Verdana" w:cs="Tahoma"/>
          <w:b/>
          <w:bCs/>
          <w:color w:val="0070C0"/>
          <w:sz w:val="19"/>
          <w:szCs w:val="19"/>
          <w:lang w:val="eu-ES" w:eastAsia="ar-SA"/>
        </w:rPr>
      </w:pPr>
    </w:p>
    <w:p w14:paraId="6402E939" w14:textId="1815C835" w:rsidR="00657B22" w:rsidRPr="00C56E02" w:rsidRDefault="00DF67D7">
      <w:pPr>
        <w:ind w:left="1276" w:right="-427"/>
        <w:jc w:val="both"/>
        <w:rPr>
          <w:rFonts w:ascii="Verdana" w:eastAsia="Calibri" w:hAnsi="Verdana" w:cs="Verdana"/>
          <w:color w:val="0066CC"/>
          <w:sz w:val="20"/>
          <w:szCs w:val="20"/>
        </w:rPr>
      </w:pPr>
      <w:r>
        <w:rPr>
          <w:rFonts w:ascii="Verdana" w:hAnsi="Verdana"/>
          <w:b/>
          <w:bCs/>
          <w:color w:val="0070C0"/>
          <w:sz w:val="20"/>
          <w:u w:val="single"/>
        </w:rPr>
        <w:t>Si se presenta oferta a más de dos lotes</w:t>
      </w:r>
      <w:r>
        <w:rPr>
          <w:rFonts w:ascii="Verdana" w:hAnsi="Verdana"/>
          <w:color w:val="0066CC"/>
          <w:sz w:val="20"/>
        </w:rPr>
        <w:t xml:space="preserve">, a la hora de establecer la categoría, se tendrán en cuenta los dos lotes con mayor valor estimado de entre aquellos a los que se ha presentado: </w:t>
      </w:r>
      <w:r>
        <w:rPr>
          <w:rFonts w:ascii="Verdana" w:hAnsi="Verdana"/>
          <w:b/>
          <w:color w:val="0066CC"/>
          <w:sz w:val="20"/>
        </w:rPr>
        <w:t xml:space="preserve">valor estimado (de los lotes)/plazo de ejecución </w:t>
      </w:r>
      <w:r w:rsidR="00CC0C33">
        <w:rPr>
          <w:rFonts w:ascii="Verdana" w:hAnsi="Verdana"/>
          <w:b/>
          <w:bCs/>
          <w:color w:val="0070C0"/>
          <w:sz w:val="19"/>
        </w:rPr>
        <w:t xml:space="preserve">(prórroga incluida) </w:t>
      </w:r>
      <w:r>
        <w:rPr>
          <w:rFonts w:ascii="Verdana" w:hAnsi="Verdana"/>
          <w:b/>
          <w:color w:val="0066CC"/>
          <w:sz w:val="20"/>
        </w:rPr>
        <w:t>x 12</w:t>
      </w:r>
      <w:r>
        <w:rPr>
          <w:rFonts w:ascii="Verdana" w:hAnsi="Verdana"/>
          <w:color w:val="0066CC"/>
          <w:sz w:val="20"/>
        </w:rPr>
        <w:t xml:space="preserve">. Se opta por dicho criterio teniendo en cuenta el límite establecido en el apartado 20.4 de estas cláusulas específicas. </w:t>
      </w:r>
    </w:p>
    <w:p w14:paraId="6402E93A" w14:textId="77777777" w:rsidR="00657B22" w:rsidRPr="00C56E02" w:rsidRDefault="00657B22">
      <w:pPr>
        <w:spacing w:before="120" w:after="120"/>
        <w:ind w:left="851" w:right="-427"/>
        <w:jc w:val="both"/>
        <w:rPr>
          <w:rFonts w:ascii="Verdana" w:hAnsi="Verdana"/>
          <w:sz w:val="19"/>
          <w:szCs w:val="19"/>
          <w:lang w:val="eu-ES"/>
        </w:rPr>
      </w:pPr>
    </w:p>
    <w:p w14:paraId="6402E93B" w14:textId="324774AA" w:rsidR="00657B22" w:rsidRPr="00C56E02" w:rsidRDefault="00DF67D7">
      <w:pPr>
        <w:spacing w:before="120" w:after="120"/>
        <w:ind w:left="851" w:right="-427"/>
        <w:jc w:val="both"/>
        <w:rPr>
          <w:rFonts w:ascii="Verdana" w:eastAsia="Arial Unicode MS" w:hAnsi="Verdana"/>
          <w:b/>
          <w:color w:val="0070C0"/>
          <w:sz w:val="19"/>
          <w:szCs w:val="18"/>
        </w:rPr>
      </w:pPr>
      <w:r>
        <w:rPr>
          <w:rFonts w:ascii="Verdana" w:hAnsi="Verdana"/>
          <w:sz w:val="19"/>
        </w:rPr>
        <w:t>Debe indicarse la clasificación en la sección A de la parte II del DEUC</w:t>
      </w:r>
      <w:r>
        <w:rPr>
          <w:rFonts w:ascii="Verdana" w:hAnsi="Verdana"/>
          <w:b/>
          <w:sz w:val="19"/>
        </w:rPr>
        <w:t>.</w:t>
      </w:r>
    </w:p>
    <w:p w14:paraId="6402E93C" w14:textId="77777777" w:rsidR="00657B22" w:rsidRPr="00C56E02" w:rsidRDefault="00DF67D7">
      <w:pPr>
        <w:pStyle w:val="Ttulo4"/>
        <w:rPr>
          <w:b w:val="0"/>
          <w:color w:val="0070C0"/>
        </w:rPr>
      </w:pPr>
      <w:bookmarkStart w:id="243" w:name="_Toc38441400"/>
      <w:bookmarkStart w:id="244" w:name="_Toc35855261"/>
      <w:r>
        <w:t xml:space="preserve">21.4.- Habilitación empresarial o profesional: </w:t>
      </w:r>
      <w:r>
        <w:rPr>
          <w:b w:val="0"/>
          <w:color w:val="0070C0"/>
        </w:rPr>
        <w:t>no.</w:t>
      </w:r>
      <w:bookmarkEnd w:id="243"/>
      <w:bookmarkEnd w:id="244"/>
    </w:p>
    <w:p w14:paraId="6402E93D" w14:textId="77777777" w:rsidR="00657B22" w:rsidRPr="00C56E02" w:rsidRDefault="00DF67D7">
      <w:pPr>
        <w:pStyle w:val="Ttulo4"/>
        <w:rPr>
          <w:b w:val="0"/>
          <w:color w:val="0070C0"/>
        </w:rPr>
      </w:pPr>
      <w:bookmarkStart w:id="245" w:name="_Toc38441401"/>
      <w:bookmarkStart w:id="246" w:name="_Toc35855262"/>
      <w:r>
        <w:lastRenderedPageBreak/>
        <w:t xml:space="preserve">21.5.- Las personas jurídicas deben aportar los nombres y la cualificación profesional del personal responsable de ejecutar la prestación: </w:t>
      </w:r>
      <w:r>
        <w:rPr>
          <w:b w:val="0"/>
          <w:color w:val="0070C0"/>
        </w:rPr>
        <w:t>no</w:t>
      </w:r>
      <w:bookmarkEnd w:id="245"/>
      <w:bookmarkEnd w:id="246"/>
      <w:r>
        <w:rPr>
          <w:b w:val="0"/>
          <w:color w:val="0070C0"/>
        </w:rPr>
        <w:t>.</w:t>
      </w:r>
    </w:p>
    <w:p w14:paraId="6402E93E" w14:textId="77777777" w:rsidR="00657B22" w:rsidRPr="00C56E02" w:rsidRDefault="00DF67D7">
      <w:pPr>
        <w:pStyle w:val="Ttulo4"/>
        <w:rPr>
          <w:b w:val="0"/>
          <w:color w:val="0000FF"/>
        </w:rPr>
      </w:pPr>
      <w:bookmarkStart w:id="247" w:name="_Toc38441402"/>
      <w:bookmarkStart w:id="248" w:name="_Toc35855263"/>
      <w:r>
        <w:t xml:space="preserve">21.6.- Adscripción obligatoria de medios: </w:t>
      </w:r>
      <w:r>
        <w:rPr>
          <w:b w:val="0"/>
          <w:color w:val="0070C0"/>
        </w:rPr>
        <w:t>sí, según el cuadro</w:t>
      </w:r>
      <w:r>
        <w:rPr>
          <w:color w:val="0070C0"/>
        </w:rPr>
        <w:t xml:space="preserve"> "compromiso de adscripción de medios" del ANEXO II.2</w:t>
      </w:r>
      <w:bookmarkEnd w:id="247"/>
      <w:bookmarkEnd w:id="248"/>
      <w:r>
        <w:rPr>
          <w:b w:val="0"/>
          <w:color w:val="0070C0"/>
        </w:rPr>
        <w:t xml:space="preserve">. </w:t>
      </w:r>
    </w:p>
    <w:p w14:paraId="6402E93F"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La efectiva disponibilidad de estos medios debe ser acreditada </w:t>
      </w:r>
      <w:r>
        <w:rPr>
          <w:rFonts w:ascii="Verdana" w:hAnsi="Verdana"/>
          <w:sz w:val="19"/>
          <w:u w:val="single"/>
        </w:rPr>
        <w:t>solamente por la licitadora que haya presentado la mejor oferta.</w:t>
      </w:r>
      <w:r>
        <w:rPr>
          <w:rFonts w:ascii="Verdana" w:hAnsi="Verdana"/>
          <w:sz w:val="19"/>
        </w:rPr>
        <w:t xml:space="preserve"> Lo hará mediante los </w:t>
      </w:r>
      <w:r>
        <w:rPr>
          <w:rFonts w:ascii="Verdana" w:hAnsi="Verdana"/>
          <w:sz w:val="19"/>
          <w:u w:val="single"/>
        </w:rPr>
        <w:t>documentos indicados en la cláusula 25.2 de cláusulas específicas</w:t>
      </w:r>
      <w:r>
        <w:rPr>
          <w:rFonts w:ascii="Verdana" w:hAnsi="Verdana"/>
          <w:sz w:val="19"/>
        </w:rPr>
        <w:t xml:space="preserve"> del contrato.</w:t>
      </w:r>
    </w:p>
    <w:p w14:paraId="6402E940" w14:textId="77777777" w:rsidR="00657B22" w:rsidRPr="00C56E02" w:rsidRDefault="00DF67D7">
      <w:pPr>
        <w:pStyle w:val="Ttulo3"/>
        <w:spacing w:after="120"/>
      </w:pPr>
      <w:bookmarkStart w:id="249" w:name="_Toc34132893"/>
      <w:bookmarkStart w:id="250" w:name="_Toc5958929"/>
      <w:bookmarkStart w:id="251" w:name="_Toc530728039"/>
      <w:bookmarkStart w:id="252" w:name="_Toc528671259"/>
      <w:bookmarkStart w:id="253" w:name="_Toc528666536"/>
      <w:bookmarkStart w:id="254" w:name="_Toc528665911"/>
      <w:bookmarkStart w:id="255" w:name="_Toc528664220"/>
      <w:bookmarkStart w:id="256" w:name="_Toc528660370"/>
      <w:bookmarkStart w:id="257" w:name="_Toc528658743"/>
      <w:bookmarkStart w:id="258" w:name="_Toc528657924"/>
      <w:bookmarkStart w:id="259" w:name="_Toc35855264"/>
      <w:bookmarkStart w:id="260" w:name="_Toc191368028"/>
      <w:bookmarkEnd w:id="249"/>
      <w:bookmarkEnd w:id="250"/>
      <w:bookmarkEnd w:id="251"/>
      <w:bookmarkEnd w:id="252"/>
      <w:bookmarkEnd w:id="253"/>
      <w:bookmarkEnd w:id="254"/>
      <w:bookmarkEnd w:id="255"/>
      <w:bookmarkEnd w:id="256"/>
      <w:bookmarkEnd w:id="257"/>
      <w:bookmarkEnd w:id="258"/>
      <w:r>
        <w:t>22.- CRITERIOS DE ADJUDICACIÓN</w:t>
      </w:r>
      <w:bookmarkEnd w:id="259"/>
      <w:bookmarkEnd w:id="260"/>
    </w:p>
    <w:p w14:paraId="6402E941" w14:textId="77777777" w:rsidR="00657B22" w:rsidRPr="00C56E02" w:rsidRDefault="00DF67D7">
      <w:pPr>
        <w:pStyle w:val="Ttulo4"/>
        <w:rPr>
          <w:b w:val="0"/>
          <w:color w:val="0000FF"/>
        </w:rPr>
      </w:pPr>
      <w:bookmarkStart w:id="261" w:name="_Toc38441404"/>
      <w:bookmarkStart w:id="262" w:name="_Toc35855265"/>
      <w:r>
        <w:t xml:space="preserve">22.1.- Existe un único criterio de adjudicación: </w:t>
      </w:r>
      <w:r>
        <w:rPr>
          <w:b w:val="0"/>
          <w:color w:val="0070C0"/>
        </w:rPr>
        <w:t>no</w:t>
      </w:r>
      <w:bookmarkEnd w:id="261"/>
      <w:bookmarkEnd w:id="262"/>
      <w:r>
        <w:rPr>
          <w:b w:val="0"/>
          <w:color w:val="0070C0"/>
        </w:rPr>
        <w:t>.</w:t>
      </w:r>
    </w:p>
    <w:p w14:paraId="6402E942" w14:textId="77777777" w:rsidR="00657B22" w:rsidRPr="00C56E02" w:rsidRDefault="00DF67D7">
      <w:pPr>
        <w:pStyle w:val="Ttulo4"/>
        <w:rPr>
          <w:b w:val="0"/>
          <w:color w:val="0070C0"/>
        </w:rPr>
      </w:pPr>
      <w:bookmarkStart w:id="263" w:name="_Toc38441405"/>
      <w:bookmarkStart w:id="264" w:name="_Toc35855266"/>
      <w:r>
        <w:t xml:space="preserve">22.2.- Existe una pluralidad de criterios de adjudicación: </w:t>
      </w:r>
      <w:r>
        <w:rPr>
          <w:b w:val="0"/>
          <w:color w:val="0070C0"/>
        </w:rPr>
        <w:t>sí</w:t>
      </w:r>
      <w:bookmarkEnd w:id="263"/>
      <w:bookmarkEnd w:id="264"/>
      <w:r>
        <w:rPr>
          <w:b w:val="0"/>
          <w:color w:val="0070C0"/>
        </w:rPr>
        <w:t>.</w:t>
      </w:r>
    </w:p>
    <w:p w14:paraId="6402E943" w14:textId="77777777" w:rsidR="00657B22" w:rsidRPr="00C56E02" w:rsidRDefault="00DF67D7">
      <w:pPr>
        <w:pStyle w:val="Ttulo5"/>
        <w:rPr>
          <w:rFonts w:cs="Tahoma"/>
          <w:b/>
          <w:i/>
          <w:color w:val="0070C0"/>
        </w:rPr>
      </w:pPr>
      <w:r>
        <w:rPr>
          <w:b/>
        </w:rPr>
        <w:t>22.2.1.- Criterios cuya cuantificación depende de un juicio de valor:</w:t>
      </w:r>
      <w:r>
        <w:t xml:space="preserve"> </w:t>
      </w:r>
      <w:r>
        <w:rPr>
          <w:color w:val="4F81BD"/>
        </w:rPr>
        <w:t>sí.</w:t>
      </w:r>
    </w:p>
    <w:p w14:paraId="6402E944" w14:textId="77777777" w:rsidR="00657B22" w:rsidRPr="00C56E02" w:rsidRDefault="00DF67D7">
      <w:pPr>
        <w:numPr>
          <w:ilvl w:val="0"/>
          <w:numId w:val="21"/>
        </w:numPr>
        <w:tabs>
          <w:tab w:val="left" w:pos="0"/>
        </w:tabs>
        <w:spacing w:before="120" w:after="120"/>
        <w:ind w:left="1418" w:right="-427" w:hanging="283"/>
        <w:jc w:val="both"/>
        <w:rPr>
          <w:rFonts w:ascii="Verdana" w:hAnsi="Verdana" w:cs="Tahoma"/>
          <w:sz w:val="19"/>
          <w:szCs w:val="19"/>
        </w:rPr>
      </w:pPr>
      <w:r>
        <w:rPr>
          <w:rFonts w:ascii="Verdana" w:hAnsi="Verdana"/>
          <w:sz w:val="19"/>
        </w:rPr>
        <w:t xml:space="preserve">Criterio: </w:t>
      </w:r>
      <w:r>
        <w:rPr>
          <w:rFonts w:ascii="Verdana" w:hAnsi="Verdana"/>
          <w:color w:val="0070C0"/>
          <w:sz w:val="19"/>
        </w:rPr>
        <w:t>Trabajo de traducción.</w:t>
      </w:r>
    </w:p>
    <w:p w14:paraId="6402E945" w14:textId="77777777" w:rsidR="00657B22" w:rsidRPr="00C56E02" w:rsidRDefault="00DF67D7">
      <w:pPr>
        <w:tabs>
          <w:tab w:val="left" w:pos="0"/>
          <w:tab w:val="left" w:pos="1276"/>
        </w:tabs>
        <w:spacing w:before="120" w:after="120"/>
        <w:ind w:left="1418" w:right="-427"/>
        <w:jc w:val="both"/>
        <w:rPr>
          <w:rFonts w:ascii="Verdana" w:hAnsi="Verdana" w:cs="Tahoma"/>
          <w:color w:val="0070C0"/>
          <w:sz w:val="19"/>
          <w:szCs w:val="19"/>
        </w:rPr>
      </w:pPr>
      <w:r>
        <w:rPr>
          <w:rFonts w:ascii="Verdana" w:hAnsi="Verdana"/>
          <w:sz w:val="19"/>
        </w:rPr>
        <w:t xml:space="preserve">Ponderación: </w:t>
      </w:r>
      <w:r>
        <w:rPr>
          <w:rFonts w:ascii="Verdana" w:hAnsi="Verdana"/>
          <w:color w:val="0070C0"/>
          <w:sz w:val="19"/>
        </w:rPr>
        <w:t>Máximo 40 puntos.</w:t>
      </w:r>
    </w:p>
    <w:p w14:paraId="6402E946" w14:textId="77777777" w:rsidR="00657B22" w:rsidRPr="00C56E02" w:rsidRDefault="00DF67D7">
      <w:pPr>
        <w:pStyle w:val="paragraph"/>
        <w:ind w:left="1410" w:right="-435"/>
        <w:jc w:val="both"/>
        <w:textAlignment w:val="baseline"/>
        <w:rPr>
          <w:rStyle w:val="normaltextrun1"/>
          <w:rFonts w:ascii="Verdana" w:hAnsi="Verdana"/>
          <w:sz w:val="19"/>
          <w:szCs w:val="19"/>
        </w:rPr>
      </w:pPr>
      <w:r>
        <w:rPr>
          <w:rStyle w:val="normaltextrun1"/>
          <w:rFonts w:ascii="Verdana" w:hAnsi="Verdana"/>
          <w:sz w:val="19"/>
        </w:rPr>
        <w:t xml:space="preserve">Descripción del método de valoración del criterio: </w:t>
      </w:r>
    </w:p>
    <w:p w14:paraId="6402E947" w14:textId="77777777" w:rsidR="00657B22" w:rsidRPr="00C56E02" w:rsidRDefault="00657B22">
      <w:pPr>
        <w:pStyle w:val="paragraph"/>
        <w:ind w:left="1410" w:right="-435"/>
        <w:jc w:val="both"/>
        <w:textAlignment w:val="baseline"/>
        <w:rPr>
          <w:rStyle w:val="normaltextrun1"/>
          <w:rFonts w:ascii="Verdana" w:hAnsi="Verdana"/>
          <w:sz w:val="19"/>
          <w:szCs w:val="19"/>
        </w:rPr>
      </w:pPr>
    </w:p>
    <w:p w14:paraId="6402E948" w14:textId="77777777" w:rsidR="00657B22" w:rsidRPr="00C56E02" w:rsidRDefault="00DF67D7">
      <w:pPr>
        <w:pStyle w:val="paragraph"/>
        <w:ind w:left="1410" w:right="-435"/>
        <w:jc w:val="both"/>
        <w:textAlignment w:val="baseline"/>
        <w:rPr>
          <w:rStyle w:val="normaltextrun1"/>
          <w:rFonts w:ascii="Verdana" w:hAnsi="Verdana"/>
          <w:color w:val="0070C0"/>
          <w:sz w:val="19"/>
          <w:szCs w:val="19"/>
        </w:rPr>
      </w:pPr>
      <w:r>
        <w:rPr>
          <w:rStyle w:val="normaltextrun1"/>
          <w:rFonts w:ascii="Verdana" w:hAnsi="Verdana"/>
          <w:color w:val="0070C0"/>
          <w:sz w:val="19"/>
        </w:rPr>
        <w:t>Para la evaluación del trabajo de traducción realizado por el licitador, se aplicarán los siguientes criterios para todos los lotes:</w:t>
      </w:r>
    </w:p>
    <w:p w14:paraId="6402E949" w14:textId="77777777" w:rsidR="00657B22" w:rsidRPr="00C56E02" w:rsidRDefault="00657B22">
      <w:pPr>
        <w:pStyle w:val="paragraph"/>
        <w:ind w:left="1410" w:right="-435"/>
        <w:jc w:val="both"/>
        <w:textAlignment w:val="baseline"/>
        <w:rPr>
          <w:rStyle w:val="normaltextrun1"/>
          <w:rFonts w:ascii="Verdana" w:hAnsi="Verdana"/>
          <w:color w:val="0070C0"/>
          <w:sz w:val="19"/>
          <w:szCs w:val="19"/>
        </w:rPr>
      </w:pPr>
    </w:p>
    <w:p w14:paraId="6402E94A" w14:textId="5086B04A" w:rsidR="00657B22" w:rsidRPr="00C56E02" w:rsidRDefault="00DF67D7">
      <w:pPr>
        <w:pStyle w:val="paragraph"/>
        <w:ind w:left="1410" w:right="-435"/>
        <w:jc w:val="both"/>
        <w:textAlignment w:val="baseline"/>
        <w:rPr>
          <w:rFonts w:ascii="Verdana" w:hAnsi="Verdana"/>
          <w:color w:val="0070C0"/>
          <w:sz w:val="19"/>
          <w:szCs w:val="19"/>
        </w:rPr>
      </w:pPr>
      <w:r>
        <w:rPr>
          <w:rFonts w:ascii="Verdana" w:hAnsi="Verdana"/>
          <w:b/>
          <w:color w:val="0070C0"/>
          <w:sz w:val="19"/>
        </w:rPr>
        <w:t>ANEXO I.4, “CRITERIOS PARA LA EVALUACIÓN DEL TRABAJO DE TRADUCCIÓN”,</w:t>
      </w:r>
      <w:r>
        <w:rPr>
          <w:rFonts w:ascii="Verdana" w:hAnsi="Verdana"/>
          <w:color w:val="0070C0"/>
          <w:sz w:val="19"/>
        </w:rPr>
        <w:t xml:space="preserve"> plantilla. </w:t>
      </w:r>
    </w:p>
    <w:p w14:paraId="6402E94B" w14:textId="77777777" w:rsidR="00657B22" w:rsidRPr="00C56E02" w:rsidRDefault="00657B22">
      <w:pPr>
        <w:pStyle w:val="paragraph"/>
        <w:ind w:left="1410" w:right="-435"/>
        <w:jc w:val="both"/>
        <w:textAlignment w:val="baseline"/>
        <w:rPr>
          <w:rFonts w:ascii="Verdana" w:hAnsi="Verdana"/>
          <w:color w:val="0070C0"/>
          <w:sz w:val="19"/>
          <w:szCs w:val="19"/>
        </w:rPr>
      </w:pPr>
    </w:p>
    <w:p w14:paraId="6402E94C"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 Instrucciones relativas a este criterio de adjudicación: </w:t>
      </w:r>
    </w:p>
    <w:p w14:paraId="6402E94D"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1.- El sobre "C" no se presentará junto con el resto de la oferta. Una vez presentada la oferta por parte de los licitadores, tras ser valorada por la mesa de contratación la documentación contenida en el sobre "A", y después de que sean determinadas las licitadoras admitidas al procedimiento de contratación, se informará sobre la fecha y forma de ejecución de la prueba "trabajo de traducción". </w:t>
      </w:r>
    </w:p>
    <w:p w14:paraId="6402E94E"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2.- Los licitadores deberán realizar la traducción del texto (o, si procede, la corrección o adaptación), basándose en el material que les sea proporcionado. </w:t>
      </w:r>
    </w:p>
    <w:p w14:paraId="6402E94F" w14:textId="221F67FF"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3.- Material que enviará el poder adjudicador</w:t>
      </w:r>
      <w:r w:rsidR="00E12E5F">
        <w:rPr>
          <w:rFonts w:ascii="Verdana" w:hAnsi="Verdana"/>
          <w:color w:val="0070C0"/>
          <w:sz w:val="19"/>
        </w:rPr>
        <w:t xml:space="preserve"> a través de la </w:t>
      </w:r>
      <w:r w:rsidR="00857573">
        <w:rPr>
          <w:rFonts w:ascii="Verdana" w:hAnsi="Verdana"/>
          <w:color w:val="0070C0"/>
          <w:sz w:val="19"/>
        </w:rPr>
        <w:t>plataforma de licitación electrónica</w:t>
      </w:r>
      <w:r>
        <w:rPr>
          <w:rFonts w:ascii="Verdana" w:hAnsi="Verdana"/>
          <w:color w:val="0070C0"/>
          <w:sz w:val="19"/>
        </w:rPr>
        <w:t xml:space="preserve">: documento original y memorias de traducción, para simular la práctica diaria habitual. Las unidades de memoria serán las basadas en las memorias del IZO y/o en el traductor automático neuronal. Por lo tanto, aparecerán segmentos de muchos tipos, algunos de ellos para traducirlos en su totalidad y otros que deben ser corregidos, completados o adaptados en mayor o menor medida. </w:t>
      </w:r>
    </w:p>
    <w:p w14:paraId="6402E950"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4.- Par lingüístico de las pruebas en los lotes 1-2-3-4-5-6: el texto original será en castellano y las licitadoras deberán traducirlo al euskera. En el lote 7, la situación será a la inversa; es decir, recibirán el texto en euskera, y deberán traducirlo al castellano.</w:t>
      </w:r>
    </w:p>
    <w:p w14:paraId="6402E951"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5.- Extensión del texto original que se enviará para la realización del trabajo de traducción: 500-1.000 palabras. Para la realización de la prueba, se emplearán los temas propios de cada lote (ver apartado 1.2 de estas cláusulas específicas del contrato). </w:t>
      </w:r>
    </w:p>
    <w:p w14:paraId="6402E952" w14:textId="77777777"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6.- Las pruebas de todos los lotes se realizarán de forma simultánea. </w:t>
      </w:r>
    </w:p>
    <w:p w14:paraId="6402E953" w14:textId="4952235C" w:rsidR="00657B22" w:rsidRPr="00C56E02" w:rsidRDefault="00DF67D7">
      <w:pPr>
        <w:pStyle w:val="paragraph"/>
        <w:spacing w:before="120" w:after="120"/>
        <w:ind w:left="1412" w:right="-437"/>
        <w:jc w:val="both"/>
        <w:textAlignment w:val="baseline"/>
        <w:rPr>
          <w:rFonts w:ascii="Verdana" w:hAnsi="Verdana"/>
          <w:color w:val="0070C0"/>
          <w:sz w:val="19"/>
          <w:szCs w:val="19"/>
        </w:rPr>
      </w:pPr>
      <w:r>
        <w:rPr>
          <w:rFonts w:ascii="Verdana" w:hAnsi="Verdana"/>
          <w:color w:val="0070C0"/>
          <w:sz w:val="19"/>
        </w:rPr>
        <w:t xml:space="preserve">7.- Forma de entrega de las pruebas: Las licitadoras deberán utilizar la </w:t>
      </w:r>
      <w:r w:rsidR="00631C95">
        <w:rPr>
          <w:rFonts w:ascii="Verdana" w:hAnsi="Verdana"/>
          <w:color w:val="0070C0"/>
          <w:sz w:val="19"/>
        </w:rPr>
        <w:t>plataforma de licitación electrónica</w:t>
      </w:r>
      <w:r w:rsidR="00F31CA2">
        <w:rPr>
          <w:rFonts w:ascii="Verdana" w:hAnsi="Verdana"/>
          <w:color w:val="0070C0"/>
          <w:sz w:val="19"/>
        </w:rPr>
        <w:t xml:space="preserve"> </w:t>
      </w:r>
      <w:r w:rsidR="000E0C24">
        <w:rPr>
          <w:rFonts w:ascii="Verdana" w:hAnsi="Verdana"/>
          <w:color w:val="0070C0"/>
          <w:sz w:val="19"/>
        </w:rPr>
        <w:t>(la aplicación utilizada para presentar la oferta)</w:t>
      </w:r>
      <w:r>
        <w:rPr>
          <w:rFonts w:ascii="Verdana" w:hAnsi="Verdana"/>
          <w:color w:val="0070C0"/>
          <w:sz w:val="19"/>
        </w:rPr>
        <w:t>, en respuesta a la notificación</w:t>
      </w:r>
      <w:r w:rsidR="00155D50">
        <w:rPr>
          <w:rFonts w:ascii="Verdana" w:hAnsi="Verdana"/>
          <w:color w:val="0070C0"/>
          <w:sz w:val="19"/>
        </w:rPr>
        <w:t>-requerimiento para la presentación de la prueba</w:t>
      </w:r>
      <w:r w:rsidR="005D67D9">
        <w:rPr>
          <w:rFonts w:ascii="Verdana" w:hAnsi="Verdana"/>
          <w:color w:val="0070C0"/>
          <w:sz w:val="19"/>
        </w:rPr>
        <w:t xml:space="preserve"> que se envíe</w:t>
      </w:r>
      <w:r>
        <w:rPr>
          <w:rFonts w:ascii="Verdana" w:hAnsi="Verdana"/>
          <w:color w:val="0070C0"/>
          <w:sz w:val="19"/>
        </w:rPr>
        <w:t xml:space="preserve"> por el poder adjudicador</w:t>
      </w:r>
      <w:r w:rsidR="00433319">
        <w:rPr>
          <w:rFonts w:ascii="Verdana" w:hAnsi="Verdana"/>
          <w:color w:val="0070C0"/>
          <w:sz w:val="19"/>
        </w:rPr>
        <w:t xml:space="preserve"> e identificando el lote al que corresponda</w:t>
      </w:r>
      <w:r>
        <w:rPr>
          <w:rFonts w:ascii="Verdana" w:hAnsi="Verdana"/>
          <w:color w:val="0070C0"/>
          <w:sz w:val="19"/>
        </w:rPr>
        <w:t>.</w:t>
      </w:r>
    </w:p>
    <w:p w14:paraId="0E1E640B" w14:textId="3731A563" w:rsidR="00D334E8" w:rsidRDefault="00DF67D7">
      <w:pPr>
        <w:pStyle w:val="paragraph"/>
        <w:spacing w:before="120" w:after="120"/>
        <w:ind w:left="1412" w:right="-437"/>
        <w:jc w:val="both"/>
        <w:textAlignment w:val="baseline"/>
        <w:rPr>
          <w:rFonts w:ascii="Verdana" w:hAnsi="Verdana"/>
          <w:color w:val="0070C0"/>
          <w:sz w:val="19"/>
        </w:rPr>
      </w:pPr>
      <w:r>
        <w:rPr>
          <w:rFonts w:ascii="Verdana" w:hAnsi="Verdana"/>
          <w:color w:val="0070C0"/>
          <w:sz w:val="19"/>
        </w:rPr>
        <w:t>8.- Plazo de entrega de los trabajos: se dispondrá de entre cuatro y seis horas para el cumplimiento de los trabajos encomendados. El día en</w:t>
      </w:r>
      <w:r w:rsidR="0040318A">
        <w:rPr>
          <w:rFonts w:ascii="Verdana" w:hAnsi="Verdana"/>
          <w:color w:val="0070C0"/>
          <w:sz w:val="19"/>
        </w:rPr>
        <w:t xml:space="preserve"> el</w:t>
      </w:r>
      <w:r>
        <w:rPr>
          <w:rFonts w:ascii="Verdana" w:hAnsi="Verdana"/>
          <w:color w:val="0070C0"/>
          <w:sz w:val="19"/>
        </w:rPr>
        <w:t xml:space="preserve"> que el poder adjudicador </w:t>
      </w:r>
      <w:r w:rsidR="00D506BD">
        <w:rPr>
          <w:rFonts w:ascii="Verdana" w:hAnsi="Verdana"/>
          <w:color w:val="0070C0"/>
          <w:sz w:val="19"/>
        </w:rPr>
        <w:t>publi</w:t>
      </w:r>
      <w:r w:rsidR="001B693A">
        <w:rPr>
          <w:rFonts w:ascii="Verdana" w:hAnsi="Verdana"/>
          <w:color w:val="0070C0"/>
          <w:sz w:val="19"/>
        </w:rPr>
        <w:t>que</w:t>
      </w:r>
      <w:r w:rsidR="00D506BD">
        <w:rPr>
          <w:rFonts w:ascii="Verdana" w:hAnsi="Verdana"/>
          <w:color w:val="0070C0"/>
          <w:sz w:val="19"/>
        </w:rPr>
        <w:t xml:space="preserve"> en el Perfil de Contratante </w:t>
      </w:r>
      <w:r w:rsidR="0004484A">
        <w:rPr>
          <w:rFonts w:ascii="Verdana" w:hAnsi="Verdana"/>
          <w:color w:val="0070C0"/>
          <w:sz w:val="19"/>
        </w:rPr>
        <w:t>en la pestaña “Tablón de anuncios”</w:t>
      </w:r>
      <w:r w:rsidR="00E37168">
        <w:rPr>
          <w:rFonts w:ascii="Verdana" w:hAnsi="Verdana"/>
          <w:color w:val="0070C0"/>
          <w:sz w:val="19"/>
        </w:rPr>
        <w:t>- apartado “Otros”</w:t>
      </w:r>
      <w:r>
        <w:rPr>
          <w:rFonts w:ascii="Verdana" w:hAnsi="Verdana"/>
          <w:color w:val="0070C0"/>
          <w:sz w:val="19"/>
        </w:rPr>
        <w:t xml:space="preserve"> el material de traducción será cuando éste fije el plazo exacto y, en su caso, las instrucciones precisas. </w:t>
      </w:r>
      <w:r w:rsidR="005B66F1">
        <w:rPr>
          <w:rFonts w:ascii="Verdana" w:hAnsi="Verdana"/>
          <w:color w:val="0070C0"/>
          <w:sz w:val="19"/>
        </w:rPr>
        <w:t xml:space="preserve">Es decir, el Poder Adjudicador publicará en el Perfil de Contratante </w:t>
      </w:r>
      <w:r w:rsidR="005B66F1">
        <w:rPr>
          <w:rFonts w:ascii="Verdana" w:hAnsi="Verdana"/>
          <w:color w:val="0070C0"/>
          <w:sz w:val="19"/>
        </w:rPr>
        <w:lastRenderedPageBreak/>
        <w:t xml:space="preserve">a la misma hora las pruebas a realizar en cada lote. Asimismo, </w:t>
      </w:r>
      <w:r w:rsidR="00A5504B">
        <w:rPr>
          <w:rFonts w:ascii="Verdana" w:hAnsi="Verdana"/>
          <w:color w:val="0070C0"/>
          <w:sz w:val="19"/>
        </w:rPr>
        <w:t xml:space="preserve">notificará-requerirá a las empresas admitidas a la licitación a través de la </w:t>
      </w:r>
      <w:r w:rsidR="00AA5FD3">
        <w:rPr>
          <w:rFonts w:ascii="Verdana" w:hAnsi="Verdana"/>
          <w:color w:val="0070C0"/>
          <w:sz w:val="19"/>
        </w:rPr>
        <w:t xml:space="preserve">plataforma electrónica de contratación </w:t>
      </w:r>
      <w:r w:rsidR="00320024">
        <w:rPr>
          <w:rFonts w:ascii="Verdana" w:hAnsi="Verdana"/>
          <w:color w:val="0070C0"/>
          <w:sz w:val="19"/>
        </w:rPr>
        <w:t xml:space="preserve">para que presenten la prueba </w:t>
      </w:r>
      <w:r w:rsidR="00346593">
        <w:rPr>
          <w:rFonts w:ascii="Verdana" w:hAnsi="Verdana"/>
          <w:color w:val="0070C0"/>
          <w:sz w:val="19"/>
        </w:rPr>
        <w:t xml:space="preserve">a través </w:t>
      </w:r>
      <w:r w:rsidR="00446615">
        <w:rPr>
          <w:rFonts w:ascii="Verdana" w:hAnsi="Verdana"/>
          <w:color w:val="0070C0"/>
          <w:sz w:val="19"/>
        </w:rPr>
        <w:t>de dicha plataforma</w:t>
      </w:r>
      <w:r w:rsidR="00A0332A">
        <w:rPr>
          <w:rFonts w:ascii="Verdana" w:hAnsi="Verdana"/>
          <w:color w:val="0070C0"/>
          <w:sz w:val="19"/>
        </w:rPr>
        <w:t>.</w:t>
      </w:r>
    </w:p>
    <w:p w14:paraId="6402E954" w14:textId="1B0B0328" w:rsidR="00657B22" w:rsidRPr="00C56E02" w:rsidRDefault="007C4BC5">
      <w:pPr>
        <w:pStyle w:val="paragraph"/>
        <w:spacing w:before="120" w:after="120"/>
        <w:ind w:left="1412" w:right="-437"/>
        <w:jc w:val="both"/>
        <w:textAlignment w:val="baseline"/>
        <w:rPr>
          <w:rFonts w:ascii="Verdana" w:hAnsi="Verdana"/>
          <w:b/>
          <w:bCs/>
          <w:color w:val="0070C0"/>
          <w:sz w:val="19"/>
          <w:szCs w:val="19"/>
        </w:rPr>
      </w:pPr>
      <w:r>
        <w:rPr>
          <w:rFonts w:ascii="Verdana" w:hAnsi="Verdana"/>
          <w:b/>
          <w:color w:val="0070C0"/>
          <w:sz w:val="19"/>
        </w:rPr>
        <w:t>Las pruebas d</w:t>
      </w:r>
      <w:r w:rsidR="00DF67D7">
        <w:rPr>
          <w:rFonts w:ascii="Verdana" w:hAnsi="Verdana"/>
          <w:b/>
          <w:color w:val="0070C0"/>
          <w:sz w:val="19"/>
        </w:rPr>
        <w:t>eberán entregarse antes del vencimiento del plazo establecido. Los trabajos entregados una vez finalizado el plazo máximo no serán corregidos y tendrán 0 puntos en el criterio correspondiente.</w:t>
      </w:r>
    </w:p>
    <w:p w14:paraId="6402E955" w14:textId="77777777" w:rsidR="00657B22" w:rsidRPr="00C56E02" w:rsidRDefault="00DF67D7">
      <w:pPr>
        <w:pStyle w:val="Ttulo5"/>
        <w:rPr>
          <w:rFonts w:cs="Tahoma"/>
          <w:b/>
        </w:rPr>
      </w:pPr>
      <w:r>
        <w:rPr>
          <w:b/>
        </w:rPr>
        <w:t>22.2.2.- Criterios evaluables de forma automática mediante aplicación de fórmulas:</w:t>
      </w:r>
    </w:p>
    <w:p w14:paraId="6402E956" w14:textId="77777777" w:rsidR="00657B22" w:rsidRPr="00B82FA5" w:rsidRDefault="00DF67D7">
      <w:pPr>
        <w:numPr>
          <w:ilvl w:val="0"/>
          <w:numId w:val="21"/>
        </w:numPr>
        <w:tabs>
          <w:tab w:val="left" w:pos="0"/>
        </w:tabs>
        <w:spacing w:before="120" w:after="120"/>
        <w:ind w:left="1418" w:right="-427" w:hanging="283"/>
        <w:jc w:val="both"/>
        <w:rPr>
          <w:rFonts w:ascii="Verdana" w:hAnsi="Verdana" w:cs="Tahoma"/>
          <w:b/>
          <w:bCs/>
          <w:color w:val="0070C0"/>
          <w:sz w:val="19"/>
          <w:szCs w:val="19"/>
        </w:rPr>
      </w:pPr>
      <w:r>
        <w:rPr>
          <w:rFonts w:ascii="Verdana" w:hAnsi="Verdana"/>
          <w:sz w:val="19"/>
        </w:rPr>
        <w:t xml:space="preserve">Criterio: </w:t>
      </w:r>
      <w:r w:rsidRPr="00B82FA5">
        <w:rPr>
          <w:rFonts w:ascii="Verdana" w:hAnsi="Verdana"/>
          <w:b/>
          <w:bCs/>
          <w:color w:val="0070C0"/>
          <w:sz w:val="19"/>
        </w:rPr>
        <w:t>Precio</w:t>
      </w:r>
    </w:p>
    <w:p w14:paraId="6402E957"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Ponderación: máximo 43 puntos.</w:t>
      </w:r>
    </w:p>
    <w:p w14:paraId="6402E958"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Fórmula:</w:t>
      </w:r>
    </w:p>
    <w:p w14:paraId="6402E959" w14:textId="77777777" w:rsidR="00657B22" w:rsidRPr="00C56E02" w:rsidRDefault="00DF67D7">
      <w:pPr>
        <w:tabs>
          <w:tab w:val="left" w:pos="0"/>
        </w:tabs>
        <w:spacing w:before="120" w:after="120"/>
        <w:ind w:left="1418" w:right="-427"/>
        <w:jc w:val="both"/>
        <w:rPr>
          <w:rFonts w:ascii="Verdana" w:hAnsi="Verdana" w:cs="Tahoma"/>
          <w:sz w:val="19"/>
          <w:szCs w:val="19"/>
        </w:rPr>
      </w:pPr>
      <w:r>
        <w:rPr>
          <w:noProof/>
        </w:rPr>
        <w:drawing>
          <wp:inline distT="0" distB="0" distL="0" distR="0" wp14:anchorId="6402FCAF" wp14:editId="6402FCB0">
            <wp:extent cx="4163695" cy="926465"/>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rudia 334819104"/>
                    <pic:cNvPicPr>
                      <a:picLocks noChangeAspect="1" noChangeArrowheads="1"/>
                    </pic:cNvPicPr>
                  </pic:nvPicPr>
                  <pic:blipFill>
                    <a:blip r:embed="rId16"/>
                    <a:stretch>
                      <a:fillRect/>
                    </a:stretch>
                  </pic:blipFill>
                  <pic:spPr bwMode="auto">
                    <a:xfrm>
                      <a:off x="0" y="0"/>
                      <a:ext cx="4163695" cy="926465"/>
                    </a:xfrm>
                    <a:prstGeom prst="rect">
                      <a:avLst/>
                    </a:prstGeom>
                  </pic:spPr>
                </pic:pic>
              </a:graphicData>
            </a:graphic>
          </wp:inline>
        </w:drawing>
      </w:r>
    </w:p>
    <w:p w14:paraId="6402E95A"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BEP: puntuación de la oferta valorada. </w:t>
      </w:r>
    </w:p>
    <w:p w14:paraId="6402E95B" w14:textId="5B5DD204"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GUP: precio unitario máximo. </w:t>
      </w:r>
    </w:p>
    <w:p w14:paraId="6402E95C"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BP: precio valorado. </w:t>
      </w:r>
    </w:p>
    <w:p w14:paraId="6402E95D"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ET: oferta de menor cuantía. </w:t>
      </w:r>
    </w:p>
    <w:p w14:paraId="6402E95E"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GP: puntuación máxima (43). </w:t>
      </w:r>
    </w:p>
    <w:p w14:paraId="6402E95F" w14:textId="77777777" w:rsidR="00657B22"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EK: número de ofertas.</w:t>
      </w:r>
    </w:p>
    <w:p w14:paraId="6402E960" w14:textId="77777777" w:rsidR="00657B22" w:rsidRPr="00C56E02" w:rsidRDefault="00657B22">
      <w:pPr>
        <w:tabs>
          <w:tab w:val="left" w:pos="0"/>
        </w:tabs>
        <w:spacing w:before="120" w:after="120"/>
        <w:ind w:left="1418" w:right="-427"/>
        <w:jc w:val="both"/>
        <w:rPr>
          <w:rFonts w:ascii="Verdana" w:hAnsi="Verdana" w:cs="Tahoma"/>
          <w:color w:val="0070C0"/>
          <w:sz w:val="19"/>
          <w:szCs w:val="19"/>
          <w:lang w:val="eu-ES"/>
        </w:rPr>
      </w:pPr>
    </w:p>
    <w:p w14:paraId="6402E961" w14:textId="77777777" w:rsidR="00657B22" w:rsidRPr="00C56E02" w:rsidRDefault="00DF67D7">
      <w:pPr>
        <w:tabs>
          <w:tab w:val="left" w:pos="0"/>
        </w:tabs>
        <w:spacing w:before="120" w:after="120"/>
        <w:ind w:left="1418" w:right="-427"/>
        <w:jc w:val="both"/>
        <w:rPr>
          <w:rFonts w:ascii="Verdana" w:hAnsi="Verdana" w:cs="Tahoma"/>
          <w:b/>
          <w:bCs/>
          <w:color w:val="0070C0"/>
          <w:sz w:val="19"/>
          <w:szCs w:val="19"/>
        </w:rPr>
      </w:pPr>
      <w:r>
        <w:rPr>
          <w:rFonts w:ascii="Verdana" w:hAnsi="Verdana"/>
          <w:b/>
          <w:color w:val="0070C0"/>
          <w:sz w:val="19"/>
        </w:rPr>
        <w:t>El precio unitario máximo por lote será el siguiente:</w:t>
      </w:r>
    </w:p>
    <w:p w14:paraId="6402E962" w14:textId="77777777" w:rsidR="00657B22" w:rsidRPr="00C56E02" w:rsidRDefault="00657B22">
      <w:pPr>
        <w:tabs>
          <w:tab w:val="left" w:pos="0"/>
        </w:tabs>
        <w:spacing w:before="120" w:after="120"/>
        <w:ind w:left="1418" w:right="-427"/>
        <w:jc w:val="both"/>
        <w:rPr>
          <w:rFonts w:ascii="Verdana" w:hAnsi="Verdana" w:cs="Tahoma"/>
          <w:b/>
          <w:bCs/>
          <w:color w:val="0070C0"/>
          <w:sz w:val="19"/>
          <w:szCs w:val="19"/>
          <w:lang w:val="eu-ES"/>
        </w:rPr>
      </w:pPr>
    </w:p>
    <w:tbl>
      <w:tblPr>
        <w:tblW w:w="909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7"/>
        <w:gridCol w:w="2449"/>
        <w:gridCol w:w="2449"/>
        <w:gridCol w:w="2449"/>
      </w:tblGrid>
      <w:tr w:rsidR="00DE5E09" w:rsidRPr="00517B80" w14:paraId="78BE4E63" w14:textId="77777777" w:rsidTr="00E25E6D">
        <w:tc>
          <w:tcPr>
            <w:tcW w:w="1746" w:type="dxa"/>
          </w:tcPr>
          <w:p w14:paraId="4EE0D06B" w14:textId="77777777" w:rsidR="00DE5E09" w:rsidRPr="00517B80" w:rsidRDefault="00DE5E09" w:rsidP="00E25E6D">
            <w:pPr>
              <w:widowControl w:val="0"/>
              <w:spacing w:before="120" w:after="120"/>
              <w:jc w:val="center"/>
              <w:rPr>
                <w:rFonts w:ascii="Verdana" w:hAnsi="Verdana"/>
                <w:b/>
                <w:color w:val="0066CC"/>
                <w:sz w:val="19"/>
                <w:szCs w:val="19"/>
              </w:rPr>
            </w:pPr>
            <w:r w:rsidRPr="00517B80">
              <w:rPr>
                <w:rFonts w:ascii="Verdana" w:hAnsi="Verdana"/>
                <w:b/>
                <w:color w:val="0066CC"/>
                <w:sz w:val="19"/>
              </w:rPr>
              <w:t>Lote</w:t>
            </w:r>
          </w:p>
        </w:tc>
        <w:tc>
          <w:tcPr>
            <w:tcW w:w="2449" w:type="dxa"/>
          </w:tcPr>
          <w:p w14:paraId="21A868D2" w14:textId="77777777" w:rsidR="00DE5E09" w:rsidRPr="00517B80" w:rsidRDefault="00DE5E09" w:rsidP="00E25E6D">
            <w:pPr>
              <w:widowControl w:val="0"/>
              <w:spacing w:before="120" w:after="120"/>
              <w:jc w:val="center"/>
              <w:rPr>
                <w:rFonts w:ascii="Verdana" w:hAnsi="Verdana"/>
                <w:b/>
                <w:color w:val="0066CC"/>
                <w:sz w:val="19"/>
                <w:szCs w:val="19"/>
              </w:rPr>
            </w:pPr>
            <w:r w:rsidRPr="00517B80">
              <w:rPr>
                <w:rFonts w:ascii="Verdana" w:hAnsi="Verdana"/>
                <w:b/>
                <w:color w:val="0066CC"/>
                <w:sz w:val="19"/>
              </w:rPr>
              <w:t>Base</w:t>
            </w:r>
          </w:p>
        </w:tc>
        <w:tc>
          <w:tcPr>
            <w:tcW w:w="2449" w:type="dxa"/>
          </w:tcPr>
          <w:p w14:paraId="54CA12DC" w14:textId="77777777" w:rsidR="00DE5E09" w:rsidRPr="00517B80" w:rsidRDefault="00DE5E09" w:rsidP="00E25E6D">
            <w:pPr>
              <w:widowControl w:val="0"/>
              <w:spacing w:before="120" w:after="120"/>
              <w:jc w:val="center"/>
              <w:rPr>
                <w:rFonts w:ascii="Verdana" w:hAnsi="Verdana"/>
                <w:b/>
                <w:color w:val="0066CC"/>
                <w:sz w:val="19"/>
                <w:szCs w:val="19"/>
              </w:rPr>
            </w:pPr>
            <w:r w:rsidRPr="00517B80">
              <w:rPr>
                <w:rFonts w:ascii="Verdana" w:hAnsi="Verdana"/>
                <w:b/>
                <w:color w:val="0066CC"/>
                <w:sz w:val="19"/>
              </w:rPr>
              <w:t>IVA</w:t>
            </w:r>
          </w:p>
        </w:tc>
        <w:tc>
          <w:tcPr>
            <w:tcW w:w="2449" w:type="dxa"/>
          </w:tcPr>
          <w:p w14:paraId="67426234" w14:textId="77777777" w:rsidR="00DE5E09" w:rsidRPr="00517B80" w:rsidRDefault="00DE5E09" w:rsidP="00E25E6D">
            <w:pPr>
              <w:widowControl w:val="0"/>
              <w:spacing w:before="120" w:after="120"/>
              <w:jc w:val="center"/>
              <w:rPr>
                <w:rFonts w:ascii="Verdana" w:hAnsi="Verdana"/>
                <w:b/>
                <w:color w:val="0066CC"/>
                <w:sz w:val="19"/>
                <w:szCs w:val="19"/>
              </w:rPr>
            </w:pPr>
            <w:r w:rsidRPr="00517B80">
              <w:rPr>
                <w:rFonts w:ascii="Verdana" w:hAnsi="Verdana"/>
                <w:b/>
                <w:color w:val="0066CC"/>
                <w:sz w:val="19"/>
              </w:rPr>
              <w:t>Total</w:t>
            </w:r>
          </w:p>
        </w:tc>
      </w:tr>
      <w:tr w:rsidR="00DE5E09" w:rsidRPr="00517B80" w14:paraId="18704BDA" w14:textId="77777777" w:rsidTr="00E25E6D">
        <w:tc>
          <w:tcPr>
            <w:tcW w:w="1746" w:type="dxa"/>
          </w:tcPr>
          <w:p w14:paraId="37D22294"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1</w:t>
            </w:r>
          </w:p>
        </w:tc>
        <w:tc>
          <w:tcPr>
            <w:tcW w:w="2449" w:type="dxa"/>
            <w:shd w:val="clear" w:color="auto" w:fill="auto"/>
            <w:vAlign w:val="center"/>
          </w:tcPr>
          <w:p w14:paraId="13854FED"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0,1157</w:t>
            </w:r>
          </w:p>
        </w:tc>
        <w:tc>
          <w:tcPr>
            <w:tcW w:w="2449" w:type="dxa"/>
            <w:shd w:val="clear" w:color="auto" w:fill="auto"/>
            <w:vAlign w:val="center"/>
          </w:tcPr>
          <w:p w14:paraId="7C57E77F" w14:textId="7BEEFCB8"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0,0243</w:t>
            </w:r>
          </w:p>
        </w:tc>
        <w:tc>
          <w:tcPr>
            <w:tcW w:w="2449" w:type="dxa"/>
          </w:tcPr>
          <w:p w14:paraId="53590060"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0,1400</w:t>
            </w:r>
          </w:p>
        </w:tc>
      </w:tr>
      <w:tr w:rsidR="00DE5E09" w:rsidRPr="00517B80" w14:paraId="45ED5986" w14:textId="77777777" w:rsidTr="00E25E6D">
        <w:tc>
          <w:tcPr>
            <w:tcW w:w="1746" w:type="dxa"/>
          </w:tcPr>
          <w:p w14:paraId="271AB008"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2</w:t>
            </w:r>
          </w:p>
        </w:tc>
        <w:tc>
          <w:tcPr>
            <w:tcW w:w="2449" w:type="dxa"/>
            <w:shd w:val="clear" w:color="auto" w:fill="auto"/>
            <w:vAlign w:val="center"/>
          </w:tcPr>
          <w:p w14:paraId="45DFE179"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0,1157</w:t>
            </w:r>
          </w:p>
        </w:tc>
        <w:tc>
          <w:tcPr>
            <w:tcW w:w="2449" w:type="dxa"/>
            <w:shd w:val="clear" w:color="auto" w:fill="auto"/>
            <w:vAlign w:val="center"/>
          </w:tcPr>
          <w:p w14:paraId="38D9AC22" w14:textId="1A6206FF"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0,0243</w:t>
            </w:r>
          </w:p>
        </w:tc>
        <w:tc>
          <w:tcPr>
            <w:tcW w:w="2449" w:type="dxa"/>
          </w:tcPr>
          <w:p w14:paraId="11AD71A4"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0,1400</w:t>
            </w:r>
          </w:p>
        </w:tc>
      </w:tr>
      <w:tr w:rsidR="00DE5E09" w:rsidRPr="00517B80" w14:paraId="387A2223" w14:textId="77777777" w:rsidTr="00E25E6D">
        <w:tc>
          <w:tcPr>
            <w:tcW w:w="1746" w:type="dxa"/>
          </w:tcPr>
          <w:p w14:paraId="3D904551"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3</w:t>
            </w:r>
          </w:p>
        </w:tc>
        <w:tc>
          <w:tcPr>
            <w:tcW w:w="2449" w:type="dxa"/>
            <w:shd w:val="clear" w:color="auto" w:fill="auto"/>
            <w:vAlign w:val="center"/>
          </w:tcPr>
          <w:p w14:paraId="62C013E2"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0,1157</w:t>
            </w:r>
          </w:p>
        </w:tc>
        <w:tc>
          <w:tcPr>
            <w:tcW w:w="2449" w:type="dxa"/>
            <w:shd w:val="clear" w:color="auto" w:fill="auto"/>
            <w:vAlign w:val="center"/>
          </w:tcPr>
          <w:p w14:paraId="7DC7AEAC" w14:textId="3DB32AB2"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0,0243</w:t>
            </w:r>
          </w:p>
        </w:tc>
        <w:tc>
          <w:tcPr>
            <w:tcW w:w="2449" w:type="dxa"/>
          </w:tcPr>
          <w:p w14:paraId="7084FA10"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0,1400</w:t>
            </w:r>
          </w:p>
        </w:tc>
      </w:tr>
      <w:tr w:rsidR="00DE5E09" w:rsidRPr="00517B80" w14:paraId="705C2757" w14:textId="77777777" w:rsidTr="00E25E6D">
        <w:tc>
          <w:tcPr>
            <w:tcW w:w="1746" w:type="dxa"/>
          </w:tcPr>
          <w:p w14:paraId="407C68F7"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4</w:t>
            </w:r>
          </w:p>
        </w:tc>
        <w:tc>
          <w:tcPr>
            <w:tcW w:w="2449" w:type="dxa"/>
            <w:shd w:val="clear" w:color="auto" w:fill="auto"/>
            <w:vAlign w:val="center"/>
          </w:tcPr>
          <w:p w14:paraId="7FD393CF"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0,1157</w:t>
            </w:r>
          </w:p>
        </w:tc>
        <w:tc>
          <w:tcPr>
            <w:tcW w:w="2449" w:type="dxa"/>
            <w:shd w:val="clear" w:color="auto" w:fill="auto"/>
            <w:vAlign w:val="center"/>
          </w:tcPr>
          <w:p w14:paraId="72DA625C" w14:textId="1D79C223"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0,0243</w:t>
            </w:r>
          </w:p>
        </w:tc>
        <w:tc>
          <w:tcPr>
            <w:tcW w:w="2449" w:type="dxa"/>
          </w:tcPr>
          <w:p w14:paraId="3EFC4E7F"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0,1400</w:t>
            </w:r>
          </w:p>
        </w:tc>
      </w:tr>
      <w:tr w:rsidR="00DE5E09" w:rsidRPr="00517B80" w14:paraId="59155A38" w14:textId="77777777" w:rsidTr="00E25E6D">
        <w:tc>
          <w:tcPr>
            <w:tcW w:w="1746" w:type="dxa"/>
          </w:tcPr>
          <w:p w14:paraId="1A5E2035"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5</w:t>
            </w:r>
          </w:p>
        </w:tc>
        <w:tc>
          <w:tcPr>
            <w:tcW w:w="2449" w:type="dxa"/>
            <w:shd w:val="clear" w:color="auto" w:fill="auto"/>
            <w:vAlign w:val="center"/>
          </w:tcPr>
          <w:p w14:paraId="28063E70"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0,1322</w:t>
            </w:r>
          </w:p>
        </w:tc>
        <w:tc>
          <w:tcPr>
            <w:tcW w:w="2449" w:type="dxa"/>
            <w:shd w:val="clear" w:color="auto" w:fill="auto"/>
            <w:vAlign w:val="center"/>
          </w:tcPr>
          <w:p w14:paraId="12961679" w14:textId="6319798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0,0277</w:t>
            </w:r>
          </w:p>
        </w:tc>
        <w:tc>
          <w:tcPr>
            <w:tcW w:w="2449" w:type="dxa"/>
          </w:tcPr>
          <w:p w14:paraId="22E8D3E2"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0,1600</w:t>
            </w:r>
          </w:p>
        </w:tc>
      </w:tr>
      <w:tr w:rsidR="00DE5E09" w:rsidRPr="00517B80" w14:paraId="6F843EE2" w14:textId="77777777" w:rsidTr="00E25E6D">
        <w:tc>
          <w:tcPr>
            <w:tcW w:w="1746" w:type="dxa"/>
          </w:tcPr>
          <w:p w14:paraId="2332FD5F"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6</w:t>
            </w:r>
          </w:p>
        </w:tc>
        <w:tc>
          <w:tcPr>
            <w:tcW w:w="2449" w:type="dxa"/>
            <w:shd w:val="clear" w:color="auto" w:fill="auto"/>
            <w:vAlign w:val="center"/>
          </w:tcPr>
          <w:p w14:paraId="762EF5FB"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0,1157</w:t>
            </w:r>
          </w:p>
        </w:tc>
        <w:tc>
          <w:tcPr>
            <w:tcW w:w="2449" w:type="dxa"/>
            <w:shd w:val="clear" w:color="auto" w:fill="auto"/>
            <w:vAlign w:val="center"/>
          </w:tcPr>
          <w:p w14:paraId="029FA189" w14:textId="63580E73"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0,0243</w:t>
            </w:r>
          </w:p>
        </w:tc>
        <w:tc>
          <w:tcPr>
            <w:tcW w:w="2449" w:type="dxa"/>
          </w:tcPr>
          <w:p w14:paraId="4104C848"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0,1400</w:t>
            </w:r>
          </w:p>
        </w:tc>
      </w:tr>
      <w:tr w:rsidR="00DE5E09" w:rsidRPr="00C56E02" w14:paraId="248ABE37" w14:textId="77777777" w:rsidTr="00E25E6D">
        <w:tc>
          <w:tcPr>
            <w:tcW w:w="1746" w:type="dxa"/>
          </w:tcPr>
          <w:p w14:paraId="3F6D54F2"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Lote 7</w:t>
            </w:r>
          </w:p>
        </w:tc>
        <w:tc>
          <w:tcPr>
            <w:tcW w:w="2449" w:type="dxa"/>
            <w:shd w:val="clear" w:color="auto" w:fill="auto"/>
            <w:vAlign w:val="center"/>
          </w:tcPr>
          <w:p w14:paraId="606090AB" w14:textId="77777777"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0,1240</w:t>
            </w:r>
          </w:p>
        </w:tc>
        <w:tc>
          <w:tcPr>
            <w:tcW w:w="2449" w:type="dxa"/>
            <w:shd w:val="clear" w:color="auto" w:fill="auto"/>
            <w:vAlign w:val="center"/>
          </w:tcPr>
          <w:p w14:paraId="739AD845" w14:textId="442F4CE2" w:rsidR="00DE5E09" w:rsidRPr="00517B80"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0,0260</w:t>
            </w:r>
          </w:p>
        </w:tc>
        <w:tc>
          <w:tcPr>
            <w:tcW w:w="2449" w:type="dxa"/>
          </w:tcPr>
          <w:p w14:paraId="1667BB57" w14:textId="77777777" w:rsidR="00DE5E09" w:rsidRPr="00C56E02" w:rsidRDefault="00DE5E09" w:rsidP="00E25E6D">
            <w:pPr>
              <w:widowControl w:val="0"/>
              <w:spacing w:before="120" w:after="120"/>
              <w:jc w:val="center"/>
              <w:rPr>
                <w:rFonts w:ascii="Verdana" w:hAnsi="Verdana"/>
                <w:bCs/>
                <w:color w:val="0066CC"/>
                <w:sz w:val="19"/>
                <w:szCs w:val="19"/>
              </w:rPr>
            </w:pPr>
            <w:r w:rsidRPr="00517B80">
              <w:rPr>
                <w:rFonts w:ascii="Verdana" w:hAnsi="Verdana"/>
                <w:color w:val="0066CC"/>
                <w:sz w:val="19"/>
              </w:rPr>
              <w:t>0,1500</w:t>
            </w:r>
          </w:p>
        </w:tc>
      </w:tr>
    </w:tbl>
    <w:p w14:paraId="6C00A2DA" w14:textId="77777777" w:rsidR="00DE5E09" w:rsidRPr="00C56E02" w:rsidRDefault="00DE5E09">
      <w:pPr>
        <w:tabs>
          <w:tab w:val="left" w:pos="0"/>
        </w:tabs>
        <w:spacing w:before="120" w:after="120"/>
        <w:ind w:left="1418" w:right="-427"/>
        <w:jc w:val="both"/>
        <w:rPr>
          <w:rFonts w:ascii="Verdana" w:hAnsi="Verdana" w:cs="Tahoma"/>
          <w:b/>
          <w:bCs/>
          <w:color w:val="0070C0"/>
          <w:sz w:val="19"/>
          <w:szCs w:val="19"/>
          <w:lang w:val="eu-ES"/>
        </w:rPr>
      </w:pPr>
    </w:p>
    <w:p w14:paraId="6402E97C" w14:textId="6C0A7CF6" w:rsidR="00657B22" w:rsidRPr="00C56E02" w:rsidRDefault="00BB77C4">
      <w:pPr>
        <w:tabs>
          <w:tab w:val="left" w:pos="0"/>
        </w:tabs>
        <w:spacing w:before="120" w:after="120"/>
        <w:ind w:left="1418" w:right="-427"/>
        <w:jc w:val="both"/>
        <w:rPr>
          <w:rFonts w:ascii="Verdana" w:hAnsi="Verdana" w:cs="Tahoma"/>
          <w:b/>
          <w:bCs/>
          <w:color w:val="0070C0"/>
          <w:sz w:val="19"/>
          <w:szCs w:val="19"/>
        </w:rPr>
      </w:pPr>
      <w:r>
        <w:rPr>
          <w:rFonts w:ascii="Verdana" w:hAnsi="Verdana"/>
          <w:b/>
          <w:color w:val="0066CC"/>
          <w:sz w:val="19"/>
          <w:u w:val="single"/>
        </w:rPr>
        <w:t>Todos los precios deberán presentarse con 4 decimales</w:t>
      </w:r>
      <w:r>
        <w:rPr>
          <w:rFonts w:ascii="Verdana" w:hAnsi="Verdana"/>
          <w:b/>
          <w:color w:val="0066CC"/>
          <w:sz w:val="19"/>
        </w:rPr>
        <w:t>, aunque sea 0. En caso de ofertarse menos de 4 decimales, los que falten se considerará que son 0. Si se ofertan más de 4 decimales, solo se tendrán en cuenta los 4 primeros, sin redondeo.</w:t>
      </w:r>
    </w:p>
    <w:p w14:paraId="6402E97D" w14:textId="77777777" w:rsidR="00657B22" w:rsidRPr="00C56E02" w:rsidRDefault="00DF67D7">
      <w:pPr>
        <w:tabs>
          <w:tab w:val="left" w:pos="0"/>
        </w:tabs>
        <w:spacing w:before="120" w:after="120"/>
        <w:ind w:left="1418" w:right="-427"/>
        <w:jc w:val="both"/>
        <w:rPr>
          <w:rFonts w:ascii="Verdana" w:hAnsi="Verdana" w:cs="Tahoma"/>
          <w:b/>
          <w:bCs/>
          <w:color w:val="0070C0"/>
          <w:sz w:val="19"/>
          <w:szCs w:val="19"/>
        </w:rPr>
      </w:pPr>
      <w:r>
        <w:rPr>
          <w:rFonts w:ascii="Verdana" w:hAnsi="Verdana"/>
          <w:b/>
          <w:color w:val="0070C0"/>
          <w:sz w:val="19"/>
        </w:rPr>
        <w:t>Todos los precios se calcularán sin IVA.</w:t>
      </w:r>
    </w:p>
    <w:p w14:paraId="6402E97E" w14:textId="77777777" w:rsidR="00657B22" w:rsidRPr="00C56E02" w:rsidRDefault="00657B22">
      <w:pPr>
        <w:tabs>
          <w:tab w:val="left" w:pos="0"/>
        </w:tabs>
        <w:spacing w:before="120" w:after="120"/>
        <w:ind w:left="1418" w:right="-427"/>
        <w:jc w:val="both"/>
        <w:rPr>
          <w:rFonts w:ascii="Verdana" w:hAnsi="Verdana" w:cs="Tahoma"/>
          <w:b/>
          <w:bCs/>
          <w:color w:val="0070C0"/>
          <w:sz w:val="19"/>
          <w:szCs w:val="19"/>
          <w:lang w:val="eu-ES"/>
        </w:rPr>
      </w:pPr>
    </w:p>
    <w:p w14:paraId="6402E97F" w14:textId="56C2B2D2" w:rsidR="00657B22" w:rsidRPr="00C56E02" w:rsidRDefault="00DF67D7">
      <w:pPr>
        <w:numPr>
          <w:ilvl w:val="0"/>
          <w:numId w:val="21"/>
        </w:numPr>
        <w:tabs>
          <w:tab w:val="left" w:pos="0"/>
        </w:tabs>
        <w:spacing w:before="120" w:after="120"/>
        <w:ind w:left="1418" w:right="-427" w:hanging="283"/>
        <w:jc w:val="both"/>
        <w:rPr>
          <w:rFonts w:ascii="Verdana" w:hAnsi="Verdana" w:cs="Tahoma"/>
          <w:sz w:val="19"/>
          <w:szCs w:val="19"/>
        </w:rPr>
      </w:pPr>
      <w:r>
        <w:rPr>
          <w:rFonts w:ascii="Verdana" w:hAnsi="Verdana"/>
          <w:sz w:val="19"/>
        </w:rPr>
        <w:t xml:space="preserve">Criterio: </w:t>
      </w:r>
      <w:r w:rsidR="005B5373">
        <w:rPr>
          <w:rFonts w:ascii="Verdana" w:hAnsi="Verdana"/>
          <w:b/>
          <w:color w:val="0070C0"/>
          <w:sz w:val="19"/>
        </w:rPr>
        <w:t>e</w:t>
      </w:r>
      <w:r>
        <w:rPr>
          <w:rFonts w:ascii="Verdana" w:hAnsi="Verdana"/>
          <w:b/>
          <w:color w:val="0070C0"/>
          <w:sz w:val="19"/>
        </w:rPr>
        <w:t>studios del personal adscrito al contrato.</w:t>
      </w:r>
    </w:p>
    <w:p w14:paraId="6402E980" w14:textId="1FACEB1D" w:rsidR="00657B22" w:rsidRPr="00C56E02" w:rsidRDefault="00DF67D7">
      <w:pPr>
        <w:tabs>
          <w:tab w:val="left" w:pos="0"/>
        </w:tabs>
        <w:spacing w:before="120" w:after="120"/>
        <w:ind w:left="1418" w:right="-427"/>
        <w:jc w:val="both"/>
        <w:rPr>
          <w:rFonts w:ascii="Verdana" w:hAnsi="Verdana" w:cs="Tahoma"/>
          <w:b/>
          <w:bCs/>
          <w:color w:val="0070C0"/>
          <w:sz w:val="19"/>
          <w:szCs w:val="19"/>
        </w:rPr>
      </w:pPr>
      <w:r>
        <w:rPr>
          <w:rFonts w:ascii="Verdana" w:hAnsi="Verdana"/>
          <w:sz w:val="19"/>
        </w:rPr>
        <w:lastRenderedPageBreak/>
        <w:t xml:space="preserve">Ponderación: </w:t>
      </w:r>
      <w:r w:rsidR="005B5373">
        <w:rPr>
          <w:rFonts w:ascii="Verdana" w:hAnsi="Verdana"/>
          <w:color w:val="0070C0"/>
          <w:sz w:val="19"/>
          <w:u w:val="single"/>
        </w:rPr>
        <w:t>m</w:t>
      </w:r>
      <w:r>
        <w:rPr>
          <w:rFonts w:ascii="Verdana" w:hAnsi="Verdana"/>
          <w:color w:val="0070C0"/>
          <w:sz w:val="19"/>
          <w:u w:val="single"/>
        </w:rPr>
        <w:t xml:space="preserve">áximo </w:t>
      </w:r>
      <w:r>
        <w:rPr>
          <w:rFonts w:ascii="Verdana" w:hAnsi="Verdana"/>
          <w:b/>
          <w:color w:val="0070C0"/>
          <w:sz w:val="19"/>
          <w:u w:val="single"/>
        </w:rPr>
        <w:t>10 puntos</w:t>
      </w:r>
      <w:r>
        <w:rPr>
          <w:rFonts w:ascii="Verdana" w:hAnsi="Verdana"/>
          <w:color w:val="0070C0"/>
          <w:sz w:val="19"/>
        </w:rPr>
        <w:t>.</w:t>
      </w:r>
    </w:p>
    <w:p w14:paraId="6402E981" w14:textId="6E94FE06" w:rsidR="00657B22" w:rsidRPr="00C56E02" w:rsidRDefault="00DF67D7">
      <w:pPr>
        <w:tabs>
          <w:tab w:val="left" w:pos="0"/>
        </w:tabs>
        <w:spacing w:before="120" w:after="120"/>
        <w:ind w:left="1418" w:right="-427"/>
        <w:jc w:val="both"/>
        <w:rPr>
          <w:rFonts w:ascii="Verdana" w:hAnsi="Verdana"/>
          <w:color w:val="0070C0"/>
          <w:sz w:val="20"/>
          <w:szCs w:val="20"/>
        </w:rPr>
      </w:pPr>
      <w:r>
        <w:rPr>
          <w:rFonts w:ascii="Verdana" w:hAnsi="Verdana"/>
          <w:sz w:val="19"/>
        </w:rPr>
        <w:t xml:space="preserve">Fórmula: </w:t>
      </w:r>
      <w:r w:rsidR="005B5373">
        <w:rPr>
          <w:rFonts w:ascii="Verdana" w:hAnsi="Verdana"/>
          <w:color w:val="0070C0"/>
          <w:sz w:val="20"/>
        </w:rPr>
        <w:t>p</w:t>
      </w:r>
      <w:r>
        <w:rPr>
          <w:rFonts w:ascii="Verdana" w:hAnsi="Verdana"/>
          <w:color w:val="0070C0"/>
          <w:sz w:val="20"/>
        </w:rPr>
        <w:t xml:space="preserve">or la titulación </w:t>
      </w:r>
      <w:r w:rsidR="0070232E">
        <w:rPr>
          <w:rFonts w:ascii="Verdana" w:hAnsi="Verdana"/>
          <w:color w:val="0070C0"/>
          <w:sz w:val="20"/>
        </w:rPr>
        <w:t xml:space="preserve">y experiencia </w:t>
      </w:r>
      <w:r>
        <w:rPr>
          <w:rFonts w:ascii="Verdana" w:hAnsi="Verdana"/>
          <w:color w:val="0070C0"/>
          <w:sz w:val="20"/>
        </w:rPr>
        <w:t>acreditada por el personal que vaya a ejecutar el contrato y por el que está adscrito al mismo:</w:t>
      </w:r>
    </w:p>
    <w:p w14:paraId="6402E996" w14:textId="77777777" w:rsidR="00657B22" w:rsidRDefault="00657B22">
      <w:pPr>
        <w:spacing w:before="120" w:after="120"/>
        <w:ind w:left="510" w:right="-427" w:firstLine="510"/>
        <w:jc w:val="both"/>
        <w:rPr>
          <w:rFonts w:ascii="Verdana" w:hAnsi="Verdana" w:cs="Tahoma"/>
          <w:sz w:val="19"/>
          <w:szCs w:val="19"/>
          <w:lang w:val="eu-ES"/>
        </w:rPr>
      </w:pPr>
    </w:p>
    <w:p w14:paraId="593EDB98" w14:textId="77777777" w:rsidR="00246C97" w:rsidRDefault="00246C97">
      <w:pPr>
        <w:spacing w:before="120" w:after="120"/>
        <w:ind w:left="510" w:right="-427" w:firstLine="510"/>
        <w:jc w:val="both"/>
        <w:rPr>
          <w:rFonts w:ascii="Verdana" w:hAnsi="Verdana" w:cs="Tahoma"/>
          <w:sz w:val="19"/>
          <w:szCs w:val="19"/>
          <w:lang w:val="eu-ES"/>
        </w:rPr>
      </w:pPr>
    </w:p>
    <w:p w14:paraId="226224EE" w14:textId="77777777" w:rsidR="00246C97" w:rsidRDefault="00246C97">
      <w:pPr>
        <w:spacing w:before="120" w:after="120"/>
        <w:ind w:left="510" w:right="-427" w:firstLine="510"/>
        <w:jc w:val="both"/>
        <w:rPr>
          <w:rFonts w:ascii="Verdana" w:hAnsi="Verdana" w:cs="Tahoma"/>
          <w:sz w:val="19"/>
          <w:szCs w:val="19"/>
          <w:lang w:val="eu-ES"/>
        </w:rPr>
      </w:pPr>
    </w:p>
    <w:p w14:paraId="7C7A3018" w14:textId="77777777" w:rsidR="00246C97" w:rsidRPr="006740AC" w:rsidRDefault="00246C97">
      <w:pPr>
        <w:spacing w:before="120" w:after="120"/>
        <w:ind w:left="510" w:right="-427" w:firstLine="510"/>
        <w:jc w:val="both"/>
        <w:rPr>
          <w:rFonts w:ascii="Verdana" w:hAnsi="Verdana" w:cs="Tahoma"/>
          <w:sz w:val="19"/>
          <w:szCs w:val="19"/>
          <w:lang w:val="eu-ES"/>
        </w:rPr>
      </w:pPr>
    </w:p>
    <w:p w14:paraId="6402E997" w14:textId="1F206FDF" w:rsidR="00657B22" w:rsidRPr="00D229CD" w:rsidRDefault="00DF67D7">
      <w:pPr>
        <w:spacing w:before="120" w:after="120"/>
        <w:ind w:right="-427" w:firstLine="284"/>
        <w:jc w:val="both"/>
        <w:rPr>
          <w:rFonts w:ascii="Verdana" w:hAnsi="Verdana"/>
          <w:strike/>
          <w:color w:val="0070C0"/>
          <w:sz w:val="19"/>
          <w:szCs w:val="19"/>
        </w:rPr>
      </w:pPr>
      <w:r>
        <w:rPr>
          <w:rFonts w:ascii="Verdana" w:hAnsi="Verdana"/>
          <w:sz w:val="19"/>
        </w:rPr>
        <w:tab/>
      </w:r>
      <w:r>
        <w:rPr>
          <w:rFonts w:ascii="Verdana" w:hAnsi="Verdana"/>
          <w:sz w:val="19"/>
        </w:rPr>
        <w:tab/>
      </w:r>
    </w:p>
    <w:tbl>
      <w:tblPr>
        <w:tblW w:w="5000" w:type="pct"/>
        <w:jc w:val="center"/>
        <w:tblLayout w:type="fixed"/>
        <w:tblLook w:val="0000" w:firstRow="0" w:lastRow="0" w:firstColumn="0" w:lastColumn="0" w:noHBand="0" w:noVBand="0"/>
      </w:tblPr>
      <w:tblGrid>
        <w:gridCol w:w="1913"/>
        <w:gridCol w:w="3693"/>
        <w:gridCol w:w="1507"/>
        <w:gridCol w:w="2373"/>
      </w:tblGrid>
      <w:tr w:rsidR="00657B22" w:rsidRPr="00AD1F7D" w14:paraId="6402E99C" w14:textId="77777777" w:rsidTr="00AD1F7D">
        <w:trPr>
          <w:trHeight w:val="92"/>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402E998" w14:textId="77777777" w:rsidR="00657B22" w:rsidRPr="00AD1F7D" w:rsidRDefault="00DF67D7">
            <w:pPr>
              <w:widowControl w:val="0"/>
              <w:spacing w:before="120" w:after="120"/>
              <w:ind w:right="-427" w:firstLine="284"/>
              <w:rPr>
                <w:rFonts w:ascii="Verdana" w:hAnsi="Verdana"/>
                <w:b/>
                <w:bCs/>
                <w:color w:val="0070C0"/>
                <w:sz w:val="19"/>
                <w:szCs w:val="19"/>
              </w:rPr>
            </w:pPr>
            <w:r>
              <w:rPr>
                <w:rFonts w:ascii="Verdana" w:hAnsi="Verdana"/>
                <w:b/>
                <w:color w:val="0070C0"/>
                <w:sz w:val="19"/>
              </w:rPr>
              <w:t>Lote</w:t>
            </w:r>
          </w:p>
        </w:tc>
        <w:tc>
          <w:tcPr>
            <w:tcW w:w="369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402E999" w14:textId="77777777" w:rsidR="00657B22" w:rsidRPr="00AD1F7D" w:rsidRDefault="00DF67D7">
            <w:pPr>
              <w:widowControl w:val="0"/>
              <w:spacing w:before="120" w:after="120"/>
              <w:jc w:val="center"/>
              <w:rPr>
                <w:rFonts w:ascii="Verdana" w:hAnsi="Verdana"/>
                <w:b/>
                <w:bCs/>
                <w:color w:val="0070C0"/>
                <w:sz w:val="19"/>
                <w:szCs w:val="19"/>
              </w:rPr>
            </w:pPr>
            <w:r>
              <w:rPr>
                <w:rFonts w:ascii="Verdana" w:hAnsi="Verdana"/>
                <w:b/>
                <w:color w:val="0070C0"/>
                <w:sz w:val="19"/>
              </w:rPr>
              <w:t>Titulación a valorar</w:t>
            </w:r>
          </w:p>
        </w:tc>
        <w:tc>
          <w:tcPr>
            <w:tcW w:w="150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402E99A" w14:textId="77777777" w:rsidR="00657B22" w:rsidRPr="00AD1F7D" w:rsidRDefault="00DF67D7">
            <w:pPr>
              <w:widowControl w:val="0"/>
              <w:spacing w:before="120" w:after="120"/>
              <w:jc w:val="center"/>
              <w:rPr>
                <w:rFonts w:ascii="Verdana" w:hAnsi="Verdana"/>
                <w:b/>
                <w:bCs/>
                <w:color w:val="0070C0"/>
                <w:sz w:val="19"/>
                <w:szCs w:val="19"/>
              </w:rPr>
            </w:pPr>
            <w:r>
              <w:rPr>
                <w:rFonts w:ascii="Verdana" w:hAnsi="Verdana"/>
                <w:b/>
                <w:color w:val="0070C0"/>
                <w:sz w:val="19"/>
              </w:rPr>
              <w:t>Número de empleados/as</w:t>
            </w:r>
          </w:p>
        </w:tc>
        <w:tc>
          <w:tcPr>
            <w:tcW w:w="237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402E99B" w14:textId="77777777" w:rsidR="00657B22" w:rsidRPr="00AD1F7D" w:rsidRDefault="00DF67D7">
            <w:pPr>
              <w:widowControl w:val="0"/>
              <w:spacing w:before="120" w:after="120"/>
              <w:jc w:val="center"/>
              <w:rPr>
                <w:rFonts w:ascii="Verdana" w:hAnsi="Verdana"/>
                <w:b/>
                <w:bCs/>
                <w:color w:val="0070C0"/>
                <w:sz w:val="19"/>
                <w:szCs w:val="19"/>
              </w:rPr>
            </w:pPr>
            <w:r>
              <w:rPr>
                <w:rFonts w:ascii="Verdana" w:hAnsi="Verdana"/>
                <w:b/>
                <w:color w:val="0070C0"/>
                <w:sz w:val="19"/>
              </w:rPr>
              <w:t>Puntuación, por empleado/a</w:t>
            </w:r>
          </w:p>
        </w:tc>
      </w:tr>
      <w:tr w:rsidR="00657B22" w:rsidRPr="00AD1F7D" w14:paraId="6402E9A4" w14:textId="77777777">
        <w:trPr>
          <w:trHeight w:val="965"/>
          <w:jc w:val="center"/>
        </w:trPr>
        <w:tc>
          <w:tcPr>
            <w:tcW w:w="1915" w:type="dxa"/>
            <w:tcBorders>
              <w:top w:val="single" w:sz="4" w:space="0" w:color="000000"/>
              <w:left w:val="single" w:sz="4" w:space="0" w:color="000000"/>
              <w:bottom w:val="single" w:sz="4" w:space="0" w:color="000000"/>
              <w:right w:val="single" w:sz="4" w:space="0" w:color="000000"/>
            </w:tcBorders>
          </w:tcPr>
          <w:p w14:paraId="6402E99D"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1 </w:t>
            </w:r>
          </w:p>
        </w:tc>
        <w:tc>
          <w:tcPr>
            <w:tcW w:w="3697" w:type="dxa"/>
            <w:tcBorders>
              <w:top w:val="single" w:sz="4" w:space="0" w:color="000000"/>
              <w:left w:val="single" w:sz="4" w:space="0" w:color="000000"/>
              <w:bottom w:val="single" w:sz="4" w:space="0" w:color="000000"/>
              <w:right w:val="single" w:sz="4" w:space="0" w:color="000000"/>
            </w:tcBorders>
          </w:tcPr>
          <w:p w14:paraId="6402E99E"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9F"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A0"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A1"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A2" w14:textId="2E7CA7E2" w:rsidR="00657B22" w:rsidRPr="00AD1F7D" w:rsidRDefault="00AD1F7D">
            <w:pPr>
              <w:widowControl w:val="0"/>
              <w:spacing w:before="120" w:after="120"/>
              <w:ind w:right="-427" w:firstLine="284"/>
              <w:jc w:val="both"/>
              <w:rPr>
                <w:rFonts w:ascii="Verdana" w:hAnsi="Verdana"/>
                <w:color w:val="0070C0"/>
                <w:sz w:val="19"/>
                <w:szCs w:val="19"/>
              </w:rPr>
            </w:pPr>
            <w:r>
              <w:rPr>
                <w:rFonts w:ascii="Verdana" w:hAnsi="Verdana"/>
                <w:b/>
                <w:color w:val="0070C0"/>
                <w:sz w:val="19"/>
              </w:rPr>
              <w:t>5,00</w:t>
            </w:r>
          </w:p>
        </w:tc>
        <w:tc>
          <w:tcPr>
            <w:tcW w:w="2375" w:type="dxa"/>
            <w:tcBorders>
              <w:top w:val="single" w:sz="4" w:space="0" w:color="000000"/>
              <w:left w:val="single" w:sz="4" w:space="0" w:color="000000"/>
              <w:bottom w:val="single" w:sz="4" w:space="0" w:color="000000"/>
              <w:right w:val="single" w:sz="4" w:space="0" w:color="000000"/>
            </w:tcBorders>
          </w:tcPr>
          <w:p w14:paraId="6402E9A3" w14:textId="2B3B3A88" w:rsidR="00657B22" w:rsidRPr="00AD1F7D" w:rsidRDefault="00AD1F7D">
            <w:pPr>
              <w:widowControl w:val="0"/>
              <w:spacing w:before="120" w:after="120"/>
              <w:rPr>
                <w:rFonts w:ascii="Verdana" w:hAnsi="Verdana"/>
                <w:color w:val="0070C0"/>
                <w:sz w:val="19"/>
                <w:szCs w:val="19"/>
              </w:rPr>
            </w:pPr>
            <w:r>
              <w:rPr>
                <w:rFonts w:ascii="Verdana" w:hAnsi="Verdana"/>
                <w:color w:val="0070C0"/>
                <w:sz w:val="19"/>
              </w:rPr>
              <w:t xml:space="preserve">2 puntos por cada trabajador/a con titulación. </w:t>
            </w:r>
          </w:p>
        </w:tc>
      </w:tr>
      <w:tr w:rsidR="00657B22" w:rsidRPr="00AD1F7D" w14:paraId="6402E9AC" w14:textId="77777777">
        <w:trPr>
          <w:trHeight w:val="1024"/>
          <w:jc w:val="center"/>
        </w:trPr>
        <w:tc>
          <w:tcPr>
            <w:tcW w:w="1915" w:type="dxa"/>
            <w:tcBorders>
              <w:top w:val="single" w:sz="4" w:space="0" w:color="000000"/>
              <w:left w:val="single" w:sz="4" w:space="0" w:color="000000"/>
              <w:bottom w:val="single" w:sz="4" w:space="0" w:color="000000"/>
              <w:right w:val="single" w:sz="4" w:space="0" w:color="000000"/>
            </w:tcBorders>
          </w:tcPr>
          <w:p w14:paraId="6402E9A5"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2 </w:t>
            </w:r>
          </w:p>
        </w:tc>
        <w:tc>
          <w:tcPr>
            <w:tcW w:w="3697" w:type="dxa"/>
            <w:tcBorders>
              <w:top w:val="single" w:sz="4" w:space="0" w:color="000000"/>
              <w:left w:val="single" w:sz="4" w:space="0" w:color="000000"/>
              <w:bottom w:val="single" w:sz="4" w:space="0" w:color="000000"/>
              <w:right w:val="single" w:sz="4" w:space="0" w:color="000000"/>
            </w:tcBorders>
          </w:tcPr>
          <w:p w14:paraId="6402E9A6"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A7"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A8"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A9"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AA"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b/>
                <w:color w:val="0070C0"/>
                <w:sz w:val="19"/>
              </w:rPr>
              <w:t>5,00</w:t>
            </w:r>
          </w:p>
        </w:tc>
        <w:tc>
          <w:tcPr>
            <w:tcW w:w="2375" w:type="dxa"/>
            <w:tcBorders>
              <w:top w:val="single" w:sz="4" w:space="0" w:color="000000"/>
              <w:left w:val="single" w:sz="4" w:space="0" w:color="000000"/>
              <w:bottom w:val="single" w:sz="4" w:space="0" w:color="000000"/>
              <w:right w:val="single" w:sz="4" w:space="0" w:color="000000"/>
            </w:tcBorders>
          </w:tcPr>
          <w:p w14:paraId="6402E9AB"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2 puntos por cada trabajador/a con titulación.</w:t>
            </w:r>
          </w:p>
        </w:tc>
      </w:tr>
      <w:tr w:rsidR="00657B22" w:rsidRPr="00AD1F7D" w14:paraId="6402E9B4" w14:textId="77777777">
        <w:trPr>
          <w:trHeight w:val="732"/>
          <w:jc w:val="center"/>
        </w:trPr>
        <w:tc>
          <w:tcPr>
            <w:tcW w:w="1915" w:type="dxa"/>
            <w:tcBorders>
              <w:top w:val="single" w:sz="4" w:space="0" w:color="000000"/>
              <w:left w:val="single" w:sz="4" w:space="0" w:color="000000"/>
              <w:bottom w:val="single" w:sz="4" w:space="0" w:color="000000"/>
              <w:right w:val="single" w:sz="4" w:space="0" w:color="000000"/>
            </w:tcBorders>
          </w:tcPr>
          <w:p w14:paraId="6402E9AD"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3 </w:t>
            </w:r>
          </w:p>
        </w:tc>
        <w:tc>
          <w:tcPr>
            <w:tcW w:w="3697" w:type="dxa"/>
            <w:tcBorders>
              <w:top w:val="single" w:sz="4" w:space="0" w:color="000000"/>
              <w:left w:val="single" w:sz="4" w:space="0" w:color="000000"/>
              <w:bottom w:val="single" w:sz="4" w:space="0" w:color="000000"/>
              <w:right w:val="single" w:sz="4" w:space="0" w:color="000000"/>
            </w:tcBorders>
          </w:tcPr>
          <w:p w14:paraId="6402E9AE"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AF"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B0"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B1"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B2" w14:textId="07BD48E9" w:rsidR="00657B22" w:rsidRPr="00AD1F7D" w:rsidRDefault="00AD1F7D">
            <w:pPr>
              <w:widowControl w:val="0"/>
              <w:spacing w:before="120" w:after="120"/>
              <w:ind w:right="-427" w:firstLine="284"/>
              <w:jc w:val="both"/>
              <w:rPr>
                <w:rFonts w:ascii="Verdana" w:hAnsi="Verdana"/>
                <w:color w:val="0070C0"/>
                <w:sz w:val="19"/>
                <w:szCs w:val="19"/>
              </w:rPr>
            </w:pPr>
            <w:r>
              <w:rPr>
                <w:rFonts w:ascii="Verdana" w:hAnsi="Verdana"/>
                <w:b/>
                <w:color w:val="0070C0"/>
                <w:sz w:val="19"/>
              </w:rPr>
              <w:t>5,00</w:t>
            </w:r>
          </w:p>
        </w:tc>
        <w:tc>
          <w:tcPr>
            <w:tcW w:w="2375" w:type="dxa"/>
            <w:tcBorders>
              <w:top w:val="single" w:sz="4" w:space="0" w:color="000000"/>
              <w:left w:val="single" w:sz="4" w:space="0" w:color="000000"/>
              <w:bottom w:val="single" w:sz="4" w:space="0" w:color="000000"/>
              <w:right w:val="single" w:sz="4" w:space="0" w:color="000000"/>
            </w:tcBorders>
          </w:tcPr>
          <w:p w14:paraId="6402E9B3" w14:textId="765B6E65" w:rsidR="00657B22" w:rsidRPr="00AD1F7D" w:rsidRDefault="00AD1F7D">
            <w:pPr>
              <w:widowControl w:val="0"/>
              <w:spacing w:before="120" w:after="120"/>
              <w:rPr>
                <w:rFonts w:ascii="Verdana" w:hAnsi="Verdana"/>
                <w:color w:val="0070C0"/>
                <w:sz w:val="19"/>
                <w:szCs w:val="19"/>
              </w:rPr>
            </w:pPr>
            <w:r>
              <w:rPr>
                <w:rFonts w:ascii="Verdana" w:hAnsi="Verdana"/>
                <w:color w:val="0070C0"/>
                <w:sz w:val="19"/>
              </w:rPr>
              <w:t xml:space="preserve">2 puntos por cada trabajador/a con titulación. </w:t>
            </w:r>
          </w:p>
        </w:tc>
      </w:tr>
      <w:tr w:rsidR="00657B22" w:rsidRPr="00AD1F7D" w14:paraId="6402E9BC" w14:textId="77777777">
        <w:trPr>
          <w:trHeight w:val="732"/>
          <w:jc w:val="center"/>
        </w:trPr>
        <w:tc>
          <w:tcPr>
            <w:tcW w:w="1915" w:type="dxa"/>
            <w:tcBorders>
              <w:top w:val="single" w:sz="4" w:space="0" w:color="000000"/>
              <w:left w:val="single" w:sz="4" w:space="0" w:color="000000"/>
              <w:bottom w:val="single" w:sz="4" w:space="0" w:color="000000"/>
              <w:right w:val="single" w:sz="4" w:space="0" w:color="000000"/>
            </w:tcBorders>
          </w:tcPr>
          <w:p w14:paraId="6402E9B5"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4 </w:t>
            </w:r>
          </w:p>
        </w:tc>
        <w:tc>
          <w:tcPr>
            <w:tcW w:w="3697" w:type="dxa"/>
            <w:tcBorders>
              <w:top w:val="single" w:sz="4" w:space="0" w:color="000000"/>
              <w:left w:val="single" w:sz="4" w:space="0" w:color="000000"/>
              <w:bottom w:val="single" w:sz="4" w:space="0" w:color="000000"/>
              <w:right w:val="single" w:sz="4" w:space="0" w:color="000000"/>
            </w:tcBorders>
          </w:tcPr>
          <w:p w14:paraId="6402E9B6"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B7"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B8"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B9"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BA"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b/>
                <w:color w:val="0070C0"/>
                <w:sz w:val="19"/>
              </w:rPr>
              <w:t>5,00</w:t>
            </w:r>
          </w:p>
        </w:tc>
        <w:tc>
          <w:tcPr>
            <w:tcW w:w="2375" w:type="dxa"/>
            <w:tcBorders>
              <w:top w:val="single" w:sz="4" w:space="0" w:color="000000"/>
              <w:left w:val="single" w:sz="4" w:space="0" w:color="000000"/>
              <w:bottom w:val="single" w:sz="4" w:space="0" w:color="000000"/>
              <w:right w:val="single" w:sz="4" w:space="0" w:color="000000"/>
            </w:tcBorders>
          </w:tcPr>
          <w:p w14:paraId="6402E9BB"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2 puntos por cada trabajador/a con titulación.</w:t>
            </w:r>
          </w:p>
        </w:tc>
      </w:tr>
      <w:tr w:rsidR="00657B22" w:rsidRPr="00AD1F7D" w14:paraId="6402E9C4" w14:textId="77777777">
        <w:trPr>
          <w:trHeight w:val="732"/>
          <w:jc w:val="center"/>
        </w:trPr>
        <w:tc>
          <w:tcPr>
            <w:tcW w:w="1915" w:type="dxa"/>
            <w:tcBorders>
              <w:top w:val="single" w:sz="4" w:space="0" w:color="000000"/>
              <w:left w:val="single" w:sz="4" w:space="0" w:color="000000"/>
              <w:bottom w:val="single" w:sz="4" w:space="0" w:color="000000"/>
              <w:right w:val="single" w:sz="4" w:space="0" w:color="000000"/>
            </w:tcBorders>
          </w:tcPr>
          <w:p w14:paraId="6402E9BD"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5 </w:t>
            </w:r>
          </w:p>
        </w:tc>
        <w:tc>
          <w:tcPr>
            <w:tcW w:w="3697" w:type="dxa"/>
            <w:tcBorders>
              <w:top w:val="single" w:sz="4" w:space="0" w:color="000000"/>
              <w:left w:val="single" w:sz="4" w:space="0" w:color="000000"/>
              <w:bottom w:val="single" w:sz="4" w:space="0" w:color="000000"/>
              <w:right w:val="single" w:sz="4" w:space="0" w:color="000000"/>
            </w:tcBorders>
          </w:tcPr>
          <w:p w14:paraId="6402E9BE"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BF"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C0"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C1"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C2"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b/>
                <w:color w:val="0070C0"/>
                <w:sz w:val="19"/>
              </w:rPr>
              <w:t>5,00</w:t>
            </w:r>
          </w:p>
        </w:tc>
        <w:tc>
          <w:tcPr>
            <w:tcW w:w="2375" w:type="dxa"/>
            <w:tcBorders>
              <w:top w:val="single" w:sz="4" w:space="0" w:color="000000"/>
              <w:left w:val="single" w:sz="4" w:space="0" w:color="000000"/>
              <w:bottom w:val="single" w:sz="4" w:space="0" w:color="000000"/>
              <w:right w:val="single" w:sz="4" w:space="0" w:color="000000"/>
            </w:tcBorders>
          </w:tcPr>
          <w:p w14:paraId="6402E9C3"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2 puntos por cada trabajador/a con titulación.</w:t>
            </w:r>
          </w:p>
        </w:tc>
      </w:tr>
      <w:tr w:rsidR="00657B22" w:rsidRPr="00AD1F7D" w14:paraId="6402E9CC" w14:textId="77777777">
        <w:trPr>
          <w:trHeight w:val="732"/>
          <w:jc w:val="center"/>
        </w:trPr>
        <w:tc>
          <w:tcPr>
            <w:tcW w:w="1915" w:type="dxa"/>
            <w:tcBorders>
              <w:top w:val="single" w:sz="4" w:space="0" w:color="000000"/>
              <w:left w:val="single" w:sz="4" w:space="0" w:color="000000"/>
              <w:bottom w:val="single" w:sz="4" w:space="0" w:color="000000"/>
              <w:right w:val="single" w:sz="4" w:space="0" w:color="000000"/>
            </w:tcBorders>
          </w:tcPr>
          <w:p w14:paraId="6402E9C5"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 xml:space="preserve">Lote 6 </w:t>
            </w:r>
          </w:p>
        </w:tc>
        <w:tc>
          <w:tcPr>
            <w:tcW w:w="3697" w:type="dxa"/>
            <w:tcBorders>
              <w:top w:val="single" w:sz="4" w:space="0" w:color="000000"/>
              <w:left w:val="single" w:sz="4" w:space="0" w:color="000000"/>
              <w:bottom w:val="single" w:sz="4" w:space="0" w:color="000000"/>
              <w:right w:val="single" w:sz="4" w:space="0" w:color="000000"/>
            </w:tcBorders>
          </w:tcPr>
          <w:p w14:paraId="6402E9C6"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C7"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C8"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C9"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lastRenderedPageBreak/>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CA" w14:textId="5BC9D23E" w:rsidR="00657B22" w:rsidRPr="00AD1F7D" w:rsidRDefault="00AD1F7D">
            <w:pPr>
              <w:widowControl w:val="0"/>
              <w:spacing w:before="120" w:after="120"/>
              <w:ind w:right="-427" w:firstLine="284"/>
              <w:jc w:val="both"/>
              <w:rPr>
                <w:rFonts w:ascii="Verdana" w:hAnsi="Verdana"/>
                <w:color w:val="0070C0"/>
                <w:sz w:val="19"/>
                <w:szCs w:val="19"/>
              </w:rPr>
            </w:pPr>
            <w:r>
              <w:rPr>
                <w:rFonts w:ascii="Verdana" w:hAnsi="Verdana"/>
                <w:b/>
                <w:color w:val="0070C0"/>
                <w:sz w:val="19"/>
              </w:rPr>
              <w:lastRenderedPageBreak/>
              <w:t>2,00</w:t>
            </w:r>
          </w:p>
        </w:tc>
        <w:tc>
          <w:tcPr>
            <w:tcW w:w="2375" w:type="dxa"/>
            <w:tcBorders>
              <w:top w:val="single" w:sz="4" w:space="0" w:color="000000"/>
              <w:left w:val="single" w:sz="4" w:space="0" w:color="000000"/>
              <w:bottom w:val="single" w:sz="4" w:space="0" w:color="000000"/>
              <w:right w:val="single" w:sz="4" w:space="0" w:color="000000"/>
            </w:tcBorders>
          </w:tcPr>
          <w:p w14:paraId="6402E9CB" w14:textId="3FECFB01" w:rsidR="00657B22" w:rsidRPr="00AD1F7D" w:rsidRDefault="00AD1F7D">
            <w:pPr>
              <w:widowControl w:val="0"/>
              <w:spacing w:before="120" w:after="120"/>
              <w:rPr>
                <w:rFonts w:ascii="Verdana" w:hAnsi="Verdana"/>
                <w:color w:val="0070C0"/>
                <w:sz w:val="19"/>
                <w:szCs w:val="19"/>
              </w:rPr>
            </w:pPr>
            <w:r>
              <w:rPr>
                <w:rFonts w:ascii="Verdana" w:hAnsi="Verdana"/>
                <w:color w:val="0070C0"/>
                <w:sz w:val="19"/>
              </w:rPr>
              <w:t>5 puntos por cada trabajador/a con titulación.</w:t>
            </w:r>
          </w:p>
        </w:tc>
      </w:tr>
      <w:tr w:rsidR="00657B22" w:rsidRPr="006740AC" w14:paraId="6402E9D4" w14:textId="77777777">
        <w:trPr>
          <w:trHeight w:val="732"/>
          <w:jc w:val="center"/>
        </w:trPr>
        <w:tc>
          <w:tcPr>
            <w:tcW w:w="1915" w:type="dxa"/>
            <w:tcBorders>
              <w:top w:val="single" w:sz="4" w:space="0" w:color="000000"/>
              <w:left w:val="single" w:sz="4" w:space="0" w:color="000000"/>
              <w:bottom w:val="single" w:sz="4" w:space="0" w:color="000000"/>
              <w:right w:val="single" w:sz="4" w:space="0" w:color="000000"/>
            </w:tcBorders>
          </w:tcPr>
          <w:p w14:paraId="6402E9CD"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color w:val="0070C0"/>
                <w:sz w:val="19"/>
              </w:rPr>
              <w:t>Lote 7</w:t>
            </w:r>
          </w:p>
        </w:tc>
        <w:tc>
          <w:tcPr>
            <w:tcW w:w="3697" w:type="dxa"/>
            <w:tcBorders>
              <w:top w:val="single" w:sz="4" w:space="0" w:color="000000"/>
              <w:left w:val="single" w:sz="4" w:space="0" w:color="000000"/>
              <w:bottom w:val="single" w:sz="4" w:space="0" w:color="000000"/>
              <w:right w:val="single" w:sz="4" w:space="0" w:color="000000"/>
            </w:tcBorders>
          </w:tcPr>
          <w:p w14:paraId="6402E9CE"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Traducción o Interpretación</w:t>
            </w:r>
          </w:p>
          <w:p w14:paraId="6402E9CF"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Traducción</w:t>
            </w:r>
          </w:p>
          <w:p w14:paraId="6402E9D0"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Grado en Estudios Vascos</w:t>
            </w:r>
          </w:p>
          <w:p w14:paraId="6402E9D1" w14:textId="77777777" w:rsidR="00657B22" w:rsidRPr="00AD1F7D" w:rsidRDefault="00DF67D7">
            <w:pPr>
              <w:widowControl w:val="0"/>
              <w:spacing w:before="120" w:after="120"/>
              <w:rPr>
                <w:rFonts w:ascii="Verdana" w:hAnsi="Verdana"/>
                <w:color w:val="0070C0"/>
                <w:sz w:val="19"/>
                <w:szCs w:val="19"/>
              </w:rPr>
            </w:pPr>
            <w:r>
              <w:rPr>
                <w:rFonts w:ascii="Verdana" w:hAnsi="Verdana"/>
                <w:color w:val="0070C0"/>
                <w:sz w:val="19"/>
              </w:rPr>
              <w:t>- Licenciatura en Filología Vasca</w:t>
            </w:r>
          </w:p>
        </w:tc>
        <w:tc>
          <w:tcPr>
            <w:tcW w:w="1508" w:type="dxa"/>
            <w:tcBorders>
              <w:top w:val="single" w:sz="4" w:space="0" w:color="000000"/>
              <w:left w:val="single" w:sz="4" w:space="0" w:color="000000"/>
              <w:bottom w:val="single" w:sz="4" w:space="0" w:color="000000"/>
              <w:right w:val="single" w:sz="4" w:space="0" w:color="000000"/>
            </w:tcBorders>
          </w:tcPr>
          <w:p w14:paraId="6402E9D2" w14:textId="77777777" w:rsidR="00657B22" w:rsidRPr="00AD1F7D" w:rsidRDefault="00DF67D7">
            <w:pPr>
              <w:widowControl w:val="0"/>
              <w:spacing w:before="120" w:after="120"/>
              <w:ind w:right="-427" w:firstLine="284"/>
              <w:jc w:val="both"/>
              <w:rPr>
                <w:rFonts w:ascii="Verdana" w:hAnsi="Verdana"/>
                <w:color w:val="0070C0"/>
                <w:sz w:val="19"/>
                <w:szCs w:val="19"/>
              </w:rPr>
            </w:pPr>
            <w:r>
              <w:rPr>
                <w:rFonts w:ascii="Verdana" w:hAnsi="Verdana"/>
                <w:b/>
                <w:color w:val="0070C0"/>
                <w:sz w:val="19"/>
              </w:rPr>
              <w:t>2,00</w:t>
            </w:r>
          </w:p>
        </w:tc>
        <w:tc>
          <w:tcPr>
            <w:tcW w:w="2375" w:type="dxa"/>
            <w:tcBorders>
              <w:top w:val="single" w:sz="4" w:space="0" w:color="000000"/>
              <w:left w:val="single" w:sz="4" w:space="0" w:color="000000"/>
              <w:bottom w:val="single" w:sz="4" w:space="0" w:color="000000"/>
              <w:right w:val="single" w:sz="4" w:space="0" w:color="000000"/>
            </w:tcBorders>
          </w:tcPr>
          <w:p w14:paraId="6402E9D3" w14:textId="77777777" w:rsidR="00657B22" w:rsidRPr="006740AC" w:rsidRDefault="00DF67D7">
            <w:pPr>
              <w:widowControl w:val="0"/>
              <w:spacing w:before="120" w:after="120"/>
              <w:rPr>
                <w:rFonts w:ascii="Verdana" w:hAnsi="Verdana"/>
                <w:color w:val="0070C0"/>
                <w:sz w:val="19"/>
                <w:szCs w:val="19"/>
              </w:rPr>
            </w:pPr>
            <w:r>
              <w:rPr>
                <w:rFonts w:ascii="Verdana" w:hAnsi="Verdana"/>
                <w:color w:val="0070C0"/>
                <w:sz w:val="19"/>
              </w:rPr>
              <w:t xml:space="preserve">5 puntos por cada trabajador/a con titulación. </w:t>
            </w:r>
          </w:p>
        </w:tc>
      </w:tr>
    </w:tbl>
    <w:p w14:paraId="6402E9D5" w14:textId="77777777" w:rsidR="00657B22" w:rsidRPr="006740AC" w:rsidRDefault="00657B22">
      <w:pPr>
        <w:spacing w:before="120" w:after="120"/>
        <w:ind w:left="1020" w:right="-427"/>
        <w:jc w:val="both"/>
        <w:rPr>
          <w:rFonts w:ascii="Verdana" w:hAnsi="Verdana"/>
          <w:color w:val="0070C0"/>
          <w:sz w:val="19"/>
          <w:szCs w:val="19"/>
          <w:lang w:val="eu-ES"/>
        </w:rPr>
      </w:pPr>
    </w:p>
    <w:p w14:paraId="6402E9D6" w14:textId="7DE13FAA"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Los y las empleadas deben tener al menos 2.000 horas de experiencia laboral en el ámbito de la traducción entre el euskera y el castellano en los últimos 5 años.</w:t>
      </w:r>
    </w:p>
    <w:p w14:paraId="6402E9D8"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Instrucciones relativas a este criterio de adjudicación: </w:t>
      </w:r>
    </w:p>
    <w:p w14:paraId="6402E9D9"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1.- </w:t>
      </w:r>
      <w:r>
        <w:rPr>
          <w:rFonts w:ascii="Verdana" w:hAnsi="Verdana"/>
          <w:b/>
          <w:color w:val="0070C0"/>
          <w:sz w:val="19"/>
        </w:rPr>
        <w:t>La puntuación por titulación del personal se valorará en un único lote</w:t>
      </w:r>
      <w:r>
        <w:rPr>
          <w:rFonts w:ascii="Verdana" w:hAnsi="Verdana"/>
          <w:color w:val="0070C0"/>
          <w:sz w:val="19"/>
        </w:rPr>
        <w:t xml:space="preserve">. En el caso de que un mismo trabajador o trabajadora se presente a más de un lote, </w:t>
      </w:r>
      <w:r>
        <w:rPr>
          <w:rFonts w:ascii="Verdana" w:hAnsi="Verdana"/>
          <w:b/>
          <w:color w:val="0070C0"/>
          <w:sz w:val="19"/>
        </w:rPr>
        <w:t>la titulación presentada se valorará únicamente en el lote con mayor presupuesto</w:t>
      </w:r>
      <w:r>
        <w:rPr>
          <w:rFonts w:ascii="Verdana" w:hAnsi="Verdana"/>
          <w:color w:val="0070C0"/>
          <w:sz w:val="19"/>
        </w:rPr>
        <w:t>.</w:t>
      </w:r>
      <w:r>
        <w:rPr>
          <w:rFonts w:ascii="Verdana" w:hAnsi="Verdana"/>
          <w:b/>
          <w:color w:val="0070C0"/>
          <w:sz w:val="19"/>
        </w:rPr>
        <w:t xml:space="preserve"> </w:t>
      </w:r>
    </w:p>
    <w:p w14:paraId="6402E9DA"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2.- En este criterio de adjudicación solo se valorará la titulación del número de trabajadores o trabajadoras establecido para este lote en concreto. Por ejemplo, en el lote 7 se exigen 2 trabajadores, por lo que solo se valorará la titulación de 2 trabajadores. Así, no se pueden presentar titulaciones de 3 empleados en un lote en el que se solicitan 2 miembros. </w:t>
      </w:r>
    </w:p>
    <w:p w14:paraId="6402E9DB"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En el caso de que se presente para su valoración en este criterio de adjudicación una titulación de más personal que la exigida para dicho lote, </w:t>
      </w:r>
      <w:r>
        <w:rPr>
          <w:rFonts w:ascii="Verdana" w:hAnsi="Verdana"/>
          <w:b/>
          <w:color w:val="0070C0"/>
          <w:sz w:val="19"/>
        </w:rPr>
        <w:t xml:space="preserve">se tendrá en cuenta únicamente la del número de miembros exigidos para dicho lote, teniendo en cuenta el orden indicado por el licitador en el anexo III.3. </w:t>
      </w:r>
      <w:r>
        <w:rPr>
          <w:rFonts w:ascii="Verdana" w:hAnsi="Verdana"/>
          <w:color w:val="0070C0"/>
          <w:sz w:val="19"/>
        </w:rPr>
        <w:t xml:space="preserve">Por ejemplo, si al lote 7 se presenta la titulación de 3 o 4 personas (se requieren 2 personas trabajadoras para dicho lote), se valorará únicamente la titulación de las 2 primeras que figuren en el anexo III.3. </w:t>
      </w:r>
    </w:p>
    <w:p w14:paraId="6402E9DC" w14:textId="77777777" w:rsidR="00657B22" w:rsidRPr="00C56E02" w:rsidRDefault="00DF67D7">
      <w:pPr>
        <w:spacing w:before="120" w:after="120"/>
        <w:ind w:left="1020" w:right="-427"/>
        <w:jc w:val="both"/>
        <w:rPr>
          <w:rFonts w:ascii="Verdana" w:hAnsi="Verdana"/>
          <w:color w:val="0070C0"/>
          <w:sz w:val="19"/>
          <w:szCs w:val="19"/>
        </w:rPr>
      </w:pPr>
      <w:r>
        <w:rPr>
          <w:rFonts w:ascii="Verdana" w:hAnsi="Verdana"/>
          <w:color w:val="0070C0"/>
          <w:sz w:val="19"/>
        </w:rPr>
        <w:t xml:space="preserve">3.- Únicamente se valorará una titulación por trabajador. Es decir, si un trabajador o trabajadora tuviera más de una de las titulaciones valorables, se le valorará como si tuviera una sola, con los puntos indicados en la columna "puntuación". </w:t>
      </w:r>
    </w:p>
    <w:p w14:paraId="6402E9DD" w14:textId="77777777" w:rsidR="00657B22" w:rsidRPr="00C56E02" w:rsidRDefault="00657B22">
      <w:pPr>
        <w:tabs>
          <w:tab w:val="left" w:pos="0"/>
        </w:tabs>
        <w:spacing w:before="120" w:after="120"/>
        <w:ind w:right="-427"/>
        <w:jc w:val="both"/>
        <w:rPr>
          <w:rFonts w:ascii="Verdana" w:hAnsi="Verdana" w:cs="Tahoma"/>
          <w:sz w:val="19"/>
          <w:szCs w:val="19"/>
          <w:lang w:val="eu-ES"/>
        </w:rPr>
      </w:pPr>
    </w:p>
    <w:p w14:paraId="6402E9DE" w14:textId="77777777" w:rsidR="00657B22" w:rsidRPr="003B106C" w:rsidRDefault="00DF67D7">
      <w:pPr>
        <w:numPr>
          <w:ilvl w:val="0"/>
          <w:numId w:val="21"/>
        </w:numPr>
        <w:tabs>
          <w:tab w:val="left" w:pos="0"/>
        </w:tabs>
        <w:spacing w:before="120" w:after="120"/>
        <w:ind w:left="1418" w:right="-427" w:hanging="283"/>
        <w:jc w:val="both"/>
        <w:rPr>
          <w:rFonts w:ascii="Verdana" w:hAnsi="Verdana" w:cs="Tahoma"/>
          <w:color w:val="0070C0"/>
          <w:sz w:val="19"/>
          <w:szCs w:val="19"/>
        </w:rPr>
      </w:pPr>
      <w:r>
        <w:rPr>
          <w:rFonts w:ascii="Verdana" w:hAnsi="Verdana"/>
          <w:sz w:val="19"/>
        </w:rPr>
        <w:tab/>
        <w:t xml:space="preserve">Criterio: </w:t>
      </w:r>
      <w:r>
        <w:rPr>
          <w:rFonts w:ascii="Verdana" w:hAnsi="Verdana"/>
          <w:b/>
          <w:color w:val="0070C0"/>
          <w:sz w:val="19"/>
        </w:rPr>
        <w:t>Formación en materia de igualdad del personal adscrito al contrato.</w:t>
      </w:r>
    </w:p>
    <w:p w14:paraId="6402E9DF" w14:textId="77777777" w:rsidR="00657B22" w:rsidRPr="00C56E02" w:rsidRDefault="00DF67D7">
      <w:pPr>
        <w:tabs>
          <w:tab w:val="left" w:pos="0"/>
        </w:tabs>
        <w:spacing w:before="120" w:after="120"/>
        <w:ind w:left="1418" w:right="-427"/>
        <w:jc w:val="both"/>
        <w:rPr>
          <w:rFonts w:ascii="Verdana" w:hAnsi="Verdana" w:cs="Tahoma"/>
          <w:sz w:val="19"/>
          <w:szCs w:val="19"/>
        </w:rPr>
      </w:pPr>
      <w:r>
        <w:rPr>
          <w:rFonts w:ascii="Verdana" w:hAnsi="Verdana"/>
          <w:sz w:val="19"/>
        </w:rPr>
        <w:t xml:space="preserve">Ponderación: </w:t>
      </w:r>
      <w:r>
        <w:rPr>
          <w:rFonts w:ascii="Verdana" w:hAnsi="Verdana"/>
          <w:color w:val="0070C0"/>
          <w:sz w:val="19"/>
        </w:rPr>
        <w:t>7 puntos</w:t>
      </w:r>
      <w:r>
        <w:rPr>
          <w:rFonts w:ascii="Verdana" w:hAnsi="Verdana"/>
          <w:sz w:val="19"/>
        </w:rPr>
        <w:t>.</w:t>
      </w:r>
    </w:p>
    <w:p w14:paraId="5E3CB891" w14:textId="00E8F42C" w:rsidR="006C482C" w:rsidRPr="00C56E02" w:rsidRDefault="00DF67D7">
      <w:pPr>
        <w:tabs>
          <w:tab w:val="left" w:pos="0"/>
        </w:tabs>
        <w:spacing w:before="120" w:after="120"/>
        <w:ind w:left="1418" w:right="-427"/>
        <w:jc w:val="both"/>
        <w:rPr>
          <w:rFonts w:ascii="Verdana" w:hAnsi="Verdana" w:cs="Tahoma"/>
          <w:color w:val="0070C0"/>
          <w:sz w:val="19"/>
          <w:szCs w:val="19"/>
        </w:rPr>
      </w:pPr>
      <w:r>
        <w:rPr>
          <w:rFonts w:ascii="Verdana" w:hAnsi="Verdana"/>
          <w:sz w:val="19"/>
        </w:rPr>
        <w:t xml:space="preserve">Fórmula: </w:t>
      </w:r>
      <w:r>
        <w:rPr>
          <w:rFonts w:ascii="Verdana" w:hAnsi="Verdana"/>
          <w:color w:val="0070C0"/>
          <w:sz w:val="19"/>
        </w:rPr>
        <w:t>Compromiso de impartir al menos 20 horas de formación anual en materia de igualdad entre mujeres y hombres al personal encargado de la ejecución del contrato. Dicha formación debe ser acreditada por un organismo oficial o autorizado.</w:t>
      </w:r>
    </w:p>
    <w:p w14:paraId="1144CAE7" w14:textId="675CF3D5" w:rsidR="004545C6" w:rsidRDefault="004545C6">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La empresa contratista informará anualmente sobre esos cursos a la persona responsable del contrato, y especificará estos datos: el nombre del organismo que ha impartido el curso, duración del curso, materias impartidas, metodología utilizada, personas que han recibido la formación y demás información complementaria.</w:t>
      </w:r>
    </w:p>
    <w:p w14:paraId="4FB15533" w14:textId="77777777" w:rsidR="004545C6" w:rsidRPr="00C56E02" w:rsidRDefault="004545C6">
      <w:pPr>
        <w:tabs>
          <w:tab w:val="left" w:pos="0"/>
        </w:tabs>
        <w:spacing w:before="120" w:after="120"/>
        <w:ind w:left="1418" w:right="-427"/>
        <w:jc w:val="both"/>
        <w:rPr>
          <w:rFonts w:ascii="Verdana" w:hAnsi="Verdana" w:cs="Tahoma"/>
          <w:color w:val="0070C0"/>
          <w:sz w:val="19"/>
          <w:szCs w:val="19"/>
          <w:lang w:val="eu-ES"/>
        </w:rPr>
      </w:pPr>
    </w:p>
    <w:p w14:paraId="6402E9E4" w14:textId="297DF11E" w:rsidR="00657B22" w:rsidRPr="00296A61" w:rsidRDefault="00DF67D7">
      <w:pPr>
        <w:pStyle w:val="Ttulo4"/>
        <w:rPr>
          <w:b w:val="0"/>
          <w:color w:val="2E74B5" w:themeColor="accent1" w:themeShade="BF"/>
        </w:rPr>
      </w:pPr>
      <w:bookmarkStart w:id="265" w:name="_Toc38441406"/>
      <w:bookmarkStart w:id="266" w:name="_Toc35855267"/>
      <w:r>
        <w:t xml:space="preserve">22.3.- </w:t>
      </w:r>
      <w:r>
        <w:rPr>
          <w:color w:val="2E74B5" w:themeColor="accent1" w:themeShade="BF"/>
        </w:rPr>
        <w:t>Ofertas anormalmente bajas:</w:t>
      </w:r>
      <w:r>
        <w:rPr>
          <w:i/>
          <w:color w:val="2E74B5" w:themeColor="accent1" w:themeShade="BF"/>
        </w:rPr>
        <w:t xml:space="preserve"> </w:t>
      </w:r>
      <w:r>
        <w:rPr>
          <w:b w:val="0"/>
          <w:color w:val="2E74B5" w:themeColor="accent1" w:themeShade="BF"/>
        </w:rPr>
        <w:t>se establecen estos parámetros o límites de valoración</w:t>
      </w:r>
      <w:r w:rsidR="004B25F6">
        <w:rPr>
          <w:b w:val="0"/>
          <w:color w:val="2E74B5" w:themeColor="accent1" w:themeShade="BF"/>
        </w:rPr>
        <w:t xml:space="preserve"> en cada lote</w:t>
      </w:r>
      <w:r>
        <w:rPr>
          <w:b w:val="0"/>
          <w:color w:val="2E74B5" w:themeColor="accent1" w:themeShade="BF"/>
        </w:rPr>
        <w:t>:</w:t>
      </w:r>
      <w:bookmarkEnd w:id="265"/>
      <w:bookmarkEnd w:id="266"/>
    </w:p>
    <w:p w14:paraId="6402E9E5" w14:textId="45097206" w:rsidR="00657B22" w:rsidRPr="00C56E02" w:rsidRDefault="00DF67D7">
      <w:pPr>
        <w:pStyle w:val="Ttulo5"/>
        <w:rPr>
          <w:b/>
          <w:i/>
        </w:rPr>
      </w:pPr>
      <w:r>
        <w:rPr>
          <w:b/>
        </w:rPr>
        <w:t>22.3.1.- En cuanto al precio:</w:t>
      </w:r>
      <w:r>
        <w:t xml:space="preserve"> </w:t>
      </w:r>
      <w:r w:rsidR="0045153F">
        <w:rPr>
          <w:color w:val="0070C0"/>
        </w:rPr>
        <w:t xml:space="preserve">ver </w:t>
      </w:r>
      <w:r w:rsidR="00841A6B">
        <w:rPr>
          <w:color w:val="0070C0"/>
        </w:rPr>
        <w:t>punto</w:t>
      </w:r>
      <w:r w:rsidR="0045153F">
        <w:rPr>
          <w:color w:val="0070C0"/>
        </w:rPr>
        <w:t xml:space="preserve"> siguiente</w:t>
      </w:r>
      <w:r>
        <w:rPr>
          <w:color w:val="0070C0"/>
        </w:rPr>
        <w:t>.</w:t>
      </w:r>
    </w:p>
    <w:p w14:paraId="6402E9E6" w14:textId="77777777" w:rsidR="00657B22" w:rsidRPr="00C56E02" w:rsidRDefault="00DF67D7">
      <w:pPr>
        <w:spacing w:before="120" w:after="120"/>
        <w:ind w:left="1418" w:right="-427"/>
        <w:jc w:val="both"/>
        <w:rPr>
          <w:rFonts w:ascii="Verdana" w:hAnsi="Verdana" w:cs="Tahoma"/>
          <w:sz w:val="19"/>
          <w:szCs w:val="19"/>
        </w:rPr>
      </w:pPr>
      <w:r>
        <w:rPr>
          <w:rFonts w:ascii="Verdana" w:hAnsi="Verdana"/>
          <w:b/>
          <w:sz w:val="19"/>
        </w:rPr>
        <w:t>Parámetros objetivos que permiten apreciar su carácter anormal:</w:t>
      </w:r>
      <w:r>
        <w:rPr>
          <w:rFonts w:ascii="Verdana" w:hAnsi="Verdana"/>
          <w:sz w:val="19"/>
        </w:rPr>
        <w:t xml:space="preserve"> </w:t>
      </w:r>
    </w:p>
    <w:p w14:paraId="6402E9E7" w14:textId="77777777" w:rsidR="00657B22" w:rsidRPr="00C56E02" w:rsidRDefault="00DF67D7">
      <w:pPr>
        <w:pStyle w:val="Ttulo5"/>
        <w:rPr>
          <w:b/>
          <w:i/>
        </w:rPr>
      </w:pPr>
      <w:r>
        <w:rPr>
          <w:b/>
        </w:rPr>
        <w:t>22.3.2.- En cuanto al conjunto de la oferta</w:t>
      </w:r>
      <w:r>
        <w:t xml:space="preserve">: </w:t>
      </w:r>
      <w:r>
        <w:rPr>
          <w:color w:val="0070C0"/>
        </w:rPr>
        <w:t>sí, los siguientes:</w:t>
      </w:r>
    </w:p>
    <w:p w14:paraId="6402E9E8" w14:textId="03E94DA1" w:rsidR="00657B22" w:rsidRPr="0075035C" w:rsidRDefault="00DF67D7">
      <w:pPr>
        <w:spacing w:before="120" w:after="120"/>
        <w:ind w:left="1418" w:right="-427"/>
        <w:jc w:val="both"/>
        <w:rPr>
          <w:rFonts w:ascii="Verdana" w:eastAsia="Arial Unicode MS" w:hAnsi="Verdana"/>
          <w:color w:val="0070C0"/>
          <w:sz w:val="19"/>
          <w:szCs w:val="18"/>
        </w:rPr>
      </w:pPr>
      <w:r>
        <w:rPr>
          <w:rFonts w:ascii="Verdana" w:hAnsi="Verdana"/>
          <w:b/>
          <w:sz w:val="19"/>
        </w:rPr>
        <w:t xml:space="preserve">Parámetros objetivos que permiten apreciar su carácter anormal: </w:t>
      </w:r>
    </w:p>
    <w:p w14:paraId="6402E9E9" w14:textId="77777777" w:rsidR="00657B22" w:rsidRPr="00C56E02" w:rsidRDefault="00657B22">
      <w:pPr>
        <w:spacing w:before="120" w:after="120"/>
        <w:ind w:left="1418" w:right="-427"/>
        <w:jc w:val="both"/>
        <w:rPr>
          <w:rFonts w:ascii="Verdana" w:hAnsi="Verdana"/>
          <w:b/>
          <w:sz w:val="19"/>
          <w:szCs w:val="19"/>
          <w:lang w:val="eu-ES"/>
        </w:rPr>
      </w:pPr>
    </w:p>
    <w:tbl>
      <w:tblPr>
        <w:tblW w:w="8226" w:type="dxa"/>
        <w:tblInd w:w="1134" w:type="dxa"/>
        <w:tblLayout w:type="fixed"/>
        <w:tblCellMar>
          <w:top w:w="15" w:type="dxa"/>
          <w:left w:w="15" w:type="dxa"/>
          <w:bottom w:w="15" w:type="dxa"/>
          <w:right w:w="15" w:type="dxa"/>
        </w:tblCellMar>
        <w:tblLook w:val="0000" w:firstRow="0" w:lastRow="0" w:firstColumn="0" w:lastColumn="0" w:noHBand="0" w:noVBand="0"/>
      </w:tblPr>
      <w:tblGrid>
        <w:gridCol w:w="2263"/>
        <w:gridCol w:w="1437"/>
        <w:gridCol w:w="1559"/>
        <w:gridCol w:w="1560"/>
        <w:gridCol w:w="1407"/>
      </w:tblGrid>
      <w:tr w:rsidR="00657B22" w:rsidRPr="00561D7E" w14:paraId="6402E9EF" w14:textId="77777777" w:rsidTr="00561D7E">
        <w:trPr>
          <w:trHeight w:val="1534"/>
        </w:trPr>
        <w:tc>
          <w:tcPr>
            <w:tcW w:w="2263" w:type="dxa"/>
            <w:tcBorders>
              <w:top w:val="single" w:sz="4" w:space="0" w:color="000000"/>
              <w:left w:val="single" w:sz="4" w:space="0" w:color="000000"/>
              <w:bottom w:val="single" w:sz="4" w:space="0" w:color="000000"/>
            </w:tcBorders>
            <w:shd w:val="clear" w:color="auto" w:fill="auto"/>
            <w:vAlign w:val="center"/>
          </w:tcPr>
          <w:p w14:paraId="6402E9EA" w14:textId="2C16AFDB" w:rsidR="00657B22" w:rsidRPr="00561D7E" w:rsidRDefault="00DF67D7" w:rsidP="00605B69">
            <w:pPr>
              <w:widowControl w:val="0"/>
              <w:spacing w:before="120" w:after="120" w:line="360" w:lineRule="auto"/>
              <w:jc w:val="both"/>
              <w:rPr>
                <w:rFonts w:ascii="Verdana" w:hAnsi="Verdana" w:cs="Segoe UI"/>
                <w:color w:val="0070C0"/>
                <w:sz w:val="19"/>
                <w:szCs w:val="19"/>
              </w:rPr>
            </w:pPr>
            <w:r w:rsidRPr="00561D7E">
              <w:rPr>
                <w:rFonts w:ascii="Verdana" w:hAnsi="Verdana"/>
                <w:color w:val="2E74B5" w:themeColor="accent1" w:themeShade="BF"/>
                <w:sz w:val="19"/>
                <w:szCs w:val="19"/>
              </w:rPr>
              <w:lastRenderedPageBreak/>
              <w:t xml:space="preserve">Puntuación lograda en criterios </w:t>
            </w:r>
            <w:r w:rsidR="003D30CE" w:rsidRPr="00561D7E">
              <w:rPr>
                <w:rFonts w:ascii="Verdana" w:hAnsi="Verdana"/>
                <w:color w:val="2E74B5" w:themeColor="accent1" w:themeShade="BF"/>
                <w:sz w:val="19"/>
                <w:szCs w:val="19"/>
              </w:rPr>
              <w:t>distintos del precio</w:t>
            </w:r>
            <w:r w:rsidRPr="00561D7E">
              <w:rPr>
                <w:rFonts w:ascii="Verdana" w:hAnsi="Verdana"/>
                <w:color w:val="2E74B5" w:themeColor="accent1" w:themeShade="BF"/>
                <w:sz w:val="19"/>
                <w:szCs w:val="19"/>
              </w:rPr>
              <w:t>.</w:t>
            </w:r>
          </w:p>
        </w:tc>
        <w:tc>
          <w:tcPr>
            <w:tcW w:w="1437" w:type="dxa"/>
            <w:tcBorders>
              <w:top w:val="single" w:sz="4" w:space="0" w:color="000000"/>
              <w:left w:val="single" w:sz="4" w:space="0" w:color="000000"/>
              <w:bottom w:val="single" w:sz="4" w:space="0" w:color="000000"/>
            </w:tcBorders>
            <w:shd w:val="clear" w:color="auto" w:fill="auto"/>
            <w:vAlign w:val="center"/>
          </w:tcPr>
          <w:p w14:paraId="6402E9EB" w14:textId="77777777" w:rsidR="00657B22" w:rsidRPr="00561D7E" w:rsidRDefault="00DF67D7">
            <w:pPr>
              <w:widowControl w:val="0"/>
              <w:spacing w:before="120" w:after="120" w:line="360" w:lineRule="auto"/>
              <w:jc w:val="center"/>
              <w:rPr>
                <w:rFonts w:ascii="Verdana" w:hAnsi="Verdana" w:cs="Segoe UI"/>
                <w:color w:val="2E74B5" w:themeColor="accent1" w:themeShade="BF"/>
                <w:sz w:val="19"/>
                <w:szCs w:val="19"/>
              </w:rPr>
            </w:pPr>
            <w:r w:rsidRPr="00561D7E">
              <w:rPr>
                <w:rFonts w:ascii="Verdana" w:hAnsi="Verdana"/>
                <w:color w:val="2E74B5" w:themeColor="accent1" w:themeShade="BF"/>
                <w:sz w:val="19"/>
                <w:szCs w:val="19"/>
              </w:rPr>
              <w:t>0 - 14,25</w:t>
            </w:r>
          </w:p>
        </w:tc>
        <w:tc>
          <w:tcPr>
            <w:tcW w:w="1559" w:type="dxa"/>
            <w:tcBorders>
              <w:top w:val="single" w:sz="4" w:space="0" w:color="000000"/>
              <w:left w:val="single" w:sz="4" w:space="0" w:color="000000"/>
              <w:bottom w:val="single" w:sz="4" w:space="0" w:color="000000"/>
            </w:tcBorders>
            <w:shd w:val="clear" w:color="auto" w:fill="auto"/>
            <w:vAlign w:val="center"/>
          </w:tcPr>
          <w:p w14:paraId="6402E9EC" w14:textId="0BEA5133" w:rsidR="00657B22" w:rsidRPr="00561D7E" w:rsidRDefault="000930C1">
            <w:pPr>
              <w:widowControl w:val="0"/>
              <w:spacing w:before="120" w:after="120" w:line="360" w:lineRule="auto"/>
              <w:jc w:val="center"/>
              <w:rPr>
                <w:rFonts w:ascii="Verdana" w:hAnsi="Verdana" w:cs="Segoe UI"/>
                <w:color w:val="2E74B5" w:themeColor="accent1" w:themeShade="BF"/>
                <w:sz w:val="19"/>
                <w:szCs w:val="19"/>
              </w:rPr>
            </w:pPr>
            <w:r>
              <w:rPr>
                <w:rFonts w:ascii="Verdana" w:hAnsi="Verdana"/>
                <w:color w:val="2E74B5" w:themeColor="accent1" w:themeShade="BF"/>
                <w:sz w:val="19"/>
                <w:szCs w:val="19"/>
              </w:rPr>
              <w:t>&gt;</w:t>
            </w:r>
            <w:r w:rsidR="00DF67D7" w:rsidRPr="00561D7E">
              <w:rPr>
                <w:rFonts w:ascii="Verdana" w:hAnsi="Verdana"/>
                <w:color w:val="2E74B5" w:themeColor="accent1" w:themeShade="BF"/>
                <w:sz w:val="19"/>
                <w:szCs w:val="19"/>
              </w:rPr>
              <w:t>14,2</w:t>
            </w:r>
            <w:r w:rsidR="001A6623">
              <w:rPr>
                <w:rFonts w:ascii="Verdana" w:hAnsi="Verdana"/>
                <w:color w:val="2E74B5" w:themeColor="accent1" w:themeShade="BF"/>
                <w:sz w:val="19"/>
                <w:szCs w:val="19"/>
              </w:rPr>
              <w:t>5</w:t>
            </w:r>
            <w:r w:rsidR="00DF67D7" w:rsidRPr="00561D7E">
              <w:rPr>
                <w:rFonts w:ascii="Verdana" w:hAnsi="Verdana"/>
                <w:color w:val="2E74B5" w:themeColor="accent1" w:themeShade="BF"/>
                <w:sz w:val="19"/>
                <w:szCs w:val="19"/>
              </w:rPr>
              <w:t xml:space="preserve"> - 28,5</w:t>
            </w:r>
          </w:p>
        </w:tc>
        <w:tc>
          <w:tcPr>
            <w:tcW w:w="1560" w:type="dxa"/>
            <w:tcBorders>
              <w:top w:val="single" w:sz="4" w:space="0" w:color="000000"/>
              <w:left w:val="single" w:sz="4" w:space="0" w:color="000000"/>
              <w:bottom w:val="single" w:sz="4" w:space="0" w:color="000000"/>
            </w:tcBorders>
            <w:shd w:val="clear" w:color="auto" w:fill="auto"/>
            <w:vAlign w:val="center"/>
          </w:tcPr>
          <w:p w14:paraId="6402E9ED" w14:textId="40894F0A" w:rsidR="00657B22" w:rsidRPr="00561D7E" w:rsidRDefault="000930C1">
            <w:pPr>
              <w:widowControl w:val="0"/>
              <w:spacing w:before="120" w:after="120" w:line="360" w:lineRule="auto"/>
              <w:jc w:val="center"/>
              <w:rPr>
                <w:rFonts w:ascii="Verdana" w:hAnsi="Verdana" w:cs="Segoe UI"/>
                <w:color w:val="2E74B5" w:themeColor="accent1" w:themeShade="BF"/>
                <w:sz w:val="19"/>
                <w:szCs w:val="19"/>
              </w:rPr>
            </w:pPr>
            <w:r>
              <w:rPr>
                <w:rFonts w:ascii="Verdana" w:hAnsi="Verdana"/>
                <w:color w:val="2E74B5" w:themeColor="accent1" w:themeShade="BF"/>
                <w:sz w:val="19"/>
                <w:szCs w:val="19"/>
              </w:rPr>
              <w:t>&gt;</w:t>
            </w:r>
            <w:r w:rsidR="00DF67D7" w:rsidRPr="00561D7E">
              <w:rPr>
                <w:rFonts w:ascii="Verdana" w:hAnsi="Verdana"/>
                <w:color w:val="2E74B5" w:themeColor="accent1" w:themeShade="BF"/>
                <w:sz w:val="19"/>
                <w:szCs w:val="19"/>
              </w:rPr>
              <w:t>28,5 - 42,75</w:t>
            </w:r>
          </w:p>
        </w:tc>
        <w:tc>
          <w:tcPr>
            <w:tcW w:w="14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9EE" w14:textId="61AAA4C1" w:rsidR="00657B22" w:rsidRPr="00561D7E" w:rsidRDefault="000930C1">
            <w:pPr>
              <w:widowControl w:val="0"/>
              <w:spacing w:before="120" w:after="120" w:line="360" w:lineRule="auto"/>
              <w:jc w:val="center"/>
              <w:rPr>
                <w:rFonts w:ascii="Verdana" w:hAnsi="Verdana"/>
                <w:color w:val="2E74B5" w:themeColor="accent1" w:themeShade="BF"/>
                <w:sz w:val="19"/>
                <w:szCs w:val="19"/>
              </w:rPr>
            </w:pPr>
            <w:r>
              <w:rPr>
                <w:rFonts w:ascii="Verdana" w:hAnsi="Verdana"/>
                <w:color w:val="2E74B5" w:themeColor="accent1" w:themeShade="BF"/>
                <w:sz w:val="19"/>
                <w:szCs w:val="19"/>
              </w:rPr>
              <w:t>&gt;</w:t>
            </w:r>
            <w:r w:rsidR="00DF67D7" w:rsidRPr="00561D7E">
              <w:rPr>
                <w:rFonts w:ascii="Verdana" w:hAnsi="Verdana"/>
                <w:color w:val="2E74B5" w:themeColor="accent1" w:themeShade="BF"/>
                <w:sz w:val="19"/>
                <w:szCs w:val="19"/>
              </w:rPr>
              <w:t>42,7</w:t>
            </w:r>
            <w:r>
              <w:rPr>
                <w:rFonts w:ascii="Verdana" w:hAnsi="Verdana"/>
                <w:color w:val="2E74B5" w:themeColor="accent1" w:themeShade="BF"/>
                <w:sz w:val="19"/>
                <w:szCs w:val="19"/>
              </w:rPr>
              <w:t>5</w:t>
            </w:r>
            <w:r w:rsidR="00DF67D7" w:rsidRPr="00561D7E">
              <w:rPr>
                <w:rFonts w:ascii="Verdana" w:hAnsi="Verdana"/>
                <w:color w:val="2E74B5" w:themeColor="accent1" w:themeShade="BF"/>
                <w:sz w:val="19"/>
                <w:szCs w:val="19"/>
              </w:rPr>
              <w:t xml:space="preserve"> - 57</w:t>
            </w:r>
          </w:p>
        </w:tc>
      </w:tr>
      <w:tr w:rsidR="00657B22" w:rsidRPr="00561D7E" w14:paraId="6402E9F5" w14:textId="77777777" w:rsidTr="00561D7E">
        <w:trPr>
          <w:trHeight w:val="55"/>
        </w:trPr>
        <w:tc>
          <w:tcPr>
            <w:tcW w:w="2263" w:type="dxa"/>
            <w:tcBorders>
              <w:top w:val="single" w:sz="4" w:space="0" w:color="000000"/>
              <w:left w:val="single" w:sz="4" w:space="0" w:color="000000"/>
              <w:bottom w:val="single" w:sz="4" w:space="0" w:color="000000"/>
            </w:tcBorders>
            <w:shd w:val="clear" w:color="auto" w:fill="auto"/>
            <w:vAlign w:val="center"/>
          </w:tcPr>
          <w:p w14:paraId="6402E9F0" w14:textId="7A193BE1" w:rsidR="00657B22" w:rsidRPr="00561D7E" w:rsidRDefault="00DF67D7" w:rsidP="00605B69">
            <w:pPr>
              <w:widowControl w:val="0"/>
              <w:spacing w:before="120" w:after="120" w:line="360" w:lineRule="auto"/>
              <w:jc w:val="both"/>
              <w:rPr>
                <w:rFonts w:ascii="Verdana" w:hAnsi="Verdana" w:cs="Segoe UI"/>
                <w:color w:val="0070C0"/>
                <w:sz w:val="19"/>
                <w:szCs w:val="19"/>
              </w:rPr>
            </w:pPr>
            <w:r w:rsidRPr="00561D7E">
              <w:rPr>
                <w:rFonts w:ascii="Verdana" w:hAnsi="Verdana"/>
                <w:color w:val="2E74B5" w:themeColor="accent1" w:themeShade="BF"/>
                <w:sz w:val="19"/>
                <w:szCs w:val="19"/>
              </w:rPr>
              <w:t>Porcentaje de baja en el criterio “precio”, tomando en consideración la media aritmética de las ofertas admitidas.</w:t>
            </w:r>
          </w:p>
        </w:tc>
        <w:tc>
          <w:tcPr>
            <w:tcW w:w="1437" w:type="dxa"/>
            <w:tcBorders>
              <w:top w:val="single" w:sz="4" w:space="0" w:color="000000"/>
              <w:left w:val="single" w:sz="4" w:space="0" w:color="000000"/>
              <w:bottom w:val="single" w:sz="4" w:space="0" w:color="000000"/>
            </w:tcBorders>
            <w:shd w:val="clear" w:color="auto" w:fill="auto"/>
            <w:vAlign w:val="center"/>
          </w:tcPr>
          <w:p w14:paraId="33B3FCD7"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27EC04AA"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6402E9F1" w14:textId="1AF79A6D" w:rsidR="00657B22" w:rsidRPr="00561D7E" w:rsidRDefault="00DF67D7">
            <w:pPr>
              <w:widowControl w:val="0"/>
              <w:spacing w:before="120" w:after="120" w:line="360" w:lineRule="auto"/>
              <w:jc w:val="center"/>
              <w:rPr>
                <w:rFonts w:ascii="Verdana" w:hAnsi="Verdana" w:cs="Segoe UI"/>
                <w:color w:val="2E74B5" w:themeColor="accent1" w:themeShade="BF"/>
                <w:sz w:val="19"/>
                <w:szCs w:val="19"/>
              </w:rPr>
            </w:pPr>
            <w:r w:rsidRPr="00561D7E">
              <w:rPr>
                <w:rFonts w:ascii="Verdana" w:hAnsi="Verdana"/>
                <w:color w:val="2E74B5" w:themeColor="accent1" w:themeShade="BF"/>
                <w:sz w:val="19"/>
                <w:szCs w:val="19"/>
              </w:rPr>
              <w:t>más del 35 %</w:t>
            </w:r>
          </w:p>
        </w:tc>
        <w:tc>
          <w:tcPr>
            <w:tcW w:w="1559" w:type="dxa"/>
            <w:tcBorders>
              <w:top w:val="single" w:sz="4" w:space="0" w:color="000000"/>
              <w:left w:val="single" w:sz="4" w:space="0" w:color="000000"/>
              <w:bottom w:val="single" w:sz="4" w:space="0" w:color="000000"/>
            </w:tcBorders>
            <w:shd w:val="clear" w:color="auto" w:fill="auto"/>
            <w:vAlign w:val="center"/>
          </w:tcPr>
          <w:p w14:paraId="3BDBA7CC"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2E4C9D71"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6402E9F2" w14:textId="74C114EC" w:rsidR="00657B22" w:rsidRPr="00561D7E" w:rsidRDefault="00DF67D7">
            <w:pPr>
              <w:widowControl w:val="0"/>
              <w:spacing w:before="120" w:after="120" w:line="360" w:lineRule="auto"/>
              <w:jc w:val="center"/>
              <w:rPr>
                <w:rFonts w:ascii="Verdana" w:hAnsi="Verdana" w:cs="Segoe UI"/>
                <w:color w:val="2E74B5" w:themeColor="accent1" w:themeShade="BF"/>
                <w:sz w:val="19"/>
                <w:szCs w:val="19"/>
              </w:rPr>
            </w:pPr>
            <w:r w:rsidRPr="00561D7E">
              <w:rPr>
                <w:rFonts w:ascii="Verdana" w:hAnsi="Verdana"/>
                <w:color w:val="2E74B5" w:themeColor="accent1" w:themeShade="BF"/>
                <w:sz w:val="19"/>
                <w:szCs w:val="19"/>
              </w:rPr>
              <w:t>más del 30 %</w:t>
            </w:r>
          </w:p>
        </w:tc>
        <w:tc>
          <w:tcPr>
            <w:tcW w:w="1560" w:type="dxa"/>
            <w:tcBorders>
              <w:top w:val="single" w:sz="4" w:space="0" w:color="000000"/>
              <w:left w:val="single" w:sz="4" w:space="0" w:color="000000"/>
              <w:bottom w:val="single" w:sz="4" w:space="0" w:color="000000"/>
            </w:tcBorders>
            <w:shd w:val="clear" w:color="auto" w:fill="auto"/>
            <w:vAlign w:val="center"/>
          </w:tcPr>
          <w:p w14:paraId="6D1FF0BD"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6DA5E9C5"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6402E9F3" w14:textId="7D638302" w:rsidR="00657B22" w:rsidRPr="00561D7E" w:rsidRDefault="00DF67D7">
            <w:pPr>
              <w:widowControl w:val="0"/>
              <w:spacing w:before="120" w:after="120" w:line="360" w:lineRule="auto"/>
              <w:jc w:val="center"/>
              <w:rPr>
                <w:rFonts w:ascii="Verdana" w:hAnsi="Verdana" w:cs="Segoe UI"/>
                <w:color w:val="2E74B5" w:themeColor="accent1" w:themeShade="BF"/>
                <w:sz w:val="19"/>
                <w:szCs w:val="19"/>
              </w:rPr>
            </w:pPr>
            <w:r w:rsidRPr="00561D7E">
              <w:rPr>
                <w:rFonts w:ascii="Verdana" w:hAnsi="Verdana"/>
                <w:color w:val="2E74B5" w:themeColor="accent1" w:themeShade="BF"/>
                <w:sz w:val="19"/>
                <w:szCs w:val="19"/>
              </w:rPr>
              <w:t>más del 25 %</w:t>
            </w:r>
          </w:p>
        </w:tc>
        <w:tc>
          <w:tcPr>
            <w:tcW w:w="14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45C29"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1ECC7EE1" w14:textId="77777777" w:rsidR="0075035C" w:rsidRDefault="0075035C">
            <w:pPr>
              <w:widowControl w:val="0"/>
              <w:spacing w:before="120" w:after="120" w:line="360" w:lineRule="auto"/>
              <w:jc w:val="center"/>
              <w:rPr>
                <w:rFonts w:ascii="Verdana" w:hAnsi="Verdana"/>
                <w:color w:val="2E74B5" w:themeColor="accent1" w:themeShade="BF"/>
                <w:sz w:val="19"/>
                <w:szCs w:val="19"/>
              </w:rPr>
            </w:pPr>
          </w:p>
          <w:p w14:paraId="6402E9F4" w14:textId="093058D4" w:rsidR="00657B22" w:rsidRPr="00561D7E" w:rsidRDefault="00DF67D7">
            <w:pPr>
              <w:widowControl w:val="0"/>
              <w:spacing w:before="120" w:after="120" w:line="360" w:lineRule="auto"/>
              <w:jc w:val="center"/>
              <w:rPr>
                <w:rFonts w:ascii="Verdana" w:hAnsi="Verdana"/>
                <w:color w:val="2E74B5" w:themeColor="accent1" w:themeShade="BF"/>
                <w:sz w:val="19"/>
                <w:szCs w:val="19"/>
              </w:rPr>
            </w:pPr>
            <w:r w:rsidRPr="00561D7E">
              <w:rPr>
                <w:rFonts w:ascii="Verdana" w:hAnsi="Verdana"/>
                <w:color w:val="2E74B5" w:themeColor="accent1" w:themeShade="BF"/>
                <w:sz w:val="19"/>
                <w:szCs w:val="19"/>
              </w:rPr>
              <w:t>más del 20 %</w:t>
            </w:r>
          </w:p>
        </w:tc>
      </w:tr>
      <w:tr w:rsidR="0075035C" w:rsidRPr="00561D7E" w14:paraId="23FFACDC" w14:textId="77777777" w:rsidTr="00561D7E">
        <w:trPr>
          <w:trHeight w:val="55"/>
        </w:trPr>
        <w:tc>
          <w:tcPr>
            <w:tcW w:w="2263" w:type="dxa"/>
            <w:tcBorders>
              <w:top w:val="single" w:sz="4" w:space="0" w:color="000000"/>
              <w:left w:val="single" w:sz="4" w:space="0" w:color="000000"/>
              <w:bottom w:val="single" w:sz="4" w:space="0" w:color="000000"/>
            </w:tcBorders>
            <w:shd w:val="clear" w:color="auto" w:fill="auto"/>
            <w:vAlign w:val="center"/>
          </w:tcPr>
          <w:p w14:paraId="0B7C4690" w14:textId="0CA857B3" w:rsidR="0075035C" w:rsidRPr="00561D7E" w:rsidRDefault="0075035C" w:rsidP="0075035C">
            <w:pPr>
              <w:widowControl w:val="0"/>
              <w:spacing w:before="120" w:after="120" w:line="360" w:lineRule="auto"/>
              <w:jc w:val="both"/>
              <w:rPr>
                <w:rFonts w:ascii="Verdana" w:hAnsi="Verdana"/>
                <w:color w:val="2E74B5" w:themeColor="accent1" w:themeShade="BF"/>
                <w:sz w:val="19"/>
                <w:szCs w:val="19"/>
              </w:rPr>
            </w:pPr>
            <w:r w:rsidRPr="00561D7E">
              <w:rPr>
                <w:rFonts w:ascii="Verdana" w:hAnsi="Verdana"/>
                <w:color w:val="2E74B5" w:themeColor="accent1" w:themeShade="BF"/>
                <w:sz w:val="19"/>
                <w:szCs w:val="19"/>
              </w:rPr>
              <w:t>Si única oferta, porcentaje de baja en relación con el precio unitario máximo, sin IVA.</w:t>
            </w:r>
          </w:p>
        </w:tc>
        <w:tc>
          <w:tcPr>
            <w:tcW w:w="1437" w:type="dxa"/>
            <w:tcBorders>
              <w:top w:val="single" w:sz="4" w:space="0" w:color="000000"/>
              <w:left w:val="single" w:sz="4" w:space="0" w:color="000000"/>
              <w:bottom w:val="single" w:sz="4" w:space="0" w:color="000000"/>
            </w:tcBorders>
            <w:shd w:val="clear" w:color="auto" w:fill="auto"/>
            <w:vAlign w:val="center"/>
          </w:tcPr>
          <w:p w14:paraId="230539E5"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1A8AD2C5"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39ABAC7F" w14:textId="69E18D67" w:rsidR="0075035C" w:rsidRPr="00561D7E" w:rsidRDefault="0075035C" w:rsidP="0075035C">
            <w:pPr>
              <w:widowControl w:val="0"/>
              <w:spacing w:before="120" w:after="120" w:line="360" w:lineRule="auto"/>
              <w:jc w:val="center"/>
              <w:rPr>
                <w:rFonts w:ascii="Verdana" w:hAnsi="Verdana"/>
                <w:color w:val="2E74B5" w:themeColor="accent1" w:themeShade="BF"/>
                <w:sz w:val="19"/>
                <w:szCs w:val="19"/>
              </w:rPr>
            </w:pPr>
            <w:r w:rsidRPr="00561D7E">
              <w:rPr>
                <w:rFonts w:ascii="Verdana" w:hAnsi="Verdana"/>
                <w:color w:val="2E74B5" w:themeColor="accent1" w:themeShade="BF"/>
                <w:sz w:val="19"/>
                <w:szCs w:val="19"/>
              </w:rPr>
              <w:t xml:space="preserve">más del </w:t>
            </w:r>
            <w:r>
              <w:rPr>
                <w:rFonts w:ascii="Verdana" w:hAnsi="Verdana"/>
                <w:color w:val="2E74B5" w:themeColor="accent1" w:themeShade="BF"/>
                <w:sz w:val="19"/>
                <w:szCs w:val="19"/>
              </w:rPr>
              <w:t>40</w:t>
            </w:r>
            <w:r w:rsidRPr="00561D7E">
              <w:rPr>
                <w:rFonts w:ascii="Verdana" w:hAnsi="Verdana"/>
                <w:color w:val="2E74B5" w:themeColor="accent1" w:themeShade="BF"/>
                <w:sz w:val="19"/>
                <w:szCs w:val="19"/>
              </w:rPr>
              <w:t> %</w:t>
            </w:r>
          </w:p>
        </w:tc>
        <w:tc>
          <w:tcPr>
            <w:tcW w:w="1559" w:type="dxa"/>
            <w:tcBorders>
              <w:top w:val="single" w:sz="4" w:space="0" w:color="000000"/>
              <w:left w:val="single" w:sz="4" w:space="0" w:color="000000"/>
              <w:bottom w:val="single" w:sz="4" w:space="0" w:color="000000"/>
            </w:tcBorders>
            <w:shd w:val="clear" w:color="auto" w:fill="auto"/>
            <w:vAlign w:val="center"/>
          </w:tcPr>
          <w:p w14:paraId="438D2482"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18BE67DF"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0A056818" w14:textId="04D667F3" w:rsidR="0075035C" w:rsidRPr="00561D7E" w:rsidRDefault="0075035C" w:rsidP="0075035C">
            <w:pPr>
              <w:widowControl w:val="0"/>
              <w:spacing w:before="120" w:after="120" w:line="360" w:lineRule="auto"/>
              <w:jc w:val="center"/>
              <w:rPr>
                <w:rFonts w:ascii="Verdana" w:hAnsi="Verdana"/>
                <w:color w:val="2E74B5" w:themeColor="accent1" w:themeShade="BF"/>
                <w:sz w:val="19"/>
                <w:szCs w:val="19"/>
              </w:rPr>
            </w:pPr>
            <w:r w:rsidRPr="00561D7E">
              <w:rPr>
                <w:rFonts w:ascii="Verdana" w:hAnsi="Verdana"/>
                <w:color w:val="2E74B5" w:themeColor="accent1" w:themeShade="BF"/>
                <w:sz w:val="19"/>
                <w:szCs w:val="19"/>
              </w:rPr>
              <w:t>más del 3</w:t>
            </w:r>
            <w:r>
              <w:rPr>
                <w:rFonts w:ascii="Verdana" w:hAnsi="Verdana"/>
                <w:color w:val="2E74B5" w:themeColor="accent1" w:themeShade="BF"/>
                <w:sz w:val="19"/>
                <w:szCs w:val="19"/>
              </w:rPr>
              <w:t>5</w:t>
            </w:r>
            <w:r w:rsidRPr="00561D7E">
              <w:rPr>
                <w:rFonts w:ascii="Verdana" w:hAnsi="Verdana"/>
                <w:color w:val="2E74B5" w:themeColor="accent1" w:themeShade="BF"/>
                <w:sz w:val="19"/>
                <w:szCs w:val="19"/>
              </w:rPr>
              <w:t> %</w:t>
            </w:r>
          </w:p>
        </w:tc>
        <w:tc>
          <w:tcPr>
            <w:tcW w:w="1560" w:type="dxa"/>
            <w:tcBorders>
              <w:top w:val="single" w:sz="4" w:space="0" w:color="000000"/>
              <w:left w:val="single" w:sz="4" w:space="0" w:color="000000"/>
              <w:bottom w:val="single" w:sz="4" w:space="0" w:color="000000"/>
            </w:tcBorders>
            <w:shd w:val="clear" w:color="auto" w:fill="auto"/>
            <w:vAlign w:val="center"/>
          </w:tcPr>
          <w:p w14:paraId="2B2EF9F9"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44388DB0"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0C772009" w14:textId="584BD01C" w:rsidR="0075035C" w:rsidRPr="00561D7E" w:rsidRDefault="0075035C" w:rsidP="0075035C">
            <w:pPr>
              <w:widowControl w:val="0"/>
              <w:spacing w:before="120" w:after="120" w:line="360" w:lineRule="auto"/>
              <w:jc w:val="center"/>
              <w:rPr>
                <w:rFonts w:ascii="Verdana" w:hAnsi="Verdana"/>
                <w:color w:val="2E74B5" w:themeColor="accent1" w:themeShade="BF"/>
                <w:sz w:val="19"/>
                <w:szCs w:val="19"/>
              </w:rPr>
            </w:pPr>
            <w:r w:rsidRPr="00561D7E">
              <w:rPr>
                <w:rFonts w:ascii="Verdana" w:hAnsi="Verdana"/>
                <w:color w:val="2E74B5" w:themeColor="accent1" w:themeShade="BF"/>
                <w:sz w:val="19"/>
                <w:szCs w:val="19"/>
              </w:rPr>
              <w:t xml:space="preserve">más del </w:t>
            </w:r>
            <w:r>
              <w:rPr>
                <w:rFonts w:ascii="Verdana" w:hAnsi="Verdana"/>
                <w:color w:val="2E74B5" w:themeColor="accent1" w:themeShade="BF"/>
                <w:sz w:val="19"/>
                <w:szCs w:val="19"/>
              </w:rPr>
              <w:t>30</w:t>
            </w:r>
            <w:r w:rsidRPr="00561D7E">
              <w:rPr>
                <w:rFonts w:ascii="Verdana" w:hAnsi="Verdana"/>
                <w:color w:val="2E74B5" w:themeColor="accent1" w:themeShade="BF"/>
                <w:sz w:val="19"/>
                <w:szCs w:val="19"/>
              </w:rPr>
              <w:t> %</w:t>
            </w:r>
          </w:p>
        </w:tc>
        <w:tc>
          <w:tcPr>
            <w:tcW w:w="14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5873D"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3C52186F" w14:textId="77777777" w:rsidR="0075035C" w:rsidRDefault="0075035C" w:rsidP="0075035C">
            <w:pPr>
              <w:widowControl w:val="0"/>
              <w:spacing w:before="120" w:after="120" w:line="360" w:lineRule="auto"/>
              <w:jc w:val="center"/>
              <w:rPr>
                <w:rFonts w:ascii="Verdana" w:hAnsi="Verdana"/>
                <w:color w:val="2E74B5" w:themeColor="accent1" w:themeShade="BF"/>
                <w:sz w:val="19"/>
                <w:szCs w:val="19"/>
              </w:rPr>
            </w:pPr>
          </w:p>
          <w:p w14:paraId="5114BF67" w14:textId="3EB35501" w:rsidR="0075035C" w:rsidRPr="00561D7E" w:rsidRDefault="0075035C" w:rsidP="0075035C">
            <w:pPr>
              <w:widowControl w:val="0"/>
              <w:spacing w:before="120" w:after="120" w:line="360" w:lineRule="auto"/>
              <w:jc w:val="center"/>
              <w:rPr>
                <w:rFonts w:ascii="Verdana" w:hAnsi="Verdana"/>
                <w:color w:val="2E74B5" w:themeColor="accent1" w:themeShade="BF"/>
                <w:sz w:val="19"/>
                <w:szCs w:val="19"/>
              </w:rPr>
            </w:pPr>
            <w:r w:rsidRPr="00561D7E">
              <w:rPr>
                <w:rFonts w:ascii="Verdana" w:hAnsi="Verdana"/>
                <w:color w:val="2E74B5" w:themeColor="accent1" w:themeShade="BF"/>
                <w:sz w:val="19"/>
                <w:szCs w:val="19"/>
              </w:rPr>
              <w:t xml:space="preserve">más del </w:t>
            </w:r>
            <w:r>
              <w:rPr>
                <w:rFonts w:ascii="Verdana" w:hAnsi="Verdana"/>
                <w:color w:val="2E74B5" w:themeColor="accent1" w:themeShade="BF"/>
                <w:sz w:val="19"/>
                <w:szCs w:val="19"/>
              </w:rPr>
              <w:t>25</w:t>
            </w:r>
            <w:r w:rsidRPr="00561D7E">
              <w:rPr>
                <w:rFonts w:ascii="Verdana" w:hAnsi="Verdana"/>
                <w:color w:val="2E74B5" w:themeColor="accent1" w:themeShade="BF"/>
                <w:sz w:val="19"/>
                <w:szCs w:val="19"/>
              </w:rPr>
              <w:t> %</w:t>
            </w:r>
          </w:p>
        </w:tc>
      </w:tr>
    </w:tbl>
    <w:p w14:paraId="6402E9F6" w14:textId="53C8C745" w:rsidR="00657B22" w:rsidRPr="00C56E02" w:rsidRDefault="00657B22">
      <w:pPr>
        <w:spacing w:before="120" w:after="120"/>
        <w:ind w:left="1020" w:right="-427"/>
        <w:jc w:val="both"/>
        <w:rPr>
          <w:rFonts w:ascii="Verdana" w:hAnsi="Verdana" w:cs="Tahoma"/>
          <w:color w:val="0070C0"/>
          <w:sz w:val="19"/>
          <w:szCs w:val="19"/>
        </w:rPr>
      </w:pPr>
    </w:p>
    <w:p w14:paraId="6402E9F7" w14:textId="77777777" w:rsidR="00657B22" w:rsidRPr="00C56E02" w:rsidRDefault="00DF67D7">
      <w:pPr>
        <w:pStyle w:val="Ttulo3"/>
      </w:pPr>
      <w:bookmarkStart w:id="267" w:name="_Toc34132894"/>
      <w:bookmarkStart w:id="268" w:name="_Toc5958930"/>
      <w:bookmarkStart w:id="269" w:name="_Toc530728040"/>
      <w:bookmarkStart w:id="270" w:name="_Toc528671260"/>
      <w:bookmarkStart w:id="271" w:name="_Toc528666537"/>
      <w:bookmarkStart w:id="272" w:name="_Toc528665912"/>
      <w:bookmarkStart w:id="273" w:name="_Toc528664221"/>
      <w:bookmarkStart w:id="274" w:name="_Toc528660371"/>
      <w:bookmarkStart w:id="275" w:name="_Toc528658744"/>
      <w:bookmarkStart w:id="276" w:name="_Toc528657925"/>
      <w:bookmarkStart w:id="277" w:name="_Toc35855268"/>
      <w:bookmarkStart w:id="278" w:name="_Toc191368029"/>
      <w:bookmarkEnd w:id="267"/>
      <w:bookmarkEnd w:id="268"/>
      <w:bookmarkEnd w:id="269"/>
      <w:bookmarkEnd w:id="270"/>
      <w:bookmarkEnd w:id="271"/>
      <w:bookmarkEnd w:id="272"/>
      <w:bookmarkEnd w:id="273"/>
      <w:bookmarkEnd w:id="274"/>
      <w:bookmarkEnd w:id="275"/>
      <w:bookmarkEnd w:id="276"/>
      <w:r>
        <w:t>23. -CRITERIOS ESPECÍFICOS DE DESEMPATE</w:t>
      </w:r>
      <w:bookmarkEnd w:id="277"/>
      <w:bookmarkEnd w:id="278"/>
    </w:p>
    <w:p w14:paraId="6402E9F8" w14:textId="77777777" w:rsidR="00657B22" w:rsidRPr="00C56E02" w:rsidRDefault="00DF67D7">
      <w:pPr>
        <w:ind w:left="426" w:right="-427"/>
        <w:jc w:val="both"/>
        <w:rPr>
          <w:rFonts w:ascii="Verdana" w:hAnsi="Verdana" w:cs="Tahoma"/>
          <w:color w:val="0070C0"/>
          <w:sz w:val="19"/>
          <w:szCs w:val="19"/>
        </w:rPr>
      </w:pPr>
      <w:r>
        <w:rPr>
          <w:rFonts w:ascii="Verdana" w:hAnsi="Verdana"/>
          <w:color w:val="0070C0"/>
          <w:sz w:val="19"/>
        </w:rPr>
        <w:t xml:space="preserve">No proceden. </w:t>
      </w:r>
    </w:p>
    <w:p w14:paraId="6402E9F9" w14:textId="77777777" w:rsidR="00657B22" w:rsidRPr="00C56E02" w:rsidRDefault="00DF67D7">
      <w:pPr>
        <w:pStyle w:val="Ttulo3"/>
        <w:spacing w:after="120"/>
      </w:pPr>
      <w:bookmarkStart w:id="279" w:name="_Toc34132895"/>
      <w:bookmarkStart w:id="280" w:name="_Toc5958931"/>
      <w:bookmarkStart w:id="281" w:name="_Toc530728041"/>
      <w:bookmarkStart w:id="282" w:name="_Toc528671261"/>
      <w:bookmarkStart w:id="283" w:name="_Toc528666538"/>
      <w:bookmarkStart w:id="284" w:name="_Toc528665913"/>
      <w:bookmarkStart w:id="285" w:name="_Toc528664222"/>
      <w:bookmarkStart w:id="286" w:name="_Toc528660372"/>
      <w:bookmarkStart w:id="287" w:name="_Toc528658745"/>
      <w:bookmarkStart w:id="288" w:name="_Toc528657926"/>
      <w:bookmarkStart w:id="289" w:name="_Toc35855269"/>
      <w:bookmarkStart w:id="290" w:name="_Toc191368030"/>
      <w:bookmarkEnd w:id="279"/>
      <w:bookmarkEnd w:id="280"/>
      <w:bookmarkEnd w:id="281"/>
      <w:bookmarkEnd w:id="282"/>
      <w:bookmarkEnd w:id="283"/>
      <w:bookmarkEnd w:id="284"/>
      <w:bookmarkEnd w:id="285"/>
      <w:bookmarkEnd w:id="286"/>
      <w:bookmarkEnd w:id="287"/>
      <w:bookmarkEnd w:id="288"/>
      <w:r>
        <w:t>24.- DOCUMENTACIÓN A PRESENTAR EN CADA SOBRE</w:t>
      </w:r>
      <w:bookmarkEnd w:id="289"/>
      <w:bookmarkEnd w:id="290"/>
    </w:p>
    <w:p w14:paraId="6402E9FA" w14:textId="77777777" w:rsidR="00657B22" w:rsidRPr="00C56E02" w:rsidRDefault="00DF67D7">
      <w:pPr>
        <w:shd w:val="clear" w:color="auto" w:fill="FFFFFF"/>
        <w:spacing w:before="120" w:after="120"/>
        <w:ind w:left="284" w:right="-427"/>
        <w:jc w:val="both"/>
        <w:rPr>
          <w:rFonts w:ascii="Verdana" w:hAnsi="Verdana" w:cs="Tahoma"/>
          <w:sz w:val="19"/>
          <w:szCs w:val="19"/>
        </w:rPr>
      </w:pPr>
      <w:r>
        <w:rPr>
          <w:rFonts w:ascii="Verdana" w:hAnsi="Verdana"/>
          <w:sz w:val="19"/>
        </w:rPr>
        <w:t xml:space="preserve">Los documentos exigidos para tomar parte en el procedimiento se presentarán dentro de los </w:t>
      </w:r>
      <w:r>
        <w:rPr>
          <w:rFonts w:ascii="Verdana" w:hAnsi="Verdana"/>
          <w:sz w:val="19"/>
          <w:u w:val="single"/>
        </w:rPr>
        <w:t>archivos electrónicos o sobres</w:t>
      </w:r>
      <w:r>
        <w:rPr>
          <w:rFonts w:ascii="Verdana" w:hAnsi="Verdana"/>
          <w:sz w:val="19"/>
        </w:rPr>
        <w:t xml:space="preserve"> que se indican a continuación.</w:t>
      </w:r>
    </w:p>
    <w:p w14:paraId="6402E9FB" w14:textId="77777777" w:rsidR="00657B22" w:rsidRPr="00C56E02" w:rsidRDefault="00DF67D7">
      <w:pPr>
        <w:pStyle w:val="Ttulo4"/>
        <w:rPr>
          <w:b w:val="0"/>
          <w:i/>
        </w:rPr>
      </w:pPr>
      <w:bookmarkStart w:id="291" w:name="_Toc38441409"/>
      <w:r>
        <w:t>24.1.- SOBRE A: DOCUMENTACIÓN ACREDITATIVA DEL CUMPLIMIENTO DE LOS REQUISITOS PREVIOS.</w:t>
      </w:r>
      <w:bookmarkEnd w:id="291"/>
    </w:p>
    <w:p w14:paraId="6402E9FC"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En este sobre se deben presentar los documentos que se indican en la cláusula 13.1 de condiciones generales. </w:t>
      </w:r>
    </w:p>
    <w:p w14:paraId="6402E9FD" w14:textId="77777777" w:rsidR="00657B22" w:rsidRPr="00C56E02" w:rsidRDefault="00DF67D7">
      <w:pPr>
        <w:spacing w:before="120" w:after="120"/>
        <w:ind w:left="851" w:right="-427"/>
        <w:jc w:val="both"/>
        <w:rPr>
          <w:rFonts w:ascii="Verdana" w:hAnsi="Verdana"/>
          <w:color w:val="0070C0"/>
          <w:sz w:val="19"/>
          <w:szCs w:val="19"/>
        </w:rPr>
      </w:pPr>
      <w:r>
        <w:rPr>
          <w:rFonts w:ascii="Verdana" w:hAnsi="Verdana"/>
          <w:b/>
          <w:sz w:val="19"/>
        </w:rPr>
        <w:t>Respecto a la parte IV del DEUC</w:t>
      </w:r>
      <w:r>
        <w:rPr>
          <w:rFonts w:ascii="Verdana" w:hAnsi="Verdana"/>
          <w:sz w:val="19"/>
        </w:rPr>
        <w:t xml:space="preserve">, la operadora económica se limitará a cumplimentar la </w:t>
      </w:r>
      <w:r>
        <w:rPr>
          <w:rFonts w:ascii="Verdana" w:hAnsi="Verdana"/>
          <w:b/>
          <w:sz w:val="19"/>
        </w:rPr>
        <w:t>sección</w:t>
      </w:r>
      <w:r>
        <w:rPr>
          <w:sz w:val="19"/>
        </w:rPr>
        <w:t xml:space="preserve"> </w:t>
      </w:r>
      <w:r>
        <w:rPr>
          <w:rFonts w:ascii="Symbol" w:hAnsi="Symbol"/>
          <w:sz w:val="19"/>
        </w:rPr>
        <w:t></w:t>
      </w:r>
      <w:r>
        <w:rPr>
          <w:rFonts w:ascii="Verdana" w:hAnsi="Verdana"/>
          <w:sz w:val="19"/>
        </w:rPr>
        <w:t xml:space="preserve">: </w:t>
      </w:r>
      <w:r>
        <w:rPr>
          <w:rFonts w:ascii="Verdana" w:hAnsi="Verdana"/>
          <w:color w:val="0070C0"/>
          <w:sz w:val="19"/>
        </w:rPr>
        <w:t>sí.</w:t>
      </w:r>
    </w:p>
    <w:p w14:paraId="6402E9FE" w14:textId="77777777" w:rsidR="00657B22" w:rsidRPr="00C56E02" w:rsidRDefault="00DF67D7">
      <w:pPr>
        <w:spacing w:before="120" w:after="120"/>
        <w:ind w:left="341" w:right="-427" w:firstLine="510"/>
        <w:jc w:val="both"/>
        <w:rPr>
          <w:rFonts w:ascii="Verdana" w:hAnsi="Verdana"/>
          <w:color w:val="0070C0"/>
          <w:sz w:val="19"/>
          <w:szCs w:val="19"/>
        </w:rPr>
      </w:pPr>
      <w:r>
        <w:rPr>
          <w:rFonts w:ascii="Verdana" w:hAnsi="Verdana"/>
          <w:color w:val="0070C0"/>
          <w:sz w:val="19"/>
        </w:rPr>
        <w:t xml:space="preserve">Todas las licitadoras están obligadas a presentar la siguiente documentación: </w:t>
      </w:r>
    </w:p>
    <w:p w14:paraId="6402E9FF" w14:textId="77777777" w:rsidR="00657B22" w:rsidRPr="00C56E02" w:rsidRDefault="00DF67D7">
      <w:pPr>
        <w:pStyle w:val="Prrafodelista"/>
        <w:numPr>
          <w:ilvl w:val="0"/>
          <w:numId w:val="113"/>
        </w:numPr>
        <w:spacing w:before="120" w:after="120"/>
        <w:jc w:val="both"/>
        <w:rPr>
          <w:rFonts w:ascii="Verdana" w:hAnsi="Verdana"/>
          <w:color w:val="0070C0"/>
          <w:sz w:val="19"/>
          <w:szCs w:val="19"/>
        </w:rPr>
      </w:pPr>
      <w:r>
        <w:rPr>
          <w:rFonts w:ascii="Verdana" w:hAnsi="Verdana"/>
          <w:b/>
          <w:color w:val="0070C0"/>
          <w:sz w:val="19"/>
        </w:rPr>
        <w:t>ANEXO II.0</w:t>
      </w:r>
      <w:r>
        <w:rPr>
          <w:rFonts w:ascii="Verdana" w:hAnsi="Verdana"/>
          <w:color w:val="0070C0"/>
          <w:sz w:val="19"/>
        </w:rPr>
        <w:t xml:space="preserve">, referente a datos personales. </w:t>
      </w:r>
    </w:p>
    <w:p w14:paraId="6402EA00" w14:textId="6738D70E" w:rsidR="00657B22" w:rsidRPr="00C56E02" w:rsidRDefault="00DF67D7">
      <w:pPr>
        <w:pStyle w:val="Prrafodelista"/>
        <w:numPr>
          <w:ilvl w:val="0"/>
          <w:numId w:val="113"/>
        </w:numPr>
        <w:spacing w:before="120" w:after="120"/>
        <w:jc w:val="both"/>
        <w:rPr>
          <w:rFonts w:ascii="Verdana" w:hAnsi="Verdana"/>
          <w:color w:val="0070C0"/>
          <w:sz w:val="19"/>
          <w:szCs w:val="19"/>
        </w:rPr>
      </w:pPr>
      <w:r>
        <w:rPr>
          <w:rFonts w:ascii="Verdana" w:hAnsi="Verdana"/>
          <w:color w:val="0070C0"/>
          <w:sz w:val="19"/>
        </w:rPr>
        <w:t>Documento europeo único de contratación (DEUC) del operador económico debidamente cumplimentado. Su cumplimentación se realizará a través de la dirección</w:t>
      </w:r>
      <w:r>
        <w:t xml:space="preserve"> </w:t>
      </w:r>
      <w:hyperlink r:id="rId17">
        <w:r>
          <w:rPr>
            <w:rFonts w:ascii="Verdana" w:hAnsi="Verdana"/>
            <w:b/>
            <w:color w:val="4472C4" w:themeColor="accent5"/>
            <w:sz w:val="19"/>
            <w:u w:val="single"/>
          </w:rPr>
          <w:t>https://visor.registrodelicitadores.gob.es/home</w:t>
        </w:r>
      </w:hyperlink>
      <w:r>
        <w:rPr>
          <w:rFonts w:ascii="Verdana" w:hAnsi="Verdana"/>
          <w:color w:val="0070C0"/>
          <w:sz w:val="19"/>
        </w:rPr>
        <w:t>, utilizando el archivo xml publicado en el perfil de contratante.</w:t>
      </w:r>
    </w:p>
    <w:p w14:paraId="6402EA01" w14:textId="77777777" w:rsidR="00657B22" w:rsidRPr="00C56E02" w:rsidRDefault="00DF67D7">
      <w:pPr>
        <w:pStyle w:val="Prrafodelista"/>
        <w:numPr>
          <w:ilvl w:val="0"/>
          <w:numId w:val="113"/>
        </w:numPr>
        <w:spacing w:before="120" w:after="120"/>
        <w:jc w:val="both"/>
        <w:rPr>
          <w:rFonts w:ascii="Verdana" w:hAnsi="Verdana"/>
          <w:color w:val="0070C0"/>
          <w:sz w:val="19"/>
          <w:szCs w:val="19"/>
        </w:rPr>
      </w:pPr>
      <w:r>
        <w:rPr>
          <w:rFonts w:ascii="Verdana" w:hAnsi="Verdana"/>
          <w:color w:val="0563C1"/>
          <w:sz w:val="19"/>
        </w:rPr>
        <w:t xml:space="preserve">Compromiso de adscripción de medios, según el modelo que figura en el </w:t>
      </w:r>
      <w:r>
        <w:rPr>
          <w:rFonts w:ascii="Verdana" w:hAnsi="Verdana"/>
          <w:b/>
          <w:color w:val="0563C1"/>
          <w:sz w:val="19"/>
        </w:rPr>
        <w:t>ANEXO II.2</w:t>
      </w:r>
      <w:r>
        <w:rPr>
          <w:rFonts w:ascii="Verdana" w:hAnsi="Verdana"/>
          <w:color w:val="0563C1"/>
          <w:sz w:val="19"/>
        </w:rPr>
        <w:t>.</w:t>
      </w:r>
    </w:p>
    <w:p w14:paraId="6402EA02" w14:textId="77777777" w:rsidR="00657B22" w:rsidRPr="00C56E02" w:rsidRDefault="00DF67D7">
      <w:pPr>
        <w:pStyle w:val="Prrafodelista"/>
        <w:numPr>
          <w:ilvl w:val="0"/>
          <w:numId w:val="113"/>
        </w:numPr>
        <w:spacing w:before="120" w:after="120"/>
        <w:jc w:val="both"/>
        <w:rPr>
          <w:rFonts w:ascii="Verdana" w:hAnsi="Verdana"/>
          <w:color w:val="0070C0"/>
          <w:sz w:val="19"/>
          <w:szCs w:val="19"/>
        </w:rPr>
      </w:pPr>
      <w:r>
        <w:rPr>
          <w:rFonts w:ascii="Verdana" w:hAnsi="Verdana"/>
          <w:color w:val="0070C0"/>
          <w:sz w:val="19"/>
        </w:rPr>
        <w:t xml:space="preserve">Declaración sobre los compromisos que el operador económico asume respecto de las personas trabajadoras que realicen la actividad objeto del contrato, según el modelo que figura en el </w:t>
      </w:r>
      <w:r>
        <w:rPr>
          <w:rFonts w:ascii="Verdana" w:hAnsi="Verdana"/>
          <w:b/>
          <w:color w:val="0070C0"/>
          <w:sz w:val="19"/>
        </w:rPr>
        <w:t>ANEXO II.5</w:t>
      </w:r>
      <w:r>
        <w:rPr>
          <w:rFonts w:ascii="Verdana" w:hAnsi="Verdana"/>
          <w:color w:val="0070C0"/>
          <w:sz w:val="19"/>
        </w:rPr>
        <w:t>.</w:t>
      </w:r>
    </w:p>
    <w:p w14:paraId="6402EA03" w14:textId="77777777" w:rsidR="00657B22" w:rsidRPr="00C56E02" w:rsidRDefault="00DF67D7">
      <w:pPr>
        <w:pStyle w:val="Prrafodelista"/>
        <w:numPr>
          <w:ilvl w:val="0"/>
          <w:numId w:val="113"/>
        </w:numPr>
        <w:spacing w:before="120" w:after="120"/>
        <w:jc w:val="both"/>
        <w:rPr>
          <w:rFonts w:ascii="Verdana" w:hAnsi="Verdana"/>
          <w:color w:val="0070C0"/>
          <w:sz w:val="19"/>
          <w:szCs w:val="19"/>
        </w:rPr>
      </w:pPr>
      <w:r>
        <w:rPr>
          <w:rFonts w:ascii="Verdana" w:hAnsi="Verdana"/>
          <w:color w:val="0070C0"/>
          <w:sz w:val="19"/>
        </w:rPr>
        <w:t xml:space="preserve">Cumplimentar el </w:t>
      </w:r>
      <w:r>
        <w:rPr>
          <w:rFonts w:ascii="Verdana" w:hAnsi="Verdana"/>
          <w:b/>
          <w:color w:val="0070C0"/>
          <w:sz w:val="19"/>
        </w:rPr>
        <w:t>ANEXO II.7</w:t>
      </w:r>
      <w:r>
        <w:rPr>
          <w:rFonts w:ascii="Verdana" w:hAnsi="Verdana"/>
          <w:color w:val="0070C0"/>
          <w:sz w:val="19"/>
        </w:rPr>
        <w:t>, indicando el lote al que se presenta oferta.</w:t>
      </w:r>
    </w:p>
    <w:p w14:paraId="6402EA04" w14:textId="77777777" w:rsidR="00657B22" w:rsidRPr="008A5948" w:rsidRDefault="00DF67D7">
      <w:pPr>
        <w:pStyle w:val="Textoindependiente"/>
        <w:widowControl w:val="0"/>
        <w:numPr>
          <w:ilvl w:val="0"/>
          <w:numId w:val="113"/>
        </w:numPr>
        <w:spacing w:before="119"/>
        <w:rPr>
          <w:rFonts w:ascii="Verdana" w:hAnsi="Verdana"/>
          <w:b/>
          <w:color w:val="0070C0"/>
          <w:sz w:val="19"/>
        </w:rPr>
      </w:pPr>
      <w:r>
        <w:rPr>
          <w:rFonts w:ascii="Verdana" w:hAnsi="Verdana"/>
          <w:color w:val="2E74B5" w:themeColor="accent1" w:themeShade="BF"/>
          <w:sz w:val="19"/>
        </w:rPr>
        <w:t xml:space="preserve">Declaración de subcontratación de servidores: </w:t>
      </w:r>
      <w:r w:rsidRPr="008A5948">
        <w:rPr>
          <w:rFonts w:ascii="Verdana" w:hAnsi="Verdana"/>
          <w:b/>
          <w:color w:val="0070C0"/>
          <w:sz w:val="19"/>
        </w:rPr>
        <w:t>ANEXO II.8.</w:t>
      </w:r>
    </w:p>
    <w:p w14:paraId="6402EA05" w14:textId="71DE9AFE" w:rsidR="00657B22" w:rsidRPr="00666351" w:rsidRDefault="00DF67D7">
      <w:pPr>
        <w:pStyle w:val="Textoindependiente"/>
        <w:widowControl w:val="0"/>
        <w:numPr>
          <w:ilvl w:val="0"/>
          <w:numId w:val="113"/>
        </w:numPr>
        <w:spacing w:before="119" w:line="360" w:lineRule="auto"/>
        <w:rPr>
          <w:rFonts w:ascii="Verdana" w:hAnsi="Verdana"/>
          <w:color w:val="2E74B5" w:themeColor="accent1" w:themeShade="BF"/>
          <w:sz w:val="19"/>
          <w:szCs w:val="19"/>
        </w:rPr>
      </w:pPr>
      <w:r>
        <w:rPr>
          <w:rFonts w:ascii="Verdana" w:hAnsi="Verdana"/>
          <w:color w:val="2E74B5" w:themeColor="accent1" w:themeShade="BF"/>
          <w:sz w:val="19"/>
        </w:rPr>
        <w:t xml:space="preserve">Declaración que acredite el cumplimiento de la obligación de contar con un plan de </w:t>
      </w:r>
      <w:r>
        <w:rPr>
          <w:rFonts w:ascii="Verdana" w:hAnsi="Verdana"/>
          <w:color w:val="2E74B5" w:themeColor="accent1" w:themeShade="BF"/>
          <w:sz w:val="19"/>
        </w:rPr>
        <w:lastRenderedPageBreak/>
        <w:t xml:space="preserve">igualdad y que manifieste la existencia de delitos o sanciones firmes impuestas por la comisión de infracciones graves en materia de igualdad entre mujeres y hombres: </w:t>
      </w:r>
      <w:r>
        <w:rPr>
          <w:rFonts w:ascii="Verdana" w:hAnsi="Verdana"/>
          <w:b/>
          <w:color w:val="2E74B5" w:themeColor="accent1" w:themeShade="BF"/>
          <w:sz w:val="19"/>
        </w:rPr>
        <w:t>ANEXO II.9.</w:t>
      </w:r>
    </w:p>
    <w:p w14:paraId="6402EA06" w14:textId="77777777" w:rsidR="00657B22" w:rsidRPr="00666351" w:rsidRDefault="00DF67D7">
      <w:pPr>
        <w:pStyle w:val="Textoindependiente"/>
        <w:widowControl w:val="0"/>
        <w:spacing w:before="119" w:line="276" w:lineRule="auto"/>
        <w:ind w:left="851" w:right="-427"/>
        <w:rPr>
          <w:rFonts w:ascii="Verdana" w:hAnsi="Verdana"/>
          <w:color w:val="2E74B5" w:themeColor="accent1" w:themeShade="BF"/>
          <w:sz w:val="19"/>
          <w:szCs w:val="19"/>
        </w:rPr>
      </w:pPr>
      <w:r>
        <w:rPr>
          <w:rFonts w:ascii="Verdana" w:hAnsi="Verdana"/>
          <w:b/>
          <w:color w:val="2E74B5" w:themeColor="accent1" w:themeShade="BF"/>
          <w:sz w:val="19"/>
        </w:rPr>
        <w:t>Todo ello sin perjuicio de los documentos que deban presentarse en virtud de lo establecido en la cláusula 13 de las condiciones generales.</w:t>
      </w:r>
    </w:p>
    <w:p w14:paraId="6402EA08" w14:textId="77777777" w:rsidR="00657B22" w:rsidRPr="00C56E02" w:rsidRDefault="00657B22">
      <w:pPr>
        <w:spacing w:before="120" w:after="120"/>
        <w:ind w:left="851" w:right="-427"/>
        <w:jc w:val="both"/>
        <w:rPr>
          <w:rFonts w:ascii="Verdana" w:hAnsi="Verdana"/>
          <w:color w:val="0C007A"/>
          <w:sz w:val="19"/>
          <w:szCs w:val="19"/>
          <w:lang w:val="eu-ES"/>
        </w:rPr>
      </w:pPr>
    </w:p>
    <w:p w14:paraId="6402EA09" w14:textId="77777777" w:rsidR="00657B22" w:rsidRPr="00C56E02" w:rsidRDefault="00DF67D7">
      <w:pPr>
        <w:pStyle w:val="Ttulo4"/>
        <w:ind w:right="-427"/>
        <w:rPr>
          <w:b w:val="0"/>
          <w:i/>
          <w:szCs w:val="19"/>
        </w:rPr>
      </w:pPr>
      <w:bookmarkStart w:id="292" w:name="_Toc38441410"/>
      <w:r>
        <w:t>24.2.- SOBRE B: OFERTA EVALUABLE AUTOMÁTICAMENTE A TRAVÉS DE FÓRMULAS.</w:t>
      </w:r>
      <w:bookmarkEnd w:id="292"/>
    </w:p>
    <w:p w14:paraId="6402EA0A" w14:textId="5D602508" w:rsidR="00657B22" w:rsidRPr="00C56E02" w:rsidRDefault="00C02146">
      <w:pPr>
        <w:spacing w:before="120" w:after="120"/>
        <w:ind w:left="851" w:right="-427"/>
        <w:jc w:val="both"/>
        <w:rPr>
          <w:rFonts w:ascii="Verdana" w:hAnsi="Verdana"/>
          <w:sz w:val="19"/>
          <w:szCs w:val="19"/>
        </w:rPr>
      </w:pPr>
      <w:r>
        <w:rPr>
          <w:rFonts w:ascii="Verdana" w:hAnsi="Verdana"/>
          <w:sz w:val="19"/>
        </w:rPr>
        <w:t>En ese sobre, las licitadoras deberán presentar la misma documentación en todos los lotes:</w:t>
      </w:r>
    </w:p>
    <w:p w14:paraId="6402EA0C" w14:textId="08EF58E3" w:rsidR="00657B22" w:rsidRPr="00C02146" w:rsidRDefault="00DF67D7" w:rsidP="003A3EC0">
      <w:pPr>
        <w:numPr>
          <w:ilvl w:val="0"/>
          <w:numId w:val="114"/>
        </w:numPr>
        <w:spacing w:before="120" w:after="120" w:line="259" w:lineRule="auto"/>
        <w:ind w:right="-427"/>
        <w:jc w:val="both"/>
        <w:rPr>
          <w:rFonts w:ascii="Verdana" w:hAnsi="Verdana"/>
          <w:b/>
          <w:sz w:val="19"/>
          <w:szCs w:val="19"/>
        </w:rPr>
      </w:pPr>
      <w:r>
        <w:rPr>
          <w:rFonts w:ascii="Verdana" w:hAnsi="Verdana"/>
          <w:b/>
          <w:color w:val="0563C1"/>
          <w:sz w:val="19"/>
          <w:u w:val="single"/>
        </w:rPr>
        <w:t>Criterio de “precio”:</w:t>
      </w:r>
      <w:r>
        <w:rPr>
          <w:rFonts w:ascii="Verdana" w:hAnsi="Verdana"/>
          <w:b/>
          <w:color w:val="0563C1"/>
          <w:sz w:val="19"/>
        </w:rPr>
        <w:t xml:space="preserve"> </w:t>
      </w:r>
      <w:r>
        <w:rPr>
          <w:rFonts w:ascii="Verdana" w:hAnsi="Verdana"/>
          <w:sz w:val="19"/>
        </w:rPr>
        <w:t xml:space="preserve">Oferta económica con arreglo al modelo que figura en el </w:t>
      </w:r>
      <w:r>
        <w:rPr>
          <w:rFonts w:ascii="Verdana" w:hAnsi="Verdana"/>
          <w:b/>
          <w:color w:val="0563C1"/>
          <w:sz w:val="19"/>
        </w:rPr>
        <w:t>ANEXO III.1</w:t>
      </w:r>
      <w:r>
        <w:rPr>
          <w:rFonts w:ascii="Verdana" w:hAnsi="Verdana"/>
          <w:sz w:val="19"/>
        </w:rPr>
        <w:t>.</w:t>
      </w:r>
    </w:p>
    <w:p w14:paraId="6402EA0D" w14:textId="77777777" w:rsidR="00657B22" w:rsidRPr="00C56E02" w:rsidRDefault="00DF67D7">
      <w:pPr>
        <w:numPr>
          <w:ilvl w:val="0"/>
          <w:numId w:val="115"/>
        </w:numPr>
        <w:spacing w:after="160" w:line="259" w:lineRule="auto"/>
        <w:ind w:left="1418" w:right="-427" w:hanging="284"/>
        <w:jc w:val="both"/>
        <w:rPr>
          <w:rFonts w:ascii="Verdana" w:hAnsi="Verdana"/>
          <w:b/>
          <w:color w:val="0563C1"/>
          <w:sz w:val="19"/>
          <w:szCs w:val="19"/>
          <w:u w:val="single"/>
        </w:rPr>
      </w:pPr>
      <w:r>
        <w:rPr>
          <w:rFonts w:ascii="Verdana" w:hAnsi="Verdana"/>
          <w:b/>
          <w:color w:val="0563C1"/>
          <w:sz w:val="19"/>
          <w:u w:val="single"/>
        </w:rPr>
        <w:t>Criterio de «Estudios del personal adscrito al contrato».</w:t>
      </w:r>
    </w:p>
    <w:p w14:paraId="6402EA0E" w14:textId="77777777" w:rsidR="00657B22" w:rsidRPr="00C56E02" w:rsidRDefault="00DF67D7">
      <w:pPr>
        <w:numPr>
          <w:ilvl w:val="1"/>
          <w:numId w:val="114"/>
        </w:numPr>
        <w:spacing w:before="120" w:after="120" w:line="259" w:lineRule="auto"/>
        <w:jc w:val="both"/>
        <w:rPr>
          <w:rFonts w:ascii="Verdana" w:hAnsi="Verdana"/>
          <w:color w:val="0070C0"/>
          <w:sz w:val="19"/>
          <w:szCs w:val="19"/>
        </w:rPr>
      </w:pPr>
      <w:r>
        <w:rPr>
          <w:rFonts w:ascii="Verdana" w:hAnsi="Verdana"/>
          <w:b/>
          <w:color w:val="0563C1"/>
          <w:sz w:val="19"/>
        </w:rPr>
        <w:t>ANEXO III.3</w:t>
      </w:r>
      <w:r>
        <w:rPr>
          <w:rFonts w:ascii="Verdana" w:hAnsi="Verdana"/>
          <w:sz w:val="19"/>
        </w:rPr>
        <w:t>,</w:t>
      </w:r>
      <w:r>
        <w:rPr>
          <w:rFonts w:ascii="Verdana" w:hAnsi="Verdana"/>
          <w:color w:val="0070C0"/>
          <w:sz w:val="19"/>
        </w:rPr>
        <w:t xml:space="preserve"> listado del personal con nombre y apellidos; aquellos en posesión de alguna titulación a valorar en el criterio «Estudios del personal adscrito al contrato». </w:t>
      </w:r>
    </w:p>
    <w:p w14:paraId="6402EA0F" w14:textId="77777777" w:rsidR="00657B22" w:rsidRPr="00C56E02" w:rsidRDefault="00DF67D7">
      <w:pPr>
        <w:numPr>
          <w:ilvl w:val="1"/>
          <w:numId w:val="114"/>
        </w:numPr>
        <w:spacing w:before="120" w:after="120" w:line="259" w:lineRule="auto"/>
        <w:jc w:val="both"/>
        <w:rPr>
          <w:rFonts w:ascii="Verdana" w:hAnsi="Verdana"/>
          <w:color w:val="0070C0"/>
          <w:sz w:val="19"/>
          <w:szCs w:val="19"/>
        </w:rPr>
      </w:pPr>
      <w:r>
        <w:rPr>
          <w:rFonts w:ascii="Verdana" w:hAnsi="Verdana"/>
          <w:color w:val="0070C0"/>
          <w:sz w:val="19"/>
        </w:rPr>
        <w:t xml:space="preserve">Titulación o acreditación de haber recibido la formación que se puntuará en este criterio. </w:t>
      </w:r>
    </w:p>
    <w:p w14:paraId="6402EA10" w14:textId="1097D5E2" w:rsidR="00657B22" w:rsidRPr="00CD408D" w:rsidRDefault="00DF67D7" w:rsidP="009A13E3">
      <w:pPr>
        <w:numPr>
          <w:ilvl w:val="1"/>
          <w:numId w:val="114"/>
        </w:numPr>
        <w:spacing w:before="120" w:after="120" w:line="259" w:lineRule="auto"/>
        <w:jc w:val="both"/>
        <w:rPr>
          <w:rFonts w:ascii="Verdana" w:hAnsi="Verdana"/>
          <w:color w:val="0070C0"/>
          <w:sz w:val="19"/>
          <w:szCs w:val="19"/>
        </w:rPr>
      </w:pPr>
      <w:r>
        <w:rPr>
          <w:rFonts w:ascii="Verdana" w:hAnsi="Verdana"/>
          <w:color w:val="0070C0"/>
          <w:sz w:val="19"/>
        </w:rPr>
        <w:t xml:space="preserve">Certificado de la Tesorería General de la Seguridad Social, del mes anterior, en el que conste la vinculación de estas personas con la licitadora. Si en el certificado de la Seguridad Social no figuran los nombres y apellidos de las personas trabajadoras, y para identificarlas se utiliza otro tipo de dato (por ejemplo, el número de la Seguridad Social), en el Anexo III.1 deberá consignarse también ese dato, junto con los nombres y apellidos de cada trabajador o trabajadora. En caso contrario, documento que acredite la vinculación de la persona trabajadora con la licitadora. </w:t>
      </w:r>
    </w:p>
    <w:p w14:paraId="46F162C7" w14:textId="7422809A" w:rsidR="00CD408D" w:rsidRPr="00191367" w:rsidRDefault="00684529" w:rsidP="009A13E3">
      <w:pPr>
        <w:numPr>
          <w:ilvl w:val="1"/>
          <w:numId w:val="114"/>
        </w:numPr>
        <w:spacing w:before="120" w:after="120" w:line="259" w:lineRule="auto"/>
        <w:jc w:val="both"/>
        <w:rPr>
          <w:rFonts w:ascii="Verdana" w:hAnsi="Verdana"/>
          <w:color w:val="0070C0"/>
          <w:sz w:val="19"/>
          <w:szCs w:val="19"/>
        </w:rPr>
      </w:pPr>
      <w:r w:rsidRPr="00191367">
        <w:rPr>
          <w:rFonts w:ascii="Verdana" w:hAnsi="Verdana"/>
          <w:color w:val="0070C0"/>
          <w:sz w:val="19"/>
        </w:rPr>
        <w:t>Currículum de cada uno de los trabajadores y trabajadoras propuestas</w:t>
      </w:r>
      <w:r w:rsidR="00946549" w:rsidRPr="00191367">
        <w:rPr>
          <w:rFonts w:ascii="Verdana" w:hAnsi="Verdana"/>
          <w:color w:val="0070C0"/>
          <w:sz w:val="19"/>
        </w:rPr>
        <w:t>.</w:t>
      </w:r>
    </w:p>
    <w:p w14:paraId="6402EA11" w14:textId="77777777" w:rsidR="00657B22" w:rsidRPr="00C56E02" w:rsidRDefault="00DF67D7">
      <w:pPr>
        <w:numPr>
          <w:ilvl w:val="0"/>
          <w:numId w:val="114"/>
        </w:numPr>
        <w:spacing w:after="160" w:line="259" w:lineRule="auto"/>
        <w:jc w:val="both"/>
        <w:rPr>
          <w:rFonts w:ascii="Verdana" w:hAnsi="Verdana"/>
          <w:color w:val="0070C0"/>
          <w:sz w:val="19"/>
          <w:szCs w:val="19"/>
          <w:u w:val="single"/>
        </w:rPr>
      </w:pPr>
      <w:r>
        <w:rPr>
          <w:rFonts w:ascii="Verdana" w:hAnsi="Verdana"/>
          <w:b/>
          <w:color w:val="0070C0"/>
          <w:sz w:val="19"/>
          <w:u w:val="single"/>
        </w:rPr>
        <w:t>Formación en materia de igualdad del personal adscrito al contrato.</w:t>
      </w:r>
    </w:p>
    <w:p w14:paraId="6402EA12" w14:textId="1F67E18E" w:rsidR="00657B22" w:rsidRPr="000B27EA" w:rsidRDefault="00DF67D7">
      <w:pPr>
        <w:numPr>
          <w:ilvl w:val="1"/>
          <w:numId w:val="114"/>
        </w:numPr>
        <w:spacing w:before="120" w:after="120" w:line="259" w:lineRule="auto"/>
        <w:jc w:val="both"/>
        <w:rPr>
          <w:rFonts w:ascii="Verdana" w:hAnsi="Verdana"/>
          <w:strike/>
          <w:color w:val="0070C0"/>
          <w:sz w:val="19"/>
          <w:szCs w:val="19"/>
        </w:rPr>
      </w:pPr>
      <w:r>
        <w:rPr>
          <w:rFonts w:ascii="Verdana" w:hAnsi="Verdana"/>
          <w:color w:val="0070C0"/>
          <w:sz w:val="19"/>
        </w:rPr>
        <w:t>Declaración responsable firmada por la empresa licitadora (</w:t>
      </w:r>
      <w:r>
        <w:rPr>
          <w:rFonts w:ascii="Verdana" w:hAnsi="Verdana"/>
          <w:b/>
          <w:color w:val="0070C0"/>
          <w:sz w:val="19"/>
        </w:rPr>
        <w:t>ANEXO III.2, COMPROMISO DE FORMACIÓN EN IGUALDAD)</w:t>
      </w:r>
      <w:r>
        <w:rPr>
          <w:rFonts w:ascii="Verdana" w:hAnsi="Verdana"/>
          <w:color w:val="0070C0"/>
          <w:sz w:val="19"/>
        </w:rPr>
        <w:t xml:space="preserve">. </w:t>
      </w:r>
    </w:p>
    <w:p w14:paraId="6402EA16" w14:textId="77777777" w:rsidR="00657B22" w:rsidRPr="00C56E02" w:rsidRDefault="00DF67D7">
      <w:pPr>
        <w:pStyle w:val="Ttulo4"/>
        <w:rPr>
          <w:b w:val="0"/>
          <w:i/>
          <w:color w:val="0070C0"/>
        </w:rPr>
      </w:pPr>
      <w:bookmarkStart w:id="293" w:name="_Toc38441411"/>
      <w:r>
        <w:t xml:space="preserve">24.3.- SOBRE C: OFERTA PARA CUYA EVALUACIÓN SE REQUIERE EFECTUAR UN JUICIO DE VALOR: </w:t>
      </w:r>
      <w:r>
        <w:rPr>
          <w:b w:val="0"/>
          <w:color w:val="0070C0"/>
        </w:rPr>
        <w:t>sí</w:t>
      </w:r>
      <w:bookmarkEnd w:id="293"/>
      <w:r>
        <w:rPr>
          <w:b w:val="0"/>
          <w:color w:val="0070C0"/>
        </w:rPr>
        <w:t>.</w:t>
      </w:r>
    </w:p>
    <w:p w14:paraId="6402EA17" w14:textId="097AD270" w:rsidR="00657B22" w:rsidRPr="00C56E02" w:rsidRDefault="00DF67D7">
      <w:pPr>
        <w:spacing w:before="120" w:after="120"/>
        <w:ind w:left="1134" w:right="-427"/>
        <w:jc w:val="both"/>
        <w:rPr>
          <w:rFonts w:ascii="Verdana" w:hAnsi="Verdana"/>
          <w:b/>
          <w:bCs/>
          <w:color w:val="0070C0"/>
          <w:sz w:val="19"/>
          <w:szCs w:val="19"/>
          <w:u w:val="single"/>
        </w:rPr>
      </w:pPr>
      <w:r w:rsidRPr="00A62AE2">
        <w:rPr>
          <w:rFonts w:ascii="Verdana" w:hAnsi="Verdana"/>
          <w:color w:val="0070C0"/>
          <w:sz w:val="19"/>
        </w:rPr>
        <w:t xml:space="preserve">En este sobre se deberán presentar </w:t>
      </w:r>
      <w:r w:rsidR="00A62AE2" w:rsidRPr="00A62AE2">
        <w:rPr>
          <w:rFonts w:ascii="Verdana" w:hAnsi="Verdana"/>
          <w:color w:val="0070C0"/>
          <w:sz w:val="19"/>
        </w:rPr>
        <w:t xml:space="preserve">identificando el lote al que correspondan </w:t>
      </w:r>
      <w:r w:rsidRPr="00A62AE2">
        <w:rPr>
          <w:rFonts w:ascii="Verdana" w:hAnsi="Verdana"/>
          <w:color w:val="0070C0"/>
          <w:sz w:val="19"/>
        </w:rPr>
        <w:t xml:space="preserve">los siguientes documentos </w:t>
      </w:r>
      <w:r>
        <w:rPr>
          <w:rFonts w:ascii="Verdana" w:hAnsi="Verdana"/>
          <w:b/>
          <w:color w:val="0070C0"/>
          <w:sz w:val="19"/>
          <w:u w:val="single"/>
        </w:rPr>
        <w:t>comprimidos dentro de una carpeta ZIP, para que sean compatibles con la PLATAFORMA DE LICITACIÓN ELECTRÓNICA:</w:t>
      </w:r>
    </w:p>
    <w:p w14:paraId="6402EA18" w14:textId="77777777" w:rsidR="00657B22" w:rsidRPr="00C56E02" w:rsidRDefault="00DF67D7">
      <w:pPr>
        <w:spacing w:after="160" w:line="259" w:lineRule="auto"/>
        <w:ind w:left="624" w:right="-427" w:firstLine="510"/>
        <w:jc w:val="both"/>
        <w:rPr>
          <w:rFonts w:ascii="Verdana" w:hAnsi="Verdana"/>
          <w:b/>
          <w:bCs/>
          <w:color w:val="0070C0"/>
          <w:sz w:val="19"/>
          <w:szCs w:val="19"/>
          <w:u w:val="single"/>
        </w:rPr>
      </w:pPr>
      <w:r>
        <w:rPr>
          <w:rFonts w:ascii="Verdana" w:hAnsi="Verdana"/>
          <w:b/>
          <w:color w:val="0070C0"/>
          <w:sz w:val="19"/>
          <w:u w:val="single"/>
        </w:rPr>
        <w:t>Criterio de “trabajo de traducción”.</w:t>
      </w:r>
    </w:p>
    <w:p w14:paraId="6402EA19"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b/>
          <w:bCs/>
          <w:color w:val="0070C0"/>
          <w:sz w:val="19"/>
          <w:szCs w:val="19"/>
        </w:rPr>
      </w:pPr>
      <w:r>
        <w:rPr>
          <w:rFonts w:ascii="Verdana" w:hAnsi="Verdana"/>
          <w:sz w:val="19"/>
        </w:rPr>
        <w:t xml:space="preserve">Nombre del documento: </w:t>
      </w:r>
      <w:r>
        <w:rPr>
          <w:rFonts w:ascii="Verdana" w:hAnsi="Verdana"/>
          <w:b/>
          <w:color w:val="0070C0"/>
          <w:sz w:val="19"/>
        </w:rPr>
        <w:t>Texto de destino traducido.</w:t>
      </w:r>
    </w:p>
    <w:p w14:paraId="6402EA1A"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Criterio al que se asocia: </w:t>
      </w:r>
      <w:r>
        <w:rPr>
          <w:rFonts w:ascii="Verdana" w:hAnsi="Verdana"/>
          <w:color w:val="0070C0"/>
          <w:sz w:val="19"/>
        </w:rPr>
        <w:t>Trabajo de traducción.</w:t>
      </w:r>
    </w:p>
    <w:p w14:paraId="6402EA1B"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color w:val="0070C0"/>
          <w:sz w:val="19"/>
          <w:szCs w:val="19"/>
        </w:rPr>
      </w:pPr>
      <w:r>
        <w:rPr>
          <w:rFonts w:ascii="Verdana" w:hAnsi="Verdana"/>
          <w:sz w:val="19"/>
        </w:rPr>
        <w:t xml:space="preserve">Información o datos a incluir en el documento: </w:t>
      </w:r>
      <w:r>
        <w:rPr>
          <w:rFonts w:ascii="Verdana" w:hAnsi="Verdana"/>
          <w:color w:val="0070C0"/>
          <w:sz w:val="19"/>
        </w:rPr>
        <w:t>texto de destino traducido (en el mismo formato de fichero del texto original, que será un fichero de tratamiento de textos).</w:t>
      </w:r>
    </w:p>
    <w:p w14:paraId="6402EA1C"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Extensión: </w:t>
      </w:r>
      <w:r>
        <w:rPr>
          <w:rFonts w:ascii="Verdana" w:hAnsi="Verdana"/>
          <w:color w:val="0070C0"/>
          <w:sz w:val="19"/>
        </w:rPr>
        <w:t>acorde al texto original.</w:t>
      </w:r>
    </w:p>
    <w:p w14:paraId="6402EA1D" w14:textId="77777777" w:rsidR="00657B22" w:rsidRPr="00C56E02" w:rsidRDefault="00657B22">
      <w:pPr>
        <w:tabs>
          <w:tab w:val="left" w:pos="2977"/>
        </w:tabs>
        <w:spacing w:before="120" w:after="120"/>
        <w:ind w:right="-427"/>
        <w:jc w:val="both"/>
        <w:rPr>
          <w:rFonts w:ascii="Verdana" w:hAnsi="Verdana"/>
          <w:sz w:val="19"/>
          <w:szCs w:val="19"/>
          <w:lang w:val="eu-ES"/>
        </w:rPr>
      </w:pPr>
    </w:p>
    <w:p w14:paraId="6402EA1E"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b/>
          <w:bCs/>
          <w:color w:val="0070C0"/>
          <w:sz w:val="19"/>
          <w:szCs w:val="19"/>
        </w:rPr>
      </w:pPr>
      <w:r>
        <w:rPr>
          <w:rFonts w:ascii="Verdana" w:hAnsi="Verdana"/>
          <w:sz w:val="19"/>
        </w:rPr>
        <w:t xml:space="preserve">Nombre del documento: </w:t>
      </w:r>
      <w:r>
        <w:rPr>
          <w:rFonts w:ascii="Verdana" w:hAnsi="Verdana"/>
          <w:b/>
          <w:color w:val="0070C0"/>
          <w:sz w:val="19"/>
        </w:rPr>
        <w:t>Texto bilingüe</w:t>
      </w:r>
    </w:p>
    <w:p w14:paraId="6402EA1F"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Criterio al que se asocia: </w:t>
      </w:r>
      <w:r>
        <w:rPr>
          <w:rFonts w:ascii="Verdana" w:hAnsi="Verdana"/>
          <w:color w:val="0070C0"/>
          <w:sz w:val="19"/>
        </w:rPr>
        <w:t>Trabajo de traducción.</w:t>
      </w:r>
    </w:p>
    <w:p w14:paraId="6402EA20"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color w:val="0070C0"/>
          <w:sz w:val="19"/>
          <w:szCs w:val="19"/>
        </w:rPr>
      </w:pPr>
      <w:r>
        <w:rPr>
          <w:rFonts w:ascii="Verdana" w:hAnsi="Verdana"/>
          <w:sz w:val="19"/>
        </w:rPr>
        <w:t xml:space="preserve">Información o datos a incluir en el documento: </w:t>
      </w:r>
      <w:r>
        <w:rPr>
          <w:rFonts w:ascii="Verdana" w:hAnsi="Verdana"/>
          <w:color w:val="0070C0"/>
          <w:sz w:val="19"/>
        </w:rPr>
        <w:t>texto original y texto de destino traducido, alineado en dos columnas (formato DOCX) o texto tabulado (formato TXT).</w:t>
      </w:r>
    </w:p>
    <w:p w14:paraId="6402EA21"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Extensión: </w:t>
      </w:r>
      <w:r>
        <w:rPr>
          <w:rFonts w:ascii="Verdana" w:hAnsi="Verdana"/>
          <w:color w:val="0070C0"/>
          <w:sz w:val="19"/>
        </w:rPr>
        <w:t>acorde al texto original.</w:t>
      </w:r>
    </w:p>
    <w:p w14:paraId="6402EA22" w14:textId="77777777" w:rsidR="00657B22" w:rsidRPr="00C56E02" w:rsidRDefault="00657B22">
      <w:pPr>
        <w:tabs>
          <w:tab w:val="left" w:pos="2977"/>
        </w:tabs>
        <w:spacing w:before="120" w:after="120"/>
        <w:ind w:right="-427"/>
        <w:jc w:val="both"/>
        <w:rPr>
          <w:rFonts w:ascii="Verdana" w:hAnsi="Verdana"/>
          <w:sz w:val="19"/>
          <w:szCs w:val="19"/>
          <w:lang w:val="eu-ES"/>
        </w:rPr>
      </w:pPr>
    </w:p>
    <w:p w14:paraId="6402EA23"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b/>
          <w:bCs/>
          <w:color w:val="0070C0"/>
          <w:sz w:val="19"/>
          <w:szCs w:val="19"/>
        </w:rPr>
      </w:pPr>
      <w:r>
        <w:rPr>
          <w:rFonts w:ascii="Verdana" w:hAnsi="Verdana"/>
          <w:sz w:val="19"/>
        </w:rPr>
        <w:t xml:space="preserve">Nombre del documento: </w:t>
      </w:r>
      <w:r>
        <w:rPr>
          <w:rFonts w:ascii="Verdana" w:hAnsi="Verdana"/>
          <w:b/>
          <w:color w:val="0070C0"/>
          <w:sz w:val="19"/>
        </w:rPr>
        <w:t>Memoria de traducción</w:t>
      </w:r>
    </w:p>
    <w:p w14:paraId="6402EA24"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Criterio al que se asocia: </w:t>
      </w:r>
      <w:r>
        <w:rPr>
          <w:rFonts w:ascii="Verdana" w:hAnsi="Verdana"/>
          <w:color w:val="0070C0"/>
          <w:sz w:val="19"/>
        </w:rPr>
        <w:t>Trabajo de traducción.</w:t>
      </w:r>
    </w:p>
    <w:p w14:paraId="6402EA25"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color w:val="0070C0"/>
          <w:sz w:val="19"/>
          <w:szCs w:val="19"/>
        </w:rPr>
      </w:pPr>
      <w:r>
        <w:rPr>
          <w:rFonts w:ascii="Verdana" w:hAnsi="Verdana"/>
          <w:sz w:val="19"/>
        </w:rPr>
        <w:t xml:space="preserve">Información o datos a incluir en el documento: </w:t>
      </w:r>
      <w:r>
        <w:rPr>
          <w:rFonts w:ascii="Verdana" w:hAnsi="Verdana"/>
          <w:color w:val="0070C0"/>
          <w:sz w:val="19"/>
        </w:rPr>
        <w:t>unidades bilingües traducidas y revisadas, en formato fichero TMX.</w:t>
      </w:r>
    </w:p>
    <w:p w14:paraId="6402EA26" w14:textId="77777777" w:rsidR="00657B22" w:rsidRPr="00C56E02" w:rsidRDefault="00DF67D7">
      <w:pPr>
        <w:pStyle w:val="Prrafodelista"/>
        <w:numPr>
          <w:ilvl w:val="0"/>
          <w:numId w:val="23"/>
        </w:numPr>
        <w:tabs>
          <w:tab w:val="left" w:pos="2977"/>
        </w:tabs>
        <w:spacing w:before="120" w:after="120"/>
        <w:ind w:left="1701" w:right="-427" w:hanging="283"/>
        <w:jc w:val="both"/>
        <w:rPr>
          <w:rFonts w:ascii="Verdana" w:hAnsi="Verdana"/>
          <w:sz w:val="19"/>
          <w:szCs w:val="19"/>
        </w:rPr>
      </w:pPr>
      <w:r>
        <w:rPr>
          <w:rFonts w:ascii="Verdana" w:hAnsi="Verdana"/>
          <w:sz w:val="19"/>
        </w:rPr>
        <w:t xml:space="preserve">Extensión: </w:t>
      </w:r>
      <w:r>
        <w:rPr>
          <w:rFonts w:ascii="Verdana" w:hAnsi="Verdana"/>
          <w:color w:val="0070C0"/>
          <w:sz w:val="19"/>
        </w:rPr>
        <w:t>acorde al texto original.</w:t>
      </w:r>
    </w:p>
    <w:p w14:paraId="6402EA27" w14:textId="77777777" w:rsidR="00657B22" w:rsidRPr="00C56E02" w:rsidRDefault="00657B22">
      <w:pPr>
        <w:tabs>
          <w:tab w:val="left" w:pos="2977"/>
        </w:tabs>
        <w:spacing w:before="120" w:after="120"/>
        <w:ind w:right="-427"/>
        <w:jc w:val="both"/>
        <w:rPr>
          <w:rFonts w:ascii="Verdana" w:hAnsi="Verdana"/>
          <w:sz w:val="19"/>
          <w:szCs w:val="19"/>
          <w:lang w:val="eu-ES"/>
        </w:rPr>
      </w:pPr>
    </w:p>
    <w:p w14:paraId="6402EA28" w14:textId="77777777" w:rsidR="00657B22" w:rsidRPr="00C56E02" w:rsidRDefault="00DF67D7">
      <w:pPr>
        <w:ind w:left="851" w:right="-427"/>
        <w:jc w:val="both"/>
        <w:rPr>
          <w:rFonts w:ascii="Verdana" w:hAnsi="Verdana"/>
          <w:b/>
          <w:color w:val="0070C0"/>
          <w:sz w:val="20"/>
          <w:szCs w:val="20"/>
        </w:rPr>
      </w:pPr>
      <w:r>
        <w:rPr>
          <w:rFonts w:ascii="Verdana" w:hAnsi="Verdana"/>
          <w:b/>
          <w:color w:val="0070C0"/>
          <w:sz w:val="20"/>
        </w:rPr>
        <w:t xml:space="preserve">Es obligatorio presentar </w:t>
      </w:r>
      <w:r>
        <w:rPr>
          <w:rFonts w:ascii="Verdana" w:hAnsi="Verdana"/>
          <w:b/>
          <w:color w:val="0070C0"/>
          <w:sz w:val="20"/>
          <w:u w:val="single"/>
        </w:rPr>
        <w:t>todos los ficheros</w:t>
      </w:r>
      <w:r>
        <w:rPr>
          <w:rFonts w:ascii="Verdana" w:hAnsi="Verdana"/>
          <w:b/>
          <w:color w:val="0070C0"/>
          <w:sz w:val="20"/>
        </w:rPr>
        <w:t xml:space="preserve"> mencionados. Si no se presenta uno de ellos, no se corregirá la prueba, y la licitadora obtendrá </w:t>
      </w:r>
      <w:r>
        <w:rPr>
          <w:rFonts w:ascii="Verdana" w:hAnsi="Verdana"/>
          <w:b/>
          <w:color w:val="0070C0"/>
          <w:sz w:val="20"/>
          <w:u w:val="single"/>
        </w:rPr>
        <w:t>0 puntos</w:t>
      </w:r>
      <w:r>
        <w:rPr>
          <w:rFonts w:ascii="Verdana" w:hAnsi="Verdana"/>
          <w:b/>
          <w:color w:val="0070C0"/>
          <w:sz w:val="20"/>
        </w:rPr>
        <w:t xml:space="preserve"> en el criterio "trabajo de traducción". </w:t>
      </w:r>
    </w:p>
    <w:p w14:paraId="6402EA29" w14:textId="77777777" w:rsidR="00657B22" w:rsidRPr="00C56E02" w:rsidRDefault="00657B22">
      <w:pPr>
        <w:tabs>
          <w:tab w:val="left" w:pos="2977"/>
        </w:tabs>
        <w:spacing w:before="120" w:after="120"/>
        <w:ind w:right="-427"/>
        <w:jc w:val="both"/>
        <w:rPr>
          <w:rFonts w:ascii="Verdana" w:hAnsi="Verdana"/>
          <w:sz w:val="19"/>
          <w:szCs w:val="19"/>
          <w:lang w:val="eu-ES"/>
        </w:rPr>
      </w:pPr>
    </w:p>
    <w:p w14:paraId="6402EA2A" w14:textId="77777777" w:rsidR="00657B22" w:rsidRPr="00C56E02" w:rsidRDefault="00DF67D7">
      <w:pPr>
        <w:pStyle w:val="Ttulo4"/>
        <w:rPr>
          <w:b w:val="0"/>
          <w:color w:val="0000FF"/>
        </w:rPr>
      </w:pPr>
      <w:bookmarkStart w:id="294" w:name="_Toc38441412"/>
      <w:bookmarkStart w:id="295" w:name="_Toc35855272"/>
      <w:r>
        <w:t xml:space="preserve">24.4.- Se admiten variantes: </w:t>
      </w:r>
      <w:r>
        <w:rPr>
          <w:b w:val="0"/>
          <w:color w:val="0070C0"/>
        </w:rPr>
        <w:t>no</w:t>
      </w:r>
      <w:bookmarkEnd w:id="294"/>
      <w:bookmarkEnd w:id="295"/>
      <w:r>
        <w:rPr>
          <w:b w:val="0"/>
          <w:color w:val="0070C0"/>
        </w:rPr>
        <w:t>.</w:t>
      </w:r>
    </w:p>
    <w:p w14:paraId="6402EA2B" w14:textId="77777777" w:rsidR="00657B22" w:rsidRPr="00C56E02" w:rsidRDefault="00DF67D7">
      <w:pPr>
        <w:pStyle w:val="Ttulo3"/>
        <w:spacing w:after="120"/>
        <w:ind w:left="284" w:hanging="284"/>
      </w:pPr>
      <w:bookmarkStart w:id="296" w:name="_Toc34132896"/>
      <w:bookmarkStart w:id="297" w:name="_Toc5958932"/>
      <w:bookmarkStart w:id="298" w:name="_Toc530728042"/>
      <w:bookmarkStart w:id="299" w:name="_Toc528671262"/>
      <w:bookmarkStart w:id="300" w:name="_Toc528666539"/>
      <w:bookmarkStart w:id="301" w:name="_Toc528665914"/>
      <w:bookmarkStart w:id="302" w:name="_Toc528664223"/>
      <w:bookmarkStart w:id="303" w:name="_Toc528660373"/>
      <w:bookmarkStart w:id="304" w:name="_Toc528658746"/>
      <w:bookmarkStart w:id="305" w:name="_Toc528657927"/>
      <w:bookmarkStart w:id="306" w:name="_Toc35855273"/>
      <w:bookmarkStart w:id="307" w:name="_Toc191368031"/>
      <w:bookmarkEnd w:id="296"/>
      <w:bookmarkEnd w:id="297"/>
      <w:bookmarkEnd w:id="298"/>
      <w:bookmarkEnd w:id="299"/>
      <w:bookmarkEnd w:id="300"/>
      <w:bookmarkEnd w:id="301"/>
      <w:bookmarkEnd w:id="302"/>
      <w:bookmarkEnd w:id="303"/>
      <w:bookmarkEnd w:id="304"/>
      <w:bookmarkEnd w:id="305"/>
      <w:r>
        <w:t>25.- DOCUMENTACIÓN A PRESENTAR POR LA LICITADORA QUE HA PRESENTADO LA MEJOR OFERTA</w:t>
      </w:r>
      <w:bookmarkEnd w:id="306"/>
      <w:bookmarkEnd w:id="307"/>
    </w:p>
    <w:p w14:paraId="6402EA2C" w14:textId="77777777" w:rsidR="00657B22" w:rsidRPr="00C56E02" w:rsidRDefault="00DF67D7">
      <w:pPr>
        <w:tabs>
          <w:tab w:val="left" w:pos="0"/>
        </w:tabs>
        <w:spacing w:before="120" w:after="120"/>
        <w:ind w:left="284" w:right="-427"/>
        <w:jc w:val="both"/>
        <w:rPr>
          <w:rFonts w:ascii="Verdana" w:hAnsi="Verdana" w:cs="Tahoma"/>
          <w:sz w:val="19"/>
          <w:szCs w:val="19"/>
        </w:rPr>
      </w:pPr>
      <w:r>
        <w:rPr>
          <w:rFonts w:ascii="Verdana" w:hAnsi="Verdana"/>
          <w:sz w:val="19"/>
        </w:rPr>
        <w:t>Junto con el resto de documentación indicada en la cláusula 21.1 de condiciones generales, se deben presentar, en su caso, los siguientes documentos:</w:t>
      </w:r>
    </w:p>
    <w:p w14:paraId="6402EA2D" w14:textId="77777777" w:rsidR="00657B22" w:rsidRPr="00C56E02" w:rsidRDefault="00DF67D7">
      <w:pPr>
        <w:pStyle w:val="Ttulo4"/>
        <w:rPr>
          <w:b w:val="0"/>
          <w:color w:val="0000FF"/>
        </w:rPr>
      </w:pPr>
      <w:bookmarkStart w:id="308" w:name="_Toc38441414"/>
      <w:bookmarkStart w:id="309" w:name="_Toc35855277"/>
      <w:r>
        <w:t xml:space="preserve">25.1.- Documentos que acrediten los requisitos de solvencia económica y financiera y de solvencia técnica o profesional recogidos en la cláusula 21.2 de las cláusulas específicas del contrato: </w:t>
      </w:r>
      <w:r>
        <w:rPr>
          <w:b w:val="0"/>
          <w:color w:val="0070C0"/>
        </w:rPr>
        <w:t>sí, los siguientes (salvo que la solvencia sea sustituida por la clasificación indicada en la cláusula 21.3 de las cláusulas específicas del contrato):</w:t>
      </w:r>
      <w:bookmarkEnd w:id="308"/>
      <w:bookmarkEnd w:id="309"/>
      <w:r>
        <w:rPr>
          <w:b w:val="0"/>
          <w:color w:val="0070C0"/>
        </w:rPr>
        <w:t xml:space="preserve"> </w:t>
      </w:r>
    </w:p>
    <w:p w14:paraId="6402EA2E" w14:textId="18277787" w:rsidR="00657B22" w:rsidRPr="00C56E02" w:rsidRDefault="00DF67D7">
      <w:pPr>
        <w:pStyle w:val="Prrafodelista"/>
        <w:numPr>
          <w:ilvl w:val="0"/>
          <w:numId w:val="117"/>
        </w:numPr>
        <w:rPr>
          <w:rFonts w:ascii="Verdana" w:eastAsia="Arial Unicode MS" w:hAnsi="Verdana"/>
          <w:bCs/>
          <w:color w:val="0070C0"/>
          <w:sz w:val="19"/>
          <w:szCs w:val="19"/>
        </w:rPr>
      </w:pPr>
      <w:r>
        <w:rPr>
          <w:rFonts w:ascii="Verdana" w:hAnsi="Verdana"/>
          <w:b/>
          <w:sz w:val="19"/>
        </w:rPr>
        <w:t xml:space="preserve">Solvencia económica y financiera: </w:t>
      </w:r>
      <w:r w:rsidR="005B5373">
        <w:rPr>
          <w:rFonts w:ascii="Verdana" w:hAnsi="Verdana"/>
          <w:color w:val="0070C0"/>
          <w:sz w:val="19"/>
          <w:u w:val="single"/>
        </w:rPr>
        <w:t>d</w:t>
      </w:r>
      <w:r>
        <w:rPr>
          <w:rFonts w:ascii="Verdana" w:hAnsi="Verdana"/>
          <w:color w:val="0070C0"/>
          <w:sz w:val="19"/>
          <w:u w:val="single"/>
        </w:rPr>
        <w:t>eclaración del volumen anual de negocio</w:t>
      </w:r>
      <w:r>
        <w:rPr>
          <w:rFonts w:ascii="Verdana" w:hAnsi="Verdana"/>
          <w:color w:val="0070C0"/>
          <w:sz w:val="19"/>
        </w:rPr>
        <w:t xml:space="preserve"> de hasta los tres últimos ejercicios, en función de la fecha de constitución o de inicio de las actividades del empresario.</w:t>
      </w:r>
    </w:p>
    <w:p w14:paraId="6402EA2F" w14:textId="77777777" w:rsidR="00657B22" w:rsidRPr="00C56E02" w:rsidRDefault="00657B22">
      <w:pPr>
        <w:pStyle w:val="Prrafodelista"/>
        <w:ind w:left="1514" w:right="-427"/>
        <w:rPr>
          <w:rFonts w:ascii="Verdana" w:eastAsia="Arial Unicode MS" w:hAnsi="Verdana"/>
          <w:bCs/>
          <w:color w:val="0070C0"/>
          <w:sz w:val="19"/>
          <w:szCs w:val="19"/>
          <w:lang w:val="eu-ES"/>
        </w:rPr>
      </w:pPr>
    </w:p>
    <w:p w14:paraId="6402EA30" w14:textId="3F985E94" w:rsidR="00657B22" w:rsidRPr="00C56E02" w:rsidRDefault="00DF67D7" w:rsidP="00D53470">
      <w:pPr>
        <w:pStyle w:val="Prrafodelista"/>
        <w:numPr>
          <w:ilvl w:val="0"/>
          <w:numId w:val="117"/>
        </w:numPr>
        <w:jc w:val="both"/>
        <w:rPr>
          <w:rFonts w:ascii="Verdana" w:eastAsia="Arial Unicode MS" w:hAnsi="Verdana"/>
          <w:bCs/>
          <w:color w:val="0070C0"/>
          <w:sz w:val="19"/>
          <w:szCs w:val="19"/>
        </w:rPr>
      </w:pPr>
      <w:r>
        <w:rPr>
          <w:rFonts w:ascii="Verdana" w:hAnsi="Verdana"/>
          <w:b/>
          <w:sz w:val="19"/>
        </w:rPr>
        <w:t xml:space="preserve">Solvencia técnica o profesional: </w:t>
      </w:r>
      <w:r w:rsidR="005B5373">
        <w:rPr>
          <w:rFonts w:ascii="Verdana" w:hAnsi="Verdana"/>
          <w:color w:val="0070C0"/>
          <w:sz w:val="19"/>
          <w:u w:val="single"/>
        </w:rPr>
        <w:t>r</w:t>
      </w:r>
      <w:r>
        <w:rPr>
          <w:rFonts w:ascii="Verdana" w:hAnsi="Verdana"/>
          <w:color w:val="0070C0"/>
          <w:sz w:val="19"/>
          <w:u w:val="single"/>
        </w:rPr>
        <w:t>elación de principales servicios o trabajos</w:t>
      </w:r>
      <w:r>
        <w:rPr>
          <w:rFonts w:ascii="Verdana" w:hAnsi="Verdana"/>
          <w:color w:val="0070C0"/>
          <w:sz w:val="19"/>
        </w:rPr>
        <w:t xml:space="preserve"> de igual o similar naturaleza que los que constituyen el objeto del contrato (traducciones y correcciones del euskera al castellano o del castellano al euskera) que se hayan realizados en los </w:t>
      </w:r>
      <w:r>
        <w:rPr>
          <w:rFonts w:ascii="Verdana" w:hAnsi="Verdana"/>
          <w:color w:val="0070C0"/>
          <w:sz w:val="19"/>
          <w:u w:val="single"/>
        </w:rPr>
        <w:t>últimos tres años</w:t>
      </w:r>
      <w:r>
        <w:rPr>
          <w:rFonts w:ascii="Verdana" w:hAnsi="Verdana"/>
          <w:color w:val="0070C0"/>
          <w:sz w:val="19"/>
        </w:rPr>
        <w:t>, incluyendo importe, fecha y destinatario público o privado. Cuando el destinatario sea una entidad del sector público, los servicios o trabajos efectuados se acreditarán mediante certificados expedidos o visados por el órgano competente. En cambio, cuando el destinatario sea un sujeto privado, mediante un certificado expedido por éste, o, en su defecto, mediante una declaración del empresario, acompañada de los documentos acreditativos de la prestación que obren en su poder, y que, en su caso, serán comunicados directamente al órgano de contratación por la autoridad correspondiente.</w:t>
      </w:r>
    </w:p>
    <w:p w14:paraId="6402EA31" w14:textId="77777777" w:rsidR="00657B22" w:rsidRPr="00C56E02" w:rsidRDefault="00657B22">
      <w:pPr>
        <w:tabs>
          <w:tab w:val="left" w:pos="0"/>
        </w:tabs>
        <w:spacing w:before="120" w:after="120"/>
        <w:ind w:left="1418" w:right="-427"/>
        <w:jc w:val="both"/>
        <w:rPr>
          <w:rFonts w:ascii="Verdana" w:eastAsia="Arial Unicode MS" w:hAnsi="Verdana"/>
          <w:sz w:val="19"/>
          <w:szCs w:val="19"/>
          <w:lang w:val="eu-ES"/>
        </w:rPr>
      </w:pPr>
    </w:p>
    <w:p w14:paraId="6402EA34" w14:textId="77777777" w:rsidR="00657B22" w:rsidRPr="00C56E02" w:rsidRDefault="00DF67D7">
      <w:pPr>
        <w:pStyle w:val="Ttulo4"/>
        <w:rPr>
          <w:b w:val="0"/>
          <w:color w:val="0070C0"/>
        </w:rPr>
      </w:pPr>
      <w:bookmarkStart w:id="310" w:name="_Toc38441415"/>
      <w:bookmarkStart w:id="311" w:name="_Toc35855278"/>
      <w:r>
        <w:t xml:space="preserve">25.2.- Documentos que acrediten la disponibilidad de los medios materiales y personales a los que se refiere la cláusula 21.6 de las cláusulas específicas del contrato: </w:t>
      </w:r>
      <w:r>
        <w:rPr>
          <w:b w:val="0"/>
          <w:color w:val="0070C0"/>
        </w:rPr>
        <w:t>sí, los siguientes</w:t>
      </w:r>
      <w:bookmarkEnd w:id="310"/>
      <w:bookmarkEnd w:id="311"/>
      <w:r>
        <w:rPr>
          <w:b w:val="0"/>
          <w:color w:val="0070C0"/>
        </w:rPr>
        <w:t>:</w:t>
      </w:r>
    </w:p>
    <w:p w14:paraId="6402EA35" w14:textId="617878D4" w:rsidR="00657B22" w:rsidRPr="00C56E02" w:rsidRDefault="00C279FA">
      <w:pPr>
        <w:pStyle w:val="Prrafodelista"/>
        <w:numPr>
          <w:ilvl w:val="0"/>
          <w:numId w:val="118"/>
        </w:numPr>
        <w:spacing w:before="120" w:after="120"/>
        <w:ind w:left="1434" w:right="-427" w:hanging="357"/>
        <w:rPr>
          <w:rFonts w:ascii="Verdana" w:hAnsi="Verdana"/>
          <w:color w:val="0070C0"/>
          <w:sz w:val="19"/>
          <w:szCs w:val="19"/>
        </w:rPr>
      </w:pPr>
      <w:r>
        <w:rPr>
          <w:rFonts w:ascii="Verdana" w:hAnsi="Verdana"/>
          <w:color w:val="0070C0"/>
          <w:sz w:val="19"/>
        </w:rPr>
        <w:t>Identificación de los m</w:t>
      </w:r>
      <w:r w:rsidR="00DF67D7">
        <w:rPr>
          <w:rFonts w:ascii="Verdana" w:hAnsi="Verdana"/>
          <w:color w:val="0070C0"/>
          <w:sz w:val="19"/>
        </w:rPr>
        <w:t xml:space="preserve">edios personales </w:t>
      </w:r>
      <w:r w:rsidR="005B5373">
        <w:rPr>
          <w:rFonts w:ascii="Verdana" w:hAnsi="Verdana"/>
          <w:color w:val="0070C0"/>
          <w:sz w:val="19"/>
        </w:rPr>
        <w:t>a</w:t>
      </w:r>
      <w:r w:rsidR="00DF67D7">
        <w:rPr>
          <w:rFonts w:ascii="Verdana" w:hAnsi="Verdana"/>
          <w:color w:val="0070C0"/>
          <w:sz w:val="19"/>
        </w:rPr>
        <w:t xml:space="preserve"> adscribir a la ejecución del contrato.</w:t>
      </w:r>
    </w:p>
    <w:p w14:paraId="6402EA38" w14:textId="00F32368" w:rsidR="00657B22" w:rsidRPr="0019133C" w:rsidRDefault="00DF67D7" w:rsidP="00894B65">
      <w:pPr>
        <w:pStyle w:val="Prrafodelista"/>
        <w:numPr>
          <w:ilvl w:val="0"/>
          <w:numId w:val="118"/>
        </w:numPr>
        <w:spacing w:before="120" w:after="120"/>
        <w:ind w:left="1434" w:right="-427" w:hanging="357"/>
        <w:rPr>
          <w:rFonts w:ascii="Verdana" w:hAnsi="Verdana"/>
          <w:color w:val="0070C0"/>
          <w:sz w:val="19"/>
          <w:szCs w:val="19"/>
        </w:rPr>
      </w:pPr>
      <w:r>
        <w:rPr>
          <w:rFonts w:ascii="Verdana" w:hAnsi="Verdana"/>
          <w:color w:val="0070C0"/>
          <w:sz w:val="19"/>
        </w:rPr>
        <w:t>Currículum de cada uno de los trabajadores y trabajadoras propuestas.</w:t>
      </w:r>
    </w:p>
    <w:p w14:paraId="6402EA39" w14:textId="77777777" w:rsidR="00657B22" w:rsidRPr="00C56E02" w:rsidRDefault="00DF67D7">
      <w:pPr>
        <w:pStyle w:val="Ttulo3"/>
        <w:spacing w:after="120"/>
      </w:pPr>
      <w:bookmarkStart w:id="312" w:name="_Toc34132897"/>
      <w:bookmarkStart w:id="313" w:name="_Toc5958933"/>
      <w:bookmarkStart w:id="314" w:name="_Toc530728043"/>
      <w:bookmarkStart w:id="315" w:name="_Toc528671263"/>
      <w:bookmarkStart w:id="316" w:name="_Toc528666540"/>
      <w:bookmarkStart w:id="317" w:name="_Toc528665915"/>
      <w:bookmarkStart w:id="318" w:name="_Toc528664224"/>
      <w:bookmarkStart w:id="319" w:name="_Toc528660374"/>
      <w:bookmarkStart w:id="320" w:name="_Toc528658747"/>
      <w:bookmarkStart w:id="321" w:name="_Toc528657928"/>
      <w:bookmarkStart w:id="322" w:name="_Toc35855279"/>
      <w:bookmarkStart w:id="323" w:name="_Toc191368032"/>
      <w:bookmarkEnd w:id="312"/>
      <w:bookmarkEnd w:id="313"/>
      <w:bookmarkEnd w:id="314"/>
      <w:bookmarkEnd w:id="315"/>
      <w:bookmarkEnd w:id="316"/>
      <w:bookmarkEnd w:id="317"/>
      <w:bookmarkEnd w:id="318"/>
      <w:bookmarkEnd w:id="319"/>
      <w:bookmarkEnd w:id="320"/>
      <w:bookmarkEnd w:id="321"/>
      <w:r>
        <w:t>26.- CLÁUSULAS ADICIONALES RELATIVAS AL PROCEDIMIENTO</w:t>
      </w:r>
      <w:bookmarkEnd w:id="322"/>
      <w:bookmarkEnd w:id="323"/>
    </w:p>
    <w:p w14:paraId="6402EA3A" w14:textId="77777777" w:rsidR="00657B22" w:rsidRPr="00C56E02" w:rsidRDefault="00DF67D7">
      <w:pPr>
        <w:pStyle w:val="Ttulo4"/>
      </w:pPr>
      <w:bookmarkStart w:id="324" w:name="_Toc38441417"/>
      <w:bookmarkStart w:id="325" w:name="_Toc35855280"/>
      <w:r>
        <w:t>26.1.- Información adicional sobre los pliegos y la documentación complementaria:</w:t>
      </w:r>
      <w:bookmarkEnd w:id="324"/>
      <w:bookmarkEnd w:id="325"/>
    </w:p>
    <w:p w14:paraId="6402EA3B" w14:textId="77777777" w:rsidR="00657B22" w:rsidRPr="00C56E02" w:rsidRDefault="00DF67D7">
      <w:pPr>
        <w:spacing w:before="120" w:after="120"/>
        <w:ind w:left="1418" w:right="-427" w:hanging="850"/>
        <w:jc w:val="both"/>
        <w:rPr>
          <w:rFonts w:ascii="Verdana" w:hAnsi="Verdana"/>
          <w:bCs/>
          <w:color w:val="0070C0"/>
          <w:sz w:val="19"/>
          <w:szCs w:val="19"/>
        </w:rPr>
      </w:pPr>
      <w:r>
        <w:rPr>
          <w:rFonts w:ascii="Verdana" w:hAnsi="Verdana"/>
          <w:b/>
          <w:sz w:val="19"/>
        </w:rPr>
        <w:t>26.1.1.- Fecha límite de solicitud:</w:t>
      </w:r>
      <w:r>
        <w:rPr>
          <w:rFonts w:ascii="Verdana" w:hAnsi="Verdana"/>
          <w:sz w:val="19"/>
        </w:rPr>
        <w:t xml:space="preserve"> </w:t>
      </w:r>
      <w:r>
        <w:rPr>
          <w:rFonts w:ascii="Verdana" w:hAnsi="Verdana"/>
          <w:color w:val="0070C0"/>
          <w:sz w:val="19"/>
        </w:rPr>
        <w:t>12 días antes del límite de presentación de ofertas.</w:t>
      </w:r>
    </w:p>
    <w:p w14:paraId="6402EA3C" w14:textId="77777777" w:rsidR="00657B22" w:rsidRPr="00C56E02" w:rsidRDefault="00DF67D7">
      <w:pPr>
        <w:pStyle w:val="Ttulo5"/>
        <w:rPr>
          <w:bCs/>
          <w:color w:val="0070C0"/>
        </w:rPr>
      </w:pPr>
      <w:r>
        <w:rPr>
          <w:b/>
        </w:rPr>
        <w:t>26.1.2.- Fecha límite de obtención:</w:t>
      </w:r>
      <w:r>
        <w:t xml:space="preserve"> </w:t>
      </w:r>
      <w:r>
        <w:rPr>
          <w:color w:val="0070C0"/>
        </w:rPr>
        <w:t>6 días antes del límite de presentación de ofertas.</w:t>
      </w:r>
    </w:p>
    <w:p w14:paraId="6402EA3D" w14:textId="57851C33" w:rsidR="00657B22" w:rsidRPr="00C56E02" w:rsidRDefault="00DF67D7">
      <w:pPr>
        <w:pStyle w:val="Ttulo5"/>
        <w:rPr>
          <w:rFonts w:cs="Tahoma"/>
          <w:b/>
          <w:color w:val="0070C0"/>
        </w:rPr>
      </w:pPr>
      <w:r>
        <w:rPr>
          <w:b/>
        </w:rPr>
        <w:t xml:space="preserve">26.1.3.- Carácter vinculante de las indicaciones sobre los pliegos o resto de documentación: </w:t>
      </w:r>
      <w:r>
        <w:rPr>
          <w:color w:val="0070C0"/>
        </w:rPr>
        <w:t>sí</w:t>
      </w:r>
      <w:r w:rsidR="00A27903">
        <w:rPr>
          <w:color w:val="0070C0"/>
        </w:rPr>
        <w:t>, las publicadas en el Perfil de Contratante.</w:t>
      </w:r>
    </w:p>
    <w:p w14:paraId="161D2E83" w14:textId="77777777" w:rsidR="00AF01D0" w:rsidRPr="00AF01D0" w:rsidRDefault="00DF67D7" w:rsidP="00AF01D0">
      <w:pPr>
        <w:pStyle w:val="Ttulo4"/>
        <w:ind w:right="-427"/>
        <w:rPr>
          <w:rFonts w:eastAsia="Verdana" w:cs="Verdana"/>
          <w:bCs/>
          <w:color w:val="000000" w:themeColor="text1"/>
          <w:szCs w:val="19"/>
        </w:rPr>
      </w:pPr>
      <w:bookmarkStart w:id="326" w:name="_Toc38441418"/>
      <w:bookmarkStart w:id="327" w:name="_Toc35855281"/>
      <w:r>
        <w:lastRenderedPageBreak/>
        <w:t xml:space="preserve">26.2.- </w:t>
      </w:r>
      <w:bookmarkEnd w:id="326"/>
      <w:bookmarkEnd w:id="327"/>
      <w:r w:rsidR="00AF01D0" w:rsidRPr="00AF01D0">
        <w:rPr>
          <w:rFonts w:eastAsia="Verdana" w:cs="Verdana"/>
          <w:bCs/>
          <w:color w:val="000000" w:themeColor="text1"/>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402EA3E" w14:textId="5F2476FB" w:rsidR="00657B22" w:rsidRPr="00824ED5" w:rsidRDefault="00AF01D0" w:rsidP="00824ED5">
      <w:pPr>
        <w:pStyle w:val="Ttulo5"/>
        <w:ind w:hanging="398"/>
        <w:rPr>
          <w:color w:val="0070C0"/>
        </w:rPr>
      </w:pPr>
      <w:r w:rsidRPr="00824ED5">
        <w:rPr>
          <w:color w:val="0070C0"/>
        </w:rPr>
        <w:t>No:</w:t>
      </w:r>
      <w:r w:rsidR="00824ED5">
        <w:rPr>
          <w:color w:val="0070C0"/>
        </w:rPr>
        <w:t xml:space="preserve"> </w:t>
      </w:r>
      <w:r w:rsidRPr="00824ED5">
        <w:rPr>
          <w:color w:val="0070C0"/>
        </w:rPr>
        <w:t xml:space="preserve">(en este caso, se aplicará el contenido de lo establecido en el punto 22.5 de las condiciones generales).        </w:t>
      </w:r>
    </w:p>
    <w:p w14:paraId="6402EA3F" w14:textId="77777777" w:rsidR="00657B22" w:rsidRPr="00824ED5" w:rsidRDefault="00DF67D7">
      <w:pPr>
        <w:pStyle w:val="Ttulo4"/>
        <w:rPr>
          <w:b w:val="0"/>
          <w:color w:val="0070C0"/>
        </w:rPr>
      </w:pPr>
      <w:bookmarkStart w:id="328" w:name="_Toc38441419"/>
      <w:bookmarkStart w:id="329" w:name="_Toc35855282"/>
      <w:r>
        <w:t xml:space="preserve">26.3.- Plazo máximo para adjudicar el contrato distinto al establecido en el artículo 158.2 de la LCSP: </w:t>
      </w:r>
      <w:r w:rsidRPr="00824ED5">
        <w:rPr>
          <w:b w:val="0"/>
          <w:color w:val="0070C0"/>
        </w:rPr>
        <w:t>sí, el siguiente:</w:t>
      </w:r>
      <w:bookmarkEnd w:id="328"/>
      <w:bookmarkEnd w:id="329"/>
      <w:r w:rsidRPr="00824ED5">
        <w:rPr>
          <w:b w:val="0"/>
          <w:color w:val="0070C0"/>
        </w:rPr>
        <w:t xml:space="preserve"> 6 meses.</w:t>
      </w:r>
    </w:p>
    <w:p w14:paraId="6402EA40" w14:textId="3B017668" w:rsidR="00657B22" w:rsidRPr="00C56E02" w:rsidRDefault="00DF67D7">
      <w:pPr>
        <w:pStyle w:val="Ttulo4"/>
        <w:rPr>
          <w:rFonts w:eastAsia="Times New Roman"/>
          <w:b w:val="0"/>
          <w:color w:val="0000FF"/>
          <w:szCs w:val="24"/>
        </w:rPr>
      </w:pPr>
      <w:bookmarkStart w:id="330" w:name="_Toc38441420"/>
      <w:bookmarkStart w:id="331" w:name="_Toc35855283"/>
      <w:r>
        <w:t>26.4.- Documentación complementaria a la establecida en la cláusula 23.1 de las condiciones generales (a presentar con carácter previo a la formalización del contrato)</w:t>
      </w:r>
      <w:bookmarkStart w:id="332" w:name="_Toc34132898"/>
      <w:bookmarkStart w:id="333" w:name="_Toc5958934"/>
      <w:bookmarkStart w:id="334" w:name="_Toc530728044"/>
      <w:bookmarkStart w:id="335" w:name="_Toc528671264"/>
      <w:bookmarkStart w:id="336" w:name="_Toc528666541"/>
      <w:bookmarkStart w:id="337" w:name="_Toc528665916"/>
      <w:bookmarkStart w:id="338" w:name="_Toc528664225"/>
      <w:bookmarkStart w:id="339" w:name="_Toc528660375"/>
      <w:bookmarkStart w:id="340" w:name="_Toc528658748"/>
      <w:bookmarkStart w:id="341" w:name="_Toc528657929"/>
      <w:bookmarkStart w:id="342" w:name="_Toc505598386"/>
      <w:bookmarkStart w:id="343" w:name="_Toc505598293"/>
      <w:bookmarkStart w:id="344" w:name="_Toc505598216"/>
      <w:bookmarkEnd w:id="330"/>
      <w:bookmarkEnd w:id="331"/>
      <w:r>
        <w:t xml:space="preserve">: </w:t>
      </w:r>
      <w:r w:rsidR="00FA768A" w:rsidRPr="00FA768A">
        <w:rPr>
          <w:b w:val="0"/>
          <w:color w:val="0070C0"/>
        </w:rPr>
        <w:t>no</w:t>
      </w:r>
      <w:r>
        <w:rPr>
          <w:b w:val="0"/>
          <w:color w:val="0000FF"/>
        </w:rPr>
        <w:t>.</w:t>
      </w:r>
    </w:p>
    <w:p w14:paraId="6402EA41" w14:textId="77777777" w:rsidR="00657B22" w:rsidRPr="00FA768A" w:rsidRDefault="00DF67D7">
      <w:pPr>
        <w:pStyle w:val="Ttulo4"/>
        <w:rPr>
          <w:b w:val="0"/>
          <w:color w:val="0070C0"/>
        </w:rPr>
      </w:pPr>
      <w:r>
        <w:t xml:space="preserve">26.5.- Documentación que debe presentarse junto con la formalización: </w:t>
      </w:r>
      <w:r w:rsidRPr="00FA768A">
        <w:rPr>
          <w:b w:val="0"/>
          <w:color w:val="0070C0"/>
        </w:rPr>
        <w:t>sí, la siguiente: Debe aportarse el anexo VII.2, «Encargo de tratamiento de datos personales», debidamente firmado.</w:t>
      </w:r>
    </w:p>
    <w:p w14:paraId="6402EA42" w14:textId="77777777" w:rsidR="00657B22" w:rsidRPr="00C56E02" w:rsidRDefault="00657B22">
      <w:pPr>
        <w:rPr>
          <w:rFonts w:ascii="Verdana" w:hAnsi="Verdana"/>
          <w:lang w:val="eu-ES"/>
        </w:rPr>
      </w:pPr>
    </w:p>
    <w:p w14:paraId="6402EA43" w14:textId="77777777" w:rsidR="00657B22" w:rsidRPr="00C56E02" w:rsidRDefault="00DF67D7">
      <w:pPr>
        <w:pStyle w:val="Ttulo2"/>
      </w:pPr>
      <w:bookmarkStart w:id="345" w:name="_Toc191368033"/>
      <w:r>
        <w:t xml:space="preserve">III.- </w:t>
      </w:r>
      <w:bookmarkEnd w:id="332"/>
      <w:bookmarkEnd w:id="333"/>
      <w:bookmarkEnd w:id="334"/>
      <w:bookmarkEnd w:id="335"/>
      <w:bookmarkEnd w:id="336"/>
      <w:bookmarkEnd w:id="337"/>
      <w:bookmarkEnd w:id="338"/>
      <w:bookmarkEnd w:id="339"/>
      <w:bookmarkEnd w:id="340"/>
      <w:bookmarkEnd w:id="341"/>
      <w:bookmarkEnd w:id="342"/>
      <w:bookmarkEnd w:id="343"/>
      <w:bookmarkEnd w:id="344"/>
      <w:r>
        <w:t>OTRAS ESPECIFICACIONES</w:t>
      </w:r>
      <w:bookmarkEnd w:id="345"/>
    </w:p>
    <w:p w14:paraId="6402EA44" w14:textId="77777777" w:rsidR="00657B22" w:rsidRPr="00C56E02" w:rsidRDefault="00DF67D7">
      <w:pPr>
        <w:pStyle w:val="Ttulo3"/>
        <w:spacing w:after="120"/>
        <w:ind w:left="284" w:hanging="284"/>
      </w:pPr>
      <w:bookmarkStart w:id="346" w:name="_Toc191368034"/>
      <w:bookmarkStart w:id="347" w:name="_Toc530728045"/>
      <w:bookmarkStart w:id="348" w:name="_Toc34132899"/>
      <w:bookmarkStart w:id="349" w:name="_Toc5958935"/>
      <w:bookmarkStart w:id="350" w:name="_Toc528671265"/>
      <w:r>
        <w:t>27.- CESIÓN DEL CONTRATO.</w:t>
      </w:r>
      <w:bookmarkEnd w:id="346"/>
      <w:r>
        <w:t xml:space="preserve"> </w:t>
      </w:r>
      <w:bookmarkEnd w:id="347"/>
      <w:bookmarkEnd w:id="348"/>
      <w:bookmarkEnd w:id="349"/>
      <w:bookmarkEnd w:id="350"/>
    </w:p>
    <w:p w14:paraId="6402EA45" w14:textId="77777777" w:rsidR="00657B22" w:rsidRPr="00C56E02" w:rsidRDefault="00DF67D7">
      <w:pPr>
        <w:shd w:val="clear" w:color="auto" w:fill="FFFFFF"/>
        <w:spacing w:before="120" w:after="120"/>
        <w:ind w:left="284" w:right="-567"/>
        <w:jc w:val="both"/>
        <w:rPr>
          <w:color w:val="0070C0"/>
          <w:sz w:val="19"/>
          <w:szCs w:val="19"/>
        </w:rPr>
      </w:pPr>
      <w:r>
        <w:rPr>
          <w:rFonts w:ascii="Verdana" w:hAnsi="Verdana"/>
          <w:b/>
          <w:sz w:val="19"/>
        </w:rPr>
        <w:t xml:space="preserve">Se prevén otros supuestos de cesión del contrato además de los previstos en la cláusula 35.1.1 de condiciones generales: </w:t>
      </w:r>
      <w:r>
        <w:rPr>
          <w:rFonts w:ascii="Verdana" w:hAnsi="Verdana"/>
          <w:color w:val="0070C0"/>
          <w:sz w:val="19"/>
        </w:rPr>
        <w:t>no.</w:t>
      </w:r>
    </w:p>
    <w:p w14:paraId="6402EA46" w14:textId="77777777" w:rsidR="00657B22" w:rsidRPr="00C56E02" w:rsidRDefault="00DF67D7">
      <w:pPr>
        <w:pStyle w:val="Ttulo3"/>
        <w:spacing w:after="120"/>
        <w:ind w:left="284" w:hanging="284"/>
      </w:pPr>
      <w:bookmarkStart w:id="351" w:name="_Toc528666542"/>
      <w:bookmarkStart w:id="352" w:name="_Toc528665917"/>
      <w:bookmarkStart w:id="353" w:name="_Toc528664226"/>
      <w:bookmarkStart w:id="354" w:name="_Toc528660376"/>
      <w:bookmarkStart w:id="355" w:name="_Toc528658749"/>
      <w:bookmarkStart w:id="356" w:name="_Toc528657930"/>
      <w:bookmarkStart w:id="357" w:name="_Toc35855286"/>
      <w:bookmarkStart w:id="358" w:name="_Toc191368035"/>
      <w:bookmarkEnd w:id="351"/>
      <w:bookmarkEnd w:id="352"/>
      <w:bookmarkEnd w:id="353"/>
      <w:bookmarkEnd w:id="354"/>
      <w:bookmarkEnd w:id="355"/>
      <w:bookmarkEnd w:id="356"/>
      <w:r>
        <w:t>28.- CUADRO DE SEGUIMIENTO DE LA INCORPORACIÓN DE ASPECTOS SOCIALES, MEDIOAMBIENTALES Y RELATIVOS A OTRAS POLÍTICAS PÚBLICAS INCORPORADAS EN EL PROCEDIMIENTO Y EN EL CONTRATO</w:t>
      </w:r>
      <w:bookmarkEnd w:id="357"/>
      <w:bookmarkEnd w:id="358"/>
    </w:p>
    <w:tbl>
      <w:tblPr>
        <w:tblW w:w="10029" w:type="dxa"/>
        <w:tblInd w:w="-15" w:type="dxa"/>
        <w:tblLayout w:type="fixed"/>
        <w:tblCellMar>
          <w:left w:w="15" w:type="dxa"/>
          <w:right w:w="15" w:type="dxa"/>
        </w:tblCellMar>
        <w:tblLook w:val="0000" w:firstRow="0" w:lastRow="0" w:firstColumn="0" w:lastColumn="0" w:noHBand="0" w:noVBand="0"/>
      </w:tblPr>
      <w:tblGrid>
        <w:gridCol w:w="1789"/>
        <w:gridCol w:w="1007"/>
        <w:gridCol w:w="1629"/>
        <w:gridCol w:w="1276"/>
        <w:gridCol w:w="850"/>
        <w:gridCol w:w="1814"/>
        <w:gridCol w:w="1664"/>
      </w:tblGrid>
      <w:tr w:rsidR="00657B22" w:rsidRPr="00C56E02" w14:paraId="6402EA4B" w14:textId="77777777">
        <w:trPr>
          <w:trHeight w:val="39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6402EA47" w14:textId="77777777" w:rsidR="00657B22" w:rsidRPr="00C56E02" w:rsidRDefault="00DF67D7">
            <w:pPr>
              <w:widowControl w:val="0"/>
              <w:ind w:right="100"/>
              <w:jc w:val="center"/>
              <w:rPr>
                <w:rFonts w:ascii="Verdana" w:hAnsi="Verdana" w:cs="Tahoma"/>
                <w:bCs/>
                <w:sz w:val="18"/>
                <w:szCs w:val="18"/>
              </w:rPr>
            </w:pPr>
            <w:r>
              <w:rPr>
                <w:rFonts w:ascii="Verdana" w:hAnsi="Verdana"/>
                <w:sz w:val="18"/>
              </w:rPr>
              <w:t>Aspectos:</w:t>
            </w:r>
          </w:p>
        </w:tc>
        <w:tc>
          <w:tcPr>
            <w:tcW w:w="4762" w:type="dxa"/>
            <w:gridSpan w:val="4"/>
            <w:tcBorders>
              <w:top w:val="single" w:sz="12" w:space="0" w:color="000000"/>
              <w:left w:val="single" w:sz="12" w:space="0" w:color="000000"/>
              <w:bottom w:val="single" w:sz="8" w:space="0" w:color="000000"/>
              <w:right w:val="single" w:sz="12" w:space="0" w:color="000000"/>
            </w:tcBorders>
            <w:shd w:val="clear" w:color="auto" w:fill="D9D9D9"/>
            <w:vAlign w:val="center"/>
          </w:tcPr>
          <w:p w14:paraId="6402EA48" w14:textId="77777777" w:rsidR="00657B22" w:rsidRPr="00C56E02" w:rsidRDefault="00DF67D7">
            <w:pPr>
              <w:widowControl w:val="0"/>
              <w:ind w:left="-108" w:right="-108"/>
              <w:jc w:val="center"/>
              <w:rPr>
                <w:rFonts w:ascii="Verdana" w:hAnsi="Verdana" w:cs="Tahoma"/>
                <w:b/>
                <w:bCs/>
                <w:sz w:val="16"/>
                <w:szCs w:val="16"/>
              </w:rPr>
            </w:pPr>
            <w:r>
              <w:rPr>
                <w:rFonts w:ascii="Verdana" w:hAnsi="Verdana"/>
                <w:b/>
                <w:sz w:val="16"/>
              </w:rPr>
              <w:t>SOCIALES O RELATIVOS AL EMPLEO</w:t>
            </w:r>
          </w:p>
        </w:tc>
        <w:tc>
          <w:tcPr>
            <w:tcW w:w="1814"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6402EA49" w14:textId="77777777" w:rsidR="00657B22" w:rsidRPr="00C56E02" w:rsidRDefault="00DF67D7">
            <w:pPr>
              <w:widowControl w:val="0"/>
              <w:jc w:val="center"/>
              <w:rPr>
                <w:rFonts w:ascii="Verdana" w:hAnsi="Verdana" w:cs="Tahoma"/>
                <w:b/>
                <w:bCs/>
                <w:sz w:val="16"/>
                <w:szCs w:val="16"/>
              </w:rPr>
            </w:pPr>
            <w:r>
              <w:rPr>
                <w:rFonts w:ascii="Verdana" w:hAnsi="Verdana"/>
                <w:b/>
                <w:sz w:val="16"/>
              </w:rPr>
              <w:t>MEDIOAMBIENTALES</w:t>
            </w:r>
          </w:p>
        </w:tc>
        <w:tc>
          <w:tcPr>
            <w:tcW w:w="1664"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6402EA4A" w14:textId="77777777" w:rsidR="00657B22" w:rsidRPr="00C56E02" w:rsidRDefault="00DF67D7">
            <w:pPr>
              <w:widowControl w:val="0"/>
              <w:ind w:right="-84"/>
              <w:jc w:val="center"/>
              <w:rPr>
                <w:rFonts w:ascii="Verdana" w:hAnsi="Verdana" w:cs="Tahoma"/>
                <w:b/>
                <w:bCs/>
                <w:sz w:val="16"/>
                <w:szCs w:val="16"/>
              </w:rPr>
            </w:pPr>
            <w:r>
              <w:rPr>
                <w:rFonts w:ascii="Verdana" w:hAnsi="Verdana"/>
                <w:b/>
                <w:sz w:val="16"/>
              </w:rPr>
              <w:t>LINGÜÍSTICOS</w:t>
            </w:r>
          </w:p>
        </w:tc>
      </w:tr>
      <w:tr w:rsidR="00657B22" w:rsidRPr="00C56E02" w14:paraId="6402EA51"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402EA4C" w14:textId="77777777" w:rsidR="00657B22" w:rsidRPr="00C56E02" w:rsidRDefault="00657B22">
            <w:pPr>
              <w:widowControl w:val="0"/>
              <w:ind w:right="100"/>
              <w:jc w:val="right"/>
              <w:rPr>
                <w:rFonts w:ascii="Verdana" w:hAnsi="Verdana" w:cs="Tahoma"/>
                <w:bCs/>
                <w:sz w:val="18"/>
                <w:szCs w:val="18"/>
                <w:lang w:val="eu-ES"/>
              </w:rPr>
            </w:pPr>
          </w:p>
        </w:tc>
        <w:tc>
          <w:tcPr>
            <w:tcW w:w="3912" w:type="dxa"/>
            <w:gridSpan w:val="3"/>
            <w:tcBorders>
              <w:top w:val="single" w:sz="8" w:space="0" w:color="000000"/>
              <w:left w:val="single" w:sz="12" w:space="0" w:color="000000"/>
              <w:bottom w:val="single" w:sz="8" w:space="0" w:color="000000"/>
              <w:right w:val="single" w:sz="8" w:space="0" w:color="000000"/>
            </w:tcBorders>
            <w:shd w:val="clear" w:color="auto" w:fill="D9D9D9"/>
            <w:vAlign w:val="center"/>
          </w:tcPr>
          <w:p w14:paraId="6402EA4D" w14:textId="77777777" w:rsidR="00657B22" w:rsidRPr="00C56E02" w:rsidRDefault="00DF67D7">
            <w:pPr>
              <w:widowControl w:val="0"/>
              <w:ind w:left="-108" w:right="-108"/>
              <w:jc w:val="center"/>
              <w:rPr>
                <w:rFonts w:ascii="Verdana" w:hAnsi="Verdana" w:cs="Tahoma"/>
                <w:bCs/>
                <w:sz w:val="16"/>
                <w:szCs w:val="16"/>
              </w:rPr>
            </w:pPr>
            <w:r>
              <w:rPr>
                <w:rFonts w:ascii="Verdana" w:hAnsi="Verdana"/>
                <w:sz w:val="16"/>
              </w:rPr>
              <w:t>EN PARTICULAR</w:t>
            </w:r>
          </w:p>
        </w:tc>
        <w:tc>
          <w:tcPr>
            <w:tcW w:w="850" w:type="dxa"/>
            <w:vMerge w:val="restart"/>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6402EA4E" w14:textId="77777777" w:rsidR="00657B22" w:rsidRPr="00C56E02" w:rsidRDefault="00DF67D7">
            <w:pPr>
              <w:widowControl w:val="0"/>
              <w:ind w:left="-108" w:right="-108"/>
              <w:jc w:val="center"/>
              <w:rPr>
                <w:rFonts w:ascii="Verdana" w:hAnsi="Verdana" w:cs="Tahoma"/>
                <w:bCs/>
                <w:sz w:val="16"/>
                <w:szCs w:val="16"/>
              </w:rPr>
            </w:pPr>
            <w:r>
              <w:rPr>
                <w:rFonts w:ascii="Verdana" w:hAnsi="Verdana"/>
                <w:sz w:val="16"/>
              </w:rPr>
              <w:t>OTROS</w:t>
            </w:r>
          </w:p>
        </w:tc>
        <w:tc>
          <w:tcPr>
            <w:tcW w:w="1814"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402EA4F" w14:textId="77777777" w:rsidR="00657B22" w:rsidRPr="00C56E02" w:rsidRDefault="00657B22">
            <w:pPr>
              <w:widowControl w:val="0"/>
              <w:jc w:val="center"/>
              <w:rPr>
                <w:rFonts w:ascii="Verdana" w:hAnsi="Verdana" w:cs="Tahoma"/>
                <w:bCs/>
                <w:color w:val="FF0000"/>
                <w:sz w:val="16"/>
                <w:szCs w:val="16"/>
                <w:lang w:val="eu-ES"/>
              </w:rPr>
            </w:pPr>
          </w:p>
        </w:tc>
        <w:tc>
          <w:tcPr>
            <w:tcW w:w="1664"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402EA50" w14:textId="77777777" w:rsidR="00657B22" w:rsidRPr="00C56E02" w:rsidRDefault="00657B22">
            <w:pPr>
              <w:widowControl w:val="0"/>
              <w:ind w:right="-84"/>
              <w:jc w:val="center"/>
              <w:rPr>
                <w:rFonts w:ascii="Verdana" w:hAnsi="Verdana" w:cs="Tahoma"/>
                <w:bCs/>
                <w:color w:val="FF0000"/>
                <w:sz w:val="16"/>
                <w:szCs w:val="16"/>
                <w:lang w:val="eu-ES"/>
              </w:rPr>
            </w:pPr>
          </w:p>
        </w:tc>
      </w:tr>
      <w:tr w:rsidR="00657B22" w:rsidRPr="00C56E02" w14:paraId="6402EA5A"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402EA52" w14:textId="77777777" w:rsidR="00657B22" w:rsidRPr="00C56E02" w:rsidRDefault="00657B22">
            <w:pPr>
              <w:widowControl w:val="0"/>
              <w:ind w:right="100"/>
              <w:jc w:val="right"/>
              <w:rPr>
                <w:rFonts w:ascii="Verdana" w:hAnsi="Verdana" w:cs="Tahoma"/>
                <w:bCs/>
                <w:sz w:val="18"/>
                <w:szCs w:val="18"/>
                <w:lang w:val="eu-ES"/>
              </w:rPr>
            </w:pPr>
          </w:p>
        </w:tc>
        <w:tc>
          <w:tcPr>
            <w:tcW w:w="1007" w:type="dxa"/>
            <w:tcBorders>
              <w:top w:val="single" w:sz="8" w:space="0" w:color="000000"/>
              <w:left w:val="single" w:sz="12" w:space="0" w:color="000000"/>
              <w:bottom w:val="single" w:sz="12" w:space="0" w:color="000000"/>
              <w:right w:val="single" w:sz="8" w:space="0" w:color="000000"/>
            </w:tcBorders>
            <w:shd w:val="clear" w:color="auto" w:fill="D9D9D9"/>
            <w:vAlign w:val="center"/>
          </w:tcPr>
          <w:p w14:paraId="6402EA53" w14:textId="77777777" w:rsidR="00657B22" w:rsidRPr="00C56E02" w:rsidRDefault="00DF67D7">
            <w:pPr>
              <w:widowControl w:val="0"/>
              <w:jc w:val="center"/>
              <w:rPr>
                <w:rFonts w:ascii="Verdana" w:hAnsi="Verdana" w:cs="Tahoma"/>
                <w:bCs/>
                <w:sz w:val="16"/>
                <w:szCs w:val="16"/>
              </w:rPr>
            </w:pPr>
            <w:r>
              <w:rPr>
                <w:rFonts w:ascii="Verdana" w:hAnsi="Verdana"/>
                <w:sz w:val="16"/>
              </w:rPr>
              <w:t>Inserción laboral</w:t>
            </w:r>
          </w:p>
        </w:tc>
        <w:tc>
          <w:tcPr>
            <w:tcW w:w="1629" w:type="dxa"/>
            <w:tcBorders>
              <w:top w:val="single" w:sz="8" w:space="0" w:color="000000"/>
              <w:left w:val="single" w:sz="8" w:space="0" w:color="000000"/>
              <w:bottom w:val="single" w:sz="12" w:space="0" w:color="000000"/>
              <w:right w:val="single" w:sz="8" w:space="0" w:color="000000"/>
            </w:tcBorders>
            <w:shd w:val="clear" w:color="auto" w:fill="D9D9D9"/>
            <w:tcMar>
              <w:left w:w="108" w:type="dxa"/>
              <w:right w:w="108" w:type="dxa"/>
            </w:tcMar>
            <w:vAlign w:val="center"/>
          </w:tcPr>
          <w:p w14:paraId="6402EA54" w14:textId="77777777" w:rsidR="00657B22" w:rsidRPr="00C56E02" w:rsidRDefault="00DF67D7">
            <w:pPr>
              <w:widowControl w:val="0"/>
              <w:jc w:val="center"/>
              <w:rPr>
                <w:rFonts w:ascii="Verdana" w:hAnsi="Verdana" w:cs="Tahoma"/>
                <w:bCs/>
                <w:sz w:val="16"/>
                <w:szCs w:val="16"/>
              </w:rPr>
            </w:pPr>
            <w:r>
              <w:rPr>
                <w:rFonts w:ascii="Verdana" w:hAnsi="Verdana"/>
                <w:sz w:val="16"/>
              </w:rPr>
              <w:t xml:space="preserve">Igualdad entre mujeres y hombres </w:t>
            </w:r>
          </w:p>
          <w:p w14:paraId="6402EA55" w14:textId="77777777" w:rsidR="00657B22" w:rsidRPr="00C56E02" w:rsidRDefault="00657B22">
            <w:pPr>
              <w:widowControl w:val="0"/>
              <w:jc w:val="center"/>
              <w:rPr>
                <w:rFonts w:ascii="Verdana" w:hAnsi="Verdana" w:cs="Tahoma"/>
                <w:bCs/>
                <w:sz w:val="16"/>
                <w:szCs w:val="16"/>
              </w:rPr>
            </w:pPr>
          </w:p>
        </w:tc>
        <w:tc>
          <w:tcPr>
            <w:tcW w:w="1276" w:type="dxa"/>
            <w:tcBorders>
              <w:top w:val="single" w:sz="8" w:space="0" w:color="000000"/>
              <w:left w:val="single" w:sz="8" w:space="0" w:color="000000"/>
              <w:bottom w:val="single" w:sz="12" w:space="0" w:color="000000"/>
              <w:right w:val="single" w:sz="8" w:space="0" w:color="000000"/>
            </w:tcBorders>
            <w:shd w:val="clear" w:color="auto" w:fill="D9D9D9"/>
            <w:vAlign w:val="center"/>
          </w:tcPr>
          <w:p w14:paraId="6402EA56" w14:textId="77777777" w:rsidR="00657B22" w:rsidRPr="00C56E02" w:rsidRDefault="00DF67D7">
            <w:pPr>
              <w:widowControl w:val="0"/>
              <w:jc w:val="center"/>
              <w:rPr>
                <w:rFonts w:ascii="Verdana" w:hAnsi="Verdana" w:cs="Tahoma"/>
                <w:bCs/>
                <w:sz w:val="16"/>
                <w:szCs w:val="16"/>
              </w:rPr>
            </w:pPr>
            <w:r>
              <w:rPr>
                <w:rFonts w:ascii="Verdana" w:hAnsi="Verdana"/>
                <w:sz w:val="16"/>
              </w:rPr>
              <w:t>Prevención de riesgos laborales</w:t>
            </w:r>
          </w:p>
        </w:tc>
        <w:tc>
          <w:tcPr>
            <w:tcW w:w="850" w:type="dxa"/>
            <w:vMerge/>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6402EA57" w14:textId="77777777" w:rsidR="00657B22" w:rsidRPr="00C56E02" w:rsidRDefault="00657B22">
            <w:pPr>
              <w:widowControl w:val="0"/>
              <w:ind w:left="-108" w:right="-108"/>
              <w:jc w:val="center"/>
              <w:rPr>
                <w:rFonts w:ascii="Verdana" w:hAnsi="Verdana" w:cs="Tahoma"/>
                <w:bCs/>
                <w:color w:val="FF0000"/>
                <w:sz w:val="16"/>
                <w:szCs w:val="16"/>
                <w:lang w:val="eu-ES"/>
              </w:rPr>
            </w:pPr>
          </w:p>
        </w:tc>
        <w:tc>
          <w:tcPr>
            <w:tcW w:w="1814"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6402EA58" w14:textId="77777777" w:rsidR="00657B22" w:rsidRPr="00C56E02" w:rsidRDefault="00657B22">
            <w:pPr>
              <w:widowControl w:val="0"/>
              <w:jc w:val="center"/>
              <w:rPr>
                <w:rFonts w:ascii="Verdana" w:hAnsi="Verdana" w:cs="Tahoma"/>
                <w:bCs/>
                <w:color w:val="FF0000"/>
                <w:sz w:val="16"/>
                <w:szCs w:val="16"/>
                <w:lang w:val="eu-ES"/>
              </w:rPr>
            </w:pPr>
          </w:p>
        </w:tc>
        <w:tc>
          <w:tcPr>
            <w:tcW w:w="1664"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6402EA59" w14:textId="77777777" w:rsidR="00657B22" w:rsidRPr="00C56E02" w:rsidRDefault="00657B22">
            <w:pPr>
              <w:widowControl w:val="0"/>
              <w:ind w:right="-84"/>
              <w:jc w:val="center"/>
              <w:rPr>
                <w:rFonts w:ascii="Verdana" w:hAnsi="Verdana" w:cs="Tahoma"/>
                <w:bCs/>
                <w:color w:val="FF0000"/>
                <w:sz w:val="16"/>
                <w:szCs w:val="16"/>
                <w:lang w:val="eu-ES"/>
              </w:rPr>
            </w:pPr>
          </w:p>
        </w:tc>
      </w:tr>
      <w:tr w:rsidR="00657B22" w:rsidRPr="00C56E02" w14:paraId="6402EA62"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402EA5B" w14:textId="77777777" w:rsidR="00657B22" w:rsidRPr="00C56E02" w:rsidRDefault="00DF67D7">
            <w:pPr>
              <w:widowControl w:val="0"/>
              <w:ind w:right="100"/>
              <w:rPr>
                <w:rFonts w:ascii="Verdana" w:hAnsi="Verdana" w:cs="Tahoma"/>
                <w:sz w:val="18"/>
                <w:szCs w:val="18"/>
              </w:rPr>
            </w:pPr>
            <w:r>
              <w:rPr>
                <w:rFonts w:ascii="Verdana" w:hAnsi="Verdana"/>
                <w:sz w:val="18"/>
              </w:rPr>
              <w:t>Objeto del contrato</w:t>
            </w:r>
          </w:p>
        </w:tc>
        <w:tc>
          <w:tcPr>
            <w:tcW w:w="1007" w:type="dxa"/>
            <w:tcBorders>
              <w:top w:val="single" w:sz="12" w:space="0" w:color="000000"/>
              <w:left w:val="single" w:sz="12" w:space="0" w:color="000000"/>
              <w:bottom w:val="single" w:sz="8" w:space="0" w:color="000000"/>
              <w:right w:val="single" w:sz="8" w:space="0" w:color="000000"/>
            </w:tcBorders>
            <w:vAlign w:val="center"/>
          </w:tcPr>
          <w:p w14:paraId="6402EA5C" w14:textId="77777777" w:rsidR="00657B22" w:rsidRPr="00C56E02" w:rsidRDefault="00657B22">
            <w:pPr>
              <w:widowControl w:val="0"/>
              <w:jc w:val="center"/>
              <w:rPr>
                <w:rFonts w:ascii="Verdana" w:hAnsi="Verdana" w:cs="Tahoma"/>
                <w:sz w:val="18"/>
                <w:szCs w:val="18"/>
                <w:lang w:val="eu-ES"/>
              </w:rPr>
            </w:pPr>
          </w:p>
        </w:tc>
        <w:tc>
          <w:tcPr>
            <w:tcW w:w="1629"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14:paraId="6402EA5D" w14:textId="77777777" w:rsidR="00657B22" w:rsidRPr="00C56E02" w:rsidRDefault="00657B22">
            <w:pPr>
              <w:widowControl w:val="0"/>
              <w:ind w:right="-80"/>
              <w:jc w:val="center"/>
              <w:rPr>
                <w:rFonts w:ascii="Verdana" w:hAnsi="Verdana" w:cs="Tahoma"/>
                <w:sz w:val="18"/>
                <w:szCs w:val="18"/>
                <w:lang w:val="eu-ES"/>
              </w:rPr>
            </w:pPr>
          </w:p>
        </w:tc>
        <w:tc>
          <w:tcPr>
            <w:tcW w:w="1276" w:type="dxa"/>
            <w:tcBorders>
              <w:top w:val="single" w:sz="12" w:space="0" w:color="000000"/>
              <w:left w:val="single" w:sz="8" w:space="0" w:color="000000"/>
              <w:bottom w:val="single" w:sz="8" w:space="0" w:color="000000"/>
              <w:right w:val="single" w:sz="8" w:space="0" w:color="000000"/>
            </w:tcBorders>
            <w:vAlign w:val="center"/>
          </w:tcPr>
          <w:p w14:paraId="6402EA5E" w14:textId="77777777" w:rsidR="00657B22" w:rsidRPr="00C56E02" w:rsidRDefault="00657B22">
            <w:pPr>
              <w:widowControl w:val="0"/>
              <w:jc w:val="center"/>
              <w:rPr>
                <w:rFonts w:ascii="Verdana" w:hAnsi="Verdana" w:cs="Tahoma"/>
                <w:sz w:val="18"/>
                <w:szCs w:val="18"/>
                <w:lang w:val="eu-ES"/>
              </w:rPr>
            </w:pPr>
          </w:p>
        </w:tc>
        <w:tc>
          <w:tcPr>
            <w:tcW w:w="850" w:type="dxa"/>
            <w:tcBorders>
              <w:top w:val="single" w:sz="12" w:space="0" w:color="000000"/>
              <w:left w:val="single" w:sz="8" w:space="0" w:color="000000"/>
              <w:bottom w:val="single" w:sz="8" w:space="0" w:color="000000"/>
              <w:right w:val="single" w:sz="12" w:space="0" w:color="000000"/>
            </w:tcBorders>
            <w:tcMar>
              <w:left w:w="108" w:type="dxa"/>
              <w:right w:w="108" w:type="dxa"/>
            </w:tcMar>
            <w:vAlign w:val="center"/>
          </w:tcPr>
          <w:p w14:paraId="6402EA5F" w14:textId="77777777" w:rsidR="00657B22" w:rsidRPr="00C56E02" w:rsidRDefault="00657B22">
            <w:pPr>
              <w:widowControl w:val="0"/>
              <w:ind w:left="-108" w:right="-108"/>
              <w:jc w:val="center"/>
              <w:rPr>
                <w:rFonts w:ascii="Verdana" w:hAnsi="Verdana" w:cs="Tahoma"/>
                <w:sz w:val="18"/>
                <w:szCs w:val="18"/>
                <w:lang w:val="eu-ES"/>
              </w:rPr>
            </w:pPr>
          </w:p>
        </w:tc>
        <w:tc>
          <w:tcPr>
            <w:tcW w:w="1814" w:type="dxa"/>
            <w:tcBorders>
              <w:top w:val="single" w:sz="12" w:space="0" w:color="000000"/>
              <w:left w:val="single" w:sz="12" w:space="0" w:color="000000"/>
              <w:bottom w:val="single" w:sz="8" w:space="0" w:color="000000"/>
              <w:right w:val="single" w:sz="12" w:space="0" w:color="000000"/>
            </w:tcBorders>
            <w:vAlign w:val="center"/>
          </w:tcPr>
          <w:p w14:paraId="6402EA60" w14:textId="77777777" w:rsidR="00657B22" w:rsidRPr="00C56E02" w:rsidRDefault="00657B22">
            <w:pPr>
              <w:widowControl w:val="0"/>
              <w:jc w:val="center"/>
              <w:rPr>
                <w:rFonts w:ascii="Verdana" w:hAnsi="Verdana" w:cs="Tahoma"/>
                <w:sz w:val="18"/>
                <w:szCs w:val="18"/>
                <w:lang w:val="eu-ES"/>
              </w:rPr>
            </w:pPr>
          </w:p>
        </w:tc>
        <w:tc>
          <w:tcPr>
            <w:tcW w:w="1664" w:type="dxa"/>
            <w:tcBorders>
              <w:top w:val="single" w:sz="12" w:space="0" w:color="000000"/>
              <w:left w:val="single" w:sz="12" w:space="0" w:color="000000"/>
              <w:bottom w:val="single" w:sz="8" w:space="0" w:color="000000"/>
              <w:right w:val="single" w:sz="12" w:space="0" w:color="000000"/>
            </w:tcBorders>
            <w:vAlign w:val="center"/>
          </w:tcPr>
          <w:p w14:paraId="6402EA61" w14:textId="77777777" w:rsidR="00657B22" w:rsidRPr="00C56E02" w:rsidRDefault="00657B22">
            <w:pPr>
              <w:widowControl w:val="0"/>
              <w:ind w:right="-84"/>
              <w:jc w:val="center"/>
              <w:rPr>
                <w:rFonts w:ascii="Verdana" w:hAnsi="Verdana" w:cs="Tahoma"/>
                <w:sz w:val="18"/>
                <w:szCs w:val="18"/>
                <w:lang w:val="eu-ES"/>
              </w:rPr>
            </w:pPr>
          </w:p>
        </w:tc>
      </w:tr>
      <w:tr w:rsidR="00657B22" w:rsidRPr="00C56E02" w14:paraId="6402EA6A"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402EA63" w14:textId="77777777" w:rsidR="00657B22" w:rsidRPr="00C56E02" w:rsidRDefault="00DF67D7">
            <w:pPr>
              <w:widowControl w:val="0"/>
              <w:ind w:right="100"/>
              <w:rPr>
                <w:rFonts w:ascii="Verdana" w:hAnsi="Verdana" w:cs="Tahoma"/>
                <w:sz w:val="18"/>
                <w:szCs w:val="18"/>
              </w:rPr>
            </w:pPr>
            <w:r>
              <w:rPr>
                <w:rFonts w:ascii="Verdana" w:hAnsi="Verdana"/>
                <w:sz w:val="18"/>
              </w:rPr>
              <w:t>Requisitos de solvencia</w:t>
            </w:r>
          </w:p>
        </w:tc>
        <w:tc>
          <w:tcPr>
            <w:tcW w:w="1007" w:type="dxa"/>
            <w:tcBorders>
              <w:top w:val="single" w:sz="8" w:space="0" w:color="000000"/>
              <w:left w:val="single" w:sz="12" w:space="0" w:color="000000"/>
              <w:bottom w:val="single" w:sz="8" w:space="0" w:color="000000"/>
              <w:right w:val="single" w:sz="8" w:space="0" w:color="000000"/>
            </w:tcBorders>
            <w:vAlign w:val="center"/>
          </w:tcPr>
          <w:p w14:paraId="6402EA64" w14:textId="77777777" w:rsidR="00657B22" w:rsidRPr="00C56E02" w:rsidRDefault="00657B22">
            <w:pPr>
              <w:widowControl w:val="0"/>
              <w:jc w:val="center"/>
              <w:rPr>
                <w:rFonts w:ascii="Verdana" w:hAnsi="Verdana" w:cs="Tahoma"/>
                <w:sz w:val="18"/>
                <w:szCs w:val="18"/>
                <w:lang w:val="eu-ES"/>
              </w:rPr>
            </w:pPr>
          </w:p>
        </w:tc>
        <w:tc>
          <w:tcPr>
            <w:tcW w:w="1629"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402EA65" w14:textId="77777777" w:rsidR="00657B22" w:rsidRPr="00C56E02" w:rsidRDefault="00657B22">
            <w:pPr>
              <w:widowControl w:val="0"/>
              <w:ind w:right="-80"/>
              <w:jc w:val="center"/>
              <w:rPr>
                <w:rFonts w:ascii="Verdana" w:hAnsi="Verdana" w:cs="Tahoma"/>
                <w:sz w:val="18"/>
                <w:szCs w:val="18"/>
                <w:lang w:val="eu-ES"/>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6402EA66" w14:textId="77777777" w:rsidR="00657B22" w:rsidRPr="00C56E02" w:rsidRDefault="00657B22">
            <w:pPr>
              <w:widowControl w:val="0"/>
              <w:jc w:val="center"/>
              <w:rPr>
                <w:rFonts w:ascii="Verdana" w:hAnsi="Verdana" w:cs="Tahoma"/>
                <w:sz w:val="18"/>
                <w:szCs w:val="18"/>
                <w:lang w:val="eu-ES"/>
              </w:rPr>
            </w:pPr>
          </w:p>
        </w:tc>
        <w:tc>
          <w:tcPr>
            <w:tcW w:w="85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402EA67" w14:textId="77777777" w:rsidR="00657B22" w:rsidRPr="00C56E02" w:rsidRDefault="00657B22">
            <w:pPr>
              <w:widowControl w:val="0"/>
              <w:ind w:left="-108" w:right="-108"/>
              <w:jc w:val="center"/>
              <w:rPr>
                <w:rFonts w:ascii="Verdana" w:hAnsi="Verdana" w:cs="Tahoma"/>
                <w:sz w:val="18"/>
                <w:szCs w:val="18"/>
                <w:lang w:val="eu-ES"/>
              </w:rPr>
            </w:pPr>
          </w:p>
        </w:tc>
        <w:tc>
          <w:tcPr>
            <w:tcW w:w="1814" w:type="dxa"/>
            <w:tcBorders>
              <w:top w:val="single" w:sz="8" w:space="0" w:color="000000"/>
              <w:left w:val="single" w:sz="12" w:space="0" w:color="000000"/>
              <w:bottom w:val="single" w:sz="8" w:space="0" w:color="000000"/>
              <w:right w:val="single" w:sz="12" w:space="0" w:color="000000"/>
            </w:tcBorders>
            <w:vAlign w:val="center"/>
          </w:tcPr>
          <w:p w14:paraId="6402EA68" w14:textId="77777777" w:rsidR="00657B22" w:rsidRPr="00C56E02" w:rsidRDefault="00657B22">
            <w:pPr>
              <w:widowControl w:val="0"/>
              <w:jc w:val="center"/>
              <w:rPr>
                <w:rFonts w:ascii="Verdana" w:hAnsi="Verdana" w:cs="Tahoma"/>
                <w:sz w:val="18"/>
                <w:szCs w:val="18"/>
                <w:lang w:val="eu-ES"/>
              </w:rPr>
            </w:pPr>
          </w:p>
        </w:tc>
        <w:tc>
          <w:tcPr>
            <w:tcW w:w="1664" w:type="dxa"/>
            <w:tcBorders>
              <w:top w:val="single" w:sz="8" w:space="0" w:color="000000"/>
              <w:left w:val="single" w:sz="12" w:space="0" w:color="000000"/>
              <w:bottom w:val="single" w:sz="8" w:space="0" w:color="000000"/>
              <w:right w:val="single" w:sz="12" w:space="0" w:color="000000"/>
            </w:tcBorders>
            <w:vAlign w:val="center"/>
          </w:tcPr>
          <w:p w14:paraId="6402EA69" w14:textId="77777777" w:rsidR="00657B22" w:rsidRPr="00C56E02" w:rsidRDefault="00657B22">
            <w:pPr>
              <w:widowControl w:val="0"/>
              <w:ind w:right="-84"/>
              <w:jc w:val="center"/>
              <w:rPr>
                <w:rFonts w:ascii="Verdana" w:hAnsi="Verdana" w:cs="Tahoma"/>
                <w:sz w:val="18"/>
                <w:szCs w:val="18"/>
                <w:lang w:val="eu-ES"/>
              </w:rPr>
            </w:pPr>
          </w:p>
        </w:tc>
      </w:tr>
      <w:tr w:rsidR="00657B22" w:rsidRPr="00C56E02" w14:paraId="6402EA72" w14:textId="77777777">
        <w:trPr>
          <w:trHeight w:val="210"/>
        </w:trPr>
        <w:tc>
          <w:tcPr>
            <w:tcW w:w="1788" w:type="dxa"/>
            <w:tcBorders>
              <w:top w:val="single" w:sz="8" w:space="0" w:color="000000"/>
              <w:left w:val="single" w:sz="12" w:space="0" w:color="000000"/>
              <w:bottom w:val="single" w:sz="8" w:space="0" w:color="000000"/>
              <w:right w:val="single" w:sz="12" w:space="0" w:color="000000"/>
            </w:tcBorders>
            <w:vAlign w:val="center"/>
          </w:tcPr>
          <w:p w14:paraId="6402EA6B" w14:textId="77777777" w:rsidR="00657B22" w:rsidRPr="00C56E02" w:rsidRDefault="00DF67D7">
            <w:pPr>
              <w:widowControl w:val="0"/>
              <w:ind w:right="100"/>
              <w:rPr>
                <w:rFonts w:ascii="Verdana" w:hAnsi="Verdana" w:cs="Tahoma"/>
                <w:sz w:val="18"/>
                <w:szCs w:val="18"/>
              </w:rPr>
            </w:pPr>
            <w:r>
              <w:rPr>
                <w:rFonts w:ascii="Verdana" w:hAnsi="Verdana"/>
                <w:sz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6402EA6C" w14:textId="77777777" w:rsidR="00657B22" w:rsidRPr="00C56E02" w:rsidRDefault="00657B22">
            <w:pPr>
              <w:widowControl w:val="0"/>
              <w:jc w:val="center"/>
              <w:rPr>
                <w:rFonts w:ascii="Verdana" w:hAnsi="Verdana" w:cs="Tahoma"/>
                <w:bCs/>
                <w:sz w:val="18"/>
                <w:szCs w:val="18"/>
                <w:lang w:val="eu-ES"/>
              </w:rPr>
            </w:pPr>
          </w:p>
        </w:tc>
        <w:tc>
          <w:tcPr>
            <w:tcW w:w="1629"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402EA6D" w14:textId="77777777" w:rsidR="00657B22" w:rsidRPr="00C56E02" w:rsidRDefault="00657B22">
            <w:pPr>
              <w:widowControl w:val="0"/>
              <w:ind w:right="-80"/>
              <w:jc w:val="center"/>
              <w:rPr>
                <w:rFonts w:ascii="Verdana" w:hAnsi="Verdana" w:cs="Tahoma"/>
                <w:sz w:val="18"/>
                <w:szCs w:val="18"/>
                <w:lang w:val="eu-ES"/>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6402EA6E" w14:textId="77777777" w:rsidR="00657B22" w:rsidRPr="00C56E02" w:rsidRDefault="00657B22">
            <w:pPr>
              <w:widowControl w:val="0"/>
              <w:jc w:val="center"/>
              <w:rPr>
                <w:rFonts w:ascii="Verdana" w:hAnsi="Verdana" w:cs="Tahoma"/>
                <w:sz w:val="18"/>
                <w:szCs w:val="18"/>
                <w:lang w:val="eu-ES"/>
              </w:rPr>
            </w:pPr>
          </w:p>
        </w:tc>
        <w:tc>
          <w:tcPr>
            <w:tcW w:w="85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402EA6F" w14:textId="77777777" w:rsidR="00657B22" w:rsidRPr="00C56E02" w:rsidRDefault="00657B22">
            <w:pPr>
              <w:widowControl w:val="0"/>
              <w:ind w:left="-108" w:right="-108"/>
              <w:jc w:val="center"/>
              <w:rPr>
                <w:rFonts w:ascii="Verdana" w:hAnsi="Verdana" w:cs="Tahoma"/>
                <w:sz w:val="18"/>
                <w:szCs w:val="18"/>
                <w:lang w:val="eu-ES"/>
              </w:rPr>
            </w:pPr>
          </w:p>
        </w:tc>
        <w:tc>
          <w:tcPr>
            <w:tcW w:w="1814" w:type="dxa"/>
            <w:tcBorders>
              <w:top w:val="single" w:sz="8" w:space="0" w:color="000000"/>
              <w:left w:val="single" w:sz="12" w:space="0" w:color="000000"/>
              <w:bottom w:val="single" w:sz="8" w:space="0" w:color="000000"/>
              <w:right w:val="single" w:sz="12" w:space="0" w:color="000000"/>
            </w:tcBorders>
            <w:vAlign w:val="center"/>
          </w:tcPr>
          <w:p w14:paraId="6402EA70" w14:textId="77777777" w:rsidR="00657B22" w:rsidRPr="00C56E02" w:rsidRDefault="00657B22">
            <w:pPr>
              <w:widowControl w:val="0"/>
              <w:jc w:val="center"/>
              <w:rPr>
                <w:rFonts w:ascii="Verdana" w:hAnsi="Verdana" w:cs="Tahoma"/>
                <w:sz w:val="18"/>
                <w:szCs w:val="18"/>
                <w:lang w:val="eu-ES"/>
              </w:rPr>
            </w:pPr>
          </w:p>
        </w:tc>
        <w:tc>
          <w:tcPr>
            <w:tcW w:w="1664" w:type="dxa"/>
            <w:tcBorders>
              <w:top w:val="single" w:sz="8" w:space="0" w:color="000000"/>
              <w:left w:val="single" w:sz="12" w:space="0" w:color="000000"/>
              <w:bottom w:val="single" w:sz="8" w:space="0" w:color="000000"/>
              <w:right w:val="single" w:sz="12" w:space="0" w:color="000000"/>
            </w:tcBorders>
            <w:vAlign w:val="center"/>
          </w:tcPr>
          <w:p w14:paraId="6402EA71" w14:textId="77777777" w:rsidR="00657B22" w:rsidRPr="00C56E02" w:rsidRDefault="00657B22">
            <w:pPr>
              <w:widowControl w:val="0"/>
              <w:ind w:right="-84"/>
              <w:jc w:val="center"/>
              <w:rPr>
                <w:rFonts w:ascii="Verdana" w:hAnsi="Verdana" w:cs="Tahoma"/>
                <w:sz w:val="18"/>
                <w:szCs w:val="18"/>
                <w:lang w:val="eu-ES"/>
              </w:rPr>
            </w:pPr>
          </w:p>
        </w:tc>
      </w:tr>
      <w:tr w:rsidR="00657B22" w:rsidRPr="00C56E02" w14:paraId="6402EA7A"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402EA73" w14:textId="77777777" w:rsidR="00657B22" w:rsidRPr="00C56E02" w:rsidRDefault="00DF67D7">
            <w:pPr>
              <w:widowControl w:val="0"/>
              <w:ind w:right="100"/>
              <w:rPr>
                <w:rFonts w:ascii="Verdana" w:hAnsi="Verdana" w:cs="Tahoma"/>
                <w:sz w:val="18"/>
                <w:szCs w:val="18"/>
              </w:rPr>
            </w:pPr>
            <w:r>
              <w:rPr>
                <w:rFonts w:ascii="Verdana" w:hAnsi="Verdana"/>
                <w:sz w:val="18"/>
              </w:rPr>
              <w:t>Criterios de adjudicación</w:t>
            </w:r>
          </w:p>
        </w:tc>
        <w:tc>
          <w:tcPr>
            <w:tcW w:w="1007" w:type="dxa"/>
            <w:tcBorders>
              <w:top w:val="single" w:sz="8" w:space="0" w:color="000000"/>
              <w:left w:val="single" w:sz="12" w:space="0" w:color="000000"/>
              <w:bottom w:val="single" w:sz="8" w:space="0" w:color="000000"/>
              <w:right w:val="single" w:sz="8" w:space="0" w:color="000000"/>
            </w:tcBorders>
            <w:vAlign w:val="center"/>
          </w:tcPr>
          <w:p w14:paraId="6402EA74" w14:textId="77777777" w:rsidR="00657B22" w:rsidRPr="00C56E02" w:rsidRDefault="00657B22">
            <w:pPr>
              <w:widowControl w:val="0"/>
              <w:jc w:val="center"/>
              <w:rPr>
                <w:rFonts w:ascii="Verdana" w:hAnsi="Verdana" w:cs="Tahoma"/>
                <w:bCs/>
                <w:sz w:val="18"/>
                <w:szCs w:val="18"/>
                <w:lang w:val="eu-ES"/>
              </w:rPr>
            </w:pPr>
          </w:p>
        </w:tc>
        <w:tc>
          <w:tcPr>
            <w:tcW w:w="1629"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402EA75" w14:textId="77777777" w:rsidR="00657B22" w:rsidRPr="00C56E02" w:rsidRDefault="00DF67D7">
            <w:pPr>
              <w:widowControl w:val="0"/>
              <w:ind w:left="-108" w:right="-108"/>
              <w:jc w:val="center"/>
              <w:rPr>
                <w:rFonts w:ascii="Verdana" w:hAnsi="Verdana" w:cs="Tahoma"/>
                <w:sz w:val="18"/>
                <w:szCs w:val="18"/>
              </w:rPr>
            </w:pPr>
            <w:r>
              <w:rPr>
                <w:rFonts w:ascii="Verdana" w:hAnsi="Verdana"/>
                <w:color w:val="0070C0"/>
                <w:sz w:val="18"/>
              </w:rPr>
              <w:t>Sí</w:t>
            </w:r>
          </w:p>
        </w:tc>
        <w:tc>
          <w:tcPr>
            <w:tcW w:w="1276" w:type="dxa"/>
            <w:tcBorders>
              <w:top w:val="single" w:sz="8" w:space="0" w:color="000000"/>
              <w:left w:val="single" w:sz="8" w:space="0" w:color="000000"/>
              <w:bottom w:val="single" w:sz="8" w:space="0" w:color="000000"/>
              <w:right w:val="single" w:sz="8" w:space="0" w:color="000000"/>
            </w:tcBorders>
            <w:vAlign w:val="center"/>
          </w:tcPr>
          <w:p w14:paraId="6402EA76" w14:textId="77777777" w:rsidR="00657B22" w:rsidRPr="00C56E02" w:rsidRDefault="00657B22">
            <w:pPr>
              <w:widowControl w:val="0"/>
              <w:jc w:val="center"/>
              <w:rPr>
                <w:rFonts w:ascii="Verdana" w:hAnsi="Verdana" w:cs="Tahoma"/>
                <w:sz w:val="18"/>
                <w:szCs w:val="18"/>
                <w:lang w:val="eu-ES"/>
              </w:rPr>
            </w:pPr>
          </w:p>
        </w:tc>
        <w:tc>
          <w:tcPr>
            <w:tcW w:w="85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6402EA77" w14:textId="77777777" w:rsidR="00657B22" w:rsidRPr="00C56E02" w:rsidRDefault="00657B22">
            <w:pPr>
              <w:widowControl w:val="0"/>
              <w:ind w:left="-108" w:right="-108"/>
              <w:jc w:val="center"/>
              <w:rPr>
                <w:rFonts w:ascii="Verdana" w:hAnsi="Verdana" w:cs="Tahoma"/>
                <w:sz w:val="18"/>
                <w:szCs w:val="18"/>
                <w:lang w:val="eu-ES"/>
              </w:rPr>
            </w:pPr>
          </w:p>
        </w:tc>
        <w:tc>
          <w:tcPr>
            <w:tcW w:w="1814" w:type="dxa"/>
            <w:tcBorders>
              <w:top w:val="single" w:sz="8" w:space="0" w:color="000000"/>
              <w:left w:val="single" w:sz="12" w:space="0" w:color="000000"/>
              <w:bottom w:val="single" w:sz="8" w:space="0" w:color="000000"/>
              <w:right w:val="single" w:sz="12" w:space="0" w:color="000000"/>
            </w:tcBorders>
            <w:vAlign w:val="center"/>
          </w:tcPr>
          <w:p w14:paraId="6402EA78" w14:textId="77777777" w:rsidR="00657B22" w:rsidRPr="00C56E02" w:rsidRDefault="00657B22">
            <w:pPr>
              <w:widowControl w:val="0"/>
              <w:jc w:val="center"/>
              <w:rPr>
                <w:rFonts w:ascii="Verdana" w:hAnsi="Verdana" w:cs="Tahoma"/>
                <w:sz w:val="18"/>
                <w:szCs w:val="18"/>
                <w:lang w:val="eu-ES"/>
              </w:rPr>
            </w:pPr>
          </w:p>
        </w:tc>
        <w:tc>
          <w:tcPr>
            <w:tcW w:w="1664" w:type="dxa"/>
            <w:tcBorders>
              <w:top w:val="single" w:sz="8" w:space="0" w:color="000000"/>
              <w:left w:val="single" w:sz="12" w:space="0" w:color="000000"/>
              <w:bottom w:val="single" w:sz="8" w:space="0" w:color="000000"/>
              <w:right w:val="single" w:sz="12" w:space="0" w:color="000000"/>
            </w:tcBorders>
            <w:vAlign w:val="center"/>
          </w:tcPr>
          <w:p w14:paraId="6402EA79" w14:textId="77777777" w:rsidR="00657B22" w:rsidRPr="00C56E02" w:rsidRDefault="00657B22">
            <w:pPr>
              <w:widowControl w:val="0"/>
              <w:ind w:left="-108" w:right="-108"/>
              <w:jc w:val="center"/>
              <w:rPr>
                <w:rFonts w:ascii="Verdana" w:hAnsi="Verdana" w:cs="Tahoma"/>
                <w:sz w:val="18"/>
                <w:szCs w:val="18"/>
                <w:lang w:val="eu-ES"/>
              </w:rPr>
            </w:pPr>
          </w:p>
        </w:tc>
      </w:tr>
      <w:tr w:rsidR="00657B22" w:rsidRPr="00C56E02" w14:paraId="6402EA82" w14:textId="77777777">
        <w:trPr>
          <w:trHeight w:val="57"/>
        </w:trPr>
        <w:tc>
          <w:tcPr>
            <w:tcW w:w="1788" w:type="dxa"/>
            <w:tcBorders>
              <w:top w:val="single" w:sz="8" w:space="0" w:color="000000"/>
              <w:left w:val="single" w:sz="12" w:space="0" w:color="000000"/>
              <w:bottom w:val="single" w:sz="12" w:space="0" w:color="000000"/>
              <w:right w:val="single" w:sz="12" w:space="0" w:color="000000"/>
            </w:tcBorders>
            <w:vAlign w:val="center"/>
          </w:tcPr>
          <w:p w14:paraId="6402EA7B" w14:textId="77777777" w:rsidR="00657B22" w:rsidRPr="00C56E02" w:rsidRDefault="00DF67D7">
            <w:pPr>
              <w:widowControl w:val="0"/>
              <w:ind w:right="100"/>
              <w:rPr>
                <w:rFonts w:ascii="Verdana" w:hAnsi="Verdana" w:cs="Tahoma"/>
                <w:sz w:val="18"/>
                <w:szCs w:val="18"/>
              </w:rPr>
            </w:pPr>
            <w:r>
              <w:rPr>
                <w:rFonts w:ascii="Verdana" w:hAnsi="Verdana"/>
                <w:sz w:val="18"/>
              </w:rPr>
              <w:t>Condiciones especiales de ejecución del contrato</w:t>
            </w:r>
          </w:p>
        </w:tc>
        <w:tc>
          <w:tcPr>
            <w:tcW w:w="1007" w:type="dxa"/>
            <w:tcBorders>
              <w:top w:val="single" w:sz="8" w:space="0" w:color="000000"/>
              <w:left w:val="single" w:sz="12" w:space="0" w:color="000000"/>
              <w:bottom w:val="single" w:sz="12" w:space="0" w:color="000000"/>
              <w:right w:val="single" w:sz="8" w:space="0" w:color="000000"/>
            </w:tcBorders>
            <w:vAlign w:val="center"/>
          </w:tcPr>
          <w:p w14:paraId="6402EA7C" w14:textId="77777777" w:rsidR="00657B22" w:rsidRPr="00C56E02" w:rsidRDefault="00657B22">
            <w:pPr>
              <w:widowControl w:val="0"/>
              <w:jc w:val="center"/>
              <w:rPr>
                <w:rFonts w:ascii="Verdana" w:hAnsi="Verdana" w:cs="Tahoma"/>
                <w:bCs/>
                <w:sz w:val="18"/>
                <w:szCs w:val="18"/>
                <w:lang w:val="eu-ES"/>
              </w:rPr>
            </w:pPr>
          </w:p>
        </w:tc>
        <w:tc>
          <w:tcPr>
            <w:tcW w:w="1629"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14:paraId="6402EA7D" w14:textId="77777777" w:rsidR="00657B22" w:rsidRPr="00C56E02" w:rsidRDefault="00DF67D7">
            <w:pPr>
              <w:widowControl w:val="0"/>
              <w:ind w:left="-108" w:right="-108"/>
              <w:jc w:val="center"/>
              <w:rPr>
                <w:rFonts w:ascii="Verdana" w:hAnsi="Verdana"/>
                <w:color w:val="0000FF"/>
                <w:sz w:val="18"/>
                <w:szCs w:val="18"/>
              </w:rPr>
            </w:pPr>
            <w:r>
              <w:rPr>
                <w:rFonts w:ascii="Verdana" w:hAnsi="Verdana"/>
                <w:color w:val="0070C0"/>
                <w:sz w:val="18"/>
              </w:rPr>
              <w:t>Sí</w:t>
            </w:r>
          </w:p>
        </w:tc>
        <w:tc>
          <w:tcPr>
            <w:tcW w:w="1276" w:type="dxa"/>
            <w:tcBorders>
              <w:top w:val="single" w:sz="8" w:space="0" w:color="000000"/>
              <w:left w:val="single" w:sz="8" w:space="0" w:color="000000"/>
              <w:bottom w:val="single" w:sz="12" w:space="0" w:color="000000"/>
              <w:right w:val="single" w:sz="8" w:space="0" w:color="000000"/>
            </w:tcBorders>
            <w:vAlign w:val="center"/>
          </w:tcPr>
          <w:p w14:paraId="6402EA7E" w14:textId="77777777" w:rsidR="00657B22" w:rsidRPr="00C56E02" w:rsidRDefault="00657B22">
            <w:pPr>
              <w:widowControl w:val="0"/>
              <w:jc w:val="center"/>
              <w:rPr>
                <w:rFonts w:ascii="Verdana" w:hAnsi="Verdana" w:cs="Tahoma"/>
                <w:sz w:val="18"/>
                <w:szCs w:val="18"/>
                <w:lang w:val="eu-ES"/>
              </w:rPr>
            </w:pPr>
          </w:p>
        </w:tc>
        <w:tc>
          <w:tcPr>
            <w:tcW w:w="850" w:type="dxa"/>
            <w:tcBorders>
              <w:top w:val="single" w:sz="8" w:space="0" w:color="000000"/>
              <w:left w:val="single" w:sz="8" w:space="0" w:color="000000"/>
              <w:bottom w:val="single" w:sz="12" w:space="0" w:color="000000"/>
              <w:right w:val="single" w:sz="12" w:space="0" w:color="000000"/>
            </w:tcBorders>
            <w:tcMar>
              <w:left w:w="108" w:type="dxa"/>
              <w:right w:w="108" w:type="dxa"/>
            </w:tcMar>
            <w:vAlign w:val="center"/>
          </w:tcPr>
          <w:p w14:paraId="6402EA7F" w14:textId="77777777" w:rsidR="00657B22" w:rsidRPr="00C56E02" w:rsidRDefault="00DF67D7">
            <w:pPr>
              <w:widowControl w:val="0"/>
              <w:ind w:left="-108" w:right="-108"/>
              <w:jc w:val="center"/>
              <w:rPr>
                <w:rFonts w:ascii="Verdana" w:hAnsi="Verdana" w:cs="Tahoma"/>
                <w:sz w:val="18"/>
                <w:szCs w:val="18"/>
              </w:rPr>
            </w:pPr>
            <w:r>
              <w:rPr>
                <w:rFonts w:ascii="Verdana" w:hAnsi="Verdana"/>
                <w:color w:val="0070C0"/>
                <w:sz w:val="18"/>
              </w:rPr>
              <w:t>Sí</w:t>
            </w:r>
          </w:p>
        </w:tc>
        <w:tc>
          <w:tcPr>
            <w:tcW w:w="1814" w:type="dxa"/>
            <w:tcBorders>
              <w:top w:val="single" w:sz="8" w:space="0" w:color="000000"/>
              <w:left w:val="single" w:sz="12" w:space="0" w:color="000000"/>
              <w:bottom w:val="single" w:sz="12" w:space="0" w:color="000000"/>
              <w:right w:val="single" w:sz="12" w:space="0" w:color="000000"/>
            </w:tcBorders>
            <w:vAlign w:val="center"/>
          </w:tcPr>
          <w:p w14:paraId="6402EA80" w14:textId="77777777" w:rsidR="00657B22" w:rsidRPr="00C56E02" w:rsidRDefault="00657B22">
            <w:pPr>
              <w:widowControl w:val="0"/>
              <w:jc w:val="center"/>
              <w:rPr>
                <w:rFonts w:ascii="Verdana" w:hAnsi="Verdana" w:cs="Tahoma"/>
                <w:sz w:val="18"/>
                <w:szCs w:val="18"/>
                <w:lang w:val="eu-ES"/>
              </w:rPr>
            </w:pPr>
          </w:p>
        </w:tc>
        <w:tc>
          <w:tcPr>
            <w:tcW w:w="1664" w:type="dxa"/>
            <w:tcBorders>
              <w:top w:val="single" w:sz="8" w:space="0" w:color="000000"/>
              <w:left w:val="single" w:sz="12" w:space="0" w:color="000000"/>
              <w:bottom w:val="single" w:sz="12" w:space="0" w:color="000000"/>
              <w:right w:val="single" w:sz="12" w:space="0" w:color="000000"/>
            </w:tcBorders>
            <w:vAlign w:val="center"/>
          </w:tcPr>
          <w:p w14:paraId="6402EA81" w14:textId="77777777" w:rsidR="00657B22" w:rsidRPr="00C56E02" w:rsidRDefault="00DF67D7">
            <w:pPr>
              <w:widowControl w:val="0"/>
              <w:ind w:right="-84"/>
              <w:jc w:val="center"/>
              <w:rPr>
                <w:rFonts w:ascii="Verdana" w:hAnsi="Verdana" w:cs="Tahoma"/>
                <w:color w:val="0000FF"/>
                <w:sz w:val="18"/>
                <w:szCs w:val="18"/>
              </w:rPr>
            </w:pPr>
            <w:r>
              <w:rPr>
                <w:rFonts w:ascii="Verdana" w:hAnsi="Verdana"/>
                <w:color w:val="2E74B5" w:themeColor="accent1" w:themeShade="BF"/>
                <w:sz w:val="18"/>
              </w:rPr>
              <w:t>Sí</w:t>
            </w:r>
          </w:p>
        </w:tc>
      </w:tr>
    </w:tbl>
    <w:p w14:paraId="6402EA83" w14:textId="77777777" w:rsidR="00657B22" w:rsidRPr="00C56E02" w:rsidRDefault="00DF67D7">
      <w:pPr>
        <w:pBdr>
          <w:top w:val="single" w:sz="4" w:space="1" w:color="000000"/>
        </w:pBdr>
        <w:spacing w:before="240"/>
        <w:ind w:left="284" w:right="-425" w:hanging="284"/>
        <w:jc w:val="both"/>
        <w:outlineLvl w:val="2"/>
        <w:rPr>
          <w:rFonts w:ascii="Verdana" w:hAnsi="Verdana" w:cs="Arial"/>
          <w:b/>
          <w:caps/>
          <w:sz w:val="19"/>
          <w:szCs w:val="19"/>
          <w:highlight w:val="yellow"/>
        </w:rPr>
      </w:pPr>
      <w:bookmarkStart w:id="359" w:name="_Toc153533353"/>
      <w:bookmarkStart w:id="360" w:name="_Toc191368036"/>
      <w:r>
        <w:rPr>
          <w:rFonts w:ascii="Verdana" w:hAnsi="Verdana"/>
          <w:b/>
          <w:caps/>
          <w:sz w:val="19"/>
        </w:rPr>
        <w:t>29.- DOCUMENTACIÓN ADICIONAL QUE DEBE PRESENTARSE DURANTE LA EJECUCIÓN</w:t>
      </w:r>
      <w:bookmarkEnd w:id="359"/>
      <w:bookmarkEnd w:id="360"/>
    </w:p>
    <w:p w14:paraId="6402EA84" w14:textId="77777777" w:rsidR="00657B22" w:rsidRPr="00C56E02" w:rsidRDefault="00DF67D7">
      <w:pPr>
        <w:rPr>
          <w:rFonts w:ascii="Verdana" w:hAnsi="Verdana"/>
          <w:sz w:val="19"/>
          <w:szCs w:val="19"/>
          <w:highlight w:val="yellow"/>
        </w:rPr>
      </w:pPr>
      <w:r>
        <w:rPr>
          <w:rFonts w:ascii="Verdana" w:hAnsi="Verdana"/>
          <w:sz w:val="19"/>
        </w:rPr>
        <w:t>Durante la ejecución, debe remitirse esta documentación adicional a la persona responsable del contrato:</w:t>
      </w:r>
    </w:p>
    <w:p w14:paraId="238FA1A3" w14:textId="759294C6" w:rsidR="00320E1C" w:rsidRPr="00320E1C" w:rsidRDefault="00EB1921" w:rsidP="00D53470">
      <w:pPr>
        <w:spacing w:after="32"/>
        <w:jc w:val="both"/>
        <w:rPr>
          <w:rFonts w:ascii="Verdana" w:hAnsi="Verdana" w:cs="Verdana"/>
          <w:color w:val="2E74B5" w:themeColor="accent1" w:themeShade="BF"/>
          <w:sz w:val="19"/>
          <w:szCs w:val="19"/>
        </w:rPr>
      </w:pPr>
      <w:r>
        <w:rPr>
          <w:rFonts w:ascii="Verdana" w:hAnsi="Verdana"/>
          <w:color w:val="2E74B5" w:themeColor="accent1" w:themeShade="BF"/>
          <w:sz w:val="19"/>
        </w:rPr>
        <w:t>Para acreditar el cumplimiento del criterio de adjudicación «Formación en materia de igualdad del personal adscrito al contrato», debe informar al adjudicador anualmente sobre los cursos que han realizado los empleados, y especificar estos datos: el nombre del organismo oficial o autorizado que ha impartido el curso, duración del curso, materias impartidas, metodología utilizada, personas que han recibido la formación y demás información complementaria.</w:t>
      </w:r>
    </w:p>
    <w:p w14:paraId="6402EA88" w14:textId="77777777" w:rsidR="00657B22" w:rsidRDefault="00657B22">
      <w:pPr>
        <w:rPr>
          <w:rFonts w:ascii="Verdana" w:hAnsi="Verdana" w:cs="Verdana"/>
          <w:color w:val="000000"/>
          <w:sz w:val="19"/>
          <w:szCs w:val="19"/>
          <w:lang w:val="eu-ES"/>
        </w:rPr>
      </w:pPr>
    </w:p>
    <w:p w14:paraId="6402EA8D" w14:textId="071260CB" w:rsidR="00657B22" w:rsidRPr="0019133C" w:rsidRDefault="00DF67D7">
      <w:pPr>
        <w:pStyle w:val="TITULOAPRINCIPALES"/>
        <w:ind w:right="-1"/>
      </w:pPr>
      <w:r>
        <w:br w:type="page"/>
      </w:r>
    </w:p>
    <w:p w14:paraId="6402EA8E" w14:textId="77777777" w:rsidR="00657B22" w:rsidRPr="00C56E02" w:rsidRDefault="00DF67D7">
      <w:pPr>
        <w:pStyle w:val="Ttulo1"/>
      </w:pPr>
      <w:bookmarkStart w:id="361" w:name="_Toc5958937"/>
      <w:bookmarkStart w:id="362" w:name="_Toc530728047"/>
      <w:bookmarkStart w:id="363" w:name="_Toc528671267"/>
      <w:bookmarkStart w:id="364" w:name="_Toc528666544"/>
      <w:bookmarkStart w:id="365" w:name="_Toc528665919"/>
      <w:bookmarkStart w:id="366" w:name="_Toc528664228"/>
      <w:bookmarkStart w:id="367" w:name="_Toc528660378"/>
      <w:bookmarkStart w:id="368" w:name="_Toc528658751"/>
      <w:bookmarkStart w:id="369" w:name="_Toc528657932"/>
      <w:bookmarkStart w:id="370" w:name="_Toc35855287"/>
      <w:bookmarkStart w:id="371" w:name="_Toc191368037"/>
      <w:bookmarkEnd w:id="361"/>
      <w:bookmarkEnd w:id="362"/>
      <w:bookmarkEnd w:id="363"/>
      <w:bookmarkEnd w:id="364"/>
      <w:bookmarkEnd w:id="365"/>
      <w:bookmarkEnd w:id="366"/>
      <w:bookmarkEnd w:id="367"/>
      <w:bookmarkEnd w:id="368"/>
      <w:bookmarkEnd w:id="369"/>
      <w:r>
        <w:lastRenderedPageBreak/>
        <w:t>CONDICIONES GENERALES</w:t>
      </w:r>
      <w:bookmarkEnd w:id="370"/>
      <w:bookmarkEnd w:id="371"/>
    </w:p>
    <w:p w14:paraId="6402EA8F" w14:textId="77777777" w:rsidR="00657B22" w:rsidRPr="00C56E02" w:rsidRDefault="00657B22">
      <w:pPr>
        <w:ind w:left="142" w:right="-425"/>
        <w:rPr>
          <w:rFonts w:ascii="Verdana" w:hAnsi="Verdana"/>
          <w:lang w:val="eu-ES"/>
        </w:rPr>
      </w:pPr>
    </w:p>
    <w:p w14:paraId="6402EA90" w14:textId="77777777" w:rsidR="00657B22" w:rsidRPr="00C56E02" w:rsidRDefault="00DF67D7">
      <w:pPr>
        <w:pStyle w:val="Ttulo2"/>
      </w:pPr>
      <w:bookmarkStart w:id="372" w:name="_Toc35855288"/>
      <w:bookmarkStart w:id="373" w:name="_Toc507512577"/>
      <w:bookmarkStart w:id="374" w:name="_Toc505598395"/>
      <w:bookmarkStart w:id="375" w:name="_Toc505598302"/>
      <w:bookmarkStart w:id="376" w:name="_Toc505598225"/>
      <w:bookmarkStart w:id="377" w:name="_Toc191368038"/>
      <w:r>
        <w:t>I.- OBJETO Y CUESTIONES GENERALES DEL CONTRATO</w:t>
      </w:r>
      <w:bookmarkEnd w:id="372"/>
      <w:bookmarkEnd w:id="373"/>
      <w:bookmarkEnd w:id="374"/>
      <w:bookmarkEnd w:id="375"/>
      <w:bookmarkEnd w:id="376"/>
      <w:bookmarkEnd w:id="377"/>
    </w:p>
    <w:p w14:paraId="6402EA91" w14:textId="77777777" w:rsidR="00657B22" w:rsidRPr="00C56E02" w:rsidRDefault="00DF67D7">
      <w:pPr>
        <w:pStyle w:val="Ttulo3"/>
        <w:spacing w:after="120"/>
      </w:pPr>
      <w:bookmarkStart w:id="378" w:name="_Toc35855289"/>
      <w:bookmarkStart w:id="379" w:name="_Toc191368039"/>
      <w:r>
        <w:t>1.- OBJETO DEL CONTRATO.</w:t>
      </w:r>
      <w:bookmarkEnd w:id="378"/>
      <w:bookmarkEnd w:id="379"/>
    </w:p>
    <w:p w14:paraId="6402EA92" w14:textId="77777777" w:rsidR="00657B22" w:rsidRPr="00C56E02" w:rsidRDefault="00DF67D7">
      <w:pPr>
        <w:shd w:val="clear" w:color="auto" w:fill="FFFFFF"/>
        <w:spacing w:before="120" w:after="120"/>
        <w:ind w:left="284" w:right="-427"/>
        <w:jc w:val="both"/>
        <w:rPr>
          <w:rFonts w:ascii="Verdana" w:eastAsia="Arial Unicode MS" w:hAnsi="Verdana"/>
          <w:sz w:val="19"/>
          <w:szCs w:val="19"/>
        </w:rPr>
      </w:pPr>
      <w:r>
        <w:rPr>
          <w:rFonts w:ascii="Verdana" w:hAnsi="Verdana"/>
          <w:sz w:val="19"/>
        </w:rPr>
        <w:t>El objeto del contrato es el que se indica en la cláusula 1 de las cláusulas específicas del contrato y se define en el pliego de prescripciones técnicas particulares.</w:t>
      </w:r>
    </w:p>
    <w:p w14:paraId="6402EA93" w14:textId="77777777" w:rsidR="00657B22" w:rsidRPr="00C56E02" w:rsidRDefault="00DF67D7">
      <w:pPr>
        <w:shd w:val="clear" w:color="auto" w:fill="FFFFFF"/>
        <w:spacing w:before="120" w:after="120"/>
        <w:ind w:left="284" w:right="-427"/>
        <w:jc w:val="both"/>
        <w:rPr>
          <w:rFonts w:ascii="Verdana" w:hAnsi="Verdana" w:cs="Tahoma"/>
          <w:sz w:val="19"/>
          <w:szCs w:val="19"/>
        </w:rPr>
      </w:pPr>
      <w:r>
        <w:rPr>
          <w:rFonts w:ascii="Verdana" w:hAnsi="Verdana"/>
          <w:sz w:val="19"/>
        </w:rPr>
        <w:t xml:space="preserve">Cuando el objeto está fraccionado en lotes, el objeto de cada lote se indica en la cláusula 1.2.2 de las cláusulas específicas del contrato y se define en el pliego de prescripciones técnicas particulares. </w:t>
      </w:r>
    </w:p>
    <w:p w14:paraId="6402EA94" w14:textId="77777777" w:rsidR="00657B22" w:rsidRPr="00C56E02" w:rsidRDefault="00DF67D7">
      <w:pPr>
        <w:shd w:val="clear" w:color="auto" w:fill="FFFFFF"/>
        <w:spacing w:before="120" w:after="120"/>
        <w:ind w:left="284" w:right="-427"/>
        <w:jc w:val="both"/>
        <w:rPr>
          <w:rFonts w:ascii="Verdana" w:hAnsi="Verdana"/>
          <w:sz w:val="19"/>
          <w:szCs w:val="19"/>
        </w:rPr>
      </w:pPr>
      <w:r>
        <w:rPr>
          <w:rFonts w:ascii="Verdana" w:hAnsi="Verdana"/>
          <w:sz w:val="19"/>
        </w:rPr>
        <w:t>Asimismo, en la cláusula 1.3 de cláusulas específicas del contrato se indica el CPV de la prestación.</w:t>
      </w:r>
    </w:p>
    <w:p w14:paraId="6402EA95" w14:textId="77777777" w:rsidR="00657B22" w:rsidRPr="00C56E02" w:rsidRDefault="00DF67D7">
      <w:pPr>
        <w:shd w:val="clear" w:color="auto" w:fill="FFFFFF"/>
        <w:spacing w:before="120" w:after="120"/>
        <w:ind w:left="284" w:right="-427"/>
        <w:jc w:val="both"/>
        <w:rPr>
          <w:rFonts w:ascii="Verdana" w:hAnsi="Verdana" w:cs="Tahoma"/>
          <w:sz w:val="19"/>
          <w:szCs w:val="19"/>
        </w:rPr>
      </w:pPr>
      <w:r>
        <w:rPr>
          <w:rFonts w:ascii="Verdana" w:hAnsi="Verdana"/>
          <w:sz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6402EA96" w14:textId="77777777" w:rsidR="00657B22" w:rsidRPr="00C56E02" w:rsidRDefault="00DF67D7">
      <w:pPr>
        <w:pStyle w:val="Ttulo3"/>
        <w:spacing w:after="120"/>
      </w:pPr>
      <w:bookmarkStart w:id="380" w:name="_Toc35855290"/>
      <w:bookmarkStart w:id="381" w:name="_Toc191368040"/>
      <w:r>
        <w:t>2.- DOCUMENTOS CONTRACTUALES</w:t>
      </w:r>
      <w:bookmarkEnd w:id="380"/>
      <w:bookmarkEnd w:id="381"/>
    </w:p>
    <w:p w14:paraId="6402EA97" w14:textId="77777777" w:rsidR="00657B22" w:rsidRPr="00C56E02" w:rsidRDefault="00DF67D7">
      <w:pPr>
        <w:shd w:val="clear" w:color="auto" w:fill="FFFFFF"/>
        <w:spacing w:before="120" w:after="120"/>
        <w:ind w:left="284" w:right="-427"/>
        <w:jc w:val="both"/>
        <w:rPr>
          <w:rFonts w:ascii="Verdana" w:eastAsia="Arial Unicode MS" w:hAnsi="Verdana" w:cs="Tahoma"/>
          <w:sz w:val="19"/>
          <w:szCs w:val="19"/>
        </w:rPr>
      </w:pPr>
      <w:r>
        <w:rPr>
          <w:rFonts w:ascii="Verdana" w:hAnsi="Verdana"/>
          <w:sz w:val="19"/>
        </w:rPr>
        <w:t>Tienen carácter contractual los siguientes documentos:</w:t>
      </w:r>
    </w:p>
    <w:p w14:paraId="6402EA98" w14:textId="77777777" w:rsidR="00657B22" w:rsidRPr="00C56E02" w:rsidRDefault="00DF67D7">
      <w:pPr>
        <w:numPr>
          <w:ilvl w:val="0"/>
          <w:numId w:val="49"/>
        </w:numPr>
        <w:tabs>
          <w:tab w:val="left" w:pos="851"/>
        </w:tabs>
        <w:spacing w:before="120" w:after="120"/>
        <w:ind w:left="851" w:right="-427" w:hanging="284"/>
        <w:jc w:val="both"/>
        <w:rPr>
          <w:rFonts w:ascii="Verdana" w:eastAsia="Arial Unicode MS" w:hAnsi="Verdana" w:cs="Tahoma"/>
          <w:sz w:val="19"/>
          <w:szCs w:val="19"/>
        </w:rPr>
      </w:pPr>
      <w:r>
        <w:rPr>
          <w:rFonts w:ascii="Verdana" w:hAnsi="Verdana"/>
          <w:sz w:val="19"/>
        </w:rPr>
        <w:t>El pliego de cláusulas administrativas particulares (PCAP).</w:t>
      </w:r>
    </w:p>
    <w:p w14:paraId="6402EA99" w14:textId="77777777" w:rsidR="00657B22" w:rsidRPr="00C56E02" w:rsidRDefault="00DF67D7">
      <w:pPr>
        <w:numPr>
          <w:ilvl w:val="0"/>
          <w:numId w:val="49"/>
        </w:numPr>
        <w:tabs>
          <w:tab w:val="left" w:pos="851"/>
        </w:tabs>
        <w:spacing w:before="120" w:after="120"/>
        <w:ind w:left="851" w:right="-427" w:hanging="284"/>
        <w:jc w:val="both"/>
        <w:rPr>
          <w:rFonts w:ascii="Verdana" w:eastAsia="Arial Unicode MS" w:hAnsi="Verdana" w:cs="Tahoma"/>
          <w:sz w:val="19"/>
          <w:szCs w:val="19"/>
        </w:rPr>
      </w:pPr>
      <w:r>
        <w:rPr>
          <w:rFonts w:ascii="Verdana" w:hAnsi="Verdana"/>
          <w:sz w:val="19"/>
        </w:rPr>
        <w:t>El pliego de prescripciones técnicas particulares (PPTP).</w:t>
      </w:r>
    </w:p>
    <w:p w14:paraId="6402EA9A" w14:textId="77777777" w:rsidR="00657B22" w:rsidRPr="00C56E02" w:rsidRDefault="00DF67D7">
      <w:pPr>
        <w:numPr>
          <w:ilvl w:val="0"/>
          <w:numId w:val="49"/>
        </w:numPr>
        <w:tabs>
          <w:tab w:val="left" w:pos="851"/>
        </w:tabs>
        <w:spacing w:before="120" w:after="120"/>
        <w:ind w:left="851" w:right="-427" w:hanging="284"/>
        <w:jc w:val="both"/>
        <w:rPr>
          <w:rFonts w:ascii="Verdana" w:eastAsia="Arial Unicode MS" w:hAnsi="Verdana" w:cs="Tahoma"/>
          <w:sz w:val="19"/>
          <w:szCs w:val="19"/>
        </w:rPr>
      </w:pPr>
      <w:r>
        <w:rPr>
          <w:rFonts w:ascii="Verdana" w:hAnsi="Verdana"/>
          <w:sz w:val="19"/>
        </w:rPr>
        <w:t>El documento de formalización del contrato.</w:t>
      </w:r>
    </w:p>
    <w:p w14:paraId="6402EA9B" w14:textId="77777777" w:rsidR="00657B22" w:rsidRPr="00C56E02" w:rsidRDefault="00DF67D7">
      <w:pPr>
        <w:numPr>
          <w:ilvl w:val="0"/>
          <w:numId w:val="49"/>
        </w:numPr>
        <w:tabs>
          <w:tab w:val="left" w:pos="851"/>
        </w:tabs>
        <w:spacing w:before="120" w:after="120"/>
        <w:ind w:left="851" w:right="-427" w:hanging="284"/>
        <w:jc w:val="both"/>
        <w:rPr>
          <w:rFonts w:ascii="Verdana" w:eastAsia="Arial Unicode MS" w:hAnsi="Verdana" w:cs="Tahoma"/>
          <w:sz w:val="19"/>
          <w:szCs w:val="19"/>
        </w:rPr>
      </w:pPr>
      <w:r>
        <w:rPr>
          <w:rFonts w:ascii="Verdana" w:hAnsi="Verdana"/>
          <w:sz w:val="19"/>
        </w:rPr>
        <w:t>El programa de trabajo, cuando así se explicite en la cláusula 18.1 de las cláusulas específicas del contrato.</w:t>
      </w:r>
    </w:p>
    <w:p w14:paraId="6402EA9C" w14:textId="77777777" w:rsidR="00657B22" w:rsidRPr="00C56E02" w:rsidRDefault="00DF67D7">
      <w:pPr>
        <w:pStyle w:val="Ttulo3"/>
        <w:spacing w:after="120"/>
      </w:pPr>
      <w:bookmarkStart w:id="382" w:name="_Toc35855291"/>
      <w:bookmarkStart w:id="383" w:name="_Toc191368041"/>
      <w:r>
        <w:t>3.- RÉGIMEN JURÍDICO DEL CONTRATO</w:t>
      </w:r>
      <w:bookmarkEnd w:id="382"/>
      <w:bookmarkEnd w:id="383"/>
    </w:p>
    <w:p w14:paraId="6402EA9D" w14:textId="77777777" w:rsidR="00657B22" w:rsidRPr="00C56E02" w:rsidRDefault="00DF67D7">
      <w:pPr>
        <w:pStyle w:val="Ttulo4"/>
      </w:pPr>
      <w:bookmarkStart w:id="384" w:name="_Toc38441429"/>
      <w:bookmarkStart w:id="385" w:name="_Toc35855292"/>
      <w:r>
        <w:t xml:space="preserve">3.1.- </w:t>
      </w:r>
      <w:r>
        <w:rPr>
          <w:b w:val="0"/>
        </w:rPr>
        <w:t xml:space="preserve">El contrato es de </w:t>
      </w:r>
      <w:r>
        <w:rPr>
          <w:bCs/>
        </w:rPr>
        <w:t>naturaleza administrativa</w:t>
      </w:r>
      <w:r>
        <w:rPr>
          <w:b w:val="0"/>
        </w:rPr>
        <w:t xml:space="preserve"> y se rige por las normas y documentos que se señalan a continuación.</w:t>
      </w:r>
      <w:bookmarkEnd w:id="384"/>
      <w:bookmarkEnd w:id="385"/>
    </w:p>
    <w:p w14:paraId="6402EA9E" w14:textId="77777777" w:rsidR="00657B22" w:rsidRPr="00C56E02" w:rsidRDefault="00DF67D7">
      <w:pPr>
        <w:pStyle w:val="Ttulo4"/>
        <w:rPr>
          <w:rFonts w:cs="Tahoma"/>
          <w:b w:val="0"/>
        </w:rPr>
      </w:pPr>
      <w:bookmarkStart w:id="386" w:name="_Toc38441430"/>
      <w:bookmarkStart w:id="387" w:name="_Toc35855293"/>
      <w:r>
        <w:t xml:space="preserve">3.2.- </w:t>
      </w:r>
      <w:r>
        <w:rPr>
          <w:b w:val="0"/>
        </w:rPr>
        <w:t>Para lo no previsto en los documentos contractuales, el contrato se regirá por:</w:t>
      </w:r>
      <w:bookmarkEnd w:id="386"/>
      <w:bookmarkEnd w:id="387"/>
    </w:p>
    <w:p w14:paraId="6402EA9F"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La Ley 9/2017, de 8 de noviembre, de Contratos del Sector Público (LCSP).</w:t>
      </w:r>
    </w:p>
    <w:p w14:paraId="6402EAA0"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El Reglamento General de la Ley de Contratos de las Administraciones Públicas (RGLCAP), en cuanto no se oponga a lo previsto en la LCSP.</w:t>
      </w:r>
    </w:p>
    <w:p w14:paraId="6402EAA1"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El Real Decreto 817/2009, de 8 de mayo, por el que se desarrolla parcialmente la Ley 30/2007, de 30 de octubre, de Contratos del Sector Público, en cuanto no se oponga a lo previsto en la LCSP.</w:t>
      </w:r>
    </w:p>
    <w:p w14:paraId="6402EAA2"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El Decreto 116/2016, de 27 de julio, sobre el régimen de la contratación del sector público de la Comunidad Autónoma del País Vasco, en cuanto no se oponga a lo previsto en la LCSP.</w:t>
      </w:r>
    </w:p>
    <w:p w14:paraId="6402EAA3" w14:textId="074A041F"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 xml:space="preserve">La Orden de 16 de agosto de 2004, de la </w:t>
      </w:r>
      <w:r w:rsidR="009D5D28">
        <w:rPr>
          <w:rFonts w:ascii="Verdana" w:hAnsi="Verdana"/>
          <w:sz w:val="19"/>
        </w:rPr>
        <w:t>c</w:t>
      </w:r>
      <w:r>
        <w:rPr>
          <w:rFonts w:ascii="Verdana" w:hAnsi="Verdana"/>
          <w:sz w:val="19"/>
        </w:rPr>
        <w:t>onsejera de Hacienda y Administración Pública, sobre tramitación telemática de determinados procedimientos y actuaciones previstas en la legislación de contratos de las Administraciones Públicas.</w:t>
      </w:r>
    </w:p>
    <w:p w14:paraId="6402EAA4"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La Ley 2/2015, de 30 de marzo, de desindexación de la economía española.</w:t>
      </w:r>
    </w:p>
    <w:p w14:paraId="6402EAA5"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sz w:val="19"/>
          <w:szCs w:val="19"/>
        </w:rPr>
      </w:pPr>
      <w:r>
        <w:rPr>
          <w:rFonts w:ascii="Verdana" w:hAnsi="Verdana"/>
          <w:sz w:val="19"/>
        </w:rPr>
        <w:t>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402EAA6" w14:textId="77777777" w:rsidR="00657B22" w:rsidRPr="00C56E02" w:rsidRDefault="00DF67D7">
      <w:pPr>
        <w:numPr>
          <w:ilvl w:val="0"/>
          <w:numId w:val="11"/>
        </w:numPr>
        <w:tabs>
          <w:tab w:val="left" w:pos="1418"/>
        </w:tabs>
        <w:spacing w:before="120" w:after="120"/>
        <w:ind w:left="1418" w:right="-427" w:hanging="283"/>
        <w:jc w:val="both"/>
        <w:rPr>
          <w:rFonts w:ascii="Verdana" w:hAnsi="Verdana"/>
          <w:sz w:val="19"/>
          <w:szCs w:val="19"/>
        </w:rPr>
      </w:pPr>
      <w:r>
        <w:rPr>
          <w:rFonts w:ascii="Verdana" w:hAnsi="Verdana"/>
          <w:sz w:val="19"/>
        </w:rPr>
        <w:t>La Ley Orgánica 3/2018, de 5 de diciembre, de Protección de Datos Personales y garantía de los derechos digitales.</w:t>
      </w:r>
    </w:p>
    <w:p w14:paraId="6402EAA7" w14:textId="77777777" w:rsidR="00657B22" w:rsidRPr="00C56E02" w:rsidRDefault="00DF67D7">
      <w:pPr>
        <w:numPr>
          <w:ilvl w:val="0"/>
          <w:numId w:val="11"/>
        </w:numPr>
        <w:tabs>
          <w:tab w:val="left" w:pos="1418"/>
        </w:tabs>
        <w:spacing w:before="120" w:after="120"/>
        <w:ind w:left="1418" w:right="-427" w:hanging="283"/>
        <w:jc w:val="both"/>
        <w:rPr>
          <w:rFonts w:ascii="Verdana" w:eastAsia="Arial Unicode MS" w:hAnsi="Verdana" w:cs="Tahoma"/>
          <w:sz w:val="19"/>
          <w:szCs w:val="19"/>
        </w:rPr>
      </w:pPr>
      <w:r>
        <w:rPr>
          <w:rFonts w:ascii="Verdana" w:hAnsi="Verdana"/>
          <w:sz w:val="19"/>
        </w:rPr>
        <w:t xml:space="preserve">Cualesquiera otras disposiciones que regulen la contratación tanto en el ámbito de la Unión Europea, del Estado como de la Comunidad Autónoma del País Vasco y que le resulten aplicables. </w:t>
      </w:r>
    </w:p>
    <w:p w14:paraId="6402EAA8" w14:textId="77777777" w:rsidR="00657B22" w:rsidRPr="00C56E02" w:rsidRDefault="00DF67D7">
      <w:pPr>
        <w:tabs>
          <w:tab w:val="left" w:pos="1418"/>
        </w:tabs>
        <w:spacing w:before="120" w:after="120"/>
        <w:ind w:left="1418" w:right="-427"/>
        <w:jc w:val="both"/>
        <w:rPr>
          <w:rFonts w:ascii="Verdana" w:eastAsia="Arial Unicode MS" w:hAnsi="Verdana" w:cs="Tahoma"/>
          <w:sz w:val="19"/>
          <w:szCs w:val="19"/>
        </w:rPr>
      </w:pPr>
      <w:r>
        <w:rPr>
          <w:rFonts w:ascii="Verdana" w:hAnsi="Verdana"/>
          <w:sz w:val="19"/>
        </w:rPr>
        <w:lastRenderedPageBreak/>
        <w:t>Supletoriamente, se aplicarán las restantes normas de derecho administrativo y, en su defecto, las normas de derecho privado.</w:t>
      </w:r>
    </w:p>
    <w:p w14:paraId="6402EAA9" w14:textId="77777777" w:rsidR="00657B22" w:rsidRPr="00C56E02" w:rsidRDefault="00DF67D7">
      <w:pPr>
        <w:pStyle w:val="Ttulo4"/>
        <w:rPr>
          <w:rFonts w:cs="Tahoma"/>
        </w:rPr>
      </w:pPr>
      <w:bookmarkStart w:id="388" w:name="_Toc38441431"/>
      <w:r>
        <w:t xml:space="preserve">3.3.- </w:t>
      </w:r>
      <w:r>
        <w:rPr>
          <w:b w:val="0"/>
        </w:rPr>
        <w:t>Las partes quedan sometidas expresamente a lo establecido en los documentos contractuales.</w:t>
      </w:r>
      <w:bookmarkEnd w:id="388"/>
    </w:p>
    <w:p w14:paraId="6402EAAA" w14:textId="77777777" w:rsidR="00657B22" w:rsidRPr="00C56E02" w:rsidRDefault="00DF67D7">
      <w:pPr>
        <w:spacing w:after="120"/>
        <w:ind w:left="851" w:right="-427"/>
        <w:jc w:val="both"/>
        <w:rPr>
          <w:rFonts w:ascii="Verdana" w:eastAsia="Arial Unicode MS" w:hAnsi="Verdana" w:cs="Tahoma"/>
          <w:sz w:val="19"/>
          <w:szCs w:val="19"/>
        </w:rPr>
      </w:pPr>
      <w:r>
        <w:rPr>
          <w:rFonts w:ascii="Verdana" w:hAnsi="Verdana"/>
          <w:sz w:val="19"/>
        </w:rPr>
        <w:t>El desconocimiento de lo establecido en dichos documentos no exime a la contratista de la obligación de su cumplimiento, y la presentación de oferta supone la aceptación incondicionada por la licitadora de todas sus cláusulas, sin salvedad o reserva alguna.</w:t>
      </w:r>
    </w:p>
    <w:p w14:paraId="6402EAAB" w14:textId="77777777" w:rsidR="00657B22" w:rsidRPr="00C56E02" w:rsidRDefault="00DF67D7">
      <w:pPr>
        <w:pStyle w:val="Ttulo3"/>
        <w:spacing w:after="120"/>
        <w:ind w:left="284" w:hanging="284"/>
      </w:pPr>
      <w:bookmarkStart w:id="389" w:name="_Toc34132906"/>
      <w:bookmarkStart w:id="390" w:name="_Toc5958942"/>
      <w:bookmarkStart w:id="391" w:name="_Toc530728052"/>
      <w:bookmarkStart w:id="392" w:name="_Toc528671272"/>
      <w:bookmarkStart w:id="393" w:name="_Toc528666549"/>
      <w:bookmarkStart w:id="394" w:name="_Toc528665924"/>
      <w:bookmarkStart w:id="395" w:name="_Toc528664233"/>
      <w:bookmarkStart w:id="396" w:name="_Toc528660383"/>
      <w:bookmarkStart w:id="397" w:name="_Toc528658756"/>
      <w:bookmarkStart w:id="398" w:name="_Toc528657937"/>
      <w:bookmarkStart w:id="399" w:name="_Toc35855294"/>
      <w:bookmarkStart w:id="400" w:name="_Toc191368042"/>
      <w:bookmarkEnd w:id="389"/>
      <w:bookmarkEnd w:id="390"/>
      <w:bookmarkEnd w:id="391"/>
      <w:bookmarkEnd w:id="392"/>
      <w:bookmarkEnd w:id="393"/>
      <w:bookmarkEnd w:id="394"/>
      <w:bookmarkEnd w:id="395"/>
      <w:bookmarkEnd w:id="396"/>
      <w:bookmarkEnd w:id="397"/>
      <w:bookmarkEnd w:id="398"/>
      <w:r>
        <w:t>4.-. INFORMACIÓN DE DISTINTOS ÁMBITOS: FISCALIDAD,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399"/>
      <w:r>
        <w:t xml:space="preserve"> Y DEFENSA DE LA COMPETENCIA.</w:t>
      </w:r>
      <w:bookmarkEnd w:id="400"/>
    </w:p>
    <w:p w14:paraId="6402EAAC" w14:textId="77777777" w:rsidR="00657B22" w:rsidRPr="00C56E02" w:rsidRDefault="00DF67D7">
      <w:pPr>
        <w:shd w:val="clear" w:color="auto" w:fill="FFFFFF"/>
        <w:spacing w:before="120" w:after="120"/>
        <w:ind w:left="284" w:right="-427"/>
        <w:jc w:val="both"/>
        <w:rPr>
          <w:rFonts w:ascii="Verdana" w:hAnsi="Verdana" w:cs="Tahoma"/>
          <w:sz w:val="19"/>
          <w:szCs w:val="19"/>
        </w:rPr>
      </w:pPr>
      <w:r>
        <w:rPr>
          <w:rFonts w:ascii="Verdana" w:hAnsi="Verdana"/>
          <w:sz w:val="19"/>
        </w:rPr>
        <w:t>En los siguientes organismos se puede obtener información de las obligaciones y disposiciones vigentes en relación con:</w:t>
      </w:r>
    </w:p>
    <w:p w14:paraId="6402EAAD" w14:textId="77777777" w:rsidR="00657B22" w:rsidRPr="00C56E02" w:rsidRDefault="00DF67D7">
      <w:pPr>
        <w:pStyle w:val="Ttulo4"/>
        <w:ind w:left="1134"/>
        <w:rPr>
          <w:b w:val="0"/>
        </w:rPr>
      </w:pPr>
      <w:bookmarkStart w:id="401" w:name="_Toc38441433"/>
      <w:bookmarkStart w:id="402" w:name="_Toc35855295"/>
      <w:r>
        <w:t>4.1.-</w:t>
      </w:r>
      <w:r>
        <w:rPr>
          <w:b w:val="0"/>
        </w:rPr>
        <w:t>Igualdad de mujeres y hombres: organismo autónomo Emakunde-Instituto Vasco de la Mujer.</w:t>
      </w:r>
      <w:bookmarkEnd w:id="401"/>
      <w:bookmarkEnd w:id="402"/>
    </w:p>
    <w:p w14:paraId="6402EAAE" w14:textId="77777777" w:rsidR="00657B22" w:rsidRPr="00C56E02" w:rsidRDefault="00DF67D7">
      <w:pPr>
        <w:pStyle w:val="Ttulo4"/>
        <w:ind w:left="1134"/>
        <w:rPr>
          <w:b w:val="0"/>
        </w:rPr>
      </w:pPr>
      <w:bookmarkStart w:id="403" w:name="_Toc38441434"/>
      <w:bookmarkStart w:id="404" w:name="_Toc35855296"/>
      <w:r>
        <w:t xml:space="preserve">4.2.- </w:t>
      </w:r>
      <w:r>
        <w:rPr>
          <w:b w:val="0"/>
        </w:rPr>
        <w:t>Fiscalidad: Haciendas Forales de los Territorios Históricos de Álava, Bizkaia y Gipuzkoa y de la Comunidad Foral de Navarra, y Agencia Estatal de Administración Tributaria.</w:t>
      </w:r>
      <w:bookmarkEnd w:id="403"/>
      <w:bookmarkEnd w:id="404"/>
    </w:p>
    <w:p w14:paraId="6402EAAF" w14:textId="77777777" w:rsidR="00657B22" w:rsidRPr="00C56E02" w:rsidRDefault="00DF67D7">
      <w:pPr>
        <w:pStyle w:val="Ttulo4"/>
        <w:ind w:left="1134"/>
        <w:rPr>
          <w:b w:val="0"/>
        </w:rPr>
      </w:pPr>
      <w:bookmarkStart w:id="405" w:name="_Toc38441435"/>
      <w:bookmarkStart w:id="406" w:name="_Toc35855297"/>
      <w:r>
        <w:t xml:space="preserve">4.3.- </w:t>
      </w:r>
      <w:r>
        <w:rPr>
          <w:b w:val="0"/>
        </w:rPr>
        <w:t>Protección del medio ambiente: IHOBE, Sociedad Pública de Gestión Ambiental.</w:t>
      </w:r>
      <w:bookmarkEnd w:id="405"/>
      <w:bookmarkEnd w:id="406"/>
    </w:p>
    <w:p w14:paraId="6402EAB0" w14:textId="3A17D943" w:rsidR="00657B22" w:rsidRPr="00C56E02" w:rsidRDefault="00DF67D7">
      <w:pPr>
        <w:pStyle w:val="Ttulo4"/>
        <w:ind w:left="1134"/>
        <w:rPr>
          <w:b w:val="0"/>
        </w:rPr>
      </w:pPr>
      <w:bookmarkStart w:id="407" w:name="_Toc38441436"/>
      <w:bookmarkStart w:id="408" w:name="_Toc35855298"/>
      <w:r>
        <w:t xml:space="preserve">4.4.- </w:t>
      </w:r>
      <w:bookmarkStart w:id="409" w:name="_Toc38441437"/>
      <w:bookmarkStart w:id="410" w:name="_Toc35855299"/>
      <w:bookmarkEnd w:id="407"/>
      <w:bookmarkEnd w:id="408"/>
      <w:r>
        <w:rPr>
          <w:b w:val="0"/>
        </w:rPr>
        <w:t>Protección del empleo, condiciones de trabajo y prevención de riesgos laborales: dirección correspondiente del departamento de departamentos con competencia en el ámbito del trabajo y del empleo y el organismo autónomo OSALAN – Instituto Vasco de Seguridad y Salud Laborales.</w:t>
      </w:r>
    </w:p>
    <w:p w14:paraId="6402EAB1" w14:textId="77777777" w:rsidR="00657B22" w:rsidRPr="00C56E02" w:rsidRDefault="00DF67D7">
      <w:pPr>
        <w:pStyle w:val="Ttulo4"/>
        <w:ind w:left="1134"/>
        <w:rPr>
          <w:b w:val="0"/>
        </w:rPr>
      </w:pPr>
      <w:r>
        <w:t xml:space="preserve">4.5.- </w:t>
      </w:r>
      <w:r>
        <w:rPr>
          <w:b w:val="0"/>
        </w:rPr>
        <w:t>Inserción sociolaboral de las personas con discapacidad y obligación de contratar a un número o porcentaje específico de personas con discapacidad: organismo autónomo Lanbide – Servicio Vasco de Empleo.</w:t>
      </w:r>
      <w:bookmarkEnd w:id="409"/>
      <w:bookmarkEnd w:id="410"/>
    </w:p>
    <w:p w14:paraId="6402EAB2" w14:textId="77777777" w:rsidR="00657B22" w:rsidRPr="00C56E02" w:rsidRDefault="00DF67D7">
      <w:pPr>
        <w:pStyle w:val="Ttulo4"/>
        <w:ind w:left="1134"/>
        <w:rPr>
          <w:rFonts w:cs="Tahoma"/>
          <w:b w:val="0"/>
        </w:rPr>
      </w:pPr>
      <w:bookmarkStart w:id="411" w:name="_Toc38441438"/>
      <w:bookmarkStart w:id="412" w:name="_Toc35855300"/>
      <w:r>
        <w:t xml:space="preserve">4.6.- </w:t>
      </w:r>
      <w:r>
        <w:rPr>
          <w:b w:val="0"/>
        </w:rPr>
        <w:t>Protección de datos: Agencia Vasca de Protección de Datos.</w:t>
      </w:r>
      <w:bookmarkEnd w:id="411"/>
      <w:bookmarkEnd w:id="412"/>
    </w:p>
    <w:p w14:paraId="6402EAB3" w14:textId="77777777" w:rsidR="00657B22" w:rsidRPr="00C56E02" w:rsidRDefault="00DF67D7">
      <w:pPr>
        <w:pStyle w:val="Ttulo5"/>
        <w:rPr>
          <w:b/>
        </w:rPr>
      </w:pPr>
      <w:bookmarkStart w:id="413" w:name="_Toc34132907"/>
      <w:bookmarkStart w:id="414" w:name="_Toc5958943"/>
      <w:bookmarkStart w:id="415" w:name="_Toc530728053"/>
      <w:bookmarkStart w:id="416" w:name="_Toc528671273"/>
      <w:bookmarkStart w:id="417" w:name="_Toc528666550"/>
      <w:bookmarkStart w:id="418" w:name="_Toc528665925"/>
      <w:bookmarkStart w:id="419" w:name="_Toc528664234"/>
      <w:bookmarkStart w:id="420" w:name="_Toc528660384"/>
      <w:bookmarkStart w:id="421" w:name="_Toc528658757"/>
      <w:bookmarkStart w:id="422" w:name="_Toc528657938"/>
      <w:bookmarkStart w:id="423" w:name="_Toc35855301"/>
      <w:bookmarkEnd w:id="413"/>
      <w:bookmarkEnd w:id="414"/>
      <w:bookmarkEnd w:id="415"/>
      <w:bookmarkEnd w:id="416"/>
      <w:bookmarkEnd w:id="417"/>
      <w:bookmarkEnd w:id="418"/>
      <w:bookmarkEnd w:id="419"/>
      <w:bookmarkEnd w:id="420"/>
      <w:bookmarkEnd w:id="421"/>
      <w:bookmarkEnd w:id="422"/>
      <w:r>
        <w:rPr>
          <w:b/>
        </w:rPr>
        <w:t>4.7.-</w:t>
      </w:r>
      <w:r>
        <w:t xml:space="preserve"> Defensa de la competencia: Autoridad Vasca de la Competencia.</w:t>
      </w:r>
    </w:p>
    <w:p w14:paraId="6402EAB4" w14:textId="77777777" w:rsidR="00657B22" w:rsidRPr="00C56E02" w:rsidRDefault="00DF67D7">
      <w:pPr>
        <w:pStyle w:val="Ttulo3"/>
        <w:spacing w:after="120"/>
        <w:ind w:left="284" w:hanging="284"/>
      </w:pPr>
      <w:bookmarkStart w:id="424" w:name="_Toc191368043"/>
      <w:r>
        <w:t>5.- PRESUPUESTO BASE DE LICITACIÓN, EXISTENCIA DE CRÉDITO, TRAMITACIÓN ANTICIPADA Y VALOR ESTIMADO</w:t>
      </w:r>
      <w:bookmarkEnd w:id="423"/>
      <w:bookmarkEnd w:id="424"/>
    </w:p>
    <w:p w14:paraId="6402EAB5" w14:textId="77777777" w:rsidR="00657B22" w:rsidRPr="00C56E02" w:rsidRDefault="00DF67D7">
      <w:pPr>
        <w:pStyle w:val="Ttulo4"/>
        <w:rPr>
          <w:b w:val="0"/>
        </w:rPr>
      </w:pPr>
      <w:bookmarkStart w:id="425" w:name="_Toc38441440"/>
      <w:bookmarkStart w:id="426" w:name="_Toc35855302"/>
      <w:r>
        <w:t xml:space="preserve">5.1.- </w:t>
      </w:r>
      <w:r>
        <w:rPr>
          <w:b w:val="0"/>
        </w:rPr>
        <w:t>El presupuesto base de licitación del contrato es el que figura en la cláusula 3.1 de las cláusulas específicas del contrato, y se distribuye, en su caso, en las anualidades y en los lotes fijados en dicha cláusula.</w:t>
      </w:r>
      <w:bookmarkEnd w:id="425"/>
      <w:bookmarkEnd w:id="426"/>
    </w:p>
    <w:p w14:paraId="6402EAB6" w14:textId="77777777" w:rsidR="00657B22" w:rsidRPr="00C56E02" w:rsidRDefault="00DF67D7">
      <w:pPr>
        <w:pStyle w:val="Ttulo4"/>
      </w:pPr>
      <w:bookmarkStart w:id="427" w:name="_Toc38441441"/>
      <w:bookmarkStart w:id="428" w:name="_Toc35855303"/>
      <w:r>
        <w:t xml:space="preserve">5.2.- </w:t>
      </w:r>
      <w:r>
        <w:rPr>
          <w:b w:val="0"/>
        </w:rPr>
        <w:t xml:space="preserve">En la aplicación presupuestaria indicada en la cláusula 3.2 de las cláusulas específicas del contrato existe suficiente </w:t>
      </w:r>
      <w:r>
        <w:t xml:space="preserve">crédito </w:t>
      </w:r>
      <w:r>
        <w:rPr>
          <w:b w:val="0"/>
        </w:rPr>
        <w:t>para atender a las obligaciones derivadas del contrato.</w:t>
      </w:r>
      <w:bookmarkEnd w:id="427"/>
      <w:bookmarkEnd w:id="428"/>
    </w:p>
    <w:p w14:paraId="6402EAB7" w14:textId="77777777" w:rsidR="00657B22" w:rsidRPr="00C56E02" w:rsidRDefault="00DF67D7">
      <w:pPr>
        <w:pStyle w:val="Ttulo4"/>
      </w:pPr>
      <w:bookmarkStart w:id="429" w:name="_Toc38441442"/>
      <w:bookmarkStart w:id="430" w:name="_Toc35855304"/>
      <w:r>
        <w:t xml:space="preserve">5.3.- </w:t>
      </w:r>
      <w:r>
        <w:rPr>
          <w:b w:val="0"/>
        </w:rPr>
        <w:t xml:space="preserve">En el supuesto de que el expediente sea de </w:t>
      </w:r>
      <w:r>
        <w:t xml:space="preserve">tramitación anticipada </w:t>
      </w:r>
      <w:r>
        <w:rPr>
          <w:b w:val="0"/>
        </w:rPr>
        <w:t>según la cláusula 3.3 de las cláusulas específicas del contrato, la adjudicación del contrato queda condicionada a la existencia de crédito adecuado y suficiente en el ejercicio económico correspondiente.</w:t>
      </w:r>
      <w:bookmarkEnd w:id="429"/>
      <w:bookmarkEnd w:id="430"/>
    </w:p>
    <w:p w14:paraId="6402EAB8" w14:textId="77777777" w:rsidR="00657B22" w:rsidRPr="00C56E02" w:rsidRDefault="00DF67D7">
      <w:pPr>
        <w:pStyle w:val="Ttulo4"/>
        <w:rPr>
          <w:rFonts w:cs="Tahoma"/>
        </w:rPr>
      </w:pPr>
      <w:bookmarkStart w:id="431" w:name="_Toc38441443"/>
      <w:bookmarkStart w:id="432" w:name="_Toc35855305"/>
      <w:r>
        <w:t>5.4.- El valor estimado</w:t>
      </w:r>
      <w:r>
        <w:rPr>
          <w:b w:val="0"/>
        </w:rPr>
        <w:t xml:space="preserve"> es el que figura en la cláusula 4 de las cláusulas específicas del contrato.</w:t>
      </w:r>
      <w:bookmarkEnd w:id="431"/>
      <w:bookmarkEnd w:id="432"/>
    </w:p>
    <w:p w14:paraId="6402EAB9" w14:textId="77777777" w:rsidR="00657B22" w:rsidRPr="00C56E02" w:rsidRDefault="00DF67D7">
      <w:pPr>
        <w:pStyle w:val="Ttulo3"/>
        <w:spacing w:after="120"/>
      </w:pPr>
      <w:bookmarkStart w:id="433" w:name="_Toc35855306"/>
      <w:bookmarkStart w:id="434" w:name="_Toc191368044"/>
      <w:r>
        <w:t>6.- PRECIO DEL CONTRATO Y PRESUPUESTO MÁXIMO LIMITATIVO DEL CONTRATO</w:t>
      </w:r>
      <w:bookmarkEnd w:id="433"/>
      <w:bookmarkEnd w:id="434"/>
    </w:p>
    <w:p w14:paraId="6402EABA" w14:textId="77777777" w:rsidR="00657B22" w:rsidRPr="00C56E02" w:rsidRDefault="00DF67D7">
      <w:pPr>
        <w:pStyle w:val="Ttulo4"/>
        <w:rPr>
          <w:b w:val="0"/>
        </w:rPr>
      </w:pPr>
      <w:bookmarkStart w:id="435" w:name="_Toc38441445"/>
      <w:bookmarkStart w:id="436" w:name="_Toc35855307"/>
      <w:r>
        <w:t xml:space="preserve">6.1.- Contrato con determinación de precio a tanto alzado: </w:t>
      </w:r>
      <w:r>
        <w:rPr>
          <w:b w:val="0"/>
        </w:rPr>
        <w:t>en los contratos en que la determinación del precio se efectúe a tanto alzado, el precio del contrato será el ofertado por la adjudicataria, que en ningún caso podrá superar al presupuesto base de licitación (</w:t>
      </w:r>
      <w:r>
        <w:rPr>
          <w:b w:val="0"/>
          <w:u w:val="single"/>
        </w:rPr>
        <w:t>sin IVA</w:t>
      </w:r>
      <w:r>
        <w:rPr>
          <w:b w:val="0"/>
        </w:rPr>
        <w:t>) que figura en la cláusula 5.1 de las cláusulas específicas del contrato.</w:t>
      </w:r>
      <w:bookmarkEnd w:id="435"/>
      <w:bookmarkEnd w:id="436"/>
      <w:r>
        <w:rPr>
          <w:b w:val="0"/>
        </w:rPr>
        <w:t xml:space="preserve">  </w:t>
      </w:r>
    </w:p>
    <w:p w14:paraId="6402EABB" w14:textId="77777777" w:rsidR="00657B22" w:rsidRPr="00C56E02" w:rsidRDefault="00DF67D7">
      <w:pPr>
        <w:pStyle w:val="Ttulo4"/>
        <w:rPr>
          <w:b w:val="0"/>
        </w:rPr>
      </w:pPr>
      <w:bookmarkStart w:id="437" w:name="_Toc38441446"/>
      <w:bookmarkStart w:id="438" w:name="_Toc35855308"/>
      <w:r>
        <w:t xml:space="preserve">6.2.- Contrato con determinación de precio mediante precios unitarios: </w:t>
      </w:r>
      <w:r>
        <w:rPr>
          <w:b w:val="0"/>
        </w:rPr>
        <w:t>en los contratos en que la determinación del precio se efectúe a través de precios unitarios correspondientes a los distintos componentes de la prestación, unidades de ejecución o prestación o unidades de tiempo:</w:t>
      </w:r>
      <w:bookmarkEnd w:id="437"/>
      <w:bookmarkEnd w:id="438"/>
    </w:p>
    <w:p w14:paraId="6402EABC" w14:textId="77777777" w:rsidR="00657B22" w:rsidRPr="00C56E02" w:rsidRDefault="00DF67D7">
      <w:pPr>
        <w:spacing w:before="120" w:after="120"/>
        <w:ind w:left="1418" w:right="-427" w:hanging="283"/>
        <w:jc w:val="both"/>
        <w:rPr>
          <w:rFonts w:ascii="Verdana" w:eastAsia="Arial Unicode MS" w:hAnsi="Verdana"/>
          <w:sz w:val="19"/>
          <w:szCs w:val="19"/>
        </w:rPr>
      </w:pPr>
      <w:r>
        <w:rPr>
          <w:rFonts w:ascii="Verdana" w:hAnsi="Verdana"/>
          <w:b/>
          <w:sz w:val="19"/>
        </w:rPr>
        <w:lastRenderedPageBreak/>
        <w:t>a)</w:t>
      </w:r>
      <w:r>
        <w:rPr>
          <w:rFonts w:ascii="Verdana" w:hAnsi="Verdana"/>
          <w:sz w:val="19"/>
        </w:rPr>
        <w:t xml:space="preserve"> Cuando el número de unidades que integran el objeto se defina con exactitud, el precio será el resultado de multiplicar el precio unitario ofertado por la adjudicataria por el número de unidades.</w:t>
      </w:r>
    </w:p>
    <w:p w14:paraId="6402EABD" w14:textId="77777777" w:rsidR="00657B22" w:rsidRPr="00C56E02" w:rsidRDefault="00DF67D7">
      <w:pPr>
        <w:spacing w:before="120" w:after="120"/>
        <w:ind w:left="1418" w:right="-427" w:hanging="283"/>
        <w:jc w:val="both"/>
        <w:rPr>
          <w:rFonts w:ascii="Verdana" w:eastAsia="Arial Unicode MS" w:hAnsi="Verdana"/>
          <w:sz w:val="19"/>
          <w:szCs w:val="19"/>
        </w:rPr>
      </w:pPr>
      <w:r>
        <w:rPr>
          <w:rFonts w:ascii="Verdana" w:hAnsi="Verdana"/>
          <w:b/>
          <w:sz w:val="19"/>
        </w:rPr>
        <w:t>b)</w:t>
      </w:r>
      <w:r>
        <w:rPr>
          <w:rFonts w:ascii="Verdana" w:hAnsi="Verdana"/>
          <w:sz w:val="19"/>
        </w:rPr>
        <w:t xml:space="preserve"> Cuando el número de unidades que integran el objeto no se defina con exactitud:</w:t>
      </w:r>
    </w:p>
    <w:p w14:paraId="6402EABE" w14:textId="77777777" w:rsidR="00657B22" w:rsidRPr="00C56E02" w:rsidRDefault="00DF67D7">
      <w:pPr>
        <w:numPr>
          <w:ilvl w:val="0"/>
          <w:numId w:val="50"/>
        </w:numPr>
        <w:spacing w:before="120" w:after="120"/>
        <w:ind w:left="1985" w:right="-427" w:hanging="284"/>
        <w:jc w:val="both"/>
        <w:rPr>
          <w:rFonts w:ascii="Verdana" w:eastAsia="Arial Unicode MS" w:hAnsi="Verdana"/>
          <w:sz w:val="19"/>
          <w:szCs w:val="19"/>
        </w:rPr>
      </w:pPr>
      <w:r>
        <w:rPr>
          <w:rFonts w:ascii="Verdana" w:hAnsi="Verdana"/>
          <w:sz w:val="19"/>
        </w:rPr>
        <w:t>el precio de cada unidad será el ofertado por la adjudicataria.</w:t>
      </w:r>
    </w:p>
    <w:p w14:paraId="6402EABF" w14:textId="77777777" w:rsidR="00657B22" w:rsidRPr="00C56E02" w:rsidRDefault="00DF67D7">
      <w:pPr>
        <w:numPr>
          <w:ilvl w:val="0"/>
          <w:numId w:val="50"/>
        </w:numPr>
        <w:spacing w:before="120" w:after="120"/>
        <w:ind w:left="1985" w:right="-427" w:hanging="284"/>
        <w:jc w:val="both"/>
        <w:rPr>
          <w:rFonts w:ascii="Verdana" w:eastAsia="Arial Unicode MS" w:hAnsi="Verdana"/>
          <w:sz w:val="19"/>
          <w:szCs w:val="19"/>
        </w:rPr>
      </w:pPr>
      <w:r>
        <w:rPr>
          <w:rFonts w:ascii="Verdana" w:hAnsi="Verdana"/>
          <w:sz w:val="19"/>
        </w:rPr>
        <w:t>Se establecerá el presupuesto máximo limitativo del contrato. Este presupuesto podrá ser igual al presupuesto base de licitación o, en el supuesto en que la adjudicataria no haya ofertado una reducción de los precios unitarios de licitación, podrá ser reducido en la proporción que determine el órgano de contratación.</w:t>
      </w:r>
    </w:p>
    <w:p w14:paraId="6402EAC0"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En este caso, el gasto efectivo de este presupuesto estará condicionado por las necesidades reales del poder adjudicador, que no queda obligado a demandar un determinado número de unidades, ni a gastar el presupuesto en su totalidad.</w:t>
      </w:r>
    </w:p>
    <w:p w14:paraId="6402EAC1" w14:textId="77777777" w:rsidR="00657B22" w:rsidRPr="00C56E02" w:rsidRDefault="00DF67D7">
      <w:pPr>
        <w:pStyle w:val="Ttulo4"/>
        <w:rPr>
          <w:b w:val="0"/>
        </w:rPr>
      </w:pPr>
      <w:bookmarkStart w:id="439" w:name="_Toc38441447"/>
      <w:bookmarkStart w:id="440" w:name="_Toc35855309"/>
      <w:r>
        <w:t xml:space="preserve">6.3.- </w:t>
      </w:r>
      <w:r>
        <w:rPr>
          <w:b w:val="0"/>
        </w:rPr>
        <w:t>Si para la determinación del precio se utilizan ambos sistemas (tanto alzado y precios unitarios) para distintas partes de la prestación, se estará a lo dispuesto en la cláusula 5.1 de las cláusulas específicas del contrato y a lo dispuesto en las cláusulas 6.1 y 6.2 de las condiciones generales.</w:t>
      </w:r>
      <w:bookmarkEnd w:id="439"/>
      <w:bookmarkEnd w:id="440"/>
      <w:r>
        <w:rPr>
          <w:b w:val="0"/>
        </w:rPr>
        <w:t xml:space="preserve"> </w:t>
      </w:r>
    </w:p>
    <w:p w14:paraId="6402EAC2" w14:textId="77777777" w:rsidR="00657B22" w:rsidRPr="00C56E02" w:rsidRDefault="00DF67D7">
      <w:pPr>
        <w:pStyle w:val="Ttulo4"/>
        <w:rPr>
          <w:b w:val="0"/>
        </w:rPr>
      </w:pPr>
      <w:bookmarkStart w:id="441" w:name="_Toc38441448"/>
      <w:bookmarkStart w:id="442" w:name="_Toc35855310"/>
      <w:r>
        <w:t xml:space="preserve">6.4.- </w:t>
      </w:r>
      <w:r>
        <w:rPr>
          <w:b w:val="0"/>
        </w:rPr>
        <w:t>El precio o presupuesto máximo limitativo del contrato se determinará en la resolución de adjudicación, con indicación del IVA como partida independiente y con indicación, en su caso, de su distribución plurianual.</w:t>
      </w:r>
      <w:bookmarkEnd w:id="441"/>
      <w:bookmarkEnd w:id="442"/>
    </w:p>
    <w:p w14:paraId="6402EAC3" w14:textId="77777777" w:rsidR="00657B22" w:rsidRPr="00C56E02" w:rsidRDefault="00DF67D7">
      <w:pPr>
        <w:pStyle w:val="Ttulo4"/>
        <w:rPr>
          <w:b w:val="0"/>
        </w:rPr>
      </w:pPr>
      <w:bookmarkStart w:id="443" w:name="_Toc38441449"/>
      <w:bookmarkStart w:id="444" w:name="_Toc35855311"/>
      <w:r>
        <w:t xml:space="preserve">6.5.- </w:t>
      </w:r>
      <w:r>
        <w:rPr>
          <w:b w:val="0"/>
        </w:rPr>
        <w:t>El precio o precios del contrato incluye/n todos los impuestos, tasas y cánones aplicables, así como cualquier otro gasto que derive del cumplimiento de las condiciones contractuales.</w:t>
      </w:r>
      <w:bookmarkEnd w:id="443"/>
      <w:bookmarkEnd w:id="444"/>
    </w:p>
    <w:p w14:paraId="6402EAC4" w14:textId="77777777" w:rsidR="00657B22" w:rsidRPr="00C56E02" w:rsidRDefault="00DF67D7">
      <w:pPr>
        <w:pStyle w:val="Ttulo3"/>
        <w:spacing w:after="120"/>
      </w:pPr>
      <w:bookmarkStart w:id="445" w:name="_Toc35855312"/>
      <w:bookmarkStart w:id="446" w:name="_Toc191368045"/>
      <w:r>
        <w:t>7.- REVISIÓN DE PRECIOS</w:t>
      </w:r>
      <w:bookmarkEnd w:id="445"/>
      <w:bookmarkEnd w:id="446"/>
    </w:p>
    <w:p w14:paraId="6402EAC5" w14:textId="77777777" w:rsidR="00657B22" w:rsidRPr="00C56E02" w:rsidRDefault="00DF67D7">
      <w:pPr>
        <w:shd w:val="clear" w:color="auto" w:fill="FFFFFF"/>
        <w:spacing w:before="120" w:after="120"/>
        <w:ind w:left="284" w:right="-427"/>
        <w:jc w:val="both"/>
        <w:rPr>
          <w:rFonts w:ascii="Verdana" w:eastAsia="Arial Unicode MS" w:hAnsi="Verdana"/>
          <w:sz w:val="19"/>
          <w:szCs w:val="19"/>
        </w:rPr>
      </w:pPr>
      <w:r>
        <w:rPr>
          <w:rFonts w:ascii="Verdana" w:hAnsi="Verdana"/>
          <w:sz w:val="19"/>
        </w:rPr>
        <w:t>Solo cabe la revisión de precios si así está indicado en la cláusula 5.4 de las cláusulas específicas del contrato, y será mediante la aplicación de la fórmula recogida en dicha cláusula.</w:t>
      </w:r>
    </w:p>
    <w:p w14:paraId="6402EAC6" w14:textId="77777777" w:rsidR="00657B22" w:rsidRPr="00C56E02" w:rsidRDefault="00DF67D7">
      <w:pPr>
        <w:pStyle w:val="Ttulo3"/>
        <w:spacing w:after="120"/>
        <w:ind w:left="284" w:hanging="284"/>
      </w:pPr>
      <w:bookmarkStart w:id="447" w:name="_Toc35855313"/>
      <w:bookmarkStart w:id="448" w:name="_Toc191368046"/>
      <w:r>
        <w:t>8.- VIGENCIA DEL CONTRATO: PLAZO DE EJECUCIÓN O DURACIÓN DEL CONTRATO. PRÓRROGA.</w:t>
      </w:r>
      <w:bookmarkEnd w:id="447"/>
      <w:bookmarkEnd w:id="448"/>
    </w:p>
    <w:p w14:paraId="6402EAC7" w14:textId="77777777" w:rsidR="00657B22" w:rsidRPr="00C56E02" w:rsidRDefault="00DF67D7">
      <w:pPr>
        <w:pStyle w:val="Ttulo4"/>
      </w:pPr>
      <w:bookmarkStart w:id="449" w:name="_Toc35855314"/>
      <w:r>
        <w:t>8.1.- Contratos de tracto único:</w:t>
      </w:r>
      <w:bookmarkEnd w:id="449"/>
    </w:p>
    <w:p w14:paraId="6402EAC8" w14:textId="77777777" w:rsidR="00657B22" w:rsidRPr="00C56E02" w:rsidRDefault="00DF67D7">
      <w:pPr>
        <w:spacing w:after="120"/>
        <w:ind w:left="851" w:right="-427"/>
        <w:jc w:val="both"/>
        <w:rPr>
          <w:rFonts w:ascii="Verdana" w:hAnsi="Verdana"/>
          <w:sz w:val="19"/>
          <w:szCs w:val="19"/>
        </w:rPr>
      </w:pPr>
      <w:r>
        <w:rPr>
          <w:rFonts w:ascii="Verdana" w:hAnsi="Verdana"/>
          <w:sz w:val="19"/>
        </w:rPr>
        <w:t>el plazo de ejecución del contrato, que comenzará en la fecha indicada en la cláusula 6.2 de las cláusulas específicas del contrato, es:</w:t>
      </w:r>
    </w:p>
    <w:p w14:paraId="6402EAC9" w14:textId="77777777" w:rsidR="00657B22" w:rsidRPr="00C56E02" w:rsidRDefault="00DF67D7">
      <w:pPr>
        <w:numPr>
          <w:ilvl w:val="0"/>
          <w:numId w:val="7"/>
        </w:numPr>
        <w:spacing w:before="120" w:after="120"/>
        <w:ind w:left="1418" w:right="-427" w:hanging="283"/>
        <w:jc w:val="both"/>
        <w:rPr>
          <w:rFonts w:ascii="Verdana" w:eastAsia="Arial Unicode MS" w:hAnsi="Verdana" w:cs="Tahoma"/>
          <w:sz w:val="19"/>
          <w:szCs w:val="19"/>
        </w:rPr>
      </w:pPr>
      <w:r>
        <w:rPr>
          <w:rFonts w:ascii="Verdana" w:hAnsi="Verdana"/>
          <w:sz w:val="19"/>
        </w:rPr>
        <w:t>En el caso de que las ofertas no puedan proponer la reducción del plazo total y/o de los plazos parciales: el indicado en la cláusula 6.1 de las cláusulas específicas del contrato.</w:t>
      </w:r>
    </w:p>
    <w:p w14:paraId="6402EACA" w14:textId="77777777" w:rsidR="00657B22" w:rsidRPr="00C56E02" w:rsidRDefault="00DF67D7">
      <w:pPr>
        <w:numPr>
          <w:ilvl w:val="0"/>
          <w:numId w:val="7"/>
        </w:numPr>
        <w:spacing w:before="80" w:after="120"/>
        <w:ind w:left="1418" w:right="-427" w:hanging="283"/>
        <w:jc w:val="both"/>
        <w:rPr>
          <w:rFonts w:ascii="Verdana" w:eastAsia="Arial Unicode MS" w:hAnsi="Verdana" w:cs="Tahoma"/>
          <w:sz w:val="19"/>
          <w:szCs w:val="19"/>
        </w:rPr>
      </w:pPr>
      <w:r>
        <w:rPr>
          <w:rFonts w:ascii="Verdana" w:hAnsi="Verdana"/>
          <w:sz w:val="19"/>
        </w:rPr>
        <w:t>En el caso de que las ofertas puedan proponer la reducción del plazo total y/o de los plazos parciales: los que haya ofertado la adjudicataria.</w:t>
      </w:r>
    </w:p>
    <w:p w14:paraId="6402EACB" w14:textId="77777777" w:rsidR="00657B22" w:rsidRPr="00C56E02" w:rsidRDefault="00DF67D7">
      <w:pPr>
        <w:spacing w:before="100" w:after="120"/>
        <w:ind w:left="851" w:right="-427"/>
        <w:jc w:val="both"/>
        <w:rPr>
          <w:rFonts w:ascii="Verdana" w:eastAsia="Arial Unicode MS" w:hAnsi="Verdana"/>
          <w:sz w:val="19"/>
          <w:szCs w:val="19"/>
        </w:rPr>
      </w:pPr>
      <w:r>
        <w:rPr>
          <w:rFonts w:ascii="Verdana" w:hAnsi="Verdana"/>
          <w:sz w:val="19"/>
        </w:rPr>
        <w:t>Estos plazos solo podrán ampliarse de conformidad con lo dispuesto en el artículo 195.2 de la LCSP.</w:t>
      </w:r>
    </w:p>
    <w:p w14:paraId="6402EACC" w14:textId="77777777" w:rsidR="00657B22" w:rsidRPr="00C56E02" w:rsidRDefault="00DF67D7">
      <w:pPr>
        <w:pStyle w:val="Ttulo4"/>
      </w:pPr>
      <w:bookmarkStart w:id="450" w:name="_Toc35855315"/>
      <w:r>
        <w:t>8.2.- Contratos de tracto sucesivo:</w:t>
      </w:r>
      <w:bookmarkEnd w:id="450"/>
      <w:r>
        <w:t xml:space="preserve"> </w:t>
      </w:r>
    </w:p>
    <w:p w14:paraId="6402EACD"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 duración del contrato y los plazos parciales se indican respectivamente en las cláusulas 6.1 y 6.3 de las cláusulas específicas del contrato. El contrato comenzará en la fecha indicada en la cláusula 6.2 de las cláusulas específicas del contrato.</w:t>
      </w:r>
    </w:p>
    <w:p w14:paraId="6402EACE" w14:textId="77777777" w:rsidR="00657B22" w:rsidRPr="00C56E02" w:rsidRDefault="00DF67D7">
      <w:pPr>
        <w:pStyle w:val="Ttulo4"/>
      </w:pPr>
      <w:bookmarkStart w:id="451" w:name="_Toc35855316"/>
      <w:r>
        <w:t>8.3.- Prórroga de contratos de tracto sucesivo:</w:t>
      </w:r>
      <w:bookmarkEnd w:id="451"/>
    </w:p>
    <w:p w14:paraId="6402EACF" w14:textId="77777777" w:rsidR="00657B22" w:rsidRPr="00C56E02" w:rsidRDefault="00DF67D7">
      <w:pPr>
        <w:spacing w:before="120" w:after="120"/>
        <w:ind w:left="851" w:right="-427"/>
        <w:jc w:val="both"/>
        <w:rPr>
          <w:rFonts w:ascii="Verdana" w:eastAsia="Arial Unicode MS" w:hAnsi="Verdana" w:cs="Tahoma"/>
          <w:sz w:val="19"/>
          <w:szCs w:val="19"/>
        </w:rPr>
      </w:pPr>
      <w:r>
        <w:rPr>
          <w:rFonts w:ascii="Verdana" w:hAnsi="Verdana"/>
          <w:sz w:val="19"/>
        </w:rPr>
        <w:t>El órgano de contratación podrá prorrogar el contrato cuando así se disponga en la cláusula 6.4 de las cláusulas específicas del contrato. Será de obligado cumplimiento para la contratista, salvo que concurra la causa de resolución contemplada en el artículo 198.6 de la LCSP. Para que la prórroga del contrato sea obligatoria para la contratista, la persona responsable del contrato deberá haberle preavisado con una antelación mínima de dos (2) meses antes de la finalización del contrato.</w:t>
      </w:r>
    </w:p>
    <w:p w14:paraId="6402EAD0" w14:textId="77777777" w:rsidR="00657B22" w:rsidRPr="00C56E02" w:rsidRDefault="00DF67D7">
      <w:pPr>
        <w:spacing w:before="120" w:after="120"/>
        <w:ind w:left="851" w:right="-427"/>
        <w:jc w:val="both"/>
        <w:rPr>
          <w:rFonts w:ascii="Verdana" w:eastAsia="Arial Unicode MS" w:hAnsi="Verdana" w:cs="Tahoma"/>
          <w:sz w:val="19"/>
          <w:szCs w:val="19"/>
        </w:rPr>
      </w:pPr>
      <w:r>
        <w:rPr>
          <w:rFonts w:ascii="Verdana" w:hAnsi="Verdana"/>
          <w:sz w:val="19"/>
        </w:rPr>
        <w:t>La prórroga se acordará mediante resolución del órgano de contratación, y el procedimiento para acordarla incluye las siguientes actuaciones:</w:t>
      </w:r>
    </w:p>
    <w:p w14:paraId="6402EAD1" w14:textId="77777777" w:rsidR="00657B22" w:rsidRPr="00C56E02" w:rsidRDefault="00DF67D7">
      <w:pPr>
        <w:numPr>
          <w:ilvl w:val="0"/>
          <w:numId w:val="3"/>
        </w:numPr>
        <w:spacing w:before="120" w:after="120"/>
        <w:ind w:left="1418" w:right="-427" w:hanging="284"/>
        <w:jc w:val="both"/>
        <w:rPr>
          <w:rFonts w:ascii="Verdana" w:eastAsia="Arial Unicode MS" w:hAnsi="Verdana" w:cs="Tahoma"/>
          <w:sz w:val="19"/>
          <w:szCs w:val="19"/>
        </w:rPr>
      </w:pPr>
      <w:r>
        <w:rPr>
          <w:rFonts w:ascii="Verdana" w:hAnsi="Verdana"/>
          <w:sz w:val="19"/>
        </w:rPr>
        <w:lastRenderedPageBreak/>
        <w:t>Informe de la persona responsable del contrato precisando las razones de interés público que determinan la necesidad de prorrogar la relación contractual, así como el precio y el plazo.</w:t>
      </w:r>
    </w:p>
    <w:p w14:paraId="6402EAD2" w14:textId="77777777" w:rsidR="00657B22" w:rsidRPr="00C56E02" w:rsidRDefault="00DF67D7">
      <w:pPr>
        <w:numPr>
          <w:ilvl w:val="0"/>
          <w:numId w:val="3"/>
        </w:numPr>
        <w:spacing w:before="120" w:after="120"/>
        <w:ind w:left="1418" w:right="-427" w:hanging="284"/>
        <w:jc w:val="both"/>
        <w:rPr>
          <w:rFonts w:ascii="Verdana" w:eastAsia="Arial Unicode MS" w:hAnsi="Verdana" w:cs="Tahoma"/>
          <w:sz w:val="19"/>
          <w:szCs w:val="19"/>
        </w:rPr>
      </w:pPr>
      <w:r>
        <w:rPr>
          <w:rFonts w:ascii="Verdana" w:hAnsi="Verdana"/>
          <w:sz w:val="19"/>
        </w:rPr>
        <w:t>Audiencia a la contratista durante un plazo de cinco (5) días hábiles.</w:t>
      </w:r>
    </w:p>
    <w:p w14:paraId="6402EAD3" w14:textId="77777777" w:rsidR="00657B22" w:rsidRPr="00C56E02" w:rsidRDefault="00DF67D7">
      <w:pPr>
        <w:numPr>
          <w:ilvl w:val="0"/>
          <w:numId w:val="3"/>
        </w:numPr>
        <w:spacing w:before="120" w:after="120"/>
        <w:ind w:left="1418" w:right="-427" w:hanging="284"/>
        <w:jc w:val="both"/>
        <w:rPr>
          <w:rFonts w:ascii="Verdana" w:eastAsia="Arial Unicode MS" w:hAnsi="Verdana" w:cs="Tahoma"/>
          <w:sz w:val="19"/>
          <w:szCs w:val="19"/>
        </w:rPr>
      </w:pPr>
      <w:r>
        <w:rPr>
          <w:rFonts w:ascii="Verdana" w:hAnsi="Verdana"/>
          <w:sz w:val="19"/>
        </w:rPr>
        <w:t>Informe jurídico.</w:t>
      </w:r>
    </w:p>
    <w:p w14:paraId="6402EAD4" w14:textId="77777777" w:rsidR="00657B22" w:rsidRPr="00C56E02" w:rsidRDefault="00DF67D7">
      <w:pPr>
        <w:numPr>
          <w:ilvl w:val="0"/>
          <w:numId w:val="3"/>
        </w:numPr>
        <w:spacing w:before="120" w:after="120"/>
        <w:ind w:left="1418" w:right="-427" w:hanging="284"/>
        <w:jc w:val="both"/>
        <w:rPr>
          <w:rFonts w:ascii="Verdana" w:eastAsia="Arial Unicode MS" w:hAnsi="Verdana" w:cs="Tahoma"/>
          <w:sz w:val="19"/>
          <w:szCs w:val="19"/>
        </w:rPr>
      </w:pPr>
      <w:r>
        <w:rPr>
          <w:rFonts w:ascii="Verdana" w:hAnsi="Verdana"/>
          <w:sz w:val="19"/>
        </w:rPr>
        <w:t>Informe de fiscalización previa de control económico-fiscal, cuando no esté exento.</w:t>
      </w:r>
    </w:p>
    <w:p w14:paraId="6402EAD5" w14:textId="77777777" w:rsidR="00657B22" w:rsidRPr="00C56E02" w:rsidRDefault="00DF67D7">
      <w:pPr>
        <w:numPr>
          <w:ilvl w:val="0"/>
          <w:numId w:val="3"/>
        </w:numPr>
        <w:spacing w:before="120" w:after="120"/>
        <w:ind w:left="1418" w:right="-427" w:hanging="284"/>
        <w:jc w:val="both"/>
        <w:rPr>
          <w:rFonts w:ascii="Verdana" w:eastAsia="Arial Unicode MS" w:hAnsi="Verdana" w:cs="Tahoma"/>
          <w:sz w:val="19"/>
          <w:szCs w:val="19"/>
        </w:rPr>
      </w:pPr>
      <w:r>
        <w:rPr>
          <w:rFonts w:ascii="Verdana" w:hAnsi="Verdana"/>
          <w:sz w:val="19"/>
        </w:rPr>
        <w:t>Resolución del órgano de contratación.</w:t>
      </w:r>
    </w:p>
    <w:p w14:paraId="6402EAD6" w14:textId="77777777" w:rsidR="00657B22" w:rsidRPr="00C56E02" w:rsidRDefault="00DF67D7">
      <w:pPr>
        <w:pStyle w:val="Ttulo3"/>
        <w:spacing w:after="120"/>
      </w:pPr>
      <w:bookmarkStart w:id="452" w:name="_Toc34132910"/>
      <w:bookmarkStart w:id="453" w:name="_Toc5958950"/>
      <w:bookmarkStart w:id="454" w:name="_Toc530728060"/>
      <w:bookmarkStart w:id="455" w:name="_Toc528671277"/>
      <w:bookmarkStart w:id="456" w:name="_Toc528666554"/>
      <w:bookmarkStart w:id="457" w:name="_Toc528665929"/>
      <w:bookmarkStart w:id="458" w:name="_Toc528664238"/>
      <w:bookmarkStart w:id="459" w:name="_Toc528660388"/>
      <w:bookmarkStart w:id="460" w:name="_Toc528658761"/>
      <w:bookmarkStart w:id="461" w:name="_Toc528657942"/>
      <w:bookmarkStart w:id="462" w:name="_Toc191368047"/>
      <w:r>
        <w:t xml:space="preserve">9.- </w:t>
      </w:r>
      <w:bookmarkEnd w:id="452"/>
      <w:bookmarkEnd w:id="453"/>
      <w:bookmarkEnd w:id="454"/>
      <w:bookmarkEnd w:id="455"/>
      <w:bookmarkEnd w:id="456"/>
      <w:bookmarkEnd w:id="457"/>
      <w:bookmarkEnd w:id="458"/>
      <w:bookmarkEnd w:id="459"/>
      <w:bookmarkEnd w:id="460"/>
      <w:bookmarkEnd w:id="461"/>
      <w:r>
        <w:t>GARANTÍAS</w:t>
      </w:r>
      <w:bookmarkEnd w:id="462"/>
    </w:p>
    <w:p w14:paraId="6402EAD7" w14:textId="77777777" w:rsidR="00657B22" w:rsidRPr="00C56E02" w:rsidRDefault="00DF67D7">
      <w:pPr>
        <w:pStyle w:val="Ttulo4"/>
        <w:rPr>
          <w:b w:val="0"/>
          <w:i/>
        </w:rPr>
      </w:pPr>
      <w:bookmarkStart w:id="463" w:name="_Toc38441456"/>
      <w:r>
        <w:t>9.1.-</w:t>
      </w:r>
      <w:r>
        <w:rPr>
          <w:b w:val="0"/>
        </w:rPr>
        <w:t xml:space="preserve"> La garantía provisional podrá prestarse siguiendo alguna de las fórmulas establecidas en el art. 108.1 de la LCSP y deberá depositarse en las formas que dispone el art. 106.3 de la LCSP.</w:t>
      </w:r>
      <w:bookmarkEnd w:id="463"/>
    </w:p>
    <w:p w14:paraId="6402EAD8"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de la LCSP y en la cláusula 23.4 de las condiciones generales.</w:t>
      </w:r>
    </w:p>
    <w:p w14:paraId="6402EAD9" w14:textId="77777777" w:rsidR="00657B22" w:rsidRPr="00C56E02" w:rsidRDefault="00DF67D7">
      <w:pPr>
        <w:pStyle w:val="Ttulo4"/>
        <w:rPr>
          <w:b w:val="0"/>
          <w:i/>
        </w:rPr>
      </w:pPr>
      <w:bookmarkStart w:id="464" w:name="_Toc38441457"/>
      <w:r>
        <w:t xml:space="preserve">9.2.- </w:t>
      </w:r>
      <w:r>
        <w:rPr>
          <w:b w:val="0"/>
        </w:rPr>
        <w:t>La garantía definitiva y la complementaria podrán prestarse siguiendo las fórmulas previstas en el apartado anterior; también mediante la retención del precio, cuando esté permitido según la cláusula 8.4 de las cláusulas específicas del contrato.</w:t>
      </w:r>
      <w:bookmarkEnd w:id="464"/>
      <w:r>
        <w:rPr>
          <w:b w:val="0"/>
        </w:rPr>
        <w:t xml:space="preserve"> </w:t>
      </w:r>
    </w:p>
    <w:p w14:paraId="6402EADA"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Las garantías definitiva y complementaria se depositarán siempre en la Tesorería General del País Vasco.</w:t>
      </w:r>
    </w:p>
    <w:p w14:paraId="6402EADB" w14:textId="77777777" w:rsidR="00657B22" w:rsidRPr="00C56E02" w:rsidRDefault="00DF67D7">
      <w:pPr>
        <w:pStyle w:val="Ttulo4"/>
        <w:rPr>
          <w:b w:val="0"/>
          <w:i/>
        </w:rPr>
      </w:pPr>
      <w:bookmarkStart w:id="465" w:name="_Toc38441458"/>
      <w:r>
        <w:t xml:space="preserve">9.3.- </w:t>
      </w:r>
      <w:r>
        <w:rPr>
          <w:b w:val="0"/>
        </w:rPr>
        <w:t>Cuando se trate de una unión temporal de empresas (en adelante, UTE), las garantías provisional y definitiva podrán ser constituidas por una o varias participantes en la UTE, siempre que en conjunto se alcance la cuantía total exigida, y la garantía cubra conjunta y solidariamente a todos sus miembros.</w:t>
      </w:r>
      <w:bookmarkEnd w:id="465"/>
    </w:p>
    <w:p w14:paraId="6402EADC" w14:textId="77777777" w:rsidR="00657B22" w:rsidRPr="00C56E02" w:rsidRDefault="00DF67D7">
      <w:pPr>
        <w:pStyle w:val="Ttulo3"/>
        <w:spacing w:after="120"/>
      </w:pPr>
      <w:bookmarkStart w:id="466" w:name="_Toc35855321"/>
      <w:bookmarkStart w:id="467" w:name="_Toc191368048"/>
      <w:r>
        <w:t>10.- PERFIL DE CONTRATANTE Y CONSULTAS</w:t>
      </w:r>
      <w:bookmarkEnd w:id="466"/>
      <w:bookmarkEnd w:id="467"/>
    </w:p>
    <w:p w14:paraId="6402EADD" w14:textId="15A36F38" w:rsidR="00657B22" w:rsidRPr="00C56E02" w:rsidRDefault="00DF67D7">
      <w:pPr>
        <w:pStyle w:val="Ttulo4"/>
        <w:rPr>
          <w:rFonts w:cs="Tahoma"/>
          <w:b w:val="0"/>
          <w:color w:val="0000FF"/>
        </w:rPr>
      </w:pPr>
      <w:bookmarkStart w:id="468" w:name="_Toc38441460"/>
      <w:bookmarkStart w:id="469" w:name="_Toc35855322"/>
      <w:r>
        <w:t xml:space="preserve">10.1.- </w:t>
      </w:r>
      <w:r>
        <w:rPr>
          <w:b w:val="0"/>
        </w:rPr>
        <w:t xml:space="preserve">El acceso al perfil de contratante de la Contratación Pública de Euskadi se efectuará a través del siguiente enlace: </w:t>
      </w:r>
      <w:hyperlink r:id="rId18">
        <w:r>
          <w:rPr>
            <w:b w:val="0"/>
            <w:color w:val="0000FF"/>
            <w:u w:val="single"/>
          </w:rPr>
          <w:t>http://www.contratacion.euskadi.eus</w:t>
        </w:r>
      </w:hyperlink>
      <w:bookmarkEnd w:id="468"/>
      <w:bookmarkEnd w:id="469"/>
    </w:p>
    <w:p w14:paraId="6402EADE" w14:textId="77777777" w:rsidR="00657B22" w:rsidRPr="00C56E02" w:rsidRDefault="00DF67D7">
      <w:pPr>
        <w:pStyle w:val="Ttulo4"/>
        <w:rPr>
          <w:b w:val="0"/>
        </w:rPr>
      </w:pPr>
      <w:bookmarkStart w:id="470" w:name="_Toc38441461"/>
      <w:r>
        <w:t xml:space="preserve">10.2.- </w:t>
      </w:r>
      <w:r>
        <w:rPr>
          <w:b w:val="0"/>
        </w:rPr>
        <w:t>En el perfil de contratante se publicarán los siguientes datos e informaciones:</w:t>
      </w:r>
      <w:bookmarkEnd w:id="470"/>
    </w:p>
    <w:p w14:paraId="6402EADF"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su caso, anuncio de información previa.</w:t>
      </w:r>
    </w:p>
    <w:p w14:paraId="6402EAE0"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Anuncio de licitación.</w:t>
      </w:r>
    </w:p>
    <w:p w14:paraId="6402EAE1"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 aprobación del expediente.</w:t>
      </w:r>
    </w:p>
    <w:p w14:paraId="6402EAE2"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PCAP, PPTP y documentación complementaria.</w:t>
      </w:r>
    </w:p>
    <w:p w14:paraId="6402EAE3"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Objeto detallado del contrato, su duración y presupuesto base de licitación.</w:t>
      </w:r>
    </w:p>
    <w:p w14:paraId="6402EAE4"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Memoria justificativa de la necesidad de realizar la contratación, de la idoneidad y la eficiencia de la contratación y de su relación directa, clara y proporcional con el objeto del contrato.</w:t>
      </w:r>
    </w:p>
    <w:p w14:paraId="6402EAE5"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Informe de insuficiencia de medios.</w:t>
      </w:r>
    </w:p>
    <w:p w14:paraId="6402EAE6"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 inicio del expediente, firmada por el órgano de contratación.</w:t>
      </w:r>
    </w:p>
    <w:p w14:paraId="6402EAE7"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el caso de que se hayan realizado consultas preliminares de mercado, informe debidamente motivado de las consultas realizadas, de conformidad con lo dispuesto en el art. 115 de la LCSP.</w:t>
      </w:r>
    </w:p>
    <w:p w14:paraId="6402EAE8"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Archivo xml para cumplimentar el DEUC.</w:t>
      </w:r>
    </w:p>
    <w:p w14:paraId="6402EAE9"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La composición de las mesas de contratación que asistan al órgano de contratación y el cargo de sus miembros.</w:t>
      </w:r>
    </w:p>
    <w:p w14:paraId="6402EAEA"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 xml:space="preserve">La designación de las personas integrantes del comité de expertos para la aplicación de criterios de adjudicación que dependan de un juicio de valor, cuando su intervención se </w:t>
      </w:r>
      <w:r>
        <w:rPr>
          <w:rFonts w:ascii="Verdana" w:hAnsi="Verdana"/>
          <w:sz w:val="19"/>
        </w:rPr>
        <w:lastRenderedPageBreak/>
        <w:t>haya indicado en la cláusula 19.2.7 de las cláusulas específicas del contrato. Deberá indicarse, además, el cargo de sus miembros.</w:t>
      </w:r>
    </w:p>
    <w:p w14:paraId="6402EAEB"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Medios a través de los que se ha publicitado el contrato y los enlaces a esas publicaciones.</w:t>
      </w:r>
    </w:p>
    <w:p w14:paraId="6402EAEC"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No obstante, podrá acordarse el desistimiento de las actuaciones, conforme a los artículos 122.1 y 124 de la LCSP.</w:t>
      </w:r>
    </w:p>
    <w:p w14:paraId="6402EAED"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su caso, resolución o resoluciones del órgano de contratación por las que se modifican el PCAP y/o PPTP para la corrección de errores materiales, de hecho o aritméticos.</w:t>
      </w:r>
    </w:p>
    <w:p w14:paraId="6402EAEE"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Aclaraciones sobre los pliegos y/o resto de documentación tanto si las respuestas tienen carácter vinculante, de conformidad con la cláusula 26.1.3 de las cláusulas específicas del contrato, como si su carácter no es vinculante.</w:t>
      </w:r>
    </w:p>
    <w:p w14:paraId="6402EAEF"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Número e identidad de las licitadoras participantes en el procedimiento de adjudicación.</w:t>
      </w:r>
    </w:p>
    <w:p w14:paraId="6402EAF0" w14:textId="77777777" w:rsidR="00657B22" w:rsidRPr="00C56E02" w:rsidRDefault="00DF67D7">
      <w:pPr>
        <w:numPr>
          <w:ilvl w:val="0"/>
          <w:numId w:val="81"/>
        </w:numPr>
        <w:spacing w:before="120" w:after="120"/>
        <w:ind w:left="1560" w:right="-427" w:hanging="426"/>
        <w:jc w:val="both"/>
        <w:rPr>
          <w:rFonts w:ascii="Verdana" w:eastAsia="Calibri" w:hAnsi="Verdana"/>
          <w:sz w:val="19"/>
          <w:szCs w:val="19"/>
        </w:rPr>
      </w:pPr>
      <w:r>
        <w:rPr>
          <w:rFonts w:ascii="Verdana" w:hAnsi="Verdana"/>
          <w:sz w:val="19"/>
        </w:rPr>
        <w:t>Fechas y lugares de celebración de las sesiones públicas de la mesa de contratación y, en su caso, sus alteraciones; así como el sitio web a través del cual, en su caso, se podrán visualizar.</w:t>
      </w:r>
    </w:p>
    <w:p w14:paraId="6402EAF1" w14:textId="77777777" w:rsidR="00657B22" w:rsidRPr="00C56E02" w:rsidRDefault="00DF67D7">
      <w:pPr>
        <w:numPr>
          <w:ilvl w:val="0"/>
          <w:numId w:val="81"/>
        </w:numPr>
        <w:spacing w:before="120" w:after="120"/>
        <w:ind w:left="1560" w:right="-427" w:hanging="426"/>
        <w:jc w:val="both"/>
        <w:rPr>
          <w:rFonts w:ascii="Verdana" w:eastAsia="Calibri" w:hAnsi="Verdana"/>
          <w:sz w:val="19"/>
          <w:szCs w:val="19"/>
        </w:rPr>
      </w:pPr>
      <w:r>
        <w:rPr>
          <w:rFonts w:ascii="Verdana" w:hAnsi="Verdana"/>
          <w:sz w:val="19"/>
        </w:rPr>
        <w:t>Relación de licitadoras admitidas y excluidas y, en este último caso, las razones de la exclusión.</w:t>
      </w:r>
    </w:p>
    <w:p w14:paraId="6402EAF2"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Actas de la mesa de contratación.</w:t>
      </w:r>
    </w:p>
    <w:p w14:paraId="6402EAF3"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Informe de valoración de los criterios de adjudicación cuantificables mediante un juicio de valor de cada una de las ofertas.</w:t>
      </w:r>
    </w:p>
    <w:p w14:paraId="6402EAF4"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su caso, informe o informes sobre las ofertas incursas en presunción de anormalidad a que se refiere el art. 149.4 de la LCSP.</w:t>
      </w:r>
    </w:p>
    <w:p w14:paraId="6402EAF5"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Puntuaciones asignadas a las ofertas, cuando estas no se recojan en las actas o hasta que estas sean redactadas y publicadas.</w:t>
      </w:r>
    </w:p>
    <w:p w14:paraId="6402EAF6"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 adjudicación del contrato.</w:t>
      </w:r>
    </w:p>
    <w:p w14:paraId="6402EAF7"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Identidad de la adjudicataria.</w:t>
      </w:r>
    </w:p>
    <w:p w14:paraId="6402EAF8"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Importe de adjudicación, incluido el impuesto sobre el valor añadido.</w:t>
      </w:r>
    </w:p>
    <w:p w14:paraId="6402EAF9"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Anuncio de formalización del contrato y documento contractual.</w:t>
      </w:r>
    </w:p>
    <w:p w14:paraId="6402EAFA"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En su caso, informe en el que se expresen los motivos por los que no se publican todos los datos relativos a la celebración del contrato de conformidad con lo dispuesto en el art. 154.7 de la LCSP.</w:t>
      </w:r>
    </w:p>
    <w:p w14:paraId="6402EAFB"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del órgano de contratación por la que decide no adjudicar o celebrar el contrato.</w:t>
      </w:r>
    </w:p>
    <w:p w14:paraId="6402EAFC"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del órgano de contratación por la acuerda desistir del procedimiento de adjudicación.</w:t>
      </w:r>
    </w:p>
    <w:p w14:paraId="6402EAFD"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del órgano de contratación por la que declara desierto el procedimiento de adjudicación.</w:t>
      </w:r>
    </w:p>
    <w:p w14:paraId="6402EAFE"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Interposición de recursos y la eventual suspensión del procedimiento de adjudicación con motivo de dicha interposición.</w:t>
      </w:r>
    </w:p>
    <w:p w14:paraId="6402EAFF"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por la que se declara anulado el procedimiento de adjudicación.</w:t>
      </w:r>
    </w:p>
    <w:p w14:paraId="6402EB00"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del órgano de contratación por la que prorroga el contrato.</w:t>
      </w:r>
    </w:p>
    <w:p w14:paraId="6402EB01"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Anuncios de modificación del contrato, resolución del órgano de contratación por la que acuerda modificar el contrato, su justificación, alegaciones de la contratista y todos los informes que, en su caso, se hubieran recabado con carácter previo a su aprobación.</w:t>
      </w:r>
    </w:p>
    <w:p w14:paraId="6402EB02" w14:textId="77777777" w:rsidR="00657B22" w:rsidRPr="00C56E02" w:rsidRDefault="00DF67D7">
      <w:pPr>
        <w:numPr>
          <w:ilvl w:val="0"/>
          <w:numId w:val="81"/>
        </w:numPr>
        <w:spacing w:before="120" w:after="120"/>
        <w:ind w:left="1560" w:right="-427" w:hanging="426"/>
        <w:jc w:val="both"/>
        <w:rPr>
          <w:rFonts w:ascii="Verdana" w:hAnsi="Verdana"/>
          <w:sz w:val="19"/>
          <w:szCs w:val="19"/>
        </w:rPr>
      </w:pPr>
      <w:r>
        <w:rPr>
          <w:rFonts w:ascii="Verdana" w:hAnsi="Verdana"/>
          <w:sz w:val="19"/>
        </w:rPr>
        <w:t>Resolución del órgano de contratación por la que autoriza la cesión del contrato.</w:t>
      </w:r>
    </w:p>
    <w:p w14:paraId="6402EB03" w14:textId="77777777" w:rsidR="00657B22" w:rsidRPr="00C56E02" w:rsidRDefault="00DF67D7">
      <w:pPr>
        <w:numPr>
          <w:ilvl w:val="0"/>
          <w:numId w:val="81"/>
        </w:numPr>
        <w:spacing w:before="120" w:after="120"/>
        <w:ind w:left="1560" w:right="-427" w:hanging="426"/>
        <w:jc w:val="both"/>
        <w:rPr>
          <w:rFonts w:ascii="Verdana" w:eastAsia="Calibri" w:hAnsi="Verdana"/>
          <w:sz w:val="19"/>
          <w:szCs w:val="19"/>
        </w:rPr>
      </w:pPr>
      <w:r>
        <w:rPr>
          <w:rFonts w:ascii="Verdana" w:hAnsi="Verdana"/>
          <w:sz w:val="19"/>
        </w:rPr>
        <w:lastRenderedPageBreak/>
        <w:t>Resolución del órgano de contratación por la que autoriza la modificación de la composición de la UTE.</w:t>
      </w:r>
    </w:p>
    <w:p w14:paraId="6402EB04" w14:textId="77777777" w:rsidR="00657B22" w:rsidRPr="00C56E02" w:rsidRDefault="00DF67D7">
      <w:pPr>
        <w:pStyle w:val="Ttulo4"/>
        <w:rPr>
          <w:sz w:val="16"/>
          <w:szCs w:val="16"/>
        </w:rPr>
      </w:pPr>
      <w:bookmarkStart w:id="471" w:name="_Toc38441462"/>
      <w:r>
        <w:t xml:space="preserve">10.3.- </w:t>
      </w:r>
      <w:r>
        <w:rPr>
          <w:b w:val="0"/>
        </w:rPr>
        <w:t xml:space="preserve">Las personas interesadas </w:t>
      </w:r>
      <w:r>
        <w:t>pueden formular consultas y solicitudes de documentación complementaria o información adicional</w:t>
      </w:r>
      <w:r>
        <w:rPr>
          <w:b w:val="0"/>
        </w:rPr>
        <w:t>, a través de las direcciones de correo electrónico que figuran en las cláusulas 19.4 y 19.5 de las cláusulas específicas del contrato. Deberá hacerse por escrito, hasta la fecha límite que se establece en la cláusula 26.1.1 de las cláusulas específicas del contrato para poder solicitar información. Las solicitudes deberán ser atendidas hasta la fecha límite, inclusive, indicada en la cláusula 26.1.2 de las cláusulas específicas del contrato.</w:t>
      </w:r>
      <w:bookmarkEnd w:id="471"/>
      <w:r>
        <w:br w:type="page"/>
      </w:r>
    </w:p>
    <w:p w14:paraId="6402EB05" w14:textId="77777777" w:rsidR="00657B22" w:rsidRPr="00C56E02" w:rsidRDefault="00DF67D7">
      <w:pPr>
        <w:pStyle w:val="Ttulo2"/>
      </w:pPr>
      <w:bookmarkStart w:id="472" w:name="_Toc34132912"/>
      <w:bookmarkStart w:id="473" w:name="_Toc5958952"/>
      <w:bookmarkStart w:id="474" w:name="_Toc530728062"/>
      <w:bookmarkStart w:id="475" w:name="_Toc528671279"/>
      <w:bookmarkStart w:id="476" w:name="_Toc528666556"/>
      <w:bookmarkStart w:id="477" w:name="_Toc528665931"/>
      <w:bookmarkStart w:id="478" w:name="_Toc528664240"/>
      <w:bookmarkStart w:id="479" w:name="_Toc528660390"/>
      <w:bookmarkStart w:id="480" w:name="_Toc528658763"/>
      <w:bookmarkStart w:id="481" w:name="_Toc528657944"/>
      <w:bookmarkStart w:id="482" w:name="_Toc507512879"/>
      <w:bookmarkStart w:id="483" w:name="_Toc507512578"/>
      <w:bookmarkStart w:id="484" w:name="_Toc505598396"/>
      <w:bookmarkStart w:id="485" w:name="_Toc505598303"/>
      <w:bookmarkStart w:id="486" w:name="_Toc505598226"/>
      <w:bookmarkStart w:id="487" w:name="_Toc191368049"/>
      <w:r>
        <w:lastRenderedPageBreak/>
        <w:t xml:space="preserve">II.- </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t>LICITACIÓN</w:t>
      </w:r>
      <w:bookmarkEnd w:id="487"/>
    </w:p>
    <w:p w14:paraId="6402EB06" w14:textId="77777777" w:rsidR="00657B22" w:rsidRPr="00C56E02" w:rsidRDefault="00DF67D7">
      <w:pPr>
        <w:pStyle w:val="Ttulo3"/>
        <w:spacing w:after="120"/>
      </w:pPr>
      <w:bookmarkStart w:id="488" w:name="_Toc35855326"/>
      <w:bookmarkStart w:id="489" w:name="_Toc191368050"/>
      <w:r>
        <w:t>11.- REQUISITOS DE PARTICIPACIÓN</w:t>
      </w:r>
      <w:bookmarkEnd w:id="488"/>
      <w:bookmarkEnd w:id="489"/>
    </w:p>
    <w:p w14:paraId="6402EB07" w14:textId="77777777" w:rsidR="00657B22" w:rsidRPr="00C56E02" w:rsidRDefault="00DF67D7">
      <w:pPr>
        <w:pStyle w:val="Ttulo4"/>
        <w:ind w:right="-427"/>
        <w:rPr>
          <w:rFonts w:cs="Tahoma"/>
          <w:b w:val="0"/>
          <w:szCs w:val="19"/>
        </w:rPr>
      </w:pPr>
      <w:bookmarkStart w:id="490" w:name="_Toc38441465"/>
      <w:r>
        <w:t>11.1.-</w:t>
      </w:r>
      <w:bookmarkEnd w:id="490"/>
      <w:r>
        <w:t xml:space="preserve"> </w:t>
      </w:r>
      <w:r>
        <w:rPr>
          <w:b w:val="0"/>
        </w:rPr>
        <w:t>Podrán participar en el procedimiento de contratación las personas físicas y jurídicas, tanto españolas como extranjeras, que estén inscritas en el Registro de Licitadores y Empresas Clasificadas de la Comunidad Autónoma del País Vasco, en el Registro Oficial de Licitadores y Empresas Clasificadas del Sector Público, en las listas oficiales de operadoras económicas o en alguna base de datos nacional de un Estado miembro de la Unión Europea, siempre que en este último caso sea accesible de modo gratuito. Asimismo, resultará obligatorio que dichas personas físicas y jurídicas tengan capacidad de obrar, no estén incursas en ninguna prohibición de contratar, no presenten conflicto de intereses, cumplan los requisitos de solvencia o de clasificación y, en su caso, estén habilitadas de acuerdo a la establecido en la cláusula 21.4 de las cláusulas específicas del contrato (siempre y cuando en la cláusula se indique que el requisito de habilitación debe concurrir «en la fecha final de presentación de ofertas»). De manera excepcional, y para no limitar la competencia, el órgano de contratación podrá autorizar expresamente, mediante resolución motivada, la posibilidad de que los licitadores que no estén inscritos en el registro puedan presentar ofertas.</w:t>
      </w:r>
    </w:p>
    <w:p w14:paraId="6402EB08" w14:textId="77777777" w:rsidR="00657B22" w:rsidRPr="00C56E02" w:rsidRDefault="00DF67D7">
      <w:pPr>
        <w:tabs>
          <w:tab w:val="left" w:pos="0"/>
        </w:tabs>
        <w:spacing w:before="120" w:after="120"/>
        <w:ind w:left="842" w:right="-427" w:firstLine="9"/>
        <w:jc w:val="both"/>
        <w:rPr>
          <w:rFonts w:ascii="Verdana" w:eastAsia="Arial Unicode MS" w:hAnsi="Verdana" w:cs="Tahoma"/>
          <w:b/>
          <w:sz w:val="19"/>
          <w:szCs w:val="19"/>
        </w:rPr>
      </w:pPr>
      <w:r>
        <w:rPr>
          <w:rFonts w:ascii="Verdana" w:hAnsi="Verdana"/>
          <w:sz w:val="19"/>
        </w:rPr>
        <w:t xml:space="preserve">También pueden participar varias personas que reúnan los requisitos indicados en el párrafo anterior agrupadas en UTE con arreglo a las condiciones previstas legalmente. </w:t>
      </w:r>
    </w:p>
    <w:p w14:paraId="6402EB09" w14:textId="77777777" w:rsidR="00657B22" w:rsidRPr="00C56E02" w:rsidRDefault="00DF67D7">
      <w:pPr>
        <w:tabs>
          <w:tab w:val="left" w:pos="0"/>
        </w:tabs>
        <w:spacing w:before="120" w:after="120"/>
        <w:ind w:left="842" w:right="-427" w:firstLine="9"/>
        <w:jc w:val="both"/>
        <w:rPr>
          <w:rFonts w:ascii="Verdana" w:hAnsi="Verdana" w:cs="Tahoma"/>
          <w:sz w:val="19"/>
          <w:szCs w:val="19"/>
        </w:rPr>
      </w:pPr>
      <w:r>
        <w:rPr>
          <w:rFonts w:ascii="Verdana" w:hAnsi="Verdana"/>
          <w:sz w:val="19"/>
        </w:rPr>
        <w:t>Pueden participar las personas jurídicas que cumplan con lo dispuesto en el art. 66.1 de la LCSP, así como las operadoras económicas comunitarias o de Estados signatarios del Acuerdo sobre el Espacio Económico Europeo y las operadoras económicas no comunitarias que cumplan con lo dispuesto en los arts. 67 y 68.1 de la LCSP.</w:t>
      </w:r>
    </w:p>
    <w:p w14:paraId="6402EB0A" w14:textId="77777777" w:rsidR="00657B22" w:rsidRPr="00C56E02" w:rsidRDefault="00DF67D7">
      <w:pPr>
        <w:pStyle w:val="Ttulo4"/>
        <w:rPr>
          <w:rFonts w:cs="Tahoma"/>
          <w:b w:val="0"/>
        </w:rPr>
      </w:pPr>
      <w:bookmarkStart w:id="491" w:name="_Toc38441466"/>
      <w:bookmarkStart w:id="492" w:name="_Toc35855328"/>
      <w:r>
        <w:t xml:space="preserve">11.2.- </w:t>
      </w:r>
      <w:r>
        <w:rPr>
          <w:b w:val="0"/>
        </w:rPr>
        <w:t>Cada persona no podrá presentar más de una proposición, salvo que en la cláusula 24.4 de las cláusulas específicas del contrato se admitan variantes. Tampoco podrá suscribir ninguna propuesta integrando una UTE con otras si lo ha hecho ya individualmente, ni figurar en más de una UTE. La infracción de estas normas dará lugar a la inadmisión de todas las propuestas por ella suscritas.</w:t>
      </w:r>
      <w:bookmarkEnd w:id="491"/>
      <w:bookmarkEnd w:id="492"/>
    </w:p>
    <w:p w14:paraId="6402EB0B" w14:textId="77777777" w:rsidR="00657B22" w:rsidRPr="00C56E02" w:rsidRDefault="00DF67D7">
      <w:pPr>
        <w:pStyle w:val="Ttulo4"/>
        <w:rPr>
          <w:rFonts w:cs="sans-serif"/>
          <w:b w:val="0"/>
        </w:rPr>
      </w:pPr>
      <w:bookmarkStart w:id="493" w:name="_Toc38441467"/>
      <w:bookmarkStart w:id="494" w:name="_Toc35855329"/>
      <w:r>
        <w:t xml:space="preserve">11.3.- </w:t>
      </w:r>
      <w:r>
        <w:rPr>
          <w:b w:val="0"/>
        </w:rPr>
        <w:t>En el caso de que en las cláusulas 20.7 y 20.8 de las cláusulas específicas del contrato se reserve el contrato para, respectivamente, centros especiales de empleo de iniciativa social o empresas de inserción, o esté incluido en el marco de programas de empleo protegido (de conformidad con lo dispuesto en la disposición adicional cuarta de la LCSP), o se reserve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aprobado mediante Real Decreto Legislativo 1/2013, de 29 de noviembre; Ley 44/2007, de 13 de diciembre, para la regulación del régimen de las empresas de inserción; y disposición adicional cuadragésima octava de la LCSP).</w:t>
      </w:r>
      <w:bookmarkEnd w:id="493"/>
      <w:bookmarkEnd w:id="494"/>
    </w:p>
    <w:p w14:paraId="6402EB0C" w14:textId="77777777" w:rsidR="00657B22" w:rsidRPr="00C56E02" w:rsidRDefault="00DF67D7">
      <w:pPr>
        <w:pStyle w:val="Ttulo4"/>
        <w:rPr>
          <w:rFonts w:cs="Tahoma"/>
          <w:b w:val="0"/>
        </w:rPr>
      </w:pPr>
      <w:bookmarkStart w:id="495" w:name="_Toc38441468"/>
      <w:bookmarkStart w:id="496" w:name="_Toc35855330"/>
      <w:r>
        <w:t xml:space="preserve">11.4.- </w:t>
      </w:r>
      <w:r>
        <w:rPr>
          <w:b w:val="0"/>
        </w:rPr>
        <w:t>Las circunstancias relativas a la capacidad, solvencia, habilitación empresarial o profesional que, en su caso, se exijan en la cláusula 21.4 de las cláusulas específicas del contrato (salvo que en dicha cláusula se indique que se deben cumplir “con carácter previo a la formalización del contrato”), así como las relativas a la ausencia de prohibiciones de contratar, deberán concurrir en la fecha final de presentación de ofertas y seguir vigentes en el momento de perfección del contrato.</w:t>
      </w:r>
      <w:bookmarkEnd w:id="495"/>
      <w:bookmarkEnd w:id="496"/>
    </w:p>
    <w:p w14:paraId="6402EB0D"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 xml:space="preserve">La mesa de contratación podrá solicitar a las licitadoras que presenten la totalidad o una parte de los certificados y los documentos justificativos </w:t>
      </w:r>
      <w:r>
        <w:rPr>
          <w:rFonts w:ascii="Verdana" w:hAnsi="Verdana"/>
          <w:sz w:val="19"/>
          <w:u w:val="single"/>
        </w:rPr>
        <w:t>en cualquier momento</w:t>
      </w:r>
      <w:r>
        <w:rPr>
          <w:rFonts w:ascii="Verdana" w:hAnsi="Verdana"/>
          <w:sz w:val="19"/>
        </w:rPr>
        <w:t xml:space="preserve"> del procedimiento, cuando resulte necesario para garantizar su buen desarrollo, antes de la adjudicación del contrato. Asimismo, la mesa de contratación les podrá solicitar aclaraciones sobre los certificados y documentos presentados o les podrá exigir la presentación de otros complementarios, y las licitadoras deberán cumplir dichos requisitos en el plazo de cinco (5) días hábiles a contar desde el día siguiente a la recepción del requerimiento.</w:t>
      </w:r>
    </w:p>
    <w:p w14:paraId="6402EB0E" w14:textId="77777777" w:rsidR="00657B22" w:rsidRPr="00C56E02" w:rsidRDefault="00DF67D7">
      <w:pPr>
        <w:pStyle w:val="Ttulo4"/>
        <w:rPr>
          <w:b w:val="0"/>
        </w:rPr>
      </w:pPr>
      <w:bookmarkStart w:id="497" w:name="_Toc38441469"/>
      <w:bookmarkStart w:id="498" w:name="_Toc35855331"/>
      <w:r>
        <w:t xml:space="preserve">11.5.- </w:t>
      </w:r>
      <w:r>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w:t>
      </w:r>
      <w:r>
        <w:rPr>
          <w:b w:val="0"/>
        </w:rPr>
        <w:lastRenderedPageBreak/>
        <w:t>Euskadi, en el Registro Oficial de Licitadores y Empresas Clasificadas del Sector Público o en las listas oficiales de operadoras económicas o en alguna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97"/>
      <w:bookmarkEnd w:id="498"/>
    </w:p>
    <w:p w14:paraId="6402EB0F" w14:textId="77777777" w:rsidR="00657B22" w:rsidRPr="00C56E02" w:rsidRDefault="00DF67D7">
      <w:pPr>
        <w:pStyle w:val="Ttulo3"/>
        <w:spacing w:after="120"/>
      </w:pPr>
      <w:bookmarkStart w:id="499" w:name="_Toc35855332"/>
      <w:bookmarkStart w:id="500" w:name="_Toc191368051"/>
      <w:r>
        <w:t>12.- PRESENTACIÓN DE OFERTAS</w:t>
      </w:r>
      <w:bookmarkEnd w:id="499"/>
      <w:bookmarkEnd w:id="500"/>
    </w:p>
    <w:p w14:paraId="6402EB10" w14:textId="77777777" w:rsidR="00657B22" w:rsidRPr="00C56E02" w:rsidRDefault="00DF67D7">
      <w:pPr>
        <w:jc w:val="both"/>
        <w:rPr>
          <w:rFonts w:ascii="Verdana" w:eastAsia="Arial Unicode MS" w:hAnsi="Verdana"/>
          <w:sz w:val="19"/>
          <w:szCs w:val="19"/>
        </w:rPr>
      </w:pPr>
      <w:r>
        <w:rPr>
          <w:rFonts w:ascii="Verdana" w:hAnsi="Verdana"/>
          <w:sz w:val="19"/>
        </w:rPr>
        <w:t>En cumplimiento de lo dispuesto en la normativa de protección de datos personales, los datos que sean recabados en el procedimiento serán incorporados a un fichero electrónico, para garantizar que el contrato se adjudica y ejecuta correctamente. Los datos no serán cedidos a terceros, salvo en los casos establecidos por la normativa. Los licitadores podrán ejercer los derechos de acceso, rectificación y supresión de datos, así como cualquier otro derecho que esté recogido en la Ley de Protección de Datos Personales.</w:t>
      </w:r>
    </w:p>
    <w:p w14:paraId="6402EB11" w14:textId="77777777" w:rsidR="00657B22" w:rsidRPr="00C56E02" w:rsidRDefault="00DF67D7">
      <w:pPr>
        <w:pStyle w:val="Ttulo4"/>
      </w:pPr>
      <w:bookmarkStart w:id="501" w:name="_Toc35855333"/>
      <w:r>
        <w:t>12.1.- Idioma</w:t>
      </w:r>
      <w:bookmarkEnd w:id="501"/>
      <w:r>
        <w:t>.</w:t>
      </w:r>
    </w:p>
    <w:p w14:paraId="6402EB12" w14:textId="77777777" w:rsidR="00657B22" w:rsidRPr="00C56E02" w:rsidRDefault="00DF67D7">
      <w:pPr>
        <w:spacing w:before="120" w:after="120"/>
        <w:ind w:left="842" w:right="-427"/>
        <w:jc w:val="both"/>
        <w:rPr>
          <w:rFonts w:ascii="Verdana" w:eastAsia="Arial Unicode MS" w:hAnsi="Verdana" w:cs="Tahoma"/>
          <w:sz w:val="19"/>
          <w:szCs w:val="19"/>
        </w:rPr>
      </w:pPr>
      <w:r>
        <w:rPr>
          <w:rFonts w:ascii="Verdana" w:hAnsi="Verdana"/>
          <w:sz w:val="19"/>
        </w:rPr>
        <w:t>La documentación deberá presentarse redactada, o traducida oficialmente, en euskera o castellano.</w:t>
      </w:r>
    </w:p>
    <w:p w14:paraId="6402EB13" w14:textId="77777777" w:rsidR="00657B22" w:rsidRPr="00C56E02" w:rsidRDefault="00DF67D7">
      <w:pPr>
        <w:pStyle w:val="Ttulo4"/>
      </w:pPr>
      <w:bookmarkStart w:id="502" w:name="_Toc35855334"/>
      <w:r>
        <w:t>12.2.- Medios</w:t>
      </w:r>
      <w:bookmarkEnd w:id="502"/>
      <w:r>
        <w:t>.</w:t>
      </w:r>
    </w:p>
    <w:p w14:paraId="6402EB14" w14:textId="77777777" w:rsidR="00657B22" w:rsidRPr="00C56E02" w:rsidRDefault="00DF67D7">
      <w:pPr>
        <w:pStyle w:val="Ttulo5"/>
        <w:rPr>
          <w:b/>
        </w:rPr>
      </w:pPr>
      <w:r>
        <w:rPr>
          <w:b/>
        </w:rPr>
        <w:t>12.2.1.- Medios electrónicos.</w:t>
      </w:r>
    </w:p>
    <w:p w14:paraId="6402EB15" w14:textId="77777777" w:rsidR="00657B22" w:rsidRPr="00C56E02" w:rsidRDefault="00DF67D7">
      <w:pPr>
        <w:widowControl w:val="0"/>
        <w:spacing w:before="120" w:after="120"/>
        <w:ind w:left="1418" w:right="-567" w:hanging="8"/>
        <w:jc w:val="both"/>
        <w:rPr>
          <w:rFonts w:ascii="Verdana" w:hAnsi="Verdana"/>
          <w:sz w:val="19"/>
          <w:szCs w:val="19"/>
        </w:rPr>
      </w:pPr>
      <w:r>
        <w:rPr>
          <w:rFonts w:ascii="Verdana" w:hAnsi="Verdana"/>
          <w:sz w:val="19"/>
        </w:rPr>
        <w:t>Salvo que en la cláusula 20.5 de las cláusulas específicas del contrato se indique que los medios para tramitar el procedimiento de adjudicación del contrato no son electrónicos, la presentación de ofertas se realizará por medios electrónicos a través de la plataforma denominada CONTRATACIÓN PÚBLICA EN EUSKADI.</w:t>
      </w:r>
    </w:p>
    <w:p w14:paraId="6402EB16" w14:textId="77777777" w:rsidR="00657B22" w:rsidRPr="00C56E02" w:rsidRDefault="00DF67D7">
      <w:pPr>
        <w:widowControl w:val="0"/>
        <w:spacing w:before="120" w:after="120"/>
        <w:ind w:left="2127" w:right="-567" w:hanging="709"/>
        <w:jc w:val="both"/>
        <w:rPr>
          <w:rFonts w:ascii="Verdana" w:eastAsia="Arial Unicode MS" w:hAnsi="Verdana"/>
          <w:b/>
          <w:sz w:val="19"/>
          <w:szCs w:val="19"/>
        </w:rPr>
      </w:pPr>
      <w:r>
        <w:rPr>
          <w:rFonts w:ascii="Verdana" w:hAnsi="Verdana"/>
          <w:b/>
          <w:sz w:val="19"/>
        </w:rPr>
        <w:t>12.2.1.1.- Requisitos:</w:t>
      </w:r>
    </w:p>
    <w:p w14:paraId="6402EB17" w14:textId="77777777" w:rsidR="00657B22" w:rsidRPr="00C56E02" w:rsidRDefault="00DF67D7">
      <w:pPr>
        <w:widowControl w:val="0"/>
        <w:spacing w:before="120" w:after="120"/>
        <w:ind w:left="2127" w:right="-567" w:hanging="709"/>
        <w:jc w:val="both"/>
        <w:rPr>
          <w:rFonts w:ascii="Verdana" w:eastAsia="Arial Unicode MS" w:hAnsi="Verdana"/>
          <w:sz w:val="19"/>
          <w:szCs w:val="19"/>
        </w:rPr>
      </w:pPr>
      <w:r>
        <w:rPr>
          <w:rFonts w:ascii="Verdana" w:hAnsi="Verdana"/>
          <w:sz w:val="19"/>
        </w:rPr>
        <w:t>La información sobre los requisitos se encuentra disponible en el siguiente enlace:</w:t>
      </w:r>
    </w:p>
    <w:p w14:paraId="6402EB18" w14:textId="093D1AB5" w:rsidR="00657B22" w:rsidRPr="00C56E02" w:rsidRDefault="00000000">
      <w:pPr>
        <w:widowControl w:val="0"/>
        <w:spacing w:before="120" w:after="120"/>
        <w:ind w:left="1418" w:right="-567"/>
        <w:jc w:val="both"/>
        <w:rPr>
          <w:rFonts w:ascii="Verdana" w:hAnsi="Verdana" w:cs="Tahoma"/>
          <w:sz w:val="19"/>
          <w:szCs w:val="19"/>
        </w:rPr>
      </w:pPr>
      <w:hyperlink r:id="rId19">
        <w:r w:rsidR="00246C97">
          <w:rPr>
            <w:rStyle w:val="EnlacedeInternet"/>
            <w:rFonts w:ascii="Verdana" w:hAnsi="Verdana"/>
            <w:sz w:val="19"/>
          </w:rPr>
          <w:t>https://www.contratacion.euskadi.eus/informacion-general-licitacion-electronica/webkpe00-kpelicel/es/</w:t>
        </w:r>
      </w:hyperlink>
    </w:p>
    <w:p w14:paraId="6402EB19" w14:textId="77777777" w:rsidR="00657B22" w:rsidRPr="00C56E02" w:rsidRDefault="00DF67D7">
      <w:pPr>
        <w:widowControl w:val="0"/>
        <w:spacing w:before="120" w:after="120"/>
        <w:ind w:left="1418" w:right="-567"/>
        <w:jc w:val="both"/>
        <w:rPr>
          <w:rFonts w:ascii="Verdana" w:eastAsia="Arial Unicode MS" w:hAnsi="Verdana"/>
          <w:sz w:val="19"/>
          <w:szCs w:val="19"/>
        </w:rPr>
      </w:pPr>
      <w:r>
        <w:rPr>
          <w:rFonts w:ascii="Verdana" w:hAnsi="Verdana"/>
          <w:sz w:val="19"/>
          <w:u w:val="single"/>
        </w:rPr>
        <w:t>Servicio de asistencia para resolver dudas o incidencias sobre licitación electrónica</w:t>
      </w:r>
      <w:r>
        <w:rPr>
          <w:rFonts w:ascii="Verdana" w:hAnsi="Verdana"/>
          <w:sz w:val="19"/>
        </w:rPr>
        <w:t xml:space="preserve">: </w:t>
      </w:r>
      <w:r>
        <w:rPr>
          <w:rFonts w:ascii="Verdana" w:hAnsi="Verdana"/>
          <w:b/>
          <w:color w:val="0000FF"/>
          <w:sz w:val="19"/>
        </w:rPr>
        <w:t>945.016.298</w:t>
      </w:r>
    </w:p>
    <w:p w14:paraId="6402EB1A" w14:textId="77777777" w:rsidR="00657B22" w:rsidRPr="00C56E02" w:rsidRDefault="00DF67D7">
      <w:pPr>
        <w:widowControl w:val="0"/>
        <w:spacing w:before="120" w:after="120"/>
        <w:ind w:left="2127" w:right="-567" w:hanging="709"/>
        <w:jc w:val="both"/>
        <w:rPr>
          <w:rFonts w:ascii="Verdana" w:eastAsia="Arial Unicode MS" w:hAnsi="Verdana"/>
          <w:b/>
          <w:sz w:val="19"/>
          <w:szCs w:val="19"/>
        </w:rPr>
      </w:pPr>
      <w:r>
        <w:rPr>
          <w:rFonts w:ascii="Verdana" w:hAnsi="Verdana"/>
          <w:b/>
          <w:sz w:val="19"/>
        </w:rPr>
        <w:t>12.2.1.2.- Forma de presentación:</w:t>
      </w:r>
    </w:p>
    <w:p w14:paraId="6402EB1B" w14:textId="77777777" w:rsidR="00657B22" w:rsidRPr="00C56E02" w:rsidRDefault="00DF67D7">
      <w:pPr>
        <w:widowControl w:val="0"/>
        <w:spacing w:before="120" w:after="120"/>
        <w:ind w:left="1418" w:right="-567"/>
        <w:jc w:val="both"/>
        <w:rPr>
          <w:rFonts w:ascii="Verdana" w:eastAsia="Arial Unicode MS" w:hAnsi="Verdana"/>
          <w:sz w:val="19"/>
          <w:szCs w:val="19"/>
        </w:rPr>
      </w:pPr>
      <w:r>
        <w:rPr>
          <w:rFonts w:ascii="Verdana" w:hAnsi="Verdana"/>
          <w:sz w:val="19"/>
        </w:rPr>
        <w:t>La información sobre cómo presentar la oferta, los formatos soportados y el tamaño de los ficheros está disponible en el siguiente enlace:</w:t>
      </w:r>
    </w:p>
    <w:p w14:paraId="6402EB1C" w14:textId="2663AA97" w:rsidR="00657B22" w:rsidRPr="00C56E02" w:rsidRDefault="00000000">
      <w:pPr>
        <w:widowControl w:val="0"/>
        <w:spacing w:before="120" w:after="120"/>
        <w:ind w:left="1418" w:right="-567"/>
        <w:jc w:val="both"/>
        <w:rPr>
          <w:rStyle w:val="EnlacedeInternet"/>
          <w:rFonts w:ascii="Verdana" w:hAnsi="Verdana" w:cs="Tahoma"/>
          <w:sz w:val="19"/>
          <w:szCs w:val="19"/>
        </w:rPr>
      </w:pPr>
      <w:hyperlink r:id="rId20">
        <w:r w:rsidR="00246C97">
          <w:rPr>
            <w:rStyle w:val="EnlacedeInternet"/>
            <w:rFonts w:ascii="Verdana" w:hAnsi="Verdana"/>
            <w:sz w:val="19"/>
          </w:rPr>
          <w:t>https://www.contratacion.euskadi.eus/recomendaciones-uso-licitacion-electronica/webkpe00-kpelicel/es/</w:t>
        </w:r>
      </w:hyperlink>
    </w:p>
    <w:p w14:paraId="6402EB1D" w14:textId="77777777" w:rsidR="00657B22" w:rsidRPr="00C56E02" w:rsidRDefault="00DF67D7">
      <w:pPr>
        <w:widowControl w:val="0"/>
        <w:spacing w:before="120" w:after="120"/>
        <w:ind w:left="1418" w:right="-567"/>
        <w:jc w:val="both"/>
        <w:rPr>
          <w:rFonts w:ascii="Verdana" w:eastAsia="Arial Unicode MS" w:hAnsi="Verdana"/>
          <w:sz w:val="19"/>
          <w:szCs w:val="19"/>
        </w:rPr>
      </w:pPr>
      <w:r>
        <w:rPr>
          <w:rFonts w:ascii="Verdana" w:hAnsi="Verdana"/>
          <w:sz w:val="19"/>
        </w:rPr>
        <w:t>Se entenderá recibida la oferta en el plazo de presentación si se inicia el envío dentro de dicho plazo y finaliza satisfactoriamente. Es decir, se entenderá que la oferta ha comenzado a enviarse en plazo si la representación del licitador ha pulsado el botón "</w:t>
      </w:r>
      <w:r>
        <w:rPr>
          <w:rFonts w:ascii="Verdana" w:hAnsi="Verdana"/>
          <w:i/>
          <w:sz w:val="19"/>
        </w:rPr>
        <w:t>firma y envío de la oferta</w:t>
      </w:r>
      <w:r>
        <w:rPr>
          <w:rFonts w:ascii="Verdana" w:hAnsi="Verdana"/>
          <w:sz w:val="19"/>
        </w:rPr>
        <w:t>" dentro del plazo establecido. Se entenderá que el envío finaliza satisfactoriamente en el momento en que los documentos que integran la oferta presentada tengan entrada en el registro electrónico.</w:t>
      </w:r>
    </w:p>
    <w:p w14:paraId="6402EB1E" w14:textId="77777777" w:rsidR="00657B22" w:rsidRPr="00C56E02" w:rsidRDefault="00657B22">
      <w:pPr>
        <w:widowControl w:val="0"/>
        <w:spacing w:before="120" w:after="120"/>
        <w:ind w:left="1418" w:right="-567"/>
        <w:jc w:val="both"/>
        <w:rPr>
          <w:rFonts w:ascii="Verdana" w:eastAsia="Arial Unicode MS" w:hAnsi="Verdana"/>
          <w:sz w:val="19"/>
          <w:szCs w:val="19"/>
          <w:lang w:val="eu-ES"/>
        </w:rPr>
      </w:pPr>
    </w:p>
    <w:p w14:paraId="6402EB1F" w14:textId="77777777" w:rsidR="00657B22" w:rsidRPr="00C56E02" w:rsidRDefault="00DF67D7">
      <w:pPr>
        <w:pStyle w:val="Ttulo5"/>
        <w:rPr>
          <w:b/>
        </w:rPr>
      </w:pPr>
      <w:r>
        <w:rPr>
          <w:b/>
        </w:rPr>
        <w:t>12.2.2.- Medios no electrónicos o en papel.</w:t>
      </w:r>
    </w:p>
    <w:p w14:paraId="6402EB20" w14:textId="77777777" w:rsidR="00657B22" w:rsidRPr="00C56E02" w:rsidRDefault="00DF67D7">
      <w:pPr>
        <w:widowControl w:val="0"/>
        <w:spacing w:before="120" w:after="120"/>
        <w:ind w:left="2127" w:right="-427" w:hanging="714"/>
        <w:jc w:val="both"/>
        <w:rPr>
          <w:rFonts w:ascii="Verdana" w:eastAsia="Arial Unicode MS" w:hAnsi="Verdana"/>
          <w:sz w:val="19"/>
          <w:szCs w:val="19"/>
        </w:rPr>
      </w:pPr>
      <w:r>
        <w:rPr>
          <w:rFonts w:ascii="Verdana" w:hAnsi="Verdana"/>
          <w:b/>
          <w:sz w:val="19"/>
        </w:rPr>
        <w:t>12.2.2.1.- Modo de presentación:</w:t>
      </w:r>
    </w:p>
    <w:p w14:paraId="6402EB21" w14:textId="77777777" w:rsidR="00657B22" w:rsidRPr="00C56E02" w:rsidRDefault="00DF67D7">
      <w:pPr>
        <w:widowControl w:val="0"/>
        <w:numPr>
          <w:ilvl w:val="0"/>
          <w:numId w:val="25"/>
        </w:numPr>
        <w:spacing w:before="120" w:after="120"/>
        <w:ind w:left="1985" w:right="-427" w:hanging="284"/>
        <w:jc w:val="both"/>
        <w:rPr>
          <w:rFonts w:ascii="Verdana" w:hAnsi="Verdana" w:cs="Tahoma"/>
          <w:sz w:val="19"/>
          <w:szCs w:val="19"/>
        </w:rPr>
      </w:pPr>
      <w:r>
        <w:rPr>
          <w:rFonts w:ascii="Verdana" w:hAnsi="Verdana"/>
          <w:sz w:val="19"/>
        </w:rPr>
        <w:t>Los documentos se presentarán en sobres cerrados y firmados por la operadora económica o por la persona que la represente. En el interior de cada sobre se incluirá un índice numerado de los documentos incluidos en el mismo, y en el exterior de cada uno de ellos se indicarán los siguientes datos:</w:t>
      </w:r>
    </w:p>
    <w:p w14:paraId="6402EB22" w14:textId="77777777" w:rsidR="00657B22" w:rsidRPr="00C56E02" w:rsidRDefault="00DF67D7">
      <w:pPr>
        <w:numPr>
          <w:ilvl w:val="0"/>
          <w:numId w:val="82"/>
        </w:numPr>
        <w:spacing w:before="120" w:after="120"/>
        <w:ind w:left="2552" w:right="-427" w:hanging="307"/>
        <w:jc w:val="both"/>
        <w:rPr>
          <w:rFonts w:ascii="Verdana" w:eastAsia="Arial Unicode MS" w:hAnsi="Verdana"/>
          <w:sz w:val="19"/>
          <w:szCs w:val="19"/>
        </w:rPr>
      </w:pPr>
      <w:r>
        <w:rPr>
          <w:rFonts w:ascii="Verdana" w:hAnsi="Verdana"/>
          <w:sz w:val="19"/>
        </w:rPr>
        <w:t>La identificación del sobre de que se trate (A, B, C u otros) según se dispone en la cláusula 24 de las cláusulas específicas del contrato.</w:t>
      </w:r>
    </w:p>
    <w:p w14:paraId="6402EB23" w14:textId="77777777" w:rsidR="00657B22" w:rsidRPr="00C56E02" w:rsidRDefault="00DF67D7">
      <w:pPr>
        <w:numPr>
          <w:ilvl w:val="0"/>
          <w:numId w:val="82"/>
        </w:numPr>
        <w:spacing w:before="120" w:after="120"/>
        <w:ind w:left="2552" w:right="-427" w:hanging="307"/>
        <w:jc w:val="both"/>
        <w:rPr>
          <w:rFonts w:ascii="Verdana" w:eastAsia="Arial Unicode MS" w:hAnsi="Verdana"/>
          <w:sz w:val="19"/>
          <w:szCs w:val="19"/>
        </w:rPr>
      </w:pPr>
      <w:r>
        <w:rPr>
          <w:rFonts w:ascii="Verdana" w:hAnsi="Verdana"/>
          <w:sz w:val="19"/>
        </w:rPr>
        <w:t>La identificación del contrato: nº de expediente y objeto.</w:t>
      </w:r>
    </w:p>
    <w:p w14:paraId="6402EB24" w14:textId="77777777" w:rsidR="00657B22" w:rsidRPr="00C56E02" w:rsidRDefault="00DF67D7">
      <w:pPr>
        <w:numPr>
          <w:ilvl w:val="0"/>
          <w:numId w:val="82"/>
        </w:numPr>
        <w:spacing w:before="120" w:after="120"/>
        <w:ind w:left="2552" w:right="-427" w:hanging="307"/>
        <w:jc w:val="both"/>
        <w:rPr>
          <w:rFonts w:ascii="Verdana" w:eastAsia="Arial Unicode MS" w:hAnsi="Verdana"/>
          <w:sz w:val="19"/>
          <w:szCs w:val="19"/>
        </w:rPr>
      </w:pPr>
      <w:r>
        <w:rPr>
          <w:rFonts w:ascii="Verdana" w:hAnsi="Verdana"/>
          <w:sz w:val="19"/>
        </w:rPr>
        <w:lastRenderedPageBreak/>
        <w:t>La identificación de la licitadora: si es una persona jurídica se indicará su denominación social y NIF; y si es una persona física, su nombre y apellidos y nº de DNI o documento equivalente.</w:t>
      </w:r>
    </w:p>
    <w:p w14:paraId="6402EB25" w14:textId="77777777" w:rsidR="00657B22" w:rsidRPr="00C56E02" w:rsidRDefault="00DF67D7">
      <w:pPr>
        <w:numPr>
          <w:ilvl w:val="0"/>
          <w:numId w:val="82"/>
        </w:numPr>
        <w:spacing w:before="120" w:after="120"/>
        <w:ind w:left="2552" w:right="-427" w:hanging="307"/>
        <w:jc w:val="both"/>
        <w:rPr>
          <w:rFonts w:ascii="Verdana" w:eastAsia="Arial Unicode MS" w:hAnsi="Verdana"/>
          <w:sz w:val="19"/>
          <w:szCs w:val="19"/>
        </w:rPr>
      </w:pPr>
      <w:r>
        <w:rPr>
          <w:rFonts w:ascii="Verdana" w:hAnsi="Verdana"/>
          <w:sz w:val="19"/>
        </w:rPr>
        <w:t>La identificación de la persona física que firme la oferta: nombre y apellidos y nº de DNI o documento equivalente.</w:t>
      </w:r>
    </w:p>
    <w:p w14:paraId="6402EB26" w14:textId="77777777" w:rsidR="00657B22" w:rsidRPr="00C56E02" w:rsidRDefault="00DF67D7">
      <w:pPr>
        <w:widowControl w:val="0"/>
        <w:numPr>
          <w:ilvl w:val="0"/>
          <w:numId w:val="25"/>
        </w:numPr>
        <w:spacing w:before="120" w:after="120"/>
        <w:ind w:left="1985" w:right="-427" w:hanging="284"/>
        <w:jc w:val="both"/>
        <w:rPr>
          <w:rFonts w:ascii="Verdana" w:hAnsi="Verdana"/>
          <w:sz w:val="19"/>
          <w:szCs w:val="19"/>
        </w:rPr>
      </w:pPr>
      <w:r>
        <w:rPr>
          <w:rFonts w:ascii="Verdana" w:hAnsi="Verdana"/>
          <w:sz w:val="19"/>
        </w:rPr>
        <w:t>Los sobres se presentarán dentro del plazo –fecha y hora– establecido en el anuncio de licitación, en el registro indicado en la cláusula 19.6.1 de las cláusulas específicas del contrato, o en oficinas de Correos para su posterior envío a las citadas dependencias.</w:t>
      </w:r>
    </w:p>
    <w:p w14:paraId="6402EB27"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En el caso de que la documentación se presente en oficinas de Correos, la licitadora deberá anunciar el envío a través de correo electrónico remitido a la dirección que figura en la cláusula 19.5 de las cláusulas específicas del contrato dentro del mismo día. El anuncio a través de correo electrónico sólo será válido si existe constancia de la transmisión y recepción, de sus fechas y del contenido íntegro de las comunicaciones y se identifica fidedignamente al remitente y al destinatario. En ese caso, deberá imprimirse una copia e incluirla en el expediente.</w:t>
      </w:r>
    </w:p>
    <w:p w14:paraId="6402EB28"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402EB29" w14:textId="77777777" w:rsidR="00657B22" w:rsidRPr="00C56E02" w:rsidRDefault="00DF67D7">
      <w:pPr>
        <w:widowControl w:val="0"/>
        <w:spacing w:before="120" w:after="120"/>
        <w:ind w:left="2127" w:right="-427" w:hanging="717"/>
        <w:jc w:val="both"/>
        <w:rPr>
          <w:rFonts w:ascii="Verdana" w:eastAsia="Arial Unicode MS" w:hAnsi="Verdana"/>
          <w:b/>
          <w:sz w:val="19"/>
          <w:szCs w:val="19"/>
        </w:rPr>
      </w:pPr>
      <w:bookmarkStart w:id="503" w:name="_Toc34132915"/>
      <w:bookmarkStart w:id="504" w:name="_Toc5958965"/>
      <w:bookmarkStart w:id="505" w:name="_Toc530728070"/>
      <w:r>
        <w:rPr>
          <w:rFonts w:ascii="Verdana" w:hAnsi="Verdana"/>
          <w:b/>
          <w:sz w:val="19"/>
        </w:rPr>
        <w:t>12.2.2.2.- Devolución de la documentación.</w:t>
      </w:r>
    </w:p>
    <w:p w14:paraId="6402EB2A" w14:textId="77777777" w:rsidR="00657B22" w:rsidRPr="00C56E02" w:rsidRDefault="00DF67D7">
      <w:pPr>
        <w:spacing w:before="120" w:after="120"/>
        <w:ind w:left="1701" w:right="-427"/>
        <w:jc w:val="both"/>
        <w:rPr>
          <w:rFonts w:ascii="Verdana" w:eastAsia="Arial Unicode MS" w:hAnsi="Verdana"/>
          <w:sz w:val="19"/>
          <w:szCs w:val="19"/>
        </w:rPr>
      </w:pPr>
      <w:r>
        <w:rPr>
          <w:rFonts w:ascii="Verdana" w:hAnsi="Verdana"/>
          <w:sz w:val="19"/>
        </w:rPr>
        <w:t>Las licitadoras que no hayan resultado adjudicatarias que deseen recuperar la documentación deberán dirigir por escrito una solicitud al secretario o secretaria de la mesa de contratación —identificando el nº de expediente y a la persona física que acudirá a retirar los documentos— y acudir a las dependencias administrativas para retirar los documentos.</w:t>
      </w:r>
    </w:p>
    <w:p w14:paraId="6402EB2B" w14:textId="77777777" w:rsidR="00657B22" w:rsidRPr="00C56E02" w:rsidRDefault="00DF67D7">
      <w:pPr>
        <w:spacing w:before="120" w:after="120"/>
        <w:ind w:left="1701" w:right="-427"/>
        <w:jc w:val="both"/>
        <w:rPr>
          <w:rFonts w:ascii="Verdana" w:eastAsia="Arial Unicode MS" w:hAnsi="Verdana"/>
          <w:sz w:val="19"/>
          <w:szCs w:val="19"/>
        </w:rPr>
      </w:pPr>
      <w:r>
        <w:rPr>
          <w:rFonts w:ascii="Verdana" w:hAnsi="Verdana"/>
          <w:sz w:val="19"/>
        </w:rPr>
        <w:t>La entrega de los documentos se efectuará previa comprobación, a través de la exhibición de DNI o documento equivalente, de la identidad de la persona que acuda a retirarlos, una vez transcurridos siete (7) meses desde la fecha de formalización del contrato sin que se haya interpuesto recurso. Si trascurrido este plazo la retirada de la documentación no se efectúa en el plazo de un (1) mes, se procederá a su destrucción.</w:t>
      </w:r>
    </w:p>
    <w:p w14:paraId="6402EB2C" w14:textId="77777777" w:rsidR="00657B22" w:rsidRPr="00C56E02" w:rsidRDefault="00DF67D7">
      <w:pPr>
        <w:spacing w:before="120" w:after="120"/>
        <w:ind w:left="1701" w:right="-427"/>
        <w:jc w:val="both"/>
        <w:rPr>
          <w:rFonts w:ascii="Verdana" w:eastAsia="Arial Unicode MS" w:hAnsi="Verdana"/>
          <w:sz w:val="19"/>
          <w:szCs w:val="19"/>
        </w:rPr>
      </w:pPr>
      <w:r>
        <w:rPr>
          <w:rFonts w:ascii="Verdana" w:hAnsi="Verdana"/>
          <w:sz w:val="19"/>
        </w:rPr>
        <w:t>Se llevarán a cabo las mismas actuaciones y se aplicarán los mismos plazos en los casos de desistimiento del procedimiento o renuncia a la celebración del contrato.</w:t>
      </w:r>
    </w:p>
    <w:p w14:paraId="6402EB2D" w14:textId="77777777" w:rsidR="00657B22" w:rsidRPr="00C56E02" w:rsidRDefault="00DF67D7">
      <w:pPr>
        <w:pStyle w:val="Ttulo4"/>
      </w:pPr>
      <w:bookmarkStart w:id="506" w:name="_Toc35855335"/>
      <w:r>
        <w:t>12.3.- Confidencialidad</w:t>
      </w:r>
      <w:bookmarkEnd w:id="506"/>
      <w:r>
        <w:t>.</w:t>
      </w:r>
    </w:p>
    <w:p w14:paraId="6402EB2E" w14:textId="77777777" w:rsidR="00657B22" w:rsidRPr="00C56E02" w:rsidRDefault="00DF67D7">
      <w:pPr>
        <w:spacing w:before="120" w:after="120"/>
        <w:ind w:left="842" w:right="-427"/>
        <w:jc w:val="both"/>
        <w:rPr>
          <w:rFonts w:ascii="Verdana" w:eastAsia="Arial Unicode MS" w:hAnsi="Verdana" w:cs="Tahoma"/>
          <w:sz w:val="19"/>
          <w:szCs w:val="19"/>
        </w:rPr>
      </w:pPr>
      <w:r>
        <w:rPr>
          <w:rFonts w:ascii="Verdana" w:hAnsi="Verdana"/>
          <w:sz w:val="19"/>
        </w:rPr>
        <w:t xml:space="preserve">Las licitadoras que consideren confidencial algún documento aportado deben identificarlo explícitamente —cumplimentando el </w:t>
      </w:r>
      <w:r>
        <w:rPr>
          <w:rFonts w:ascii="Verdana" w:hAnsi="Verdana"/>
          <w:b/>
          <w:color w:val="0070C0"/>
          <w:sz w:val="19"/>
        </w:rPr>
        <w:t>ANEXO II.3</w:t>
      </w:r>
      <w:r>
        <w:rPr>
          <w:rFonts w:ascii="Verdana" w:hAnsi="Verdana"/>
          <w:sz w:val="19"/>
        </w:rPr>
        <w:t>— y reflejarlo claramente, sobreimpreso o en el margen de página, en el propio documento designado confidencial. Si la identificación no se efectúa de ese modo, el documento no se considerará confidencial.</w:t>
      </w:r>
    </w:p>
    <w:p w14:paraId="6402EB2F"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 xml:space="preserve">En dicho </w:t>
      </w:r>
      <w:r>
        <w:rPr>
          <w:rFonts w:ascii="Verdana" w:hAnsi="Verdana"/>
          <w:b/>
          <w:color w:val="0070C0"/>
          <w:sz w:val="19"/>
        </w:rPr>
        <w:t>ANEXO II.3</w:t>
      </w:r>
      <w:r>
        <w:rPr>
          <w:rFonts w:ascii="Verdana" w:hAnsi="Verdana"/>
          <w:sz w:val="19"/>
        </w:rPr>
        <w:t xml:space="preserve">, además de señalar las informaciones y aspectos de la oferta que consideran de carácter confidencial por razón de su vinculación a secretos técnicos o comerciales, deben exponer </w:t>
      </w:r>
      <w:r>
        <w:rPr>
          <w:rFonts w:ascii="Verdana" w:hAnsi="Verdana"/>
          <w:b/>
          <w:sz w:val="19"/>
        </w:rPr>
        <w:t>las razones concretas</w:t>
      </w:r>
      <w:r>
        <w:rPr>
          <w:rFonts w:ascii="Verdana" w:hAnsi="Verdana"/>
          <w:sz w:val="19"/>
        </w:rPr>
        <w:t xml:space="preserve"> que justifican dicha vinculación.</w:t>
      </w:r>
    </w:p>
    <w:p w14:paraId="6402EB30"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En ningún caso tendrá carácter confidencial la oferta económica. Toda oferta económica designada como confidencial se tendrá por no realizada.</w:t>
      </w:r>
    </w:p>
    <w:p w14:paraId="6402EB31"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La declaración de confidencialidad no podrá extenderse a la totalidad de la documentación presentada por la licitadora ni a la totalidad de la documentación acreditativa de la oferta técnica. En dicho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los motivos, adecuada y suficientemente fundados, por los que la licitadora ha considerado confidencial la información declarada como tal.</w:t>
      </w:r>
    </w:p>
    <w:p w14:paraId="6402EB32"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 xml:space="preserve">En el caso de que la empresa licitadora no haya indicado expresamente como confidencial ningún dato y/o documento, se entenderá que ninguno de los datos y/o documentos aportados tiene carácter confidencial. No obstante, de forma excepcional y motivada, el órgano de </w:t>
      </w:r>
      <w:r>
        <w:rPr>
          <w:rFonts w:ascii="Verdana" w:hAnsi="Verdana"/>
          <w:sz w:val="19"/>
        </w:rPr>
        <w:lastRenderedPageBreak/>
        <w:t>contratación podrá considerar confidencial alguna información que no haya sido declarada como tal, a fin de salvaguardar intereses empresariales legítimos.</w:t>
      </w:r>
    </w:p>
    <w:p w14:paraId="6402EB33"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Asimismo, una vez presentadas las ofertas no se permitirá señalar como confidenciales datos que no hayan sido designados como tales en el momento de su presentación.</w:t>
      </w:r>
    </w:p>
    <w:p w14:paraId="6402EB34" w14:textId="77777777" w:rsidR="00657B22" w:rsidRPr="00C56E02" w:rsidRDefault="00DF67D7">
      <w:pPr>
        <w:spacing w:before="120" w:after="120"/>
        <w:ind w:left="842" w:right="-427"/>
        <w:jc w:val="both"/>
        <w:rPr>
          <w:rFonts w:ascii="Verdana" w:eastAsia="Arial Unicode MS" w:hAnsi="Verdana"/>
          <w:sz w:val="19"/>
          <w:szCs w:val="19"/>
        </w:rPr>
      </w:pPr>
      <w:r>
        <w:rPr>
          <w:rFonts w:ascii="Verdana" w:hAnsi="Verdana"/>
          <w:sz w:val="19"/>
        </w:rPr>
        <w:t>En el caso de que durante el procedimiento de adjudicación se aporte documentación que no formaba parte de la oferta inicial, se podrán designar como confidenciales datos o documentos que conforman esa nueva documentación en las condiciones descritas en los párrafos anteriores de esta cláusula.</w:t>
      </w:r>
    </w:p>
    <w:p w14:paraId="6402EB35" w14:textId="77777777" w:rsidR="00657B22" w:rsidRPr="00C56E02" w:rsidRDefault="00DF67D7">
      <w:pPr>
        <w:pStyle w:val="Ttulo4"/>
      </w:pPr>
      <w:bookmarkStart w:id="507" w:name="_Toc35855336"/>
      <w:r>
        <w:t>12.4.- Comprobación de documentación</w:t>
      </w:r>
      <w:bookmarkEnd w:id="507"/>
      <w:r>
        <w:t>.</w:t>
      </w:r>
    </w:p>
    <w:p w14:paraId="6402EB36" w14:textId="77777777" w:rsidR="00657B22" w:rsidRPr="00C56E02" w:rsidRDefault="00DF67D7">
      <w:pPr>
        <w:spacing w:before="120" w:after="120"/>
        <w:ind w:left="842" w:right="-427"/>
        <w:jc w:val="both"/>
        <w:rPr>
          <w:rFonts w:ascii="Verdana" w:eastAsia="Arial Unicode MS" w:hAnsi="Verdana" w:cs="Tahoma"/>
          <w:sz w:val="19"/>
          <w:szCs w:val="19"/>
        </w:rPr>
      </w:pPr>
      <w:r>
        <w:rPr>
          <w:rFonts w:ascii="Verdana" w:hAnsi="Verdana"/>
          <w:sz w:val="19"/>
        </w:rPr>
        <w:t>El poder adjudicador podrá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éste haya sufrido.</w:t>
      </w:r>
    </w:p>
    <w:p w14:paraId="6402EB37" w14:textId="77777777" w:rsidR="00657B22" w:rsidRPr="00C56E02" w:rsidRDefault="00DF67D7">
      <w:pPr>
        <w:pStyle w:val="Ttulo4"/>
      </w:pPr>
      <w:bookmarkStart w:id="508" w:name="_Toc35855337"/>
      <w:r>
        <w:t>12.5.- Notificaciones y comunicaciones</w:t>
      </w:r>
      <w:bookmarkEnd w:id="508"/>
      <w:r>
        <w:t>.</w:t>
      </w:r>
    </w:p>
    <w:p w14:paraId="6402EB38" w14:textId="77777777" w:rsidR="00657B22" w:rsidRPr="00C56E02" w:rsidRDefault="00DF67D7">
      <w:pPr>
        <w:pStyle w:val="Ttulo5"/>
        <w:rPr>
          <w:b/>
        </w:rPr>
      </w:pPr>
      <w:r>
        <w:rPr>
          <w:b/>
        </w:rPr>
        <w:t>12.5.1.- Actuaciones que son objeto de notificación y de comunicación.</w:t>
      </w:r>
    </w:p>
    <w:p w14:paraId="6402EB39" w14:textId="77777777" w:rsidR="00657B22" w:rsidRPr="00C56E02" w:rsidRDefault="00DF67D7">
      <w:pPr>
        <w:spacing w:before="120" w:after="120"/>
        <w:ind w:left="2127" w:right="-427" w:hanging="709"/>
        <w:jc w:val="both"/>
        <w:rPr>
          <w:rFonts w:ascii="Verdana" w:hAnsi="Verdana" w:cs="Tahoma"/>
          <w:sz w:val="19"/>
          <w:szCs w:val="19"/>
        </w:rPr>
      </w:pPr>
      <w:r>
        <w:rPr>
          <w:rFonts w:ascii="Verdana" w:hAnsi="Verdana"/>
          <w:b/>
          <w:sz w:val="19"/>
        </w:rPr>
        <w:t>12.5.1.1.-</w:t>
      </w:r>
      <w:r>
        <w:rPr>
          <w:rFonts w:ascii="Verdana" w:hAnsi="Verdana"/>
          <w:sz w:val="19"/>
        </w:rPr>
        <w:t xml:space="preserve"> Serán notificados el acuerdo de adjudicación y los actos de trámite definidos en el art. 44.2.b) de la LCSP.</w:t>
      </w:r>
    </w:p>
    <w:p w14:paraId="6402EB3A" w14:textId="77777777" w:rsidR="00657B22" w:rsidRPr="00C56E02" w:rsidRDefault="00DF67D7">
      <w:pPr>
        <w:spacing w:before="120" w:after="120"/>
        <w:ind w:left="2127" w:right="-427" w:hanging="709"/>
        <w:jc w:val="both"/>
        <w:rPr>
          <w:rFonts w:ascii="Verdana" w:hAnsi="Verdana" w:cs="Tahoma"/>
          <w:sz w:val="19"/>
          <w:szCs w:val="19"/>
        </w:rPr>
      </w:pPr>
      <w:r>
        <w:rPr>
          <w:rFonts w:ascii="Verdana" w:hAnsi="Verdana"/>
          <w:b/>
          <w:sz w:val="19"/>
        </w:rPr>
        <w:t>12.5.1.2.-</w:t>
      </w:r>
      <w:r>
        <w:rPr>
          <w:rFonts w:ascii="Verdana" w:hAnsi="Verdana"/>
          <w:sz w:val="19"/>
        </w:rPr>
        <w:t xml:space="preserve"> Se entenderán por comunicaciones las solicitudes de aclaraciones, los requerimientos para subsanar defectos u omisiones, los requerimientos de presentación de documentos previstos en este pliego y otros actos de trámite no incluidos en el art. 44.2.b) de la LCSP.</w:t>
      </w:r>
    </w:p>
    <w:p w14:paraId="6402EB3B" w14:textId="77777777" w:rsidR="00657B22" w:rsidRPr="00C56E02" w:rsidRDefault="00DF67D7">
      <w:pPr>
        <w:pStyle w:val="Ttulo5"/>
      </w:pPr>
      <w:r>
        <w:rPr>
          <w:b/>
        </w:rPr>
        <w:t>12.5.2.- Presentación de ofertas por medios electrónicos.</w:t>
      </w:r>
    </w:p>
    <w:p w14:paraId="6402EB3C" w14:textId="77777777" w:rsidR="00657B22" w:rsidRPr="00C56E02" w:rsidRDefault="00DF67D7">
      <w:pPr>
        <w:spacing w:before="120" w:after="120"/>
        <w:ind w:left="1134" w:right="-427"/>
        <w:jc w:val="both"/>
        <w:rPr>
          <w:rFonts w:ascii="Verdana" w:hAnsi="Verdana" w:cs="Tahoma"/>
          <w:sz w:val="19"/>
          <w:szCs w:val="19"/>
        </w:rPr>
      </w:pPr>
      <w:r>
        <w:rPr>
          <w:rFonts w:ascii="Verdana" w:hAnsi="Verdana"/>
          <w:sz w:val="19"/>
        </w:rPr>
        <w:t>Las notificaciones y las comunicaciones se practicarán a través del sistema de licitación electrónica. De acuerdo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402EB3D" w14:textId="77777777" w:rsidR="00657B22" w:rsidRPr="00C56E02" w:rsidRDefault="00DF67D7">
      <w:pPr>
        <w:pStyle w:val="Ttulo5"/>
        <w:rPr>
          <w:b/>
        </w:rPr>
      </w:pPr>
      <w:r>
        <w:rPr>
          <w:b/>
        </w:rPr>
        <w:t>12.5.3.- Presentación de ofertas por medios no electrónicos o en papel.</w:t>
      </w:r>
    </w:p>
    <w:p w14:paraId="6402EB3E" w14:textId="44B94616" w:rsidR="00657B22" w:rsidRPr="00C56E02" w:rsidRDefault="00DF67D7">
      <w:pPr>
        <w:spacing w:before="120" w:after="120"/>
        <w:ind w:left="1134" w:right="-427"/>
        <w:jc w:val="both"/>
        <w:rPr>
          <w:rFonts w:ascii="Verdana" w:hAnsi="Verdana" w:cs="Tahoma"/>
          <w:sz w:val="19"/>
          <w:szCs w:val="19"/>
        </w:rPr>
      </w:pPr>
      <w:r>
        <w:rPr>
          <w:rFonts w:ascii="Verdana" w:hAnsi="Verdana"/>
          <w:sz w:val="19"/>
        </w:rPr>
        <w:t xml:space="preserve">En todo caso, </w:t>
      </w:r>
      <w:r>
        <w:rPr>
          <w:rFonts w:ascii="Verdana" w:hAnsi="Verdana"/>
          <w:b/>
          <w:sz w:val="19"/>
          <w:u w:val="single"/>
        </w:rPr>
        <w:t>las notificaciones</w:t>
      </w:r>
      <w:r>
        <w:rPr>
          <w:rFonts w:ascii="Verdana" w:hAnsi="Verdana"/>
          <w:sz w:val="19"/>
        </w:rPr>
        <w:t xml:space="preserve"> se practicarán por medios electrónicos a través de la Sede Electrónica de la Administración de la CAE. El acceso a esta sede electrónica se realizará a través del siguiente enlace:</w:t>
      </w:r>
      <w:r>
        <w:t xml:space="preserve"> </w:t>
      </w:r>
      <w:hyperlink r:id="rId21">
        <w:r>
          <w:rPr>
            <w:rFonts w:ascii="Verdana" w:hAnsi="Verdana"/>
            <w:color w:val="0000FF"/>
            <w:sz w:val="19"/>
            <w:u w:val="single"/>
          </w:rPr>
          <w:t>https://euskadi.eus</w:t>
        </w:r>
      </w:hyperlink>
      <w:r>
        <w:rPr>
          <w:rFonts w:ascii="Verdana" w:hAnsi="Verdana"/>
          <w:sz w:val="19"/>
        </w:rPr>
        <w:t>. Para acceder a las notificaciones y comunicaciones, las operadoras económicas deberán utilizar el enlace “Mi Carpeta” (versión actualizada de «Mis gestiones»), ubicado dentro de la pestaña “Trámites”. Cada vez que se envíe una notificación o comunicación, las operadoras económicas recibirán aviso del envío en la dirección de correo electrónico que hayan facilitado a estos efectos.</w:t>
      </w:r>
    </w:p>
    <w:p w14:paraId="6402EB3F" w14:textId="77777777" w:rsidR="00657B22" w:rsidRPr="00C56E02" w:rsidRDefault="00DF67D7">
      <w:pPr>
        <w:spacing w:before="120" w:after="120"/>
        <w:ind w:left="1134" w:right="-427"/>
        <w:jc w:val="both"/>
        <w:rPr>
          <w:rFonts w:ascii="Verdana" w:hAnsi="Verdana" w:cs="Tahoma"/>
          <w:sz w:val="19"/>
          <w:szCs w:val="19"/>
        </w:rPr>
      </w:pPr>
      <w:r>
        <w:rPr>
          <w:rFonts w:ascii="Verdana" w:hAnsi="Verdana"/>
          <w:sz w:val="19"/>
        </w:rPr>
        <w:t xml:space="preserve">Asimismo, las </w:t>
      </w:r>
      <w:r>
        <w:rPr>
          <w:rFonts w:ascii="Verdana" w:hAnsi="Verdana"/>
          <w:b/>
          <w:sz w:val="19"/>
          <w:u w:val="single"/>
        </w:rPr>
        <w:t>comunicaciones</w:t>
      </w:r>
      <w:r>
        <w:rPr>
          <w:rFonts w:ascii="Verdana" w:hAnsi="Verdana"/>
          <w:sz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402EB40" w14:textId="77777777" w:rsidR="00657B22" w:rsidRPr="00C56E02" w:rsidRDefault="00DF67D7">
      <w:pPr>
        <w:spacing w:before="120" w:after="120"/>
        <w:ind w:left="1134" w:right="-427"/>
        <w:jc w:val="both"/>
        <w:rPr>
          <w:rFonts w:ascii="Verdana" w:hAnsi="Verdana" w:cs="Tahoma"/>
          <w:sz w:val="19"/>
          <w:szCs w:val="19"/>
        </w:rPr>
      </w:pPr>
      <w:r>
        <w:rPr>
          <w:rFonts w:ascii="Verdana" w:hAnsi="Verdana"/>
          <w:sz w:val="19"/>
        </w:rPr>
        <w:t xml:space="preserve">A efectos de notificaciones y comunicaciones, debe aportarse la declaración contenida en el </w:t>
      </w:r>
      <w:r>
        <w:rPr>
          <w:rFonts w:ascii="Verdana" w:hAnsi="Verdana"/>
          <w:b/>
          <w:color w:val="0070C0"/>
          <w:sz w:val="19"/>
        </w:rPr>
        <w:t>ANEXO II.8</w:t>
      </w:r>
      <w:r>
        <w:rPr>
          <w:rFonts w:ascii="Verdana" w:hAnsi="Verdana"/>
          <w:sz w:val="19"/>
        </w:rPr>
        <w:t xml:space="preserve"> debidamente cumplimentada y firmada.</w:t>
      </w:r>
    </w:p>
    <w:p w14:paraId="6402EB41" w14:textId="77777777" w:rsidR="00657B22" w:rsidRPr="00C56E02" w:rsidRDefault="00DF67D7">
      <w:pPr>
        <w:pStyle w:val="Ttulo3"/>
        <w:spacing w:after="120"/>
        <w:rPr>
          <w:i/>
        </w:rPr>
      </w:pPr>
      <w:bookmarkStart w:id="509" w:name="_Toc528671282"/>
      <w:bookmarkStart w:id="510" w:name="_Toc528666559"/>
      <w:bookmarkStart w:id="511" w:name="_Toc528665934"/>
      <w:bookmarkStart w:id="512" w:name="_Toc528664243"/>
      <w:bookmarkStart w:id="513" w:name="_Toc528660393"/>
      <w:bookmarkStart w:id="514" w:name="_Toc528658766"/>
      <w:bookmarkStart w:id="515" w:name="_Toc528657947"/>
      <w:bookmarkStart w:id="516" w:name="_Toc191368052"/>
      <w:bookmarkEnd w:id="509"/>
      <w:r>
        <w:t>13.-</w:t>
      </w:r>
      <w:bookmarkEnd w:id="510"/>
      <w:bookmarkEnd w:id="511"/>
      <w:bookmarkEnd w:id="512"/>
      <w:bookmarkEnd w:id="513"/>
      <w:bookmarkEnd w:id="514"/>
      <w:bookmarkEnd w:id="515"/>
      <w:r>
        <w:t xml:space="preserve"> SOBRE A: «DECLARACIÓN SOBRE EL CUMPLIMIENTO DE LOS REQUISITOS PREVIOS».</w:t>
      </w:r>
      <w:bookmarkEnd w:id="503"/>
      <w:bookmarkEnd w:id="504"/>
      <w:bookmarkEnd w:id="505"/>
      <w:bookmarkEnd w:id="516"/>
    </w:p>
    <w:p w14:paraId="6402EB42" w14:textId="77777777" w:rsidR="00657B22" w:rsidRPr="00C56E02" w:rsidRDefault="00DF67D7">
      <w:pPr>
        <w:pStyle w:val="Ttulo4"/>
        <w:rPr>
          <w:b w:val="0"/>
          <w:i/>
        </w:rPr>
      </w:pPr>
      <w:bookmarkStart w:id="517" w:name="_Toc5958966"/>
      <w:r>
        <w:t xml:space="preserve">13.1.- </w:t>
      </w:r>
      <w:bookmarkEnd w:id="517"/>
      <w:r>
        <w:t>Relación de documentos que deben obrar en ese sobre:</w:t>
      </w:r>
    </w:p>
    <w:p w14:paraId="6402EB43" w14:textId="77777777" w:rsidR="00657B22" w:rsidRPr="00C56E02" w:rsidRDefault="00DF67D7">
      <w:pPr>
        <w:pStyle w:val="Ttulo5"/>
        <w:rPr>
          <w:b/>
          <w:color w:val="0000FF"/>
        </w:rPr>
      </w:pPr>
      <w:r>
        <w:rPr>
          <w:b/>
        </w:rPr>
        <w:lastRenderedPageBreak/>
        <w:t>13.1.1.-</w:t>
      </w:r>
      <w:r>
        <w:t xml:space="preserve"> Anexo II.0.</w:t>
      </w:r>
    </w:p>
    <w:p w14:paraId="6402EB44" w14:textId="4B7ABD66" w:rsidR="00657B22" w:rsidRPr="00C56E02" w:rsidRDefault="00DF67D7">
      <w:pPr>
        <w:pStyle w:val="Ttulo5"/>
      </w:pPr>
      <w:r>
        <w:rPr>
          <w:b/>
        </w:rPr>
        <w:t>13.1.2.-</w:t>
      </w:r>
      <w:r>
        <w:t xml:space="preserve"> Documento europeo único de contratación (DEUC) del operador económico, debidamente cumplimentado. Su cumplimentación se realizará a través de la dirección </w:t>
      </w:r>
      <w:hyperlink r:id="rId22">
        <w:r>
          <w:rPr>
            <w:color w:val="0000FF"/>
            <w:u w:val="single"/>
          </w:rPr>
          <w:t>https://visor.registrodelicitadores.gob.es/home</w:t>
        </w:r>
      </w:hyperlink>
      <w:r>
        <w:t>, utilizando el archivo xml publicado en el perfil de contratante.</w:t>
      </w:r>
    </w:p>
    <w:p w14:paraId="6402EB45" w14:textId="77777777" w:rsidR="00657B22" w:rsidRPr="00C56E02" w:rsidRDefault="00DF67D7">
      <w:pPr>
        <w:spacing w:before="120" w:after="120"/>
        <w:ind w:left="1418" w:right="-427"/>
        <w:jc w:val="both"/>
        <w:rPr>
          <w:rFonts w:ascii="Verdana" w:eastAsia="Arial Unicode MS" w:hAnsi="Verdana"/>
          <w:sz w:val="19"/>
          <w:szCs w:val="19"/>
        </w:rPr>
      </w:pPr>
      <w:r>
        <w:rPr>
          <w:rFonts w:ascii="Verdana" w:hAnsi="Verdana"/>
          <w:sz w:val="19"/>
        </w:rPr>
        <w:t>Asimismo, se presentarán los DEUC que procedan en los supuestos recogidos en la cláusula 13.3 de condiciones generales.</w:t>
      </w:r>
    </w:p>
    <w:p w14:paraId="6402EB46" w14:textId="77777777" w:rsidR="00657B22" w:rsidRPr="00C56E02" w:rsidRDefault="00DF67D7">
      <w:pPr>
        <w:pStyle w:val="Ttulo5"/>
      </w:pPr>
      <w:r>
        <w:rPr>
          <w:b/>
        </w:rPr>
        <w:t>13.1.3.-</w:t>
      </w:r>
      <w:r>
        <w:t xml:space="preserve"> Garantía provisional, si lo exige la cláusula 8.1 de las cláusulas específicas del contrato.</w:t>
      </w:r>
    </w:p>
    <w:p w14:paraId="6402EB47" w14:textId="77777777" w:rsidR="00657B22" w:rsidRPr="00C56E02" w:rsidRDefault="00DF67D7">
      <w:pPr>
        <w:pStyle w:val="Ttulo5"/>
        <w:rPr>
          <w:b/>
          <w:color w:val="0070C0"/>
        </w:rPr>
      </w:pPr>
      <w:r>
        <w:rPr>
          <w:b/>
        </w:rPr>
        <w:t>13.1.4.-</w:t>
      </w:r>
      <w:r>
        <w:t xml:space="preserve"> Compromiso de adscripción de medios según el modelo que figura en el </w:t>
      </w:r>
      <w:r>
        <w:rPr>
          <w:b/>
          <w:color w:val="0070C0"/>
        </w:rPr>
        <w:t>ANEXO II.2</w:t>
      </w:r>
      <w:r>
        <w:t>.</w:t>
      </w:r>
    </w:p>
    <w:p w14:paraId="6402EB48" w14:textId="77777777" w:rsidR="00657B22" w:rsidRPr="00C56E02" w:rsidRDefault="00DF67D7">
      <w:pPr>
        <w:pStyle w:val="Ttulo5"/>
        <w:rPr>
          <w:rFonts w:eastAsia="Calibri"/>
        </w:rPr>
      </w:pPr>
      <w:r>
        <w:rPr>
          <w:b/>
        </w:rPr>
        <w:t>13.1.5.-</w:t>
      </w:r>
      <w:r>
        <w:t xml:space="preserve"> Nombres y cualificación profesional del personal responsable de ejecutar la prestación, en el caso de que así se exija en la cláusula 21.5 de las cláusulas específicas del contrato.</w:t>
      </w:r>
    </w:p>
    <w:p w14:paraId="6402EB49" w14:textId="77777777" w:rsidR="00657B22" w:rsidRPr="00C56E02" w:rsidRDefault="00DF67D7">
      <w:pPr>
        <w:pStyle w:val="Ttulo5"/>
      </w:pPr>
      <w:r>
        <w:rPr>
          <w:b/>
        </w:rPr>
        <w:t>13.1.6.-</w:t>
      </w:r>
      <w:r>
        <w:t xml:space="preserve"> Designación como confidencial de informaciones facilitadas por la operadora económica según el modelo que figura en el </w:t>
      </w:r>
      <w:r>
        <w:rPr>
          <w:b/>
          <w:color w:val="0070C0"/>
        </w:rPr>
        <w:t>ANEXO II.3</w:t>
      </w:r>
      <w:r>
        <w:t>.</w:t>
      </w:r>
    </w:p>
    <w:p w14:paraId="6402EB4A" w14:textId="77777777" w:rsidR="00657B22" w:rsidRPr="00C56E02" w:rsidRDefault="00DF67D7">
      <w:pPr>
        <w:pStyle w:val="Ttulo5"/>
      </w:pPr>
      <w:r>
        <w:rPr>
          <w:b/>
        </w:rPr>
        <w:t xml:space="preserve">13.1.7.- </w:t>
      </w:r>
      <w:r>
        <w:t xml:space="preserve">Compromiso de constituirse formalmente en UTE, como figura en el </w:t>
      </w:r>
      <w:r>
        <w:rPr>
          <w:b/>
          <w:color w:val="0070C0"/>
        </w:rPr>
        <w:t>ANEXO II.4</w:t>
      </w:r>
      <w:r>
        <w:t>.</w:t>
      </w:r>
    </w:p>
    <w:p w14:paraId="6402EB4B" w14:textId="77777777" w:rsidR="00657B22" w:rsidRPr="00C56E02" w:rsidRDefault="00DF67D7">
      <w:pPr>
        <w:pStyle w:val="Ttulo5"/>
        <w:rPr>
          <w:b/>
          <w:color w:val="0070C0"/>
        </w:rPr>
      </w:pPr>
      <w:r>
        <w:rPr>
          <w:b/>
        </w:rPr>
        <w:t>13.1.8.-</w:t>
      </w:r>
      <w:r>
        <w:t xml:space="preserve"> Declaración sobre los compromisos que la operadora económica asume respecto de las personas trabajadoras que realicen la actividad objeto del contrato según el modelo que figura en el </w:t>
      </w:r>
      <w:r>
        <w:rPr>
          <w:b/>
          <w:color w:val="0070C0"/>
        </w:rPr>
        <w:t>ANEXO II.5</w:t>
      </w:r>
      <w:r>
        <w:t>.</w:t>
      </w:r>
    </w:p>
    <w:p w14:paraId="6402EB4C" w14:textId="77777777" w:rsidR="00657B22" w:rsidRPr="00C56E02" w:rsidRDefault="00DF67D7">
      <w:pPr>
        <w:pStyle w:val="Ttulo5"/>
      </w:pPr>
      <w:r>
        <w:rPr>
          <w:b/>
        </w:rPr>
        <w:t>13.1.9.-</w:t>
      </w:r>
      <w:r>
        <w:t xml:space="preserve"> En el supuesto de que, de conformidad con el art. 42.1 del Código de Comercio, presenten oferta varias operadoras económicas pertenecientes a un mismo grupo empresarial, se deberá cumplimentar el </w:t>
      </w:r>
      <w:r>
        <w:rPr>
          <w:b/>
          <w:color w:val="0070C0"/>
        </w:rPr>
        <w:t>ANEXO II.6</w:t>
      </w:r>
      <w:r>
        <w:rPr>
          <w:b/>
        </w:rPr>
        <w:t>.</w:t>
      </w:r>
    </w:p>
    <w:p w14:paraId="6402EB4D" w14:textId="77777777" w:rsidR="00657B22" w:rsidRPr="00C56E02" w:rsidRDefault="00DF67D7">
      <w:pPr>
        <w:pStyle w:val="Ttulo5"/>
      </w:pPr>
      <w:r>
        <w:rPr>
          <w:b/>
        </w:rPr>
        <w:t>13.1.10.-</w:t>
      </w:r>
      <w:r>
        <w:t xml:space="preserve"> En el supuesto de que existan lotes de conformidad con la cláusula 1.2 de las cláusulas específicas del contrato, se cumplimentará el </w:t>
      </w:r>
      <w:r>
        <w:rPr>
          <w:b/>
          <w:color w:val="0070C0"/>
        </w:rPr>
        <w:t>ANEXO II.7</w:t>
      </w:r>
      <w:r>
        <w:t xml:space="preserve"> para indicar el lote o lotes a los que se presenta oferta; y, para señalar, en el caso de que la cláusula 20.4 de las cláusulas específicas del contrato permita la presentación de ofertas integradoras de varios lotes, la combinación de lotes a los que se presenta oferta integradora.</w:t>
      </w:r>
    </w:p>
    <w:p w14:paraId="6402EB4E" w14:textId="77777777" w:rsidR="00657B22" w:rsidRPr="00C56E02" w:rsidRDefault="00DF67D7">
      <w:pPr>
        <w:pStyle w:val="Ttulo5"/>
      </w:pPr>
      <w:r>
        <w:rPr>
          <w:b/>
        </w:rPr>
        <w:t>13.1.11.-</w:t>
      </w:r>
      <w:r>
        <w:t xml:space="preserve"> Si el contrato implica el tratamiento de datos personales, se deberá cumplimentar el </w:t>
      </w:r>
      <w:r>
        <w:rPr>
          <w:b/>
          <w:color w:val="0070C0"/>
        </w:rPr>
        <w:t>ANEXO II.8</w:t>
      </w:r>
      <w:r>
        <w:t>.</w:t>
      </w:r>
    </w:p>
    <w:p w14:paraId="6402EB4F" w14:textId="30B1DFD2" w:rsidR="00657B22" w:rsidRPr="00C56E02" w:rsidRDefault="00DF67D7">
      <w:pPr>
        <w:pStyle w:val="Ttulo5"/>
      </w:pPr>
      <w:r>
        <w:rPr>
          <w:b/>
        </w:rPr>
        <w:t>13.1.12.-</w:t>
      </w:r>
      <w:r>
        <w:t xml:space="preserve"> Debe aportarse el </w:t>
      </w:r>
      <w:r>
        <w:rPr>
          <w:b/>
          <w:color w:val="0070C0"/>
        </w:rPr>
        <w:t>ANEXO II.9</w:t>
      </w:r>
      <w:r>
        <w:t>, para acreditar el cumplimiento del plan de igualdad y declarar la existencia de delitos o sanciones firmes impuestas por la comisión de infracciones graves en materia de igualdad entre mujeres y hombres.</w:t>
      </w:r>
    </w:p>
    <w:p w14:paraId="6402EB50" w14:textId="77777777" w:rsidR="00657B22" w:rsidRPr="00C56E02" w:rsidRDefault="00DF67D7">
      <w:pPr>
        <w:pStyle w:val="Ttulo5"/>
      </w:pPr>
      <w:r>
        <w:rPr>
          <w:b/>
        </w:rPr>
        <w:t>13.1.13.-</w:t>
      </w:r>
      <w:r>
        <w:t xml:space="preserve"> En el caso de que la cláusula 20.5 de las cláusulas específicas del contrato establezca que los medios de tramitación son “no electrónicos”, a efectos de lo dispuesto en la cláusula 12.5.3 de condiciones generales, se deberá cumplimentar el </w:t>
      </w:r>
      <w:r>
        <w:rPr>
          <w:b/>
          <w:color w:val="0070C0"/>
        </w:rPr>
        <w:t>ANEXO II.10</w:t>
      </w:r>
      <w:r>
        <w:t>.</w:t>
      </w:r>
    </w:p>
    <w:p w14:paraId="6402EB51" w14:textId="77777777" w:rsidR="00657B22" w:rsidRPr="00C56E02" w:rsidRDefault="00DF67D7">
      <w:pPr>
        <w:spacing w:before="120" w:after="120"/>
        <w:ind w:left="1418" w:right="-427" w:hanging="850"/>
        <w:jc w:val="both"/>
        <w:rPr>
          <w:rFonts w:ascii="Verdana" w:eastAsia="Arial Unicode MS" w:hAnsi="Verdana"/>
          <w:sz w:val="19"/>
          <w:szCs w:val="19"/>
        </w:rPr>
      </w:pPr>
      <w:r>
        <w:rPr>
          <w:rFonts w:ascii="Verdana" w:hAnsi="Verdana"/>
          <w:b/>
          <w:sz w:val="19"/>
        </w:rPr>
        <w:t>13.1.14.-</w:t>
      </w:r>
      <w:r>
        <w:rPr>
          <w:rFonts w:ascii="Verdana" w:hAnsi="Verdana"/>
          <w:sz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402EB52" w14:textId="77777777" w:rsidR="00657B22" w:rsidRPr="00C56E02" w:rsidRDefault="00DF67D7">
      <w:pPr>
        <w:pStyle w:val="Ttulo5"/>
      </w:pPr>
      <w:r>
        <w:rPr>
          <w:b/>
        </w:rPr>
        <w:t>13.1.15.-</w:t>
      </w:r>
      <w:r>
        <w:t xml:space="preserve"> Si se trata de varias operadoras económicas no comunitarias, deben presentar el informe regulado en el artículo 68.1 de la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402EB53" w14:textId="77777777" w:rsidR="00657B22" w:rsidRPr="00C56E02" w:rsidRDefault="00DF67D7">
      <w:pPr>
        <w:pStyle w:val="Ttulo4"/>
        <w:rPr>
          <w:b w:val="0"/>
          <w:i/>
        </w:rPr>
      </w:pPr>
      <w:bookmarkStart w:id="518" w:name="_Toc5958967"/>
      <w:r>
        <w:t>13.2.- Acumulación de solvencia en el caso de UTEs</w:t>
      </w:r>
      <w:bookmarkEnd w:id="518"/>
      <w:r>
        <w:t>.</w:t>
      </w:r>
    </w:p>
    <w:p w14:paraId="6402EB54"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A efectos de determinar la solvencia económica, financiera y técnica o profesional de la UTE, se acumularán las características de cada una de las operadoras económicas integrantes.</w:t>
      </w:r>
    </w:p>
    <w:p w14:paraId="6402EB55"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 xml:space="preserve">Si de conformidad con la cláusula 21.2 de las cláusulas específicas del contrato, es posible sustituir la solvencia indicada en dicha cláusula por la clasificación recogida en la cláusula 21.3, y todas las operadoras económicas que concurran en la UTE disponen de clasificación, se acumularán las clasificaciones individuales como contratistas de servicios, a efectos de poder </w:t>
      </w:r>
      <w:r>
        <w:rPr>
          <w:rFonts w:ascii="Verdana" w:hAnsi="Verdana"/>
          <w:sz w:val="19"/>
        </w:rPr>
        <w:lastRenderedPageBreak/>
        <w:t>alcanzar la clasificación global indicada en la cláusula 21.3 de las cláusulas específicas del contrato.</w:t>
      </w:r>
    </w:p>
    <w:p w14:paraId="6402EB56"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Sin embargo, si no 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402EB57" w14:textId="77777777" w:rsidR="00657B22" w:rsidRPr="00C56E02" w:rsidRDefault="00DF67D7">
      <w:pPr>
        <w:pStyle w:val="Prrafodelista"/>
        <w:numPr>
          <w:ilvl w:val="0"/>
          <w:numId w:val="96"/>
        </w:numPr>
        <w:spacing w:before="120" w:after="120"/>
        <w:ind w:left="1418" w:right="-427" w:hanging="284"/>
        <w:jc w:val="both"/>
        <w:rPr>
          <w:rFonts w:ascii="Verdana" w:eastAsia="Arial Unicode MS" w:hAnsi="Verdana"/>
          <w:sz w:val="19"/>
          <w:szCs w:val="19"/>
        </w:rPr>
      </w:pPr>
      <w:r>
        <w:rPr>
          <w:rFonts w:ascii="Verdana" w:hAnsi="Verdana"/>
          <w:sz w:val="19"/>
        </w:rPr>
        <w:t>Requisitos de solvencia indicados en la cláusula 21.2 de las cláusulas específicas del contrato.</w:t>
      </w:r>
    </w:p>
    <w:p w14:paraId="6402EB58" w14:textId="77777777" w:rsidR="00657B22" w:rsidRPr="00C56E02" w:rsidRDefault="00DF67D7">
      <w:pPr>
        <w:pStyle w:val="Prrafodelista"/>
        <w:numPr>
          <w:ilvl w:val="0"/>
          <w:numId w:val="96"/>
        </w:numPr>
        <w:spacing w:before="120" w:after="120"/>
        <w:ind w:left="1418" w:right="-427" w:hanging="284"/>
        <w:jc w:val="both"/>
        <w:rPr>
          <w:rFonts w:ascii="Verdana" w:eastAsia="Arial Unicode MS" w:hAnsi="Verdana"/>
          <w:sz w:val="19"/>
          <w:szCs w:val="19"/>
        </w:rPr>
      </w:pPr>
      <w:r>
        <w:rPr>
          <w:rFonts w:ascii="Verdana" w:hAnsi="Verdana"/>
          <w:sz w:val="19"/>
        </w:rPr>
        <w:t>Grupo, Subgrupo y Categoría indicados en la cláusula 21.3 de las cláusulas específicas del contrato.</w:t>
      </w:r>
    </w:p>
    <w:p w14:paraId="6402EB59" w14:textId="77777777" w:rsidR="00657B22" w:rsidRPr="00C56E02" w:rsidRDefault="00DF67D7">
      <w:pPr>
        <w:pStyle w:val="Ttulo4"/>
        <w:rPr>
          <w:b w:val="0"/>
          <w:i/>
        </w:rPr>
      </w:pPr>
      <w:bookmarkStart w:id="519" w:name="_Toc5958968"/>
      <w:r>
        <w:t xml:space="preserve">13.3.- </w:t>
      </w:r>
      <w:bookmarkEnd w:id="519"/>
      <w:r>
        <w:t>Reglas específicas en cuanto al documento europeo único de contratación (DEUC):</w:t>
      </w:r>
    </w:p>
    <w:p w14:paraId="6402EB5A" w14:textId="77777777" w:rsidR="00657B22" w:rsidRPr="00C56E02" w:rsidRDefault="00DF67D7">
      <w:pPr>
        <w:pStyle w:val="Ttulo5"/>
        <w:rPr>
          <w:rFonts w:eastAsia="Calibri"/>
        </w:rPr>
      </w:pPr>
      <w:r>
        <w:rPr>
          <w:b/>
        </w:rPr>
        <w:t>13.3.1.-</w:t>
      </w:r>
      <w: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402EB5B" w14:textId="77777777" w:rsidR="00657B22" w:rsidRPr="00C56E02" w:rsidRDefault="00DF67D7">
      <w:pPr>
        <w:pStyle w:val="Ttulo5"/>
      </w:pPr>
      <w:r>
        <w:rPr>
          <w:b/>
        </w:rPr>
        <w:t>13.3.2.-</w:t>
      </w:r>
      <w:r>
        <w:t xml:space="preserve"> </w:t>
      </w:r>
      <w:r>
        <w:rPr>
          <w:u w:val="single"/>
        </w:rPr>
        <w:t>Subcontratistas</w:t>
      </w:r>
      <w:r>
        <w:t>:</w:t>
      </w:r>
    </w:p>
    <w:p w14:paraId="6402EB5C" w14:textId="77777777" w:rsidR="00657B22" w:rsidRPr="00C56E02" w:rsidRDefault="00DF67D7">
      <w:pPr>
        <w:spacing w:before="120" w:after="120"/>
        <w:ind w:left="2127" w:right="-427" w:hanging="709"/>
        <w:jc w:val="both"/>
        <w:rPr>
          <w:rFonts w:ascii="Verdana" w:eastAsia="Arial Unicode MS" w:hAnsi="Verdana"/>
          <w:sz w:val="19"/>
          <w:szCs w:val="19"/>
        </w:rPr>
      </w:pPr>
      <w:r>
        <w:rPr>
          <w:rFonts w:ascii="Verdana" w:hAnsi="Verdana"/>
          <w:b/>
          <w:sz w:val="19"/>
        </w:rPr>
        <w:t>13.3.2.1.-</w:t>
      </w:r>
      <w:r>
        <w:rPr>
          <w:rFonts w:ascii="Verdana" w:hAnsi="Verdana"/>
          <w:sz w:val="19"/>
        </w:rPr>
        <w:t xml:space="preserve"> Si así se indica en la letra a) de la cláusula 14.2 de las cláusulas específicas del contrato, las operadoras económicas deben cumplimentar la sección D de la parte II del DEUC de manera que indiquen los siguientes datos:</w:t>
      </w:r>
    </w:p>
    <w:p w14:paraId="6402EB5D" w14:textId="77777777" w:rsidR="00657B22" w:rsidRPr="00C56E02" w:rsidRDefault="00DF67D7">
      <w:pPr>
        <w:pStyle w:val="Prrafodelista"/>
        <w:numPr>
          <w:ilvl w:val="0"/>
          <w:numId w:val="93"/>
        </w:numPr>
        <w:spacing w:before="120" w:after="120"/>
        <w:ind w:left="2694" w:right="-427" w:hanging="284"/>
        <w:jc w:val="both"/>
        <w:rPr>
          <w:rFonts w:ascii="Verdana" w:eastAsia="Arial Unicode MS" w:hAnsi="Verdana"/>
          <w:sz w:val="19"/>
          <w:szCs w:val="19"/>
        </w:rPr>
      </w:pPr>
      <w:r>
        <w:rPr>
          <w:rFonts w:ascii="Verdana" w:hAnsi="Verdana"/>
          <w:b/>
          <w:sz w:val="19"/>
        </w:rPr>
        <w:t>la parte o las partes del contrato</w:t>
      </w:r>
      <w:r>
        <w:rPr>
          <w:rFonts w:ascii="Verdana" w:hAnsi="Verdana"/>
          <w:sz w:val="19"/>
        </w:rPr>
        <w:t xml:space="preserve"> que tengan previsto subcontratar,</w:t>
      </w:r>
    </w:p>
    <w:p w14:paraId="6402EB5E" w14:textId="77777777" w:rsidR="00657B22" w:rsidRPr="00C56E02" w:rsidRDefault="00DF67D7">
      <w:pPr>
        <w:pStyle w:val="Prrafodelista"/>
        <w:numPr>
          <w:ilvl w:val="0"/>
          <w:numId w:val="93"/>
        </w:numPr>
        <w:spacing w:before="120" w:after="120"/>
        <w:ind w:left="2694" w:right="-427" w:hanging="284"/>
        <w:jc w:val="both"/>
        <w:rPr>
          <w:rFonts w:ascii="Verdana" w:eastAsia="Arial Unicode MS" w:hAnsi="Verdana"/>
          <w:sz w:val="19"/>
          <w:szCs w:val="19"/>
        </w:rPr>
      </w:pPr>
      <w:r>
        <w:rPr>
          <w:rFonts w:ascii="Verdana" w:hAnsi="Verdana"/>
          <w:b/>
          <w:sz w:val="19"/>
        </w:rPr>
        <w:t>el porcentaje</w:t>
      </w:r>
      <w:r>
        <w:rPr>
          <w:rFonts w:ascii="Verdana" w:hAnsi="Verdana"/>
          <w:sz w:val="19"/>
        </w:rPr>
        <w:t xml:space="preserve"> de esa parte o de cada una de las partes que tengan previsto subcontratar</w:t>
      </w:r>
    </w:p>
    <w:p w14:paraId="6402EB5F" w14:textId="77777777" w:rsidR="00657B22" w:rsidRPr="00C56E02" w:rsidRDefault="00DF67D7">
      <w:pPr>
        <w:pStyle w:val="Prrafodelista"/>
        <w:numPr>
          <w:ilvl w:val="0"/>
          <w:numId w:val="93"/>
        </w:numPr>
        <w:rPr>
          <w:rFonts w:ascii="Verdana" w:hAnsi="Verdana"/>
          <w:b/>
          <w:sz w:val="19"/>
          <w:szCs w:val="19"/>
        </w:rPr>
      </w:pPr>
      <w:r>
        <w:rPr>
          <w:rFonts w:ascii="Verdana" w:hAnsi="Verdana"/>
          <w:sz w:val="19"/>
        </w:rPr>
        <w:t xml:space="preserve">y el </w:t>
      </w:r>
      <w:r>
        <w:rPr>
          <w:rFonts w:ascii="Verdana" w:hAnsi="Verdana"/>
          <w:b/>
          <w:sz w:val="19"/>
        </w:rPr>
        <w:t>nombre del subcontratista o de los subcontratistas.</w:t>
      </w:r>
    </w:p>
    <w:p w14:paraId="6402EB60" w14:textId="77777777" w:rsidR="00657B22" w:rsidRPr="00C56E02" w:rsidRDefault="00DF67D7">
      <w:pPr>
        <w:spacing w:before="120" w:after="120"/>
        <w:ind w:left="2127" w:right="-427" w:hanging="709"/>
        <w:jc w:val="both"/>
        <w:rPr>
          <w:rFonts w:ascii="Verdana" w:eastAsia="Calibri" w:hAnsi="Verdana"/>
          <w:sz w:val="19"/>
          <w:szCs w:val="19"/>
        </w:rPr>
      </w:pPr>
      <w:r>
        <w:rPr>
          <w:rFonts w:ascii="Verdana" w:hAnsi="Verdana"/>
          <w:b/>
          <w:sz w:val="19"/>
        </w:rPr>
        <w:t>13.3.2.2.-</w:t>
      </w:r>
      <w:r>
        <w:rPr>
          <w:rFonts w:ascii="Verdana" w:hAnsi="Verdana"/>
          <w:sz w:val="19"/>
        </w:rPr>
        <w:t xml:space="preserve"> Si así se indica en la letra b) de la cláusula 14.2 de las cláusulas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6402EB61" w14:textId="77777777" w:rsidR="00657B22" w:rsidRPr="00C56E02" w:rsidRDefault="00DF67D7">
      <w:pPr>
        <w:pStyle w:val="Ttulo5"/>
        <w:rPr>
          <w:rFonts w:eastAsia="Calibri"/>
        </w:rPr>
      </w:pPr>
      <w:r>
        <w:rPr>
          <w:b/>
        </w:rPr>
        <w:t>13.3.3.-</w:t>
      </w:r>
      <w:r>
        <w:t xml:space="preserve"> </w:t>
      </w:r>
      <w:r>
        <w:rPr>
          <w:u w:val="single"/>
        </w:rPr>
        <w:t>Integración de la solvencia con medios externos</w:t>
      </w:r>
      <w:r>
        <w:t>: cuando la operadora económica recurra a la solvencia y medios de otras entidades, debe presentar su propio DEUC junto con el DEUC de cada una de las entidades a cuya solvencia y/o medios recurra (tantos DEUC como personas u operadoras) firmados y con las secciones A y B de la parte II y la parte III debidamente cumplimentadas y, en su caso, la parte IV.</w:t>
      </w:r>
    </w:p>
    <w:p w14:paraId="6402EB62" w14:textId="77777777" w:rsidR="00657B22" w:rsidRPr="00C56E02" w:rsidRDefault="00DF67D7">
      <w:pPr>
        <w:pStyle w:val="Ttulo5"/>
        <w:rPr>
          <w:rFonts w:eastAsia="Calibri"/>
        </w:rPr>
      </w:pPr>
      <w:r>
        <w:rPr>
          <w:b/>
        </w:rPr>
        <w:t>13.3.4.-</w:t>
      </w:r>
      <w:r>
        <w:t xml:space="preserve"> </w:t>
      </w:r>
      <w:r>
        <w:rPr>
          <w:u w:val="single"/>
        </w:rPr>
        <w:t>UTE:</w:t>
      </w:r>
      <w:r>
        <w:t xml:space="preserve"> en el caso de que varios operadores económicos deseen participar en una UTE, deberán presentar un DEUC separado, que deberá incluir la información requerida en las partes II a IV referida a cada operador económico participante.</w:t>
      </w:r>
    </w:p>
    <w:p w14:paraId="6402EB63" w14:textId="77777777" w:rsidR="00657B22" w:rsidRPr="00C56E02" w:rsidRDefault="00DF67D7">
      <w:pPr>
        <w:pStyle w:val="Ttulo5"/>
      </w:pPr>
      <w:r>
        <w:rPr>
          <w:b/>
        </w:rPr>
        <w:t>13.3.5.-</w:t>
      </w:r>
      <w:r>
        <w:t xml:space="preserve"> </w:t>
      </w:r>
      <w:r>
        <w:rPr>
          <w:u w:val="single"/>
        </w:rPr>
        <w:t>Clasificación</w:t>
      </w:r>
      <w:r>
        <w:t>: en el caso de que se desee sustituir la solvencia por la clasificación indicada en la cláusula 21.3 de las cláusulas específicas del contrato, deberá indicarse el/los grupo/s, subgrupos/s y categoría/s que correspondan en la sección A de la parte II del DEUC para que los miembros de la mesa de contratación puedan acceder de oficio al certificado que recoge dicha clasificación.</w:t>
      </w:r>
    </w:p>
    <w:p w14:paraId="6402EB64" w14:textId="77777777" w:rsidR="00657B22" w:rsidRPr="00C56E02" w:rsidRDefault="00DF67D7">
      <w:pPr>
        <w:pStyle w:val="Ttulo5"/>
      </w:pPr>
      <w:r>
        <w:rPr>
          <w:b/>
        </w:rPr>
        <w:t>13.3.6.-</w:t>
      </w:r>
      <w:r>
        <w:t xml:space="preserve"> </w:t>
      </w:r>
      <w:r>
        <w:rPr>
          <w:u w:val="single"/>
        </w:rPr>
        <w:t>Motivos de exclusión</w:t>
      </w:r>
      <w:r>
        <w:t>: A los efectos de lo dispuesto en la sección D de la parte III, se consideran motivos de exclusión nacionales los siguientes (letra d) del art. 71.1 de la LCSP):</w:t>
      </w:r>
    </w:p>
    <w:p w14:paraId="6402EB65" w14:textId="77777777" w:rsidR="00657B22" w:rsidRPr="00C56E02" w:rsidRDefault="00DF67D7">
      <w:pPr>
        <w:pStyle w:val="Prrafodelista"/>
        <w:numPr>
          <w:ilvl w:val="0"/>
          <w:numId w:val="94"/>
        </w:numPr>
        <w:spacing w:before="120" w:after="120"/>
        <w:ind w:left="1985" w:right="-427" w:hanging="283"/>
        <w:jc w:val="both"/>
        <w:rPr>
          <w:rFonts w:ascii="Verdana" w:eastAsia="Arial Unicode MS" w:hAnsi="Verdana"/>
          <w:sz w:val="19"/>
          <w:szCs w:val="19"/>
        </w:rPr>
      </w:pPr>
      <w:r>
        <w:rPr>
          <w:rFonts w:ascii="Verdana" w:hAnsi="Verdana"/>
          <w:sz w:val="19"/>
        </w:rPr>
        <w:t>Incumplimiento de la cuota de reserva de puestos de trabajo del 2 % para personas con discapacidad, de conformidad con el artículo 42 del texto refundido de la Ley General de derechos de las personas con discapacidad y de su inclusión social.</w:t>
      </w:r>
    </w:p>
    <w:p w14:paraId="6402EB66" w14:textId="77777777" w:rsidR="00657B22" w:rsidRPr="00C56E02" w:rsidRDefault="00DF67D7">
      <w:pPr>
        <w:pStyle w:val="Prrafodelista"/>
        <w:numPr>
          <w:ilvl w:val="0"/>
          <w:numId w:val="94"/>
        </w:numPr>
        <w:spacing w:before="120" w:after="120"/>
        <w:ind w:left="1985" w:right="-427" w:hanging="283"/>
        <w:jc w:val="both"/>
        <w:rPr>
          <w:rFonts w:ascii="Verdana" w:hAnsi="Verdana"/>
          <w:b/>
          <w:sz w:val="20"/>
        </w:rPr>
      </w:pPr>
      <w:r>
        <w:rPr>
          <w:rFonts w:ascii="Verdana" w:hAnsi="Verdana"/>
          <w:sz w:val="19"/>
        </w:rPr>
        <w:t xml:space="preserve">En el caso de empresas de 50 o más trabajadores, no cumplir con la obligación de contar con un plan de igualdad, conforme a lo dispuesto en el artículo 45 de la Ley </w:t>
      </w:r>
      <w:r>
        <w:rPr>
          <w:rFonts w:ascii="Verdana" w:hAnsi="Verdana"/>
          <w:sz w:val="19"/>
        </w:rPr>
        <w:lastRenderedPageBreak/>
        <w:t>Orgánica 3/2007, de 22 de marzo, para la igualdad de mujeres y hombres; dicho plan deberá inscribirse en el registro laboral correspondiente, de conformidad con lo dispuesto en la disposición final segunda de la Ley Orgánica 2/2024, de 1 de agosto, de representación paritaria y presencia equilibrada de mujeres y hombres.</w:t>
      </w:r>
      <w:r>
        <w:br w:type="page"/>
      </w:r>
    </w:p>
    <w:p w14:paraId="6402EB67" w14:textId="77777777" w:rsidR="00657B22" w:rsidRPr="00C56E02" w:rsidRDefault="00DF67D7">
      <w:pPr>
        <w:pStyle w:val="Ttulo2"/>
      </w:pPr>
      <w:bookmarkStart w:id="520" w:name="_Toc191368053"/>
      <w:r>
        <w:lastRenderedPageBreak/>
        <w:t>III.- APERTURA DE SOBRES Y VALORACIÓN DE OFERTAS</w:t>
      </w:r>
      <w:bookmarkEnd w:id="520"/>
    </w:p>
    <w:p w14:paraId="6402EB68" w14:textId="77777777" w:rsidR="00657B22" w:rsidRPr="00C56E02" w:rsidRDefault="00DF67D7">
      <w:pPr>
        <w:pStyle w:val="Ttulo3"/>
        <w:spacing w:after="120"/>
        <w:rPr>
          <w:i/>
        </w:rPr>
      </w:pPr>
      <w:bookmarkStart w:id="521" w:name="_Toc191368054"/>
      <w:r>
        <w:t>14.- MOTIVOS DE RECHAZO DE OFERTAS Y SOLICITUD DE ACLARACIONES</w:t>
      </w:r>
      <w:bookmarkEnd w:id="521"/>
    </w:p>
    <w:p w14:paraId="6402EB69" w14:textId="77777777" w:rsidR="00657B22" w:rsidRPr="00C56E02" w:rsidRDefault="00DF67D7">
      <w:pPr>
        <w:pStyle w:val="Ttulo4"/>
      </w:pPr>
      <w:bookmarkStart w:id="522" w:name="_Toc38441482"/>
      <w:bookmarkStart w:id="523" w:name="_Toc35855343"/>
      <w:r>
        <w:t>14.1.- La mesa de contratación acordará el rechazo de aquellas ofertas que:</w:t>
      </w:r>
      <w:bookmarkEnd w:id="522"/>
      <w:bookmarkEnd w:id="523"/>
    </w:p>
    <w:p w14:paraId="6402EB6A" w14:textId="77777777" w:rsidR="00657B22" w:rsidRPr="00C56E02" w:rsidRDefault="00DF67D7">
      <w:pPr>
        <w:numPr>
          <w:ilvl w:val="0"/>
          <w:numId w:val="12"/>
        </w:numPr>
        <w:tabs>
          <w:tab w:val="left" w:pos="284"/>
        </w:tabs>
        <w:spacing w:before="120" w:after="120"/>
        <w:ind w:left="1418" w:right="-427" w:hanging="284"/>
        <w:jc w:val="both"/>
        <w:rPr>
          <w:rFonts w:ascii="Verdana" w:hAnsi="Verdana" w:cs="Tahoma"/>
          <w:sz w:val="19"/>
          <w:szCs w:val="19"/>
        </w:rPr>
      </w:pPr>
      <w:r>
        <w:rPr>
          <w:rFonts w:ascii="Verdana" w:hAnsi="Verdana"/>
          <w:sz w:val="19"/>
        </w:rPr>
        <w:t>Incluyan algún documento dentro de un sobre diferente al indicado en la cláusula 24 de las cláusulas específicas del contrato y ello comprometa el secreto de la oferta.</w:t>
      </w:r>
    </w:p>
    <w:p w14:paraId="6402EB6B"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Presenten contradicciones, omisiones, errores o tachaduras que impidan conocer con total certeza su contenido.</w:t>
      </w:r>
    </w:p>
    <w:p w14:paraId="6402EB6C"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No guarden concordancia con la documentación examinada y admitida.</w:t>
      </w:r>
    </w:p>
    <w:p w14:paraId="6402EB6D"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 xml:space="preserve">Superen el presupuesto base de licitación o los precios unitarios máximos. </w:t>
      </w:r>
    </w:p>
    <w:p w14:paraId="6402EB6E"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Varíen sustancialmente el modelo de oferta económica incluido en este pliego.</w:t>
      </w:r>
    </w:p>
    <w:p w14:paraId="6402EB6F" w14:textId="77777777" w:rsidR="00657B22" w:rsidRPr="00C56E02" w:rsidRDefault="00DF67D7">
      <w:pPr>
        <w:numPr>
          <w:ilvl w:val="0"/>
          <w:numId w:val="12"/>
        </w:numPr>
        <w:tabs>
          <w:tab w:val="left" w:pos="426"/>
        </w:tabs>
        <w:spacing w:before="120" w:after="120"/>
        <w:ind w:left="1418" w:right="-427" w:hanging="284"/>
        <w:jc w:val="both"/>
        <w:rPr>
          <w:rFonts w:ascii="Verdana" w:eastAsia="Arial Unicode MS" w:hAnsi="Verdana" w:cs="Tahoma"/>
          <w:sz w:val="19"/>
          <w:szCs w:val="19"/>
        </w:rPr>
      </w:pPr>
      <w:r>
        <w:rPr>
          <w:rFonts w:ascii="Verdana" w:hAnsi="Verdana"/>
          <w:sz w:val="19"/>
        </w:rPr>
        <w:t>Comporten error manifiesto en el importe.</w:t>
      </w:r>
    </w:p>
    <w:p w14:paraId="6402EB70"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Adolezcan de error o inconsistencia que la hagan inviable, y así lo reconozca la propia licitadora.</w:t>
      </w:r>
    </w:p>
    <w:p w14:paraId="6402EB71"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Incumplan las condiciones o requisitos establecidos en el PCAP o PPTP.</w:t>
      </w:r>
    </w:p>
    <w:p w14:paraId="6402EB72"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cs="Tahoma"/>
          <w:sz w:val="19"/>
          <w:szCs w:val="19"/>
        </w:rPr>
      </w:pPr>
      <w:r>
        <w:rPr>
          <w:rFonts w:ascii="Verdana" w:hAnsi="Verdana"/>
          <w:sz w:val="19"/>
        </w:rPr>
        <w:t>Contengan algún virus que imposibilite su lectura o el acceso a su contenido.</w:t>
      </w:r>
    </w:p>
    <w:p w14:paraId="6402EB73" w14:textId="77777777" w:rsidR="00657B22" w:rsidRPr="00C56E02" w:rsidRDefault="00DF67D7">
      <w:pPr>
        <w:numPr>
          <w:ilvl w:val="0"/>
          <w:numId w:val="12"/>
        </w:numPr>
        <w:tabs>
          <w:tab w:val="left" w:pos="284"/>
        </w:tabs>
        <w:spacing w:before="120" w:after="120"/>
        <w:ind w:left="1418" w:right="-427" w:hanging="284"/>
        <w:jc w:val="both"/>
        <w:rPr>
          <w:rFonts w:ascii="Verdana" w:eastAsia="Arial Unicode MS" w:hAnsi="Verdana"/>
          <w:sz w:val="19"/>
          <w:szCs w:val="19"/>
        </w:rPr>
      </w:pPr>
      <w:r>
        <w:rPr>
          <w:rFonts w:ascii="Verdana" w:hAnsi="Verdana"/>
          <w:sz w:val="19"/>
        </w:rPr>
        <w:t>En el caso de que la cláusula 20.5 de las cláusulas específicas del contrato establezca que los medios de tramitación son “no electrónicos”, se presente la oferta después de que finalice el plazo establecido en el anuncio de licitación.</w:t>
      </w:r>
    </w:p>
    <w:p w14:paraId="6402EB74" w14:textId="77777777" w:rsidR="00657B22" w:rsidRPr="00C56E02" w:rsidRDefault="00DF67D7">
      <w:pPr>
        <w:numPr>
          <w:ilvl w:val="0"/>
          <w:numId w:val="12"/>
        </w:numPr>
        <w:tabs>
          <w:tab w:val="left" w:pos="284"/>
        </w:tabs>
        <w:spacing w:before="120" w:after="120"/>
        <w:ind w:left="1418" w:right="-427" w:hanging="284"/>
        <w:jc w:val="both"/>
        <w:rPr>
          <w:rFonts w:ascii="Verdana" w:hAnsi="Verdana"/>
          <w:sz w:val="19"/>
          <w:szCs w:val="19"/>
        </w:rPr>
      </w:pPr>
      <w:r>
        <w:rPr>
          <w:rFonts w:ascii="Verdana" w:hAnsi="Verdana"/>
          <w:sz w:val="19"/>
        </w:rPr>
        <w:t>En el caso de que la cláusula 20.5 de las cláusulas específicas del contrato establezca que los medios de tramitación son “no electrónicos”, se anuncie su envío con posterioridad al plazo indicado en la cláusula 12.2.2.1 de condiciones generales.</w:t>
      </w:r>
    </w:p>
    <w:p w14:paraId="6402EB75" w14:textId="77777777" w:rsidR="00657B22" w:rsidRPr="00C56E02" w:rsidRDefault="00DF67D7">
      <w:pPr>
        <w:numPr>
          <w:ilvl w:val="0"/>
          <w:numId w:val="12"/>
        </w:numPr>
        <w:tabs>
          <w:tab w:val="left" w:pos="284"/>
        </w:tabs>
        <w:spacing w:before="120" w:after="120"/>
        <w:ind w:left="1418" w:right="-427" w:hanging="284"/>
        <w:jc w:val="both"/>
        <w:rPr>
          <w:rFonts w:ascii="Verdana" w:hAnsi="Verdana"/>
          <w:sz w:val="19"/>
          <w:szCs w:val="19"/>
        </w:rPr>
      </w:pPr>
      <w:r>
        <w:rPr>
          <w:rFonts w:ascii="Verdana" w:hAnsi="Verdana"/>
          <w:sz w:val="19"/>
        </w:rPr>
        <w:t>En el caso de que la cláusula 20.5 de las cláusulas específicas del contrato establezca que los medios de tramitación son “no electrónicos”, se presente la oferta en sobres no identificados externamente (A, B, C) o en sobres no cerrados.</w:t>
      </w:r>
    </w:p>
    <w:p w14:paraId="6402EB76" w14:textId="77777777" w:rsidR="00657B22" w:rsidRPr="00C56E02" w:rsidRDefault="00DF67D7">
      <w:pPr>
        <w:pStyle w:val="Ttulo4"/>
        <w:rPr>
          <w:b w:val="0"/>
        </w:rPr>
      </w:pPr>
      <w:bookmarkStart w:id="524" w:name="_Toc38441483"/>
      <w:r>
        <w:t xml:space="preserve">14.2.- </w:t>
      </w:r>
      <w:r>
        <w:rPr>
          <w:b w:val="0"/>
        </w:rPr>
        <w:t xml:space="preserve">La mesa de contratación podrá recabar en cualquier momento anterior a la formulación de la propuesta de adjudicación </w:t>
      </w:r>
      <w:r>
        <w:rPr>
          <w:bCs/>
        </w:rPr>
        <w:t>las aclaraciones</w:t>
      </w:r>
      <w:r>
        <w:t xml:space="preserve"> </w:t>
      </w:r>
      <w:r>
        <w:rPr>
          <w:b w:val="0"/>
        </w:rPr>
        <w:t>necesarias para la compresión de las ofertas. En ningún caso se admitirá que, mediante dichas aclaraciones, las licitadoras varíen los términos expresados en la oferta.</w:t>
      </w:r>
      <w:bookmarkEnd w:id="524"/>
    </w:p>
    <w:p w14:paraId="6402EB77" w14:textId="77777777" w:rsidR="00657B22" w:rsidRPr="00C56E02" w:rsidRDefault="00DF67D7">
      <w:pPr>
        <w:spacing w:before="120" w:after="120"/>
        <w:ind w:left="851" w:right="-427" w:hanging="567"/>
        <w:jc w:val="both"/>
        <w:outlineLvl w:val="3"/>
        <w:rPr>
          <w:rFonts w:ascii="Verdana" w:eastAsia="Arial Unicode MS" w:hAnsi="Verdana"/>
          <w:sz w:val="19"/>
          <w:szCs w:val="18"/>
        </w:rPr>
      </w:pPr>
      <w:r>
        <w:rPr>
          <w:rFonts w:ascii="Verdana" w:hAnsi="Verdana"/>
          <w:b/>
          <w:sz w:val="19"/>
        </w:rPr>
        <w:t>14.3.-</w:t>
      </w:r>
      <w:r>
        <w:rPr>
          <w:rFonts w:ascii="Verdana" w:hAnsi="Verdana"/>
          <w:sz w:val="19"/>
        </w:rPr>
        <w:t xml:space="preserve"> El órgano o la mesa de contratación notificará a la Autoridad Vasca de la Competencia cualesquiera hechos o indicios de los que tenga conocimiento en relación con la licitación y que puedan constituir infracción a la legislación de defensa de la competencia. En particular, comunicará cualquier indicio de acuerdo, decisión o recomendación colectiva, o práctica concertada o conscientemente paralela entre los licitadores, que tenga por objeto, produzca o pueda producir el efecto de impedir, restringir o falsear la competencia en el proceso de contratación, de acuerdo con lo dispuesto en los artículos 132 y 150 de la LCSP. Cuando la mesa o el órgano de contratación apreciaran posibles indicios de colusión entre empresas que concurran agrupadas en una unión temporal, los mismos, de acuerdo con el artículo 69 de la LCSP, requerirán a estas empresas para que justifiquen de forma expresa y motivada las razones para concurrir agrupadas. Para ello, se seguirá el procedimiento establecido en el artículo 150.1 de la LCSP. </w:t>
      </w:r>
    </w:p>
    <w:p w14:paraId="6402EB78" w14:textId="77777777" w:rsidR="00657B22" w:rsidRPr="00C56E02" w:rsidRDefault="00DF67D7">
      <w:pPr>
        <w:pStyle w:val="Ttulo3"/>
        <w:spacing w:after="120"/>
        <w:ind w:left="284" w:hanging="284"/>
      </w:pPr>
      <w:bookmarkStart w:id="525" w:name="_Toc191368055"/>
      <w:r>
        <w:t>15.- APERTURA Y CALIFICACIÓN DE LA DOCUMENTACIÓN ACREDITATIVA DEL CUMPLIMIENTO DE LOS REQUISITOS PREVIOS</w:t>
      </w:r>
      <w:bookmarkEnd w:id="525"/>
    </w:p>
    <w:p w14:paraId="6402EB79" w14:textId="77777777" w:rsidR="00657B22" w:rsidRPr="00C56E02" w:rsidRDefault="00DF67D7">
      <w:pPr>
        <w:pStyle w:val="Ttulo4"/>
        <w:rPr>
          <w:b w:val="0"/>
          <w:i/>
        </w:rPr>
      </w:pPr>
      <w:bookmarkStart w:id="526" w:name="_Toc38441485"/>
      <w:r>
        <w:t xml:space="preserve">15.1.- </w:t>
      </w:r>
      <w:r>
        <w:rPr>
          <w:b w:val="0"/>
        </w:rPr>
        <w:t>Finalizado el plazo de presentación de ofertas, la mesa de contratación se reunirá para calificar los documentos presentados en tiempo y forma en el sobre A.</w:t>
      </w:r>
      <w:bookmarkEnd w:id="526"/>
    </w:p>
    <w:p w14:paraId="6402EB7A"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Si concluyese que la documentación examinada es correcta y suficiente para acreditar el cumplimiento de los requisitos, acordará la admisión de todas las licitadoras al procedimiento.</w:t>
      </w:r>
    </w:p>
    <w:p w14:paraId="6402EB7B"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402EB7C"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402EB7D" w14:textId="77777777" w:rsidR="00657B22" w:rsidRPr="00C56E02" w:rsidRDefault="00DF67D7">
      <w:pPr>
        <w:pStyle w:val="Ttulo4"/>
        <w:rPr>
          <w:b w:val="0"/>
          <w:i/>
        </w:rPr>
      </w:pPr>
      <w:bookmarkStart w:id="527" w:name="_Toc38441486"/>
      <w:r>
        <w:t xml:space="preserve">15.2.- </w:t>
      </w:r>
      <w:r>
        <w:rPr>
          <w:b w:val="0"/>
        </w:rPr>
        <w:t>La relación de licitadoras admitidas y excluidas se publicará en el perfil de contratante con indicación, en este último caso, de las razones de la exclusión.</w:t>
      </w:r>
      <w:bookmarkEnd w:id="527"/>
    </w:p>
    <w:p w14:paraId="6402EB7E" w14:textId="77777777" w:rsidR="00657B22" w:rsidRPr="00C56E02" w:rsidRDefault="00DF67D7">
      <w:pPr>
        <w:pStyle w:val="Ttulo3"/>
        <w:spacing w:after="120"/>
        <w:ind w:left="284" w:hanging="284"/>
        <w:rPr>
          <w:i/>
        </w:rPr>
      </w:pPr>
      <w:bookmarkStart w:id="528" w:name="_Toc191368056"/>
      <w:r>
        <w:t>16.- APERTURA Y EVALUACIÓN DE LA PARTE DE LA OFERTA EVALUABLE MEDIANTE CRITERIOS CUYA APLICACIÓN REQUIERE REALIZAR UN JUICIO DE VALOR.</w:t>
      </w:r>
      <w:bookmarkEnd w:id="528"/>
    </w:p>
    <w:p w14:paraId="6402EB7F" w14:textId="77777777" w:rsidR="00657B22" w:rsidRPr="00C56E02" w:rsidRDefault="00DF67D7">
      <w:pPr>
        <w:pStyle w:val="Ttulo4"/>
        <w:rPr>
          <w:b w:val="0"/>
          <w:i/>
        </w:rPr>
      </w:pPr>
      <w:r>
        <w:t>16.1.- Apertura pública.</w:t>
      </w:r>
    </w:p>
    <w:p w14:paraId="6402EB80"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La mesa de contratación, en sesión pública, dará conocimiento sobre la admisión o exclusión de licitadoras y, a continuación, abrirá los sobres C presentados por las licitadoras admitidas.</w:t>
      </w:r>
    </w:p>
    <w:p w14:paraId="6402EB81" w14:textId="059A1F06" w:rsidR="00657B22" w:rsidRPr="00C56E02" w:rsidRDefault="00DF67D7">
      <w:pPr>
        <w:spacing w:before="120" w:after="120"/>
        <w:ind w:left="851" w:right="-427"/>
        <w:jc w:val="both"/>
        <w:rPr>
          <w:rFonts w:ascii="Verdana" w:hAnsi="Verdana"/>
          <w:sz w:val="19"/>
          <w:szCs w:val="19"/>
        </w:rPr>
      </w:pPr>
      <w:r>
        <w:rPr>
          <w:rFonts w:ascii="Verdana" w:hAnsi="Verdana"/>
          <w:sz w:val="19"/>
        </w:rPr>
        <w:t>Existe la posibilidad de seguir la sesión por «streaming», pulsando el siguiente enlace:</w:t>
      </w:r>
      <w:r>
        <w:t xml:space="preserve"> </w:t>
      </w:r>
      <w:hyperlink r:id="rId23">
        <w:r>
          <w:rPr>
            <w:rStyle w:val="EnlacedeInternet"/>
            <w:rFonts w:ascii="Verdana" w:hAnsi="Verdana"/>
            <w:sz w:val="19"/>
          </w:rPr>
          <w:t>https://www.irekia.euskadi.eus/es</w:t>
        </w:r>
      </w:hyperlink>
    </w:p>
    <w:p w14:paraId="6402EB82" w14:textId="77777777" w:rsidR="00657B22" w:rsidRPr="00C56E02" w:rsidRDefault="00DF67D7">
      <w:pPr>
        <w:pStyle w:val="Ttulo4"/>
        <w:rPr>
          <w:b w:val="0"/>
          <w:i/>
        </w:rPr>
      </w:pPr>
      <w:r>
        <w:t>16.2.- Supuesto general: evaluación por la mesa de contratación.</w:t>
      </w:r>
    </w:p>
    <w:p w14:paraId="6402EB83"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402EB84"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6402EB85" w14:textId="77777777" w:rsidR="00657B22" w:rsidRPr="00C56E02" w:rsidRDefault="00DF67D7">
      <w:pPr>
        <w:pStyle w:val="Ttulo4"/>
        <w:rPr>
          <w:b w:val="0"/>
          <w:i/>
        </w:rPr>
      </w:pPr>
      <w:r>
        <w:t>16.3.- Supuesto excepcional: evaluación por comité de expertos u organismo técnico especializado.</w:t>
      </w:r>
    </w:p>
    <w:p w14:paraId="6402EB86"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En el supuesto de que la cláusula 19.2.7 de las cláusulas específicas del contrato establezca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6402EB87" w14:textId="77777777" w:rsidR="00657B22" w:rsidRPr="00C56E02" w:rsidRDefault="00DF67D7">
      <w:pPr>
        <w:pStyle w:val="Ttulo3"/>
        <w:spacing w:after="120"/>
        <w:ind w:left="284" w:hanging="284"/>
        <w:rPr>
          <w:i/>
        </w:rPr>
      </w:pPr>
      <w:bookmarkStart w:id="529" w:name="_Toc191368057"/>
      <w:r>
        <w:t>17.- APERTURA Y EVALUACIÓN DE LA PARTE DE LA OFERTA EVALUABLE AUTOMÁTICAMENTE MEDIANTE FÓRMULAS</w:t>
      </w:r>
      <w:bookmarkEnd w:id="529"/>
    </w:p>
    <w:p w14:paraId="6402EB88" w14:textId="77777777" w:rsidR="00657B22" w:rsidRPr="00C56E02" w:rsidRDefault="00DF67D7">
      <w:pPr>
        <w:pStyle w:val="Ttulo4"/>
        <w:rPr>
          <w:b w:val="0"/>
          <w:i/>
        </w:rPr>
      </w:pPr>
      <w:r>
        <w:t>17.1.- Actuaciones previas a la apertura.</w:t>
      </w:r>
    </w:p>
    <w:p w14:paraId="6402EB89" w14:textId="77777777" w:rsidR="00657B22" w:rsidRPr="00C56E02" w:rsidRDefault="00DF67D7">
      <w:pPr>
        <w:spacing w:before="120" w:after="120"/>
        <w:ind w:left="1418" w:right="-427" w:hanging="850"/>
        <w:jc w:val="both"/>
        <w:rPr>
          <w:rFonts w:ascii="Verdana" w:hAnsi="Verdana"/>
          <w:b/>
          <w:sz w:val="19"/>
          <w:szCs w:val="19"/>
        </w:rPr>
      </w:pPr>
      <w:r>
        <w:rPr>
          <w:rFonts w:ascii="Verdana" w:hAnsi="Verdana"/>
          <w:b/>
          <w:sz w:val="19"/>
        </w:rPr>
        <w:t>17.1.1.- Se emplean criterios que exijan efectuar un juicio de valor.</w:t>
      </w:r>
    </w:p>
    <w:p w14:paraId="6402EB8A" w14:textId="77777777" w:rsidR="00657B22" w:rsidRPr="00C56E02" w:rsidRDefault="00DF67D7">
      <w:pPr>
        <w:spacing w:before="120" w:after="120"/>
        <w:ind w:left="1418" w:right="-427"/>
        <w:jc w:val="both"/>
        <w:rPr>
          <w:rFonts w:ascii="Verdana" w:hAnsi="Verdana"/>
          <w:sz w:val="19"/>
          <w:szCs w:val="19"/>
        </w:rPr>
      </w:pPr>
      <w:r>
        <w:rPr>
          <w:rFonts w:ascii="Verdana" w:hAnsi="Verdana"/>
          <w:sz w:val="19"/>
        </w:rPr>
        <w:t>En el supuesto general previsto en la cláusula 16.2 de condiciones generales, antes de efectuar la apertura de los sobres B, la mesa de contratación realizará las siguientes actuaciones:</w:t>
      </w:r>
    </w:p>
    <w:p w14:paraId="6402EB8B" w14:textId="77777777" w:rsidR="00657B22" w:rsidRPr="00C56E02" w:rsidRDefault="00DF67D7">
      <w:pPr>
        <w:spacing w:before="120" w:after="120"/>
        <w:ind w:left="1701" w:right="-427"/>
        <w:jc w:val="both"/>
        <w:rPr>
          <w:rFonts w:ascii="Verdana" w:hAnsi="Verdana"/>
          <w:sz w:val="19"/>
          <w:szCs w:val="19"/>
        </w:rPr>
      </w:pPr>
      <w:r>
        <w:rPr>
          <w:rFonts w:ascii="Verdana" w:hAnsi="Verdana"/>
          <w:sz w:val="19"/>
        </w:rPr>
        <w:t>Antes del inicio de la parte de la sesión que tiene carácter público:</w:t>
      </w:r>
    </w:p>
    <w:p w14:paraId="6402EB8C" w14:textId="77777777" w:rsidR="00657B22" w:rsidRPr="00C56E02" w:rsidRDefault="00DF67D7">
      <w:pPr>
        <w:pStyle w:val="Prrafodelista"/>
        <w:numPr>
          <w:ilvl w:val="0"/>
          <w:numId w:val="95"/>
        </w:numPr>
        <w:spacing w:before="120" w:after="120"/>
        <w:ind w:left="2268" w:right="-427" w:hanging="283"/>
        <w:jc w:val="both"/>
        <w:rPr>
          <w:rFonts w:ascii="Verdana" w:hAnsi="Verdana"/>
          <w:sz w:val="19"/>
          <w:szCs w:val="19"/>
        </w:rPr>
      </w:pPr>
      <w:r>
        <w:rPr>
          <w:rFonts w:ascii="Verdana" w:hAnsi="Verdana"/>
          <w:sz w:val="19"/>
        </w:rPr>
        <w:t>Examinará el informe de valoración emitido por el servicio promotor del contrato y efectuará la valoración y asignación de puntuaciones a las ofertas.</w:t>
      </w:r>
    </w:p>
    <w:p w14:paraId="6402EB8D" w14:textId="77777777" w:rsidR="00657B22" w:rsidRPr="00C56E02" w:rsidRDefault="00DF67D7">
      <w:pPr>
        <w:pStyle w:val="Prrafodelista"/>
        <w:numPr>
          <w:ilvl w:val="0"/>
          <w:numId w:val="95"/>
        </w:numPr>
        <w:spacing w:before="120" w:after="120"/>
        <w:ind w:left="2268" w:right="-427" w:hanging="283"/>
        <w:jc w:val="both"/>
        <w:rPr>
          <w:rFonts w:ascii="Verdana" w:hAnsi="Verdana"/>
          <w:sz w:val="19"/>
          <w:szCs w:val="19"/>
        </w:rPr>
      </w:pPr>
      <w:r>
        <w:rPr>
          <w:rFonts w:ascii="Verdana" w:hAnsi="Verdana"/>
          <w:sz w:val="19"/>
        </w:rPr>
        <w:t>En los casos previstos en la cláusula 14.1 de condiciones generales, acordará el rechazo de la/s oferta/s.</w:t>
      </w:r>
    </w:p>
    <w:p w14:paraId="6402EB8E" w14:textId="77777777" w:rsidR="00657B22" w:rsidRPr="00C56E02" w:rsidRDefault="00DF67D7">
      <w:pPr>
        <w:spacing w:before="120" w:after="120"/>
        <w:ind w:left="1701" w:right="-427"/>
        <w:jc w:val="both"/>
        <w:rPr>
          <w:rFonts w:ascii="Verdana" w:hAnsi="Verdana"/>
          <w:sz w:val="19"/>
          <w:szCs w:val="19"/>
        </w:rPr>
      </w:pPr>
      <w:r>
        <w:rPr>
          <w:rFonts w:ascii="Verdana" w:hAnsi="Verdana"/>
          <w:sz w:val="19"/>
        </w:rPr>
        <w:t>Una vez iniciada la parte de la sesión que tiene carácter público:</w:t>
      </w:r>
    </w:p>
    <w:p w14:paraId="6402EB8F" w14:textId="77777777" w:rsidR="00657B22" w:rsidRPr="00C56E02" w:rsidRDefault="00DF67D7">
      <w:pPr>
        <w:pStyle w:val="Prrafodelista"/>
        <w:numPr>
          <w:ilvl w:val="0"/>
          <w:numId w:val="95"/>
        </w:numPr>
        <w:spacing w:before="120" w:after="120"/>
        <w:ind w:left="2268" w:right="-427" w:hanging="283"/>
        <w:jc w:val="both"/>
        <w:rPr>
          <w:rFonts w:ascii="Verdana" w:hAnsi="Verdana"/>
          <w:sz w:val="19"/>
          <w:szCs w:val="19"/>
        </w:rPr>
      </w:pPr>
      <w:r>
        <w:rPr>
          <w:rFonts w:ascii="Verdana" w:hAnsi="Verdana"/>
          <w:sz w:val="19"/>
        </w:rPr>
        <w:t>Comunicará a las personas asistentes a la sesión las puntuaciones asignadas a cada oferta y, en su caso, dará cuenta de las ofertas rechazadas y las razones del rechazo.</w:t>
      </w:r>
    </w:p>
    <w:p w14:paraId="6402EB90" w14:textId="77777777" w:rsidR="00657B22" w:rsidRPr="00C56E02" w:rsidRDefault="00DF67D7">
      <w:pPr>
        <w:spacing w:before="120" w:after="120"/>
        <w:ind w:left="1418" w:right="-427"/>
        <w:jc w:val="both"/>
        <w:rPr>
          <w:rFonts w:ascii="Verdana" w:hAnsi="Verdana"/>
          <w:sz w:val="19"/>
          <w:szCs w:val="19"/>
        </w:rPr>
      </w:pPr>
      <w:r>
        <w:rPr>
          <w:rFonts w:ascii="Verdana" w:hAnsi="Verdana"/>
          <w:sz w:val="19"/>
        </w:rPr>
        <w:t>En el supuesto excepcional previsto en la cláusula 16.3 de las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402EB91" w14:textId="77777777" w:rsidR="00657B22" w:rsidRPr="00C56E02" w:rsidRDefault="00DF67D7">
      <w:pPr>
        <w:pStyle w:val="Ttulo5"/>
      </w:pPr>
      <w:r>
        <w:rPr>
          <w:b/>
        </w:rPr>
        <w:t>17.1.2.- No se emplean criterios que exijan efectuar un juicio de valor.</w:t>
      </w:r>
    </w:p>
    <w:p w14:paraId="6402EB92" w14:textId="77777777" w:rsidR="00657B22" w:rsidRPr="00C56E02" w:rsidRDefault="00DF67D7">
      <w:pPr>
        <w:spacing w:before="120" w:after="120"/>
        <w:ind w:left="1418" w:right="-427"/>
        <w:jc w:val="both"/>
        <w:rPr>
          <w:rFonts w:ascii="Verdana" w:hAnsi="Verdana"/>
          <w:sz w:val="19"/>
          <w:szCs w:val="19"/>
        </w:rPr>
      </w:pPr>
      <w:r>
        <w:rPr>
          <w:rFonts w:ascii="Verdana" w:hAnsi="Verdana"/>
          <w:sz w:val="19"/>
        </w:rPr>
        <w:lastRenderedPageBreak/>
        <w:t>Antes de efectuar la apertura, la mesa de contratación dará conocimiento sobre la admisión o exclusión de licitadoras.</w:t>
      </w:r>
      <w:r>
        <w:rPr>
          <w:rFonts w:ascii="Verdana" w:hAnsi="Verdana"/>
          <w:sz w:val="19"/>
        </w:rPr>
        <w:tab/>
      </w:r>
    </w:p>
    <w:p w14:paraId="6402EB93" w14:textId="77777777" w:rsidR="00657B22" w:rsidRPr="00C56E02" w:rsidRDefault="00DF67D7">
      <w:pPr>
        <w:pStyle w:val="Ttulo4"/>
        <w:rPr>
          <w:b w:val="0"/>
          <w:i/>
        </w:rPr>
      </w:pPr>
      <w:r>
        <w:t>17.2.- Apertura de sobres y lectura de ofertas.</w:t>
      </w:r>
    </w:p>
    <w:p w14:paraId="6402EB94" w14:textId="77777777" w:rsidR="00657B22" w:rsidRPr="00C56E02" w:rsidRDefault="00DF67D7">
      <w:pPr>
        <w:spacing w:before="120" w:after="120"/>
        <w:ind w:left="567" w:right="-427"/>
        <w:jc w:val="both"/>
        <w:rPr>
          <w:rFonts w:ascii="Verdana" w:hAnsi="Verdana"/>
          <w:sz w:val="19"/>
          <w:szCs w:val="19"/>
        </w:rPr>
      </w:pPr>
      <w:r>
        <w:rPr>
          <w:rFonts w:ascii="Verdana" w:hAnsi="Verdana"/>
          <w:sz w:val="19"/>
        </w:rPr>
        <w:t>La mesa de contratación, tras realizar las actuaciones previas, procederá, en sesión pública, a la apertura de los sobres B presentados por las licitadoras cuyas ofertas no hayan sido rechazadas, y dará lectura de las ofertas.</w:t>
      </w:r>
    </w:p>
    <w:p w14:paraId="6402EB95" w14:textId="77777777" w:rsidR="00657B22" w:rsidRPr="00C56E02" w:rsidRDefault="00DF67D7">
      <w:pPr>
        <w:pStyle w:val="Ttulo3"/>
        <w:spacing w:after="120"/>
        <w:rPr>
          <w:i/>
        </w:rPr>
      </w:pPr>
      <w:bookmarkStart w:id="530" w:name="_Toc191368058"/>
      <w:r>
        <w:t>18.- EVALUACIÓN DE LAS OFERTAS</w:t>
      </w:r>
      <w:bookmarkEnd w:id="530"/>
    </w:p>
    <w:p w14:paraId="6402EB96" w14:textId="77777777" w:rsidR="00657B22" w:rsidRPr="00C56E02" w:rsidRDefault="00DF67D7">
      <w:pPr>
        <w:spacing w:before="120" w:after="120"/>
        <w:ind w:left="284" w:right="-427"/>
        <w:jc w:val="both"/>
        <w:rPr>
          <w:rFonts w:ascii="Verdana" w:eastAsia="Arial Unicode MS" w:hAnsi="Verdana"/>
          <w:sz w:val="19"/>
          <w:szCs w:val="19"/>
        </w:rPr>
      </w:pPr>
      <w:r>
        <w:rPr>
          <w:rFonts w:ascii="Verdana" w:hAnsi="Verdana"/>
          <w:sz w:val="19"/>
        </w:rPr>
        <w:t>A continuación, la mesa de contratación realizará las siguientes actuaciones, en tantas sesiones como sean necesarias:</w:t>
      </w:r>
    </w:p>
    <w:p w14:paraId="6402EB97" w14:textId="77777777" w:rsidR="00657B22" w:rsidRPr="00C56E02" w:rsidRDefault="00DF67D7">
      <w:pPr>
        <w:pStyle w:val="Ttulo4"/>
        <w:rPr>
          <w:b w:val="0"/>
          <w:i/>
        </w:rPr>
      </w:pPr>
      <w:bookmarkStart w:id="531" w:name="_Toc38441495"/>
      <w:r>
        <w:t xml:space="preserve">18.1.- </w:t>
      </w:r>
      <w:r>
        <w:rPr>
          <w:b w:val="0"/>
        </w:rPr>
        <w:t>Comprobará si las ofertas incurren en alguna de las causas de rechazo establecidas en la cláusula 14.1 de condiciones generales, y adoptará, en su caso, el consiguiente acuerdo de rechazo.</w:t>
      </w:r>
      <w:bookmarkEnd w:id="531"/>
    </w:p>
    <w:p w14:paraId="6402EB98" w14:textId="77777777" w:rsidR="00657B22" w:rsidRPr="00C56E02" w:rsidRDefault="00DF67D7">
      <w:pPr>
        <w:pStyle w:val="Ttulo4"/>
        <w:rPr>
          <w:b w:val="0"/>
          <w:i/>
        </w:rPr>
      </w:pPr>
      <w:bookmarkStart w:id="532" w:name="_Toc38441496"/>
      <w:r>
        <w:t xml:space="preserve">18.2.- </w:t>
      </w:r>
      <w:r>
        <w:rPr>
          <w:b w:val="0"/>
        </w:rPr>
        <w:t>Comprobará si las ofertas admitidas rebasan los límites establecidos en la cláusula 22.3 de las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2"/>
    </w:p>
    <w:p w14:paraId="6402EB99"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Finalizado ese procedimiento, acordará proponer al órgano de contratación la admisión o rechazo de la/s oferta/s que considere que no puede/n ser cumplidas/s.</w:t>
      </w:r>
    </w:p>
    <w:p w14:paraId="6402EB9A" w14:textId="77777777" w:rsidR="00657B22" w:rsidRPr="00C56E02" w:rsidRDefault="00DF67D7">
      <w:pPr>
        <w:pStyle w:val="Ttulo4"/>
        <w:rPr>
          <w:b w:val="0"/>
          <w:i/>
        </w:rPr>
      </w:pPr>
      <w:bookmarkStart w:id="533" w:name="_Toc38441497"/>
      <w:r>
        <w:t xml:space="preserve">18.3.- </w:t>
      </w:r>
      <w:r>
        <w:rPr>
          <w:b w:val="0"/>
        </w:rPr>
        <w:t>Calculará las puntuaciones de las ofertas y determinará cuál es la mejor mediante la suma de los puntos obtenidos por cada una de ellas en todos y cada uno de los criterios de adjudicación.</w:t>
      </w:r>
      <w:bookmarkEnd w:id="533"/>
    </w:p>
    <w:p w14:paraId="6402EB9B"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Para efectuar el cálculo no tomará en consideración la/s oferta/s que haya propuesto rechazar.</w:t>
      </w:r>
    </w:p>
    <w:p w14:paraId="6402EB9C" w14:textId="77777777" w:rsidR="00657B22" w:rsidRPr="00C56E02" w:rsidRDefault="00DF67D7">
      <w:pPr>
        <w:spacing w:before="120" w:after="120"/>
        <w:ind w:left="284" w:right="-427" w:firstLine="1"/>
        <w:jc w:val="both"/>
        <w:rPr>
          <w:rFonts w:ascii="Verdana" w:eastAsia="Arial Unicode MS" w:hAnsi="Verdana"/>
          <w:sz w:val="19"/>
          <w:szCs w:val="19"/>
        </w:rPr>
      </w:pPr>
      <w:r>
        <w:rPr>
          <w:rFonts w:ascii="Verdana" w:hAnsi="Verdana"/>
          <w:sz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las cláusulas específicas del contrato. En el caso de que en la cláusula 23 de las cláusulas específicas del contrato no se hubieran establecido dichos criterios específicos, se estará a los criterios de desempate recogidos en la cláusula 19 de condiciones generales.</w:t>
      </w:r>
    </w:p>
    <w:p w14:paraId="6402EB9D" w14:textId="77777777" w:rsidR="00657B22" w:rsidRPr="00C56E02" w:rsidRDefault="00DF67D7">
      <w:pPr>
        <w:pStyle w:val="Ttulo3"/>
        <w:spacing w:after="120"/>
      </w:pPr>
      <w:bookmarkStart w:id="534" w:name="_Toc35855362"/>
      <w:bookmarkStart w:id="535" w:name="_Toc191368059"/>
      <w:r>
        <w:t>19.- CRITERIOS DE DESEMPATE</w:t>
      </w:r>
      <w:bookmarkEnd w:id="534"/>
      <w:bookmarkEnd w:id="535"/>
    </w:p>
    <w:p w14:paraId="6402EB9E" w14:textId="77777777" w:rsidR="00657B22" w:rsidRPr="00C56E02" w:rsidRDefault="00DF67D7">
      <w:pPr>
        <w:shd w:val="clear" w:color="auto" w:fill="FFFFFF"/>
        <w:spacing w:before="120" w:after="120"/>
        <w:ind w:left="284" w:right="-427"/>
        <w:jc w:val="both"/>
        <w:rPr>
          <w:rFonts w:ascii="Verdana" w:hAnsi="Verdana" w:cs="sans-serif"/>
          <w:sz w:val="19"/>
          <w:szCs w:val="19"/>
        </w:rPr>
      </w:pPr>
      <w:r>
        <w:rPr>
          <w:rFonts w:ascii="Verdana" w:hAnsi="Verdana"/>
          <w:sz w:val="19"/>
        </w:rPr>
        <w:t>En defecto de previsión de criterios específicos de desempate en la cláusula 23 de las cláusulas específicas 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6402EB9F" w14:textId="77777777" w:rsidR="00657B22" w:rsidRPr="00C56E02" w:rsidRDefault="00DF67D7">
      <w:pPr>
        <w:widowControl w:val="0"/>
        <w:spacing w:before="120" w:after="120"/>
        <w:ind w:left="851" w:right="-427" w:hanging="284"/>
        <w:jc w:val="both"/>
        <w:rPr>
          <w:rFonts w:ascii="Verdana" w:hAnsi="Verdana" w:cs="sans-serif"/>
          <w:sz w:val="19"/>
          <w:szCs w:val="19"/>
        </w:rPr>
      </w:pPr>
      <w:r>
        <w:rPr>
          <w:rFonts w:ascii="Verdana" w:hAnsi="Verdana"/>
          <w:b/>
          <w:sz w:val="19"/>
        </w:rPr>
        <w:t>a)</w:t>
      </w:r>
      <w:r>
        <w:rPr>
          <w:rFonts w:ascii="Verdana" w:hAnsi="Verdana"/>
          <w:sz w:val="19"/>
        </w:rPr>
        <w:t xml:space="preserve"> Mayor porcentaje de trabajadores y trabajadoras con discapacidad o en situación de exclusión social de la plantilla de cada uno de los licitadores y, en caso de igualdad, el mayor número de trabajadores y trabajadoras fijos con discapacidad o con medidas de inclusión en plantilla.</w:t>
      </w:r>
    </w:p>
    <w:p w14:paraId="6402EBA0" w14:textId="77777777" w:rsidR="00657B22" w:rsidRPr="00C56E02" w:rsidRDefault="00DF67D7">
      <w:pPr>
        <w:widowControl w:val="0"/>
        <w:spacing w:before="120" w:after="120"/>
        <w:ind w:left="851" w:right="-427" w:hanging="284"/>
        <w:jc w:val="both"/>
        <w:rPr>
          <w:rFonts w:ascii="Verdana" w:hAnsi="Verdana" w:cs="sans-serif"/>
          <w:sz w:val="19"/>
          <w:szCs w:val="19"/>
        </w:rPr>
      </w:pPr>
      <w:r>
        <w:rPr>
          <w:rFonts w:ascii="Verdana" w:hAnsi="Verdana"/>
          <w:b/>
          <w:sz w:val="19"/>
        </w:rPr>
        <w:t>b)</w:t>
      </w:r>
      <w:r>
        <w:rPr>
          <w:rFonts w:ascii="Verdana" w:hAnsi="Verdana"/>
          <w:sz w:val="19"/>
        </w:rPr>
        <w:t xml:space="preserve"> Menor porcentaje de contratos temporales en la plantilla de cada licitador.</w:t>
      </w:r>
    </w:p>
    <w:p w14:paraId="6402EBA1" w14:textId="77777777" w:rsidR="00657B22" w:rsidRPr="00C56E02" w:rsidRDefault="00DF67D7">
      <w:pPr>
        <w:widowControl w:val="0"/>
        <w:spacing w:before="120" w:after="120"/>
        <w:ind w:left="851" w:right="-427" w:hanging="284"/>
        <w:jc w:val="both"/>
        <w:rPr>
          <w:rFonts w:ascii="Verdana" w:hAnsi="Verdana" w:cs="sans-serif"/>
          <w:sz w:val="19"/>
          <w:szCs w:val="19"/>
        </w:rPr>
      </w:pPr>
      <w:r>
        <w:rPr>
          <w:rFonts w:ascii="Verdana" w:hAnsi="Verdana"/>
          <w:b/>
          <w:sz w:val="19"/>
        </w:rPr>
        <w:t>c)</w:t>
      </w:r>
      <w:r>
        <w:rPr>
          <w:rFonts w:ascii="Verdana" w:hAnsi="Verdana"/>
          <w:sz w:val="19"/>
        </w:rPr>
        <w:t xml:space="preserve"> Mayor porcentaje de mujeres empleadas en la plantilla de cada licitador.</w:t>
      </w:r>
    </w:p>
    <w:p w14:paraId="6402EBA2" w14:textId="77777777" w:rsidR="00657B22" w:rsidRPr="00C56E02" w:rsidRDefault="00DF67D7">
      <w:pPr>
        <w:widowControl w:val="0"/>
        <w:spacing w:before="120" w:after="120"/>
        <w:ind w:left="851" w:right="-427" w:hanging="284"/>
        <w:jc w:val="both"/>
        <w:rPr>
          <w:rFonts w:ascii="Verdana" w:hAnsi="Verdana" w:cs="sans-serif"/>
          <w:sz w:val="19"/>
          <w:szCs w:val="19"/>
        </w:rPr>
      </w:pPr>
      <w:r>
        <w:rPr>
          <w:rFonts w:ascii="Verdana" w:hAnsi="Verdana"/>
          <w:b/>
          <w:sz w:val="19"/>
        </w:rPr>
        <w:t>d)</w:t>
      </w:r>
      <w:r>
        <w:rPr>
          <w:rFonts w:ascii="Verdana" w:hAnsi="Verdana"/>
          <w:sz w:val="19"/>
        </w:rPr>
        <w:t xml:space="preserve"> Mediante sorteo, en caso de que la aplicación de los anteriores criterios no hubiera dado lugar a desempate.</w:t>
      </w:r>
    </w:p>
    <w:p w14:paraId="6402EBA3" w14:textId="77777777" w:rsidR="00657B22" w:rsidRPr="00C56E02" w:rsidRDefault="00DF67D7">
      <w:pPr>
        <w:spacing w:before="120" w:after="120"/>
        <w:ind w:left="284" w:right="-427"/>
        <w:jc w:val="both"/>
        <w:rPr>
          <w:rFonts w:ascii="Verdana" w:eastAsia="Arial Unicode MS" w:hAnsi="Verdana"/>
          <w:sz w:val="19"/>
          <w:szCs w:val="19"/>
        </w:rPr>
      </w:pPr>
      <w:r>
        <w:rPr>
          <w:rFonts w:ascii="Verdana" w:hAnsi="Verdana"/>
          <w:sz w:val="19"/>
        </w:rPr>
        <w:t>A efectos de aplicación de estos criterios, las licitadoras deberán acreditarlos, en su caso, mediante los correspondientes contratos de trabajo y documentos de cotización a la Seguridad Social, o cualquier otro documento admitido en derecho que acredite los criterios sociales anteriormente referidos.</w:t>
      </w:r>
    </w:p>
    <w:p w14:paraId="6402EBA4" w14:textId="77777777" w:rsidR="00657B22" w:rsidRPr="00C56E02" w:rsidRDefault="00DF67D7">
      <w:pPr>
        <w:rPr>
          <w:rFonts w:ascii="Verdana" w:eastAsia="Arial Unicode MS" w:hAnsi="Verdana"/>
          <w:sz w:val="19"/>
          <w:szCs w:val="19"/>
        </w:rPr>
      </w:pPr>
      <w:r>
        <w:br w:type="page"/>
      </w:r>
    </w:p>
    <w:p w14:paraId="6402EBA5" w14:textId="77777777" w:rsidR="00657B22" w:rsidRPr="00C56E02" w:rsidRDefault="00DF67D7">
      <w:pPr>
        <w:pStyle w:val="Ttulo2"/>
      </w:pPr>
      <w:bookmarkStart w:id="536" w:name="_Toc34132923"/>
      <w:bookmarkStart w:id="537" w:name="_Toc5958983"/>
      <w:bookmarkStart w:id="538" w:name="_Toc530728083"/>
      <w:bookmarkStart w:id="539" w:name="_Toc528671290"/>
      <w:bookmarkStart w:id="540" w:name="_Toc528666567"/>
      <w:bookmarkStart w:id="541" w:name="_Toc528665942"/>
      <w:bookmarkStart w:id="542" w:name="_Toc528664251"/>
      <w:bookmarkStart w:id="543" w:name="_Toc528660401"/>
      <w:bookmarkStart w:id="544" w:name="_Toc528658774"/>
      <w:bookmarkStart w:id="545" w:name="_Toc528657955"/>
      <w:bookmarkStart w:id="546" w:name="_Toc507512881"/>
      <w:bookmarkStart w:id="547" w:name="_Toc507512580"/>
      <w:bookmarkStart w:id="548" w:name="_Toc505598398"/>
      <w:bookmarkStart w:id="549" w:name="_Toc505598305"/>
      <w:bookmarkStart w:id="550" w:name="_Toc505598228"/>
      <w:bookmarkStart w:id="551" w:name="_Toc191368060"/>
      <w:r>
        <w:lastRenderedPageBreak/>
        <w:t xml:space="preserve">IV.- </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t>ADJUDICACIÓN Y FORMALIZACIÓN DEL CONTRATO</w:t>
      </w:r>
      <w:bookmarkEnd w:id="551"/>
    </w:p>
    <w:p w14:paraId="6402EBA6" w14:textId="77777777" w:rsidR="00657B22" w:rsidRPr="00C56E02" w:rsidRDefault="00DF67D7">
      <w:pPr>
        <w:pStyle w:val="Ttulo3"/>
        <w:spacing w:after="120"/>
      </w:pPr>
      <w:bookmarkStart w:id="552" w:name="_Toc35855364"/>
      <w:bookmarkStart w:id="553" w:name="_Toc191368061"/>
      <w:r>
        <w:t>20.- PROPUESTA DE ADJUDICACIÓN</w:t>
      </w:r>
      <w:bookmarkEnd w:id="552"/>
      <w:bookmarkEnd w:id="553"/>
    </w:p>
    <w:p w14:paraId="6402EBA7" w14:textId="77777777" w:rsidR="00657B22" w:rsidRPr="00C56E02" w:rsidRDefault="00DF67D7">
      <w:pPr>
        <w:shd w:val="clear" w:color="auto" w:fill="FFFFFF"/>
        <w:spacing w:before="120" w:after="120"/>
        <w:ind w:left="284" w:right="-427"/>
        <w:jc w:val="both"/>
        <w:rPr>
          <w:rFonts w:ascii="Verdana" w:eastAsia="Arial Unicode MS" w:hAnsi="Verdana"/>
          <w:sz w:val="19"/>
          <w:szCs w:val="19"/>
        </w:rPr>
      </w:pPr>
      <w:r>
        <w:rPr>
          <w:rFonts w:ascii="Verdana" w:hAnsi="Verdana"/>
          <w:sz w:val="19"/>
        </w:rPr>
        <w:t>La mesa de contratación clasificará las ofertas por orden decreciente de puntuación y, en base a dicha clasificación, elevará la correspondiente propuesta de adjudicación al órgano de contratación.</w:t>
      </w:r>
    </w:p>
    <w:p w14:paraId="6402EBA8" w14:textId="77777777" w:rsidR="00657B22" w:rsidRPr="00C56E02" w:rsidRDefault="00DF67D7">
      <w:pPr>
        <w:pStyle w:val="Ttulo3"/>
        <w:spacing w:after="120"/>
      </w:pPr>
      <w:bookmarkStart w:id="554" w:name="_Toc35855365"/>
      <w:bookmarkStart w:id="555" w:name="_Toc191368062"/>
      <w:r>
        <w:t>21.- PRESENTACIÓN DE DOCUMENTACIÓN PREVIA A LA ADJUDICACIÓN</w:t>
      </w:r>
      <w:bookmarkEnd w:id="554"/>
      <w:bookmarkEnd w:id="555"/>
    </w:p>
    <w:p w14:paraId="6402EBA9" w14:textId="77777777" w:rsidR="00657B22" w:rsidRPr="00C56E02" w:rsidRDefault="00DF67D7">
      <w:pPr>
        <w:pStyle w:val="Ttulo4"/>
        <w:rPr>
          <w:b w:val="0"/>
          <w:i/>
        </w:rPr>
      </w:pPr>
      <w:bookmarkStart w:id="556" w:name="_Toc38441502"/>
      <w:r>
        <w:t xml:space="preserve">21.1.- </w:t>
      </w:r>
      <w:r>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56"/>
    </w:p>
    <w:p w14:paraId="6402EBAA"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rPr>
        <w:t xml:space="preserve">A efectos de acreditar su </w:t>
      </w:r>
      <w:r>
        <w:rPr>
          <w:rFonts w:ascii="Verdana" w:hAnsi="Verdana"/>
          <w:sz w:val="19"/>
          <w:u w:val="single"/>
        </w:rPr>
        <w:t>capacidad de obrar</w:t>
      </w:r>
      <w:r>
        <w:rPr>
          <w:rFonts w:ascii="Verdana" w:hAnsi="Verdana"/>
          <w:sz w:val="19"/>
        </w:rPr>
        <w:t>:</w:t>
      </w:r>
    </w:p>
    <w:p w14:paraId="6402EBAB" w14:textId="77777777" w:rsidR="00657B22" w:rsidRPr="00C56E02" w:rsidRDefault="00DF67D7">
      <w:pPr>
        <w:spacing w:before="120" w:after="120"/>
        <w:ind w:left="2410" w:right="-425" w:hanging="567"/>
        <w:jc w:val="both"/>
        <w:rPr>
          <w:rFonts w:ascii="Verdana" w:eastAsia="Arial Unicode MS" w:hAnsi="Verdana"/>
          <w:sz w:val="19"/>
          <w:szCs w:val="19"/>
        </w:rPr>
      </w:pPr>
      <w:r>
        <w:rPr>
          <w:rFonts w:ascii="Verdana" w:hAnsi="Verdana"/>
          <w:b/>
          <w:sz w:val="19"/>
        </w:rPr>
        <w:t>1.1.-</w:t>
      </w:r>
      <w:r>
        <w:rPr>
          <w:rFonts w:ascii="Verdana" w:hAnsi="Verdana"/>
          <w:sz w:val="19"/>
        </w:rPr>
        <w:t xml:space="preserve"> Las licitadoras españolas que sean personas jurídicas acreditarán su capacidad de obrar mediante la escritura de constitución o de modificación, los estatutos o el acta fundacional, en los que consten las normas por las que se regula su actividad, debidamente inscritos, en su caso, en el registro público que corresponda, según el tipo de persona jurídica de que se trate.</w:t>
      </w:r>
    </w:p>
    <w:p w14:paraId="6402EBAC" w14:textId="77777777" w:rsidR="00657B22" w:rsidRPr="00C56E02" w:rsidRDefault="00DF67D7">
      <w:pPr>
        <w:spacing w:before="120" w:after="120"/>
        <w:ind w:left="2410" w:right="-425" w:hanging="567"/>
        <w:jc w:val="both"/>
        <w:rPr>
          <w:rFonts w:ascii="Verdana" w:eastAsia="Arial Unicode MS" w:hAnsi="Verdana"/>
          <w:sz w:val="19"/>
          <w:szCs w:val="19"/>
        </w:rPr>
      </w:pPr>
      <w:r>
        <w:rPr>
          <w:rFonts w:ascii="Verdana" w:hAnsi="Verdana"/>
          <w:b/>
          <w:sz w:val="19"/>
        </w:rPr>
        <w:t>1.2.-</w:t>
      </w:r>
      <w:r>
        <w:rPr>
          <w:rFonts w:ascii="Verdana" w:hAnsi="Verdana"/>
          <w:sz w:val="19"/>
        </w:rPr>
        <w:t xml:space="preserve"> Las licitadoras no españolas nacionales de Estados miembro de la Unión Europea o de Estados signatarios del Acuerdo sobre el Espacio Económico Europeo acreditarán su capacidad de obrar de conformidad con lo dispuesto en el art. 84.2 de la LCSP.</w:t>
      </w:r>
    </w:p>
    <w:p w14:paraId="6402EBAD" w14:textId="77777777" w:rsidR="00657B22" w:rsidRPr="00C56E02" w:rsidRDefault="00DF67D7">
      <w:pPr>
        <w:spacing w:before="120" w:after="120"/>
        <w:ind w:left="2410" w:right="-425" w:hanging="567"/>
        <w:jc w:val="both"/>
        <w:rPr>
          <w:rFonts w:ascii="Verdana" w:eastAsia="Arial Unicode MS" w:hAnsi="Verdana"/>
          <w:sz w:val="19"/>
          <w:szCs w:val="19"/>
        </w:rPr>
      </w:pPr>
      <w:r>
        <w:rPr>
          <w:rFonts w:ascii="Verdana" w:hAnsi="Verdana"/>
          <w:b/>
          <w:sz w:val="19"/>
        </w:rPr>
        <w:t>1.3.-</w:t>
      </w:r>
      <w:r>
        <w:rPr>
          <w:rFonts w:ascii="Verdana" w:hAnsi="Verdana"/>
          <w:sz w:val="19"/>
        </w:rPr>
        <w:t xml:space="preserve"> Las demás licitadoras extranjeras acreditarán su capacidad de obrar de conformidad con lo dispuesto en el art. 84.3 de la LCSP.</w:t>
      </w:r>
    </w:p>
    <w:p w14:paraId="6402EBAE"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Apoderamiento</w:t>
      </w:r>
      <w:r>
        <w:rPr>
          <w:rFonts w:ascii="Verdana" w:hAnsi="Verdana"/>
          <w:sz w:val="19"/>
        </w:rPr>
        <w:t>: cuando la persona que firma la oferta no actúe en nombre propio, o cuando la licitadora sea una sociedad o persona jurídica, la persona que firme debe presentar apoderamiento suficiente al efecto. Si la licitadora es una persona jurídica, este poder deberá figurar debidamente inscrito en el registro público que corresponda, siempre y cuando su inscripción sea obligatoria de acuerdo con la normativa aplicable según el tipo de persona jurídica de que se trate.</w:t>
      </w:r>
    </w:p>
    <w:p w14:paraId="6402EBAF"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Solvencia</w:t>
      </w:r>
      <w:r>
        <w:rPr>
          <w:rFonts w:ascii="Verdana" w:hAnsi="Verdana"/>
          <w:sz w:val="19"/>
        </w:rPr>
        <w:t>: cuando, de conformidad con la cláusula 21.1 de las cláusulas específicas del contrato, sea obligatorio disponer de unos requisitos mínimos de solvencia, la licitadora debe presentar la documentación indicada en la cláusula 25.1 de las cláusulas específicas del contrato para su acreditación, salvo que dichos requisitos hayan sido sustituidos por la clasificación y se tramiten según los medios establecidos en el artículo 159.6 de la LCSP, cuya letra b) exime a los licitadores de la acreditación de la solvencia económica y financiera y técnica o profesional.</w:t>
      </w:r>
    </w:p>
    <w:p w14:paraId="6402EBB0"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Habilitación empresarial o profesional</w:t>
      </w:r>
      <w:r>
        <w:rPr>
          <w:rFonts w:ascii="Verdana" w:hAnsi="Verdana"/>
          <w:sz w:val="19"/>
        </w:rPr>
        <w:t>: cuando en la cláusula 21.4 de las cláusulas específicas del contrato se haya indicado que se debía disponer de habilitación a la fecha final de presentación de ofertas.</w:t>
      </w:r>
    </w:p>
    <w:p w14:paraId="6402EBB1"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Disponibilidad de los medios materiales y personales que, en su caso, la licitadora se haya obligado a adscribir a la ejecución del contrato</w:t>
      </w:r>
      <w:r>
        <w:rPr>
          <w:rFonts w:ascii="Verdana" w:hAnsi="Verdana"/>
          <w:sz w:val="19"/>
        </w:rPr>
        <w:t>: documentación recogida en la cláusula 25.2 de las cláusulas específicas del contrato.</w:t>
      </w:r>
    </w:p>
    <w:p w14:paraId="6402EBB2"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Disponibilidad de la solvencia y medios de otras entidades durante toda la vigencia del contrato</w:t>
      </w:r>
      <w:r>
        <w:rPr>
          <w:rFonts w:ascii="Verdana" w:hAnsi="Verdana"/>
          <w:sz w:val="19"/>
        </w:rPr>
        <w:t xml:space="preserve">: si la licitadora ha recurrido a la solvencia y medios de otras entidades, deberá aportar el </w:t>
      </w:r>
      <w:r>
        <w:rPr>
          <w:rFonts w:ascii="Verdana" w:hAnsi="Verdana"/>
          <w:b/>
          <w:bCs/>
          <w:sz w:val="19"/>
        </w:rPr>
        <w:t>“Compromiso de disposición de solvencia y medios de otras entidades”</w:t>
      </w:r>
      <w:r>
        <w:rPr>
          <w:rFonts w:ascii="Verdana" w:hAnsi="Verdana"/>
          <w:sz w:val="19"/>
        </w:rPr>
        <w:t xml:space="preserve"> contenido en el </w:t>
      </w:r>
      <w:r>
        <w:rPr>
          <w:rFonts w:ascii="Verdana" w:hAnsi="Verdana"/>
          <w:b/>
          <w:sz w:val="19"/>
        </w:rPr>
        <w:t>ANEXO V.1</w:t>
      </w:r>
      <w:r>
        <w:rPr>
          <w:rFonts w:ascii="Verdana" w:hAnsi="Verdana"/>
          <w:sz w:val="19"/>
        </w:rPr>
        <w:t>.</w:t>
      </w:r>
    </w:p>
    <w:p w14:paraId="6402EBB3"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Ausencia de prohibiciones de contratar</w:t>
      </w:r>
      <w:r>
        <w:rPr>
          <w:rFonts w:ascii="Verdana" w:hAnsi="Verdana"/>
          <w:sz w:val="19"/>
        </w:rPr>
        <w:t>: documentación acreditativa de la no concurrencia de prohibiciones de contratar de conformidad con lo dispuesto en el art. 85 de la LCSP (</w:t>
      </w:r>
      <w:r>
        <w:rPr>
          <w:rFonts w:ascii="Verdana" w:hAnsi="Verdana"/>
          <w:b/>
          <w:sz w:val="19"/>
        </w:rPr>
        <w:t>ANEXO V.2</w:t>
      </w:r>
      <w:r>
        <w:rPr>
          <w:rFonts w:ascii="Verdana" w:hAnsi="Verdana"/>
          <w:sz w:val="19"/>
        </w:rPr>
        <w:t>).</w:t>
      </w:r>
    </w:p>
    <w:p w14:paraId="6402EBB4"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Estar al corriente de las obligaciones tributarias y para con la Seguridad Social</w:t>
      </w:r>
      <w:r>
        <w:rPr>
          <w:rFonts w:ascii="Verdana" w:hAnsi="Verdana"/>
          <w:sz w:val="19"/>
        </w:rPr>
        <w:t xml:space="preserve">: certificados de estar al corriente en las obligaciones tributarias para contratar con el sector público y certificado de estar al corriente en las obligaciones de la Seguridad Social para contratar con el sector público. En el caso de que la licitadora deba tributar </w:t>
      </w:r>
      <w:r>
        <w:rPr>
          <w:rFonts w:ascii="Verdana" w:hAnsi="Verdana"/>
          <w:sz w:val="19"/>
        </w:rPr>
        <w:lastRenderedPageBreak/>
        <w:t>en varios territorios, deberá aportar los certificados emitidos por todas y cada una de las administraciones competentes.</w:t>
      </w:r>
    </w:p>
    <w:p w14:paraId="6402EBB5"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Garantía</w:t>
      </w:r>
      <w:r>
        <w:rPr>
          <w:rFonts w:ascii="Verdana" w:hAnsi="Verdana"/>
          <w:sz w:val="19"/>
        </w:rPr>
        <w:t>: justificante de haber constituido la garantía definitiva (salvo que en la cláusula 8.2 de las cláusulas específicas del contrato no se haya exigido) y, en su caso, la complementaria.</w:t>
      </w:r>
    </w:p>
    <w:p w14:paraId="6402EBB6"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Gastos de publicidad</w:t>
      </w:r>
      <w:r>
        <w:rPr>
          <w:rFonts w:ascii="Verdana" w:hAnsi="Verdana"/>
          <w:sz w:val="19"/>
        </w:rPr>
        <w:t>: en el caso de que así se haya indicado en la cláusula 7 de las cláusulas específicas del contrato, justificante del abono de los gastos de publicidad que correspondan.</w:t>
      </w:r>
    </w:p>
    <w:p w14:paraId="6402EBB7"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u w:val="single"/>
        </w:rPr>
        <w:t>Contratos reservados</w:t>
      </w:r>
      <w:r>
        <w:rPr>
          <w:rFonts w:ascii="Verdana" w:hAnsi="Verdana"/>
          <w:sz w:val="19"/>
        </w:rPr>
        <w:t>: si, de conformidad con las cláusulas 20.7 o 20.8 de las cláusulas específicas del contrato, el contrato es reservado, la licitadora debe acreditar documentalmente que cumple las condiciones de dicha reserva.</w:t>
      </w:r>
    </w:p>
    <w:p w14:paraId="6402EBB8" w14:textId="77777777" w:rsidR="00657B22" w:rsidRPr="00C56E02" w:rsidRDefault="00DF67D7">
      <w:pPr>
        <w:pStyle w:val="Prrafodelista"/>
        <w:numPr>
          <w:ilvl w:val="0"/>
          <w:numId w:val="98"/>
        </w:numPr>
        <w:spacing w:before="120" w:after="120"/>
        <w:ind w:left="1560" w:right="-427" w:hanging="426"/>
        <w:jc w:val="both"/>
        <w:rPr>
          <w:rFonts w:ascii="Verdana" w:eastAsia="Arial Unicode MS" w:hAnsi="Verdana"/>
          <w:sz w:val="19"/>
          <w:szCs w:val="19"/>
        </w:rPr>
      </w:pPr>
      <w:r>
        <w:rPr>
          <w:rFonts w:ascii="Verdana" w:hAnsi="Verdana"/>
          <w:sz w:val="19"/>
        </w:rPr>
        <w:t>Los documentos originales que, en su caso, puedan ser requeridos de entre aquellos previamente presentados a través de copia simple.</w:t>
      </w:r>
    </w:p>
    <w:p w14:paraId="6402EBB9"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Los correspondientes certificados podrán ser expedidos por medios electrónicos, informáticos o telemáticos.</w:t>
      </w:r>
    </w:p>
    <w:p w14:paraId="6402EBBA"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 inscripción en los registros, listas y bases de datos referenciados en la cláusula 11.5 de condiciones generales tendrá los efectos indicados en dicha cláusula en lo que respecta a la acreditación de los datos que figuren en dichos registros, listas y bases de datos, siempre que su acceso cumpla el requisito de gratuidad.</w:t>
      </w:r>
    </w:p>
    <w:p w14:paraId="6402EBBB" w14:textId="77777777" w:rsidR="00657B22" w:rsidRPr="00C56E02" w:rsidRDefault="00DF67D7">
      <w:pPr>
        <w:pStyle w:val="Prrafodelista"/>
        <w:numPr>
          <w:ilvl w:val="0"/>
          <w:numId w:val="98"/>
        </w:numPr>
        <w:ind w:left="1560" w:right="-427" w:hanging="426"/>
        <w:jc w:val="both"/>
        <w:rPr>
          <w:rFonts w:ascii="Verdana" w:hAnsi="Verdana"/>
          <w:sz w:val="19"/>
          <w:szCs w:val="19"/>
        </w:rPr>
      </w:pPr>
      <w:r>
        <w:rPr>
          <w:rFonts w:ascii="Verdana" w:hAnsi="Verdana"/>
          <w:b/>
          <w:sz w:val="19"/>
        </w:rPr>
        <w:t xml:space="preserve"> </w:t>
      </w:r>
      <w:r>
        <w:rPr>
          <w:rFonts w:ascii="Verdana" w:hAnsi="Verdana"/>
          <w:sz w:val="19"/>
        </w:rPr>
        <w:t xml:space="preserve">Declaración responsable suscrita por la persona que ostente la representación legal, en la que manifieste, bajo su responsabilidad, que no existe conflicto de intereses, de acuerdo con el modelo que figura en el </w:t>
      </w:r>
      <w:r>
        <w:rPr>
          <w:rFonts w:ascii="Verdana" w:hAnsi="Verdana"/>
          <w:b/>
          <w:sz w:val="19"/>
        </w:rPr>
        <w:t>ANEXO V.5</w:t>
      </w:r>
      <w:r>
        <w:rPr>
          <w:rFonts w:ascii="Verdana" w:hAnsi="Verdana"/>
          <w:sz w:val="19"/>
        </w:rPr>
        <w:t>.</w:t>
      </w:r>
    </w:p>
    <w:p w14:paraId="6402EBBC" w14:textId="77777777" w:rsidR="00657B22" w:rsidRPr="00C56E02" w:rsidRDefault="00DF67D7">
      <w:pPr>
        <w:ind w:left="851" w:right="-427"/>
        <w:jc w:val="both"/>
        <w:rPr>
          <w:rFonts w:ascii="Verdana" w:hAnsi="Verdana"/>
          <w:sz w:val="19"/>
          <w:szCs w:val="19"/>
        </w:rPr>
      </w:pPr>
      <w:r>
        <w:rPr>
          <w:rFonts w:ascii="Verdana" w:hAnsi="Verdana"/>
          <w:sz w:val="19"/>
        </w:rPr>
        <w:t>Para la subsanación de la documentación referida en los puntos anteriores, se concederá un plazo de tres (3) días hábiles, a contar desde el día siguiente a la recepción del requerimiento.</w:t>
      </w:r>
    </w:p>
    <w:p w14:paraId="6402EBBD" w14:textId="77777777" w:rsidR="00657B22" w:rsidRPr="00C56E02" w:rsidRDefault="00DF67D7">
      <w:pPr>
        <w:pStyle w:val="Ttulo4"/>
        <w:rPr>
          <w:b w:val="0"/>
          <w:i/>
        </w:rPr>
      </w:pPr>
      <w:bookmarkStart w:id="557" w:name="_Toc38441503"/>
      <w:r>
        <w:t xml:space="preserve">21.2.- </w:t>
      </w:r>
      <w:r>
        <w:rPr>
          <w:b w:val="0"/>
        </w:rPr>
        <w:t>En el supuesto de que no cumplimente adecuadamente el requerimiento en el plazo señalado, se entenderá que ha desistido de su oferta. En este caso, se realizarán las actuaciones siguientes:</w:t>
      </w:r>
      <w:bookmarkEnd w:id="557"/>
    </w:p>
    <w:p w14:paraId="6402EBBE" w14:textId="77777777" w:rsidR="00657B22" w:rsidRPr="00C56E02" w:rsidRDefault="00DF67D7">
      <w:pPr>
        <w:pStyle w:val="Prrafodelista"/>
        <w:numPr>
          <w:ilvl w:val="0"/>
          <w:numId w:val="91"/>
        </w:numPr>
        <w:spacing w:before="120" w:after="120"/>
        <w:ind w:left="1418" w:right="-427" w:hanging="282"/>
        <w:jc w:val="both"/>
        <w:rPr>
          <w:rFonts w:ascii="Verdana" w:eastAsia="Arial Unicode MS" w:hAnsi="Verdana"/>
          <w:sz w:val="19"/>
          <w:szCs w:val="19"/>
        </w:rPr>
      </w:pPr>
      <w:r>
        <w:rPr>
          <w:rFonts w:ascii="Verdana" w:hAnsi="Verdana"/>
          <w:sz w:val="19"/>
        </w:rPr>
        <w:t>Exigirle el importe del 3 % del presupuesto base de licitación (sin IVA), en concepto de penalización, que se hará efectivo contra la garantía provisional, si se hubiera constituido, sin perjuicio de lo establecido en la letra a) del art. 71.2 de la LCSP.</w:t>
      </w:r>
    </w:p>
    <w:p w14:paraId="6402EBBF" w14:textId="77777777" w:rsidR="00657B22" w:rsidRPr="00C56E02" w:rsidRDefault="00DF67D7">
      <w:pPr>
        <w:pStyle w:val="Prrafodelista"/>
        <w:numPr>
          <w:ilvl w:val="0"/>
          <w:numId w:val="91"/>
        </w:numPr>
        <w:spacing w:before="120" w:after="120"/>
        <w:ind w:left="1418" w:right="-427" w:hanging="282"/>
        <w:jc w:val="both"/>
        <w:rPr>
          <w:rFonts w:ascii="Verdana" w:eastAsia="Arial Unicode MS" w:hAnsi="Verdana"/>
          <w:sz w:val="19"/>
          <w:szCs w:val="19"/>
        </w:rPr>
      </w:pPr>
      <w:r>
        <w:rPr>
          <w:rFonts w:ascii="Verdana" w:hAnsi="Verdana"/>
          <w:sz w:val="19"/>
        </w:rPr>
        <w:t>La misma documentación será solicitada también a la licitadora cuya oferta se haya clasificado en siguiente lugar.</w:t>
      </w:r>
    </w:p>
    <w:p w14:paraId="6402EBC0" w14:textId="77777777" w:rsidR="00657B22" w:rsidRPr="00C56E02" w:rsidRDefault="00DF67D7">
      <w:pPr>
        <w:pStyle w:val="Ttulo3"/>
        <w:spacing w:after="120"/>
        <w:rPr>
          <w:i/>
        </w:rPr>
      </w:pPr>
      <w:bookmarkStart w:id="558" w:name="_Toc34132926"/>
      <w:bookmarkStart w:id="559" w:name="_Toc5958986"/>
      <w:bookmarkStart w:id="560" w:name="_Toc530728086"/>
      <w:bookmarkStart w:id="561" w:name="_Toc528671293"/>
      <w:bookmarkStart w:id="562" w:name="_Toc528666570"/>
      <w:bookmarkStart w:id="563" w:name="_Toc528665945"/>
      <w:bookmarkStart w:id="564" w:name="_Toc528664254"/>
      <w:bookmarkStart w:id="565" w:name="_Toc528660404"/>
      <w:bookmarkStart w:id="566" w:name="_Toc528658777"/>
      <w:bookmarkStart w:id="567" w:name="_Toc528657958"/>
      <w:bookmarkStart w:id="568" w:name="_Toc191368063"/>
      <w:r>
        <w:t>22.-</w:t>
      </w:r>
      <w:bookmarkEnd w:id="558"/>
      <w:bookmarkEnd w:id="559"/>
      <w:bookmarkEnd w:id="560"/>
      <w:bookmarkEnd w:id="561"/>
      <w:bookmarkEnd w:id="562"/>
      <w:bookmarkEnd w:id="563"/>
      <w:bookmarkEnd w:id="564"/>
      <w:bookmarkEnd w:id="565"/>
      <w:bookmarkEnd w:id="566"/>
      <w:bookmarkEnd w:id="567"/>
      <w:r>
        <w:t xml:space="preserve"> ADJUDICACIÓN DEL CONTRATO Y NOTIFICACIÓN DE LA ADJUDICACIÓN</w:t>
      </w:r>
      <w:bookmarkEnd w:id="568"/>
    </w:p>
    <w:p w14:paraId="6402EBC1" w14:textId="77777777" w:rsidR="00657B22" w:rsidRPr="00C56E02" w:rsidRDefault="00DF67D7">
      <w:pPr>
        <w:pStyle w:val="Ttulo4"/>
        <w:rPr>
          <w:b w:val="0"/>
          <w:szCs w:val="19"/>
        </w:rPr>
      </w:pPr>
      <w:bookmarkStart w:id="569" w:name="_Toc38441505"/>
      <w:r>
        <w:t xml:space="preserve">22.1.- </w:t>
      </w:r>
      <w:r>
        <w:rPr>
          <w:b w:val="0"/>
        </w:rPr>
        <w:t>El órgano de contratación adjudicará el contrato dentro de los cinco (5) días hábiles siguientes a la recepción de la documentación presentada por la propuesta adjudicataria, salvo que sea obligatorio solicitar informe previo de fiscalización a la Oficina de Control Económico.</w:t>
      </w:r>
      <w:bookmarkEnd w:id="569"/>
    </w:p>
    <w:p w14:paraId="6402EBC2" w14:textId="77777777" w:rsidR="00657B22" w:rsidRPr="00C56E02" w:rsidRDefault="00DF67D7">
      <w:pPr>
        <w:ind w:left="851" w:right="-427"/>
        <w:jc w:val="both"/>
      </w:pPr>
      <w:r>
        <w:rPr>
          <w:rFonts w:ascii="Verdana" w:hAnsi="Verdana"/>
          <w:sz w:val="19"/>
        </w:rPr>
        <w:t>Según lo previsto en el artículo 22.1.d) de la Ley 39/2015, de 1 de octubre, del Procedimiento Administrativo Común de las Administraciones Públicas, cuando se soliciten informes preceptivos a un órgano de la misma o distinta Administración, el plazo máximo para resolver se suspenderá por el tiempo que medie entre la petición, que deberá comunicarse a los interesados, y la recepción del informe, que igualmente deberá ser comunicada a los mismos. Este plazo de suspensión no podrá exceder en ningún caso de tres meses.</w:t>
      </w:r>
    </w:p>
    <w:p w14:paraId="6402EBC3" w14:textId="77777777" w:rsidR="00657B22" w:rsidRPr="00C56E02" w:rsidRDefault="00DF67D7">
      <w:pPr>
        <w:pStyle w:val="Ttulo4"/>
        <w:ind w:right="-427"/>
        <w:rPr>
          <w:b w:val="0"/>
          <w:i/>
          <w:szCs w:val="19"/>
        </w:rPr>
      </w:pPr>
      <w:bookmarkStart w:id="570" w:name="_Toc38441506"/>
      <w:r>
        <w:t xml:space="preserve">22.2.- </w:t>
      </w:r>
      <w:r>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informes que deberán ser publicados en el perfil de contratante en el plazo de quince (15) días.</w:t>
      </w:r>
      <w:bookmarkEnd w:id="570"/>
    </w:p>
    <w:p w14:paraId="6402EBC4" w14:textId="77777777" w:rsidR="00657B22" w:rsidRPr="00C56E02" w:rsidRDefault="00DF67D7">
      <w:pPr>
        <w:pStyle w:val="Ttulo4"/>
        <w:rPr>
          <w:b w:val="0"/>
          <w:i/>
        </w:rPr>
      </w:pPr>
      <w:bookmarkStart w:id="571" w:name="_Toc38441507"/>
      <w:r>
        <w:t xml:space="preserve">22.3.- </w:t>
      </w:r>
      <w:r>
        <w:rPr>
          <w:b w:val="0"/>
        </w:rPr>
        <w:t>Si, como consecuencia del contenido de la resolución de un recurso especial del art. 44, fuera preciso que el órgano de contratación acordase la adjudicación del contrato a otra licitadora, se le concederá un plazo de diez (10) días hábiles para que aporte la documentación recogida en la cláusula 21 de condiciones generales.</w:t>
      </w:r>
      <w:bookmarkEnd w:id="571"/>
    </w:p>
    <w:p w14:paraId="6402EBC5" w14:textId="77777777" w:rsidR="00657B22" w:rsidRDefault="00DF67D7">
      <w:pPr>
        <w:pStyle w:val="Ttulo4"/>
        <w:rPr>
          <w:b w:val="0"/>
        </w:rPr>
      </w:pPr>
      <w:bookmarkStart w:id="572" w:name="_Toc38441508"/>
      <w:r>
        <w:t xml:space="preserve">22.4.- </w:t>
      </w:r>
      <w:r>
        <w:rPr>
          <w:b w:val="0"/>
        </w:rPr>
        <w:t>En todo caso la notificación de la adjudicación se practicará por medios electrónicos.</w:t>
      </w:r>
      <w:bookmarkEnd w:id="572"/>
    </w:p>
    <w:p w14:paraId="16B49797" w14:textId="29283F25" w:rsidR="00663600" w:rsidRPr="00663600" w:rsidRDefault="00663600" w:rsidP="00663600">
      <w:pPr>
        <w:pStyle w:val="Ttulo4"/>
        <w:rPr>
          <w:b w:val="0"/>
          <w:bCs/>
        </w:rPr>
      </w:pPr>
      <w:r w:rsidRPr="00663600">
        <w:lastRenderedPageBreak/>
        <w:t xml:space="preserve">22.5.- </w:t>
      </w:r>
      <w:r w:rsidRPr="00663600">
        <w:rPr>
          <w:b w:val="0"/>
          <w:bCs/>
        </w:rPr>
        <w:t>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6402EBC6" w14:textId="77777777" w:rsidR="00657B22" w:rsidRPr="00C56E02" w:rsidRDefault="00DF67D7">
      <w:pPr>
        <w:pStyle w:val="Ttulo3"/>
        <w:spacing w:after="120"/>
        <w:rPr>
          <w:i/>
        </w:rPr>
      </w:pPr>
      <w:bookmarkStart w:id="573" w:name="_Toc34132927"/>
      <w:bookmarkStart w:id="574" w:name="_Toc5958987"/>
      <w:bookmarkStart w:id="575" w:name="_Toc530728087"/>
      <w:bookmarkStart w:id="576" w:name="_Toc528671294"/>
      <w:bookmarkStart w:id="577" w:name="_Toc528666571"/>
      <w:bookmarkStart w:id="578" w:name="_Toc528665946"/>
      <w:bookmarkStart w:id="579" w:name="_Toc528664255"/>
      <w:bookmarkStart w:id="580" w:name="_Toc528660405"/>
      <w:bookmarkStart w:id="581" w:name="_Toc528658778"/>
      <w:bookmarkStart w:id="582" w:name="_Toc528657959"/>
      <w:bookmarkStart w:id="583" w:name="_Toc191368064"/>
      <w:r>
        <w:t xml:space="preserve">23.- </w:t>
      </w:r>
      <w:bookmarkEnd w:id="573"/>
      <w:bookmarkEnd w:id="574"/>
      <w:bookmarkEnd w:id="575"/>
      <w:bookmarkEnd w:id="576"/>
      <w:bookmarkEnd w:id="577"/>
      <w:bookmarkEnd w:id="578"/>
      <w:bookmarkEnd w:id="579"/>
      <w:bookmarkEnd w:id="580"/>
      <w:bookmarkEnd w:id="581"/>
      <w:bookmarkEnd w:id="582"/>
      <w:r>
        <w:t>FORMALIZACIÓN DEL CONTRATO</w:t>
      </w:r>
      <w:bookmarkEnd w:id="583"/>
    </w:p>
    <w:p w14:paraId="6402EBC7" w14:textId="77777777" w:rsidR="00657B22" w:rsidRPr="00C56E02" w:rsidRDefault="00DF67D7">
      <w:pPr>
        <w:pStyle w:val="Ttulo4"/>
        <w:rPr>
          <w:b w:val="0"/>
          <w:strike/>
        </w:rPr>
      </w:pPr>
      <w:bookmarkStart w:id="584" w:name="_Toc38441510"/>
      <w:r>
        <w:t xml:space="preserve">23.1.- </w:t>
      </w:r>
      <w:r>
        <w:rPr>
          <w:b w:val="0"/>
        </w:rPr>
        <w:t>El contrato se formalizará en los términos y plazos dispuestos en artículo 153 de la LCSP, previa presentación de los siguientes documentos, en el plazo de cinco (5) días hábiles a contar desde el día siguiente a la recepción del requerimiento:</w:t>
      </w:r>
      <w:bookmarkEnd w:id="584"/>
    </w:p>
    <w:p w14:paraId="6402EBC8" w14:textId="77777777" w:rsidR="00657B22" w:rsidRPr="00C56E02" w:rsidRDefault="00DF67D7">
      <w:pPr>
        <w:numPr>
          <w:ilvl w:val="0"/>
          <w:numId w:val="83"/>
        </w:numPr>
        <w:spacing w:before="120" w:after="120"/>
        <w:ind w:left="1418" w:right="-427" w:hanging="283"/>
        <w:jc w:val="both"/>
        <w:rPr>
          <w:rFonts w:ascii="Verdana" w:eastAsia="Arial Unicode MS" w:hAnsi="Verdana"/>
          <w:sz w:val="19"/>
          <w:szCs w:val="19"/>
        </w:rPr>
      </w:pPr>
      <w:r>
        <w:rPr>
          <w:rStyle w:val="normaltextrun1"/>
          <w:rFonts w:ascii="Verdana" w:hAnsi="Verdana"/>
          <w:sz w:val="19"/>
        </w:rPr>
        <w:t>Escritura pública de constitución de la UTE, cuando las adjudicatarias hayan concurrido agrupadas en UTE</w:t>
      </w:r>
      <w:r>
        <w:rPr>
          <w:rFonts w:ascii="Verdana" w:hAnsi="Verdana"/>
          <w:sz w:val="19"/>
        </w:rPr>
        <w:t>.</w:t>
      </w:r>
    </w:p>
    <w:p w14:paraId="6402EBC9" w14:textId="77777777" w:rsidR="00657B22" w:rsidRPr="00C56E02" w:rsidRDefault="00DF67D7">
      <w:pPr>
        <w:numPr>
          <w:ilvl w:val="0"/>
          <w:numId w:val="83"/>
        </w:numPr>
        <w:spacing w:before="120" w:after="120"/>
        <w:ind w:left="1418" w:right="-427" w:hanging="283"/>
        <w:jc w:val="both"/>
        <w:rPr>
          <w:rFonts w:ascii="Verdana" w:eastAsia="Arial Unicode MS" w:hAnsi="Verdana"/>
          <w:sz w:val="19"/>
          <w:szCs w:val="19"/>
        </w:rPr>
      </w:pPr>
      <w:r>
        <w:rPr>
          <w:rFonts w:ascii="Verdana" w:hAnsi="Verdana"/>
          <w:sz w:val="19"/>
        </w:rPr>
        <w:t>En su caso, las pólizas de los contratos de seguro específicamente exigidos en la cláusula 9 de las cláusulas específicas del contrato, que deberán incluir como personas aseguradas a la contratista, subcontratistas y al poder adjudicador indicado en la cláusula 19.1 de las cláusulas específicas del contrato. Se debe aportar, además, el/los correspondiente/s justificante/s de su pago.</w:t>
      </w:r>
    </w:p>
    <w:p w14:paraId="6402EBCA" w14:textId="77777777" w:rsidR="00657B22" w:rsidRPr="00C56E02" w:rsidRDefault="00DF67D7">
      <w:pPr>
        <w:numPr>
          <w:ilvl w:val="0"/>
          <w:numId w:val="83"/>
        </w:numPr>
        <w:spacing w:before="120" w:after="120"/>
        <w:ind w:left="1418" w:right="-427" w:hanging="283"/>
        <w:jc w:val="both"/>
        <w:rPr>
          <w:rFonts w:ascii="Verdana" w:eastAsia="Arial Unicode MS" w:hAnsi="Verdana"/>
          <w:sz w:val="19"/>
          <w:szCs w:val="19"/>
        </w:rPr>
      </w:pPr>
      <w:r>
        <w:rPr>
          <w:rFonts w:ascii="Verdana" w:hAnsi="Verdana"/>
          <w:sz w:val="19"/>
        </w:rPr>
        <w:t>Habilitación empresarial o profesional, en caso de que así se recoja especificada en la cláusula 21.4 de las cláusulas específicas del contrato y, además, se haya indicado en dicha cláusula que se debe disponer de dicha habilitación con carácter previo a la formalización del contrato.</w:t>
      </w:r>
    </w:p>
    <w:p w14:paraId="6402EBCB" w14:textId="77777777" w:rsidR="00657B22" w:rsidRPr="00C56E02" w:rsidRDefault="00DF67D7">
      <w:pPr>
        <w:numPr>
          <w:ilvl w:val="0"/>
          <w:numId w:val="83"/>
        </w:numPr>
        <w:spacing w:before="120" w:after="120"/>
        <w:ind w:left="1418" w:right="-427" w:hanging="283"/>
        <w:jc w:val="both"/>
        <w:rPr>
          <w:rFonts w:ascii="Verdana" w:eastAsia="Arial Unicode MS" w:hAnsi="Verdana"/>
          <w:sz w:val="19"/>
          <w:szCs w:val="19"/>
        </w:rPr>
      </w:pPr>
      <w:r>
        <w:rPr>
          <w:rFonts w:ascii="Verdana" w:hAnsi="Verdana"/>
          <w:sz w:val="19"/>
        </w:rPr>
        <w:t>En su caso, la documentación indicada en la cláusula 26.4 de las cláusulas específicas del contrato.</w:t>
      </w:r>
    </w:p>
    <w:p w14:paraId="6402EBCC" w14:textId="77777777" w:rsidR="00657B22" w:rsidRPr="00C56E02" w:rsidRDefault="00DF67D7">
      <w:pPr>
        <w:numPr>
          <w:ilvl w:val="0"/>
          <w:numId w:val="83"/>
        </w:numPr>
        <w:spacing w:before="120" w:after="120"/>
        <w:ind w:left="1418" w:right="-427" w:hanging="283"/>
        <w:jc w:val="both"/>
        <w:rPr>
          <w:rFonts w:ascii="Verdana" w:eastAsia="Arial Unicode MS" w:hAnsi="Verdana"/>
          <w:sz w:val="19"/>
          <w:szCs w:val="19"/>
        </w:rPr>
      </w:pPr>
      <w:r>
        <w:rPr>
          <w:rFonts w:ascii="Verdana" w:hAnsi="Verdana"/>
          <w:sz w:val="19"/>
        </w:rPr>
        <w:t xml:space="preserve">Si para la ejecución del contrato el contratista debe tratar datos personales en nombre del responsable del tratamiento, declaración que indique la ubicación de los servidores y el lugar de prestación de los servicios asociados a los mismos, mediante la cumplimentación del </w:t>
      </w:r>
      <w:r>
        <w:rPr>
          <w:rFonts w:ascii="Verdana" w:hAnsi="Verdana"/>
          <w:b/>
          <w:sz w:val="19"/>
        </w:rPr>
        <w:t>ANEXO VI</w:t>
      </w:r>
      <w:r>
        <w:rPr>
          <w:rFonts w:ascii="Verdana" w:hAnsi="Verdana"/>
          <w:sz w:val="19"/>
        </w:rPr>
        <w:t>.</w:t>
      </w:r>
    </w:p>
    <w:p w14:paraId="6402EBCD" w14:textId="77777777" w:rsidR="00657B22" w:rsidRPr="00C56E02" w:rsidRDefault="00DF67D7">
      <w:pPr>
        <w:pStyle w:val="Ttulo4"/>
        <w:rPr>
          <w:b w:val="0"/>
          <w:i/>
        </w:rPr>
      </w:pPr>
      <w:bookmarkStart w:id="585" w:name="_Toc38441511"/>
      <w:r>
        <w:t xml:space="preserve">23.2.- </w:t>
      </w:r>
      <w:r>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(DOUE) en un plazo no superior a diez (10) días después de la formalización.</w:t>
      </w:r>
      <w:bookmarkEnd w:id="585"/>
    </w:p>
    <w:p w14:paraId="6402EBCE" w14:textId="77777777" w:rsidR="00657B22" w:rsidRPr="00C56E02" w:rsidRDefault="00DF67D7">
      <w:pPr>
        <w:pStyle w:val="Ttulo4"/>
        <w:rPr>
          <w:b w:val="0"/>
          <w:i/>
        </w:rPr>
      </w:pPr>
      <w:bookmarkStart w:id="586" w:name="_Toc38441512"/>
      <w:r>
        <w:t xml:space="preserve">23.3.- </w:t>
      </w:r>
      <w:r>
        <w:rPr>
          <w:b w:val="0"/>
        </w:rPr>
        <w:t>En el supuesto de que, por causas imputables a la adjudicataria, no fuera posible la formalización del contrato en los plazos señalados legalmente, se procederá a realizar las siguientes actuaciones:</w:t>
      </w:r>
      <w:bookmarkEnd w:id="586"/>
    </w:p>
    <w:p w14:paraId="6402EBCF" w14:textId="77777777" w:rsidR="00657B22" w:rsidRPr="00C56E02" w:rsidRDefault="00DF67D7">
      <w:pPr>
        <w:pStyle w:val="Prrafodelista"/>
        <w:numPr>
          <w:ilvl w:val="0"/>
          <w:numId w:val="92"/>
        </w:numPr>
        <w:spacing w:before="120" w:after="120"/>
        <w:ind w:left="1418" w:right="-427" w:hanging="284"/>
        <w:jc w:val="both"/>
        <w:rPr>
          <w:rFonts w:ascii="Verdana" w:eastAsia="Arial Unicode MS" w:hAnsi="Verdana"/>
          <w:sz w:val="19"/>
          <w:szCs w:val="19"/>
        </w:rPr>
      </w:pPr>
      <w:r>
        <w:rPr>
          <w:rFonts w:ascii="Verdana" w:hAnsi="Verdana"/>
          <w:sz w:val="19"/>
        </w:rPr>
        <w:t>Exigirle el importe del 3 % del presupuesto base de licitación (sin IVA), en concepto de penalización, que se hará efectivo contra la garantía provisional, si se hubiera constituido, sin perjuicio de lo establecido en la letra b) del art. 71.2 de la LCSP.</w:t>
      </w:r>
    </w:p>
    <w:p w14:paraId="6402EBD0" w14:textId="77777777" w:rsidR="00657B22" w:rsidRPr="00C56E02" w:rsidRDefault="00DF67D7">
      <w:pPr>
        <w:pStyle w:val="Prrafodelista"/>
        <w:numPr>
          <w:ilvl w:val="0"/>
          <w:numId w:val="92"/>
        </w:numPr>
        <w:spacing w:before="120" w:after="120"/>
        <w:ind w:left="1418" w:right="-427" w:hanging="284"/>
        <w:jc w:val="both"/>
        <w:rPr>
          <w:rFonts w:ascii="Verdana" w:eastAsia="Arial Unicode MS" w:hAnsi="Verdana"/>
          <w:sz w:val="19"/>
          <w:szCs w:val="19"/>
        </w:rPr>
      </w:pPr>
      <w:r>
        <w:rPr>
          <w:rFonts w:ascii="Verdana" w:hAnsi="Verdana"/>
          <w:sz w:val="19"/>
        </w:rPr>
        <w:t>Adjudicar el contrato a la licitadora cuya oferta se haya clasificado en siguiente lugar, previo requerimiento y presentación de la documentación recogida en la cláusula 21.1 de condiciones generales.</w:t>
      </w:r>
    </w:p>
    <w:p w14:paraId="6402EBD1" w14:textId="77777777" w:rsidR="00657B22" w:rsidRPr="00C56E02" w:rsidRDefault="00DF67D7">
      <w:pPr>
        <w:pStyle w:val="Ttulo4"/>
        <w:rPr>
          <w:b w:val="0"/>
        </w:rPr>
      </w:pPr>
      <w:bookmarkStart w:id="587" w:name="_Toc38441513"/>
      <w:r>
        <w:t xml:space="preserve">23.4.- </w:t>
      </w:r>
      <w:r>
        <w:rPr>
          <w:b w:val="0"/>
        </w:rPr>
        <w:t>En el caso de que en la cláusula 8.1 de las cláusulas específicas del contrato se haya exigido garantía provisional, ésta se extinguirá automáticamente tras la formalización del contrato, y se devolverá inmediatamente a todas las licitadoras que no hayan devenido contratistas. Para su devolución se empleará el mismo régimen utilizado para su presentación.</w:t>
      </w:r>
      <w:bookmarkEnd w:id="587"/>
    </w:p>
    <w:p w14:paraId="6402EBD2" w14:textId="77777777" w:rsidR="00657B22" w:rsidRPr="00C56E02" w:rsidRDefault="00DF67D7">
      <w:pPr>
        <w:pStyle w:val="Ttulo4"/>
      </w:pPr>
      <w:r>
        <w:br w:type="page"/>
      </w:r>
    </w:p>
    <w:p w14:paraId="6402EBD3" w14:textId="77777777" w:rsidR="00657B22" w:rsidRPr="00C56E02" w:rsidRDefault="00DF67D7">
      <w:pPr>
        <w:pStyle w:val="Ttulo2"/>
      </w:pPr>
      <w:bookmarkStart w:id="588" w:name="_Toc191368065"/>
      <w:r>
        <w:lastRenderedPageBreak/>
        <w:t>V.- EJECUCIÓN DEL CONTRATO</w:t>
      </w:r>
      <w:bookmarkEnd w:id="588"/>
    </w:p>
    <w:p w14:paraId="6402EBD4" w14:textId="77777777" w:rsidR="00657B22" w:rsidRPr="00C56E02" w:rsidRDefault="00DF67D7">
      <w:pPr>
        <w:pStyle w:val="Ttulo3"/>
        <w:spacing w:after="120"/>
      </w:pPr>
      <w:bookmarkStart w:id="589" w:name="_Toc35855378"/>
      <w:bookmarkStart w:id="590" w:name="_Toc191368066"/>
      <w:r>
        <w:t>24.-</w:t>
      </w:r>
      <w:bookmarkEnd w:id="589"/>
      <w:r>
        <w:t xml:space="preserve"> PERSONA RESPONSABLE DEL CONTRATO</w:t>
      </w:r>
      <w:bookmarkEnd w:id="590"/>
    </w:p>
    <w:p w14:paraId="6402EBD5" w14:textId="77777777" w:rsidR="00657B22" w:rsidRPr="00C56E02" w:rsidRDefault="00DF67D7">
      <w:pPr>
        <w:shd w:val="clear" w:color="auto" w:fill="FFFFFF"/>
        <w:spacing w:before="120" w:after="120"/>
        <w:ind w:left="284" w:right="-427"/>
        <w:jc w:val="both"/>
        <w:rPr>
          <w:rFonts w:ascii="Verdana" w:eastAsia="Arial Unicode MS" w:hAnsi="Verdana"/>
          <w:sz w:val="19"/>
          <w:szCs w:val="19"/>
        </w:rPr>
      </w:pPr>
      <w:r>
        <w:rPr>
          <w:rFonts w:ascii="Verdana" w:hAnsi="Verdana"/>
          <w:sz w:val="19"/>
        </w:rPr>
        <w:t>Sin perjuicio de las funciones de seguimiento y ejecución ordinaria del contrato que debe realizar el órgano indicado en la cláusula 19.2.2 de las cláusulas específicas del contrato, la supervisión e inspección de los trabajos corresponde a la persona responsable del contrato, que desarrollará las siguientes funciones:</w:t>
      </w:r>
    </w:p>
    <w:p w14:paraId="6402EBD6"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Proponer al órgano de contratación la aprobación del programa de trabajo que prevé la cláusula 25.2 de condiciones generales.</w:t>
      </w:r>
    </w:p>
    <w:p w14:paraId="6402EBD7"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Dictar, por escrito, las instrucciones necesarias para asegurar la correcta realización de la prestación.</w:t>
      </w:r>
    </w:p>
    <w:p w14:paraId="6402EBD8"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Aprobar las certificaciones de servicios que se establecen en la cláusula 32.1 de condiciones generales.</w:t>
      </w:r>
    </w:p>
    <w:p w14:paraId="6402EBD9"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Las indicadas en la cláusula 32.2 de condiciones generales en relación con la constatación de la correcta ejecución de la prestación y su recepción.</w:t>
      </w:r>
    </w:p>
    <w:p w14:paraId="6402EBDA"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penalizaciones.</w:t>
      </w:r>
    </w:p>
    <w:p w14:paraId="6402EBDB"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Autorizar la alteración de los medios personales y materiales que adscribió a la ejecución del contrato de conformidad con la cláusula 26 de condiciones generales.</w:t>
      </w:r>
    </w:p>
    <w:p w14:paraId="6402EBDC"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Proponer las modificaciones que resulte necesario introducir.</w:t>
      </w:r>
    </w:p>
    <w:p w14:paraId="6402EBDD"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Requerir a la contratista los datos relativos a las condiciones laborales de las personas trabajadoras adscritas a la ejecución del contrato.</w:t>
      </w:r>
    </w:p>
    <w:p w14:paraId="6402EBDE"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402EBDF"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 xml:space="preserve">Comprobar que la contratista cumple con su obligación de pago a las subcontratistas y/o proveedores de conformidad con lo dispuesto en la cláusula 28.3.2 de condiciones generales. </w:t>
      </w:r>
    </w:p>
    <w:p w14:paraId="6402EBE0"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Emitir informe donde se determine, en caso de demora en la ejecución, si el retraso producido es imputable a la contratista.</w:t>
      </w:r>
    </w:p>
    <w:p w14:paraId="6402EBE1"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Emitir los informes previstos en la cláusula 35 de condiciones generales respecto a la cesión y modificación de componentes de la UTE.</w:t>
      </w:r>
    </w:p>
    <w:p w14:paraId="6402EBE2" w14:textId="77777777" w:rsidR="00657B22" w:rsidRPr="00C56E02" w:rsidRDefault="00DF67D7">
      <w:pPr>
        <w:numPr>
          <w:ilvl w:val="0"/>
          <w:numId w:val="2"/>
        </w:numPr>
        <w:spacing w:before="120" w:after="120"/>
        <w:ind w:left="851" w:right="-427" w:hanging="284"/>
        <w:jc w:val="both"/>
        <w:rPr>
          <w:rFonts w:ascii="Verdana" w:eastAsia="Arial Unicode MS" w:hAnsi="Verdana" w:cs="Tahoma"/>
          <w:sz w:val="19"/>
          <w:szCs w:val="19"/>
        </w:rPr>
      </w:pPr>
      <w:r>
        <w:rPr>
          <w:rFonts w:ascii="Verdana" w:hAnsi="Verdana"/>
          <w:sz w:val="19"/>
        </w:rPr>
        <w:t>Requerir a la contratista para que, mediante acta, certifique que una vez finalizada la ejecución del contrato ha devuelto todos los soportes o destruido o borrado todos los ficheros que contenían datos personales.</w:t>
      </w:r>
    </w:p>
    <w:p w14:paraId="6402EBE3" w14:textId="77777777" w:rsidR="00657B22" w:rsidRPr="00C56E02" w:rsidRDefault="00DF67D7">
      <w:pPr>
        <w:spacing w:before="120" w:after="120"/>
        <w:ind w:left="284" w:right="-427"/>
        <w:jc w:val="both"/>
        <w:rPr>
          <w:rFonts w:ascii="Verdana" w:eastAsia="Arial Unicode MS" w:hAnsi="Verdana"/>
          <w:sz w:val="19"/>
          <w:szCs w:val="19"/>
        </w:rPr>
      </w:pPr>
      <w:r>
        <w:rPr>
          <w:rFonts w:ascii="Verdana" w:hAnsi="Verdana"/>
          <w:sz w:val="19"/>
        </w:rPr>
        <w:t>En el caso de modificación de la designación de la persona responsable del contrato, que figura en la cláusula 19.2.3 de cláusulas específicas del contrato, se comunicará por escrito, y de manera inmediata, a la contratista.</w:t>
      </w:r>
    </w:p>
    <w:p w14:paraId="6402EBE4" w14:textId="77777777" w:rsidR="00657B22" w:rsidRPr="00C56E02" w:rsidRDefault="00DF67D7">
      <w:pPr>
        <w:pStyle w:val="Ttulo3"/>
        <w:spacing w:after="120"/>
      </w:pPr>
      <w:bookmarkStart w:id="591" w:name="_Toc35855379"/>
      <w:bookmarkStart w:id="592" w:name="_Toc191368067"/>
      <w:r>
        <w:t>25.- PRESTACIÓN DE SERVICIOS</w:t>
      </w:r>
      <w:bookmarkEnd w:id="591"/>
      <w:bookmarkEnd w:id="592"/>
    </w:p>
    <w:p w14:paraId="6402EBE5" w14:textId="77777777" w:rsidR="00657B22" w:rsidRPr="00C56E02" w:rsidRDefault="00DF67D7">
      <w:pPr>
        <w:pStyle w:val="Ttulo4"/>
      </w:pPr>
      <w:bookmarkStart w:id="593" w:name="_Toc35855380"/>
      <w:r>
        <w:t>25.1.- Sujeción a los documentos contractuales e instrucciones</w:t>
      </w:r>
      <w:bookmarkEnd w:id="593"/>
      <w:r>
        <w:t>.</w:t>
      </w:r>
    </w:p>
    <w:p w14:paraId="6402EBE6"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Los servicios se ejecutarán con estricta sujeción a lo dispuesto en los documentos contractuales, a la oferta de la contratista y a las instrucciones que, para su ejecución o interpretación, dicte por escrito la persona responsable del contrato.</w:t>
      </w:r>
    </w:p>
    <w:p w14:paraId="6402EBE7" w14:textId="77777777" w:rsidR="00657B22" w:rsidRPr="00C56E02" w:rsidRDefault="00DF67D7">
      <w:pPr>
        <w:pStyle w:val="Ttulo4"/>
        <w:rPr>
          <w:b w:val="0"/>
          <w:i/>
        </w:rPr>
      </w:pPr>
      <w:bookmarkStart w:id="594" w:name="_Toc5958992"/>
      <w:bookmarkStart w:id="595" w:name="_Toc530728092"/>
      <w:r>
        <w:t>25.2.- Programa de trabajo.</w:t>
      </w:r>
      <w:bookmarkEnd w:id="594"/>
      <w:bookmarkEnd w:id="595"/>
    </w:p>
    <w:p w14:paraId="6402EBE8"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En el caso de que así se exija en la cláusula 18.1 de las cláusulas específicas del contrato, el contratista deberá entregar a la persona responsable del contrato, en el plazo de siete (7) días hábiles a contar desde el día siguiente a la formalización del contrato, un programa de trabajo que incluya los datos e informaciones especificados en la cláusula correspondiente del PPTP.</w:t>
      </w:r>
    </w:p>
    <w:p w14:paraId="6402EBE9"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lastRenderedPageBreak/>
        <w:t>El programa de trabajo, que se ajustará obligatoriamente a los plazos fijados en el PCAP y, en su caso, en la oferta, será aprobado por el órgano de contratación en el plazo de quince (15) días hábiles.</w:t>
      </w:r>
    </w:p>
    <w:p w14:paraId="6402EBEA" w14:textId="77777777" w:rsidR="00657B22" w:rsidRPr="00C56E02" w:rsidRDefault="00DF67D7">
      <w:pPr>
        <w:pStyle w:val="Ttulo4"/>
      </w:pPr>
      <w:bookmarkStart w:id="596" w:name="_Toc35855382"/>
      <w:r>
        <w:t>25.3.- Autorizaciones</w:t>
      </w:r>
      <w:bookmarkEnd w:id="596"/>
      <w:r>
        <w:t>.</w:t>
      </w:r>
    </w:p>
    <w:p w14:paraId="6402EBEB" w14:textId="77777777" w:rsidR="00657B22" w:rsidRPr="00C56E02" w:rsidRDefault="00DF67D7">
      <w:pPr>
        <w:tabs>
          <w:tab w:val="left" w:pos="600"/>
          <w:tab w:val="left" w:pos="832"/>
        </w:tabs>
        <w:spacing w:before="120" w:after="120"/>
        <w:ind w:left="851" w:right="-427"/>
        <w:jc w:val="both"/>
        <w:rPr>
          <w:rFonts w:ascii="Verdana" w:eastAsia="Arial Unicode MS" w:hAnsi="Verdana" w:cs="Tahoma"/>
          <w:sz w:val="19"/>
          <w:szCs w:val="19"/>
        </w:rPr>
      </w:pPr>
      <w:r>
        <w:rPr>
          <w:rFonts w:ascii="Verdana" w:hAnsi="Verdana"/>
          <w:sz w:val="19"/>
        </w:rPr>
        <w:t>Corresponde a la contratista la obtención de todas las autorizaciones y licencias, tanto públicas como privadas, que se requieran para la realización de la prestación, así como el abono de los gastos necesarios para su obtención.</w:t>
      </w:r>
    </w:p>
    <w:p w14:paraId="6402EBEC" w14:textId="77777777" w:rsidR="00657B22" w:rsidRPr="00C56E02" w:rsidRDefault="00DF67D7">
      <w:pPr>
        <w:pStyle w:val="Ttulo4"/>
      </w:pPr>
      <w:bookmarkStart w:id="597" w:name="_Toc35855383"/>
      <w:r>
        <w:t>25.4.- Seguros</w:t>
      </w:r>
      <w:bookmarkEnd w:id="597"/>
      <w:r>
        <w:t>.</w:t>
      </w:r>
    </w:p>
    <w:p w14:paraId="6402EBED" w14:textId="77777777" w:rsidR="00657B22" w:rsidRPr="00C56E02" w:rsidRDefault="00DF67D7">
      <w:pPr>
        <w:tabs>
          <w:tab w:val="left" w:pos="600"/>
          <w:tab w:val="left" w:pos="832"/>
        </w:tabs>
        <w:spacing w:before="120" w:after="120"/>
        <w:ind w:left="851" w:right="-427"/>
        <w:jc w:val="both"/>
        <w:rPr>
          <w:rFonts w:ascii="Verdana" w:eastAsia="Arial Unicode MS" w:hAnsi="Verdana" w:cs="Tahoma"/>
          <w:sz w:val="19"/>
          <w:szCs w:val="19"/>
        </w:rPr>
      </w:pPr>
      <w:r>
        <w:rPr>
          <w:rFonts w:ascii="Verdana" w:hAnsi="Verdana"/>
          <w:sz w:val="19"/>
        </w:rPr>
        <w:t>La contratista está obligada a contratar los seguros obligatorios, así como a mantener contratados los que, en su caso, se establezcan en la cláusula 9 de las cláusulas específicas del contrato.</w:t>
      </w:r>
    </w:p>
    <w:p w14:paraId="6402EBEE" w14:textId="77777777" w:rsidR="00657B22" w:rsidRPr="00C56E02" w:rsidRDefault="00DF67D7">
      <w:pPr>
        <w:pStyle w:val="Ttulo4"/>
      </w:pPr>
      <w:bookmarkStart w:id="598" w:name="_Toc35855384"/>
      <w:r>
        <w:t>25.5.- Colaboración</w:t>
      </w:r>
      <w:bookmarkEnd w:id="598"/>
      <w:r>
        <w:t>.</w:t>
      </w:r>
    </w:p>
    <w:p w14:paraId="6402EBEF" w14:textId="77777777" w:rsidR="00657B22" w:rsidRPr="00C56E02" w:rsidRDefault="00DF67D7">
      <w:pPr>
        <w:tabs>
          <w:tab w:val="left" w:pos="600"/>
          <w:tab w:val="left" w:pos="832"/>
        </w:tabs>
        <w:spacing w:before="120" w:after="120"/>
        <w:ind w:left="851" w:right="-427"/>
        <w:jc w:val="both"/>
        <w:rPr>
          <w:rFonts w:ascii="Verdana" w:eastAsia="Arial Unicode MS" w:hAnsi="Verdana" w:cs="Tahoma"/>
          <w:sz w:val="19"/>
          <w:szCs w:val="19"/>
        </w:rPr>
      </w:pPr>
      <w:r>
        <w:rPr>
          <w:rFonts w:ascii="Verdana" w:hAnsi="Verdana"/>
          <w:sz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por parte de la persona responsable del contrato a los lugares donde se ejecute la prestación.</w:t>
      </w:r>
    </w:p>
    <w:p w14:paraId="6402EBF0" w14:textId="77777777" w:rsidR="00657B22" w:rsidRPr="00C56E02" w:rsidRDefault="00DF67D7">
      <w:pPr>
        <w:pStyle w:val="Ttulo4"/>
      </w:pPr>
      <w:bookmarkStart w:id="599" w:name="_Toc35855385"/>
      <w:r>
        <w:t>25.6.- Responsabilidad de la contratista</w:t>
      </w:r>
      <w:bookmarkEnd w:id="599"/>
      <w:r>
        <w:t>.</w:t>
      </w:r>
    </w:p>
    <w:p w14:paraId="6402EBF1" w14:textId="77777777" w:rsidR="00657B22" w:rsidRPr="00C56E02" w:rsidRDefault="00DF67D7">
      <w:pPr>
        <w:tabs>
          <w:tab w:val="left" w:pos="600"/>
          <w:tab w:val="left" w:pos="832"/>
        </w:tabs>
        <w:spacing w:before="120" w:after="120"/>
        <w:ind w:left="851" w:right="-427"/>
        <w:jc w:val="both"/>
        <w:rPr>
          <w:rFonts w:ascii="Verdana" w:hAnsi="Verdana" w:cs="sans-serif"/>
          <w:sz w:val="19"/>
          <w:szCs w:val="19"/>
        </w:rPr>
      </w:pPr>
      <w:r>
        <w:rPr>
          <w:rFonts w:ascii="Verdana" w:hAnsi="Verdana"/>
          <w:sz w:val="19"/>
        </w:rPr>
        <w:t>La contratista será responsable de la calidad técnica de los trabajos que desarrolle y de las prestaciones que realice y servicios que preste, así como de las consecuencias que se deduzcan para el poder adjudicador o para terceros de las omisiones, errores, métodos inadecuados o conclusiones incorrectas en la ejecución del contrato.</w:t>
      </w:r>
    </w:p>
    <w:p w14:paraId="6402EBF2" w14:textId="77777777" w:rsidR="00657B22" w:rsidRPr="00C56E02" w:rsidRDefault="00DF67D7">
      <w:pPr>
        <w:tabs>
          <w:tab w:val="left" w:pos="600"/>
          <w:tab w:val="left" w:pos="832"/>
        </w:tabs>
        <w:spacing w:before="120" w:after="120"/>
        <w:ind w:left="851" w:right="-427"/>
        <w:jc w:val="both"/>
        <w:rPr>
          <w:rFonts w:ascii="Verdana" w:hAnsi="Verdana"/>
          <w:color w:val="0070C0"/>
          <w:sz w:val="19"/>
          <w:szCs w:val="19"/>
        </w:rPr>
      </w:pPr>
      <w:r>
        <w:rPr>
          <w:rFonts w:ascii="Verdana" w:hAnsi="Verdana"/>
          <w:color w:val="0070C0"/>
          <w:sz w:val="19"/>
        </w:rPr>
        <w:t xml:space="preserve">La contratista deberá indemnizar todos los daños y perjuicios que se causen a terceros como consecuencia de las operaciones que requiera la ejecución del contrato, salvo en los casos previstos en el art. 196.2 de la LCSP. </w:t>
      </w:r>
    </w:p>
    <w:p w14:paraId="6402EBF3" w14:textId="77777777" w:rsidR="00657B22" w:rsidRPr="00C56E02" w:rsidRDefault="00DF67D7">
      <w:pPr>
        <w:pStyle w:val="Ttulo4"/>
      </w:pPr>
      <w:bookmarkStart w:id="600" w:name="_Toc35855386"/>
      <w:r>
        <w:t>25.7.- Indemnización en contratos de elaboración de proyectos de obras</w:t>
      </w:r>
      <w:bookmarkEnd w:id="600"/>
      <w:r>
        <w:t>.</w:t>
      </w:r>
    </w:p>
    <w:p w14:paraId="6402EBF4"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Para los casos en que el presupuesto de ejecución de la obra prevista en el proyecto se desviare en más de un 20 %, tanto por exceso como por defecto, de su coste real como consecuencia de errores u omisiones imputables a la contratista consultora, esta última indemnizará al poder adjudicador con arreglo al baremo previsto en el art. 315 de la LCSP.</w:t>
      </w:r>
    </w:p>
    <w:p w14:paraId="6402EBF5" w14:textId="77777777" w:rsidR="00657B22" w:rsidRPr="00C56E02" w:rsidRDefault="00DF67D7">
      <w:pPr>
        <w:pStyle w:val="Ttulo3"/>
        <w:spacing w:after="120"/>
        <w:ind w:left="567" w:hanging="567"/>
      </w:pPr>
      <w:bookmarkStart w:id="601" w:name="_Toc35855387"/>
      <w:bookmarkStart w:id="602" w:name="_Toc191368068"/>
      <w:r>
        <w:t>26.-</w:t>
      </w:r>
      <w:bookmarkEnd w:id="601"/>
      <w:r>
        <w:t xml:space="preserve"> MEDIOS A ADSCRIBIR A LA EJECUCIÓN</w:t>
      </w:r>
      <w:bookmarkEnd w:id="602"/>
    </w:p>
    <w:p w14:paraId="6402EBF6" w14:textId="77777777" w:rsidR="00657B22" w:rsidRPr="00C56E02" w:rsidRDefault="00DF67D7">
      <w:pPr>
        <w:pStyle w:val="Ttulo4"/>
      </w:pPr>
      <w:bookmarkStart w:id="603" w:name="_Toc35855388"/>
      <w:r>
        <w:t>26.1.- Compromiso de adscripción de medios</w:t>
      </w:r>
      <w:bookmarkEnd w:id="603"/>
      <w:r>
        <w:t>.</w:t>
      </w:r>
    </w:p>
    <w:p w14:paraId="6402EBF7" w14:textId="77777777" w:rsidR="00657B22" w:rsidRPr="00C56E02" w:rsidRDefault="00DF67D7">
      <w:pPr>
        <w:tabs>
          <w:tab w:val="left" w:pos="600"/>
          <w:tab w:val="left" w:pos="832"/>
        </w:tabs>
        <w:spacing w:before="120" w:after="120"/>
        <w:ind w:left="851" w:right="-427"/>
        <w:jc w:val="both"/>
        <w:rPr>
          <w:rFonts w:ascii="Verdana" w:hAnsi="Verdana"/>
          <w:sz w:val="19"/>
          <w:szCs w:val="19"/>
        </w:rPr>
      </w:pPr>
      <w:r>
        <w:rPr>
          <w:rFonts w:ascii="Verdana" w:hAnsi="Verdana"/>
          <w:sz w:val="19"/>
        </w:rPr>
        <w:t>La contratista está obligada a adscribir a la ejecución del contrato los medios indicados, en su caso, en el compromiso de adscripción de medios (</w:t>
      </w:r>
      <w:r>
        <w:rPr>
          <w:rFonts w:ascii="Verdana" w:hAnsi="Verdana"/>
          <w:b/>
          <w:color w:val="0070C0"/>
          <w:sz w:val="19"/>
        </w:rPr>
        <w:t>ANEXO II.2</w:t>
      </w:r>
      <w:r>
        <w:rPr>
          <w:rFonts w:ascii="Verdana" w:hAnsi="Verdana"/>
          <w:sz w:val="19"/>
        </w:rPr>
        <w:t>), así como los precisos para ejecutar el contrato con arreglo a las condiciones y plazos establecidos en los documentos contractuales.</w:t>
      </w:r>
    </w:p>
    <w:p w14:paraId="6402EBF8" w14:textId="77777777" w:rsidR="00657B22" w:rsidRPr="00C56E02" w:rsidRDefault="00DF67D7">
      <w:pPr>
        <w:tabs>
          <w:tab w:val="left" w:pos="600"/>
          <w:tab w:val="left" w:pos="832"/>
        </w:tabs>
        <w:spacing w:before="120" w:after="120"/>
        <w:ind w:left="851" w:right="-427"/>
        <w:jc w:val="both"/>
        <w:rPr>
          <w:rFonts w:ascii="Verdana" w:hAnsi="Verdana"/>
          <w:sz w:val="19"/>
          <w:szCs w:val="19"/>
        </w:rPr>
      </w:pPr>
      <w:r>
        <w:rPr>
          <w:rFonts w:ascii="Verdana" w:hAnsi="Verdana"/>
          <w:sz w:val="19"/>
        </w:rPr>
        <w:t>La sustitución de los medios materiales indicados requerirá comunicación previa a la persona responsable del contrato. Ésta certificará, mediante la expedición de las certificaciones correspondientes, que el medio propuesto reúne los requisitos exigidos, y dispondrá de un plazo de siete (7) días hábiles para comunicar la autorización. Si la persona responsable del contrato concluye que dicho medio no reúne los requisitos, lo comunicará por escrito a la contratista, con indicación de los motivos en que se fundamenta su decisión. La contratista podrá proponer otro medio.</w:t>
      </w:r>
    </w:p>
    <w:p w14:paraId="6402EBF9" w14:textId="77777777" w:rsidR="00657B22" w:rsidRPr="00C56E02" w:rsidRDefault="00DF67D7">
      <w:pPr>
        <w:tabs>
          <w:tab w:val="left" w:pos="600"/>
          <w:tab w:val="left" w:pos="832"/>
        </w:tabs>
        <w:spacing w:before="120" w:after="120"/>
        <w:ind w:left="851" w:right="-427"/>
        <w:jc w:val="both"/>
        <w:rPr>
          <w:rFonts w:ascii="Verdana" w:hAnsi="Verdana"/>
          <w:sz w:val="19"/>
          <w:szCs w:val="19"/>
        </w:rPr>
      </w:pPr>
      <w:r>
        <w:rPr>
          <w:rFonts w:ascii="Verdana" w:hAnsi="Verdana"/>
          <w:sz w:val="19"/>
        </w:rPr>
        <w:t xml:space="preserve">La sustitución de los medios personales indicados solo podrá realizarse según lo dispuesto en esta cláusula. En cualquier caso, los posibles inconvenientes de adaptación al entorno de trabajo que se generen con motivo de la sustitución deberán subsanarse mediante periodos de trabajo simultaneo de la persona sustituida y de la que se incorpora, sin coste adicional, durante el tiempo necesario. </w:t>
      </w:r>
    </w:p>
    <w:p w14:paraId="6402EBFA" w14:textId="77777777" w:rsidR="00657B22" w:rsidRPr="00C56E02" w:rsidRDefault="00DF67D7">
      <w:pPr>
        <w:tabs>
          <w:tab w:val="left" w:pos="600"/>
          <w:tab w:val="left" w:pos="832"/>
        </w:tabs>
        <w:spacing w:before="120" w:after="120"/>
        <w:ind w:left="851" w:right="-427"/>
        <w:jc w:val="both"/>
        <w:rPr>
          <w:rFonts w:ascii="Verdana" w:hAnsi="Verdana"/>
          <w:sz w:val="19"/>
          <w:szCs w:val="19"/>
        </w:rPr>
      </w:pPr>
      <w:r>
        <w:rPr>
          <w:rFonts w:ascii="Verdana" w:hAnsi="Verdana"/>
          <w:sz w:val="19"/>
        </w:rPr>
        <w:t>La sustitución se realizará con arreglo al siguiente procedimiento y condiciones:</w:t>
      </w:r>
    </w:p>
    <w:p w14:paraId="6402EBFB" w14:textId="77777777" w:rsidR="00657B22" w:rsidRPr="00C56E02" w:rsidRDefault="00DF67D7">
      <w:pPr>
        <w:widowControl w:val="0"/>
        <w:numPr>
          <w:ilvl w:val="0"/>
          <w:numId w:val="8"/>
        </w:numPr>
        <w:spacing w:before="120" w:after="120"/>
        <w:ind w:left="1418" w:right="-427" w:hanging="284"/>
        <w:jc w:val="both"/>
        <w:rPr>
          <w:rFonts w:ascii="Verdana" w:hAnsi="Verdana" w:cs="Tahoma"/>
          <w:sz w:val="19"/>
          <w:szCs w:val="19"/>
        </w:rPr>
      </w:pPr>
      <w:r>
        <w:rPr>
          <w:rFonts w:ascii="Verdana" w:hAnsi="Verdana"/>
          <w:sz w:val="19"/>
        </w:rPr>
        <w:t xml:space="preserve">Modificación solicitada por la contratista: si por causas justificadas tuviera que realizar alguna sustitución, lo comunicará por escrito a la persona responsable del contrato. </w:t>
      </w:r>
      <w:r>
        <w:rPr>
          <w:rFonts w:ascii="Verdana" w:hAnsi="Verdana"/>
          <w:sz w:val="19"/>
        </w:rPr>
        <w:lastRenderedPageBreak/>
        <w:t>Deberá avisar con quince (15) días hábiles de antelación, salvo en los casos de incapacidad laboral temporal o fallecimiento, indicando:</w:t>
      </w:r>
    </w:p>
    <w:p w14:paraId="6402EBFC" w14:textId="77777777" w:rsidR="00657B22" w:rsidRPr="00C56E02" w:rsidRDefault="00DF67D7">
      <w:pPr>
        <w:numPr>
          <w:ilvl w:val="0"/>
          <w:numId w:val="56"/>
        </w:numPr>
        <w:tabs>
          <w:tab w:val="left" w:pos="2977"/>
        </w:tabs>
        <w:spacing w:before="120" w:after="120"/>
        <w:ind w:left="1985" w:right="-427" w:hanging="284"/>
        <w:jc w:val="both"/>
        <w:rPr>
          <w:rFonts w:ascii="Verdana" w:eastAsia="Arial Unicode MS" w:hAnsi="Verdana"/>
          <w:sz w:val="19"/>
          <w:szCs w:val="19"/>
        </w:rPr>
      </w:pPr>
      <w:r>
        <w:rPr>
          <w:rFonts w:ascii="Verdana" w:hAnsi="Verdana"/>
          <w:sz w:val="19"/>
        </w:rPr>
        <w:t>Identificación de la persona que se pretende sustituir y motivo de la sustitución.</w:t>
      </w:r>
    </w:p>
    <w:p w14:paraId="6402EBFD" w14:textId="77777777" w:rsidR="00657B22" w:rsidRPr="00C56E02" w:rsidRDefault="00DF67D7">
      <w:pPr>
        <w:numPr>
          <w:ilvl w:val="0"/>
          <w:numId w:val="56"/>
        </w:numPr>
        <w:tabs>
          <w:tab w:val="left" w:pos="2977"/>
        </w:tabs>
        <w:spacing w:before="120" w:after="120"/>
        <w:ind w:left="1985" w:right="-427" w:hanging="284"/>
        <w:jc w:val="both"/>
        <w:rPr>
          <w:rFonts w:ascii="Verdana" w:eastAsia="Arial Unicode MS" w:hAnsi="Verdana"/>
          <w:sz w:val="19"/>
          <w:szCs w:val="19"/>
        </w:rPr>
      </w:pPr>
      <w:r>
        <w:rPr>
          <w:rFonts w:ascii="Verdana" w:hAnsi="Verdana"/>
          <w:sz w:val="19"/>
        </w:rPr>
        <w:t>Propuesta de una persona candidata que reúna los requisitos exigidos, acompañada de los documentos que lo acrediten.</w:t>
      </w:r>
    </w:p>
    <w:p w14:paraId="6402EBFE" w14:textId="77777777" w:rsidR="00657B22" w:rsidRPr="00C56E02" w:rsidRDefault="00DF67D7">
      <w:pPr>
        <w:widowControl w:val="0"/>
        <w:spacing w:before="120" w:after="120"/>
        <w:ind w:left="1418" w:right="-427"/>
        <w:jc w:val="both"/>
        <w:rPr>
          <w:rFonts w:ascii="Verdana" w:hAnsi="Verdana" w:cs="Tahoma"/>
          <w:sz w:val="19"/>
          <w:szCs w:val="19"/>
        </w:rPr>
      </w:pPr>
      <w:r>
        <w:rPr>
          <w:rFonts w:ascii="Verdana" w:hAnsi="Verdana"/>
          <w:sz w:val="19"/>
        </w:rPr>
        <w:t>En el plazo de siete (7) días hábiles, la persona responsable del contrato autorizará la sustitución; o, en caso de que concluya que la persona candidata no reúne los requisitos, lo comunicará por escrito a la contratista, con indicación de los motivos en que se fundamenta su decisión. La contratista podrá proponer a otra persona candidata.</w:t>
      </w:r>
    </w:p>
    <w:p w14:paraId="6402EBFF" w14:textId="77777777" w:rsidR="00657B22" w:rsidRPr="00C56E02" w:rsidRDefault="00DF67D7">
      <w:pPr>
        <w:widowControl w:val="0"/>
        <w:numPr>
          <w:ilvl w:val="0"/>
          <w:numId w:val="8"/>
        </w:numPr>
        <w:spacing w:before="120" w:after="120"/>
        <w:ind w:left="1418" w:right="-427" w:hanging="284"/>
        <w:jc w:val="both"/>
        <w:rPr>
          <w:rFonts w:ascii="Verdana" w:hAnsi="Verdana" w:cs="Tahoma"/>
          <w:sz w:val="19"/>
          <w:szCs w:val="19"/>
        </w:rPr>
      </w:pPr>
      <w:r>
        <w:rPr>
          <w:rFonts w:ascii="Verdana" w:hAnsi="Verdana"/>
          <w:sz w:val="19"/>
        </w:rPr>
        <w:t>Modificación solicitada por el poder adjudicador: si considera necesario para la correcta ejecución del contrato efectuar alguna sustitución, lo comunicará por escrito a la contratista indicando los motivos. La contratista, en un plazo de quince (15) días hábiles, propondrá al menos una persona candidata que reúna los requisitos exigidos, acompañando la propuesta con los documentos que lo acrediten.</w:t>
      </w:r>
    </w:p>
    <w:p w14:paraId="6402EC00" w14:textId="77777777" w:rsidR="00657B22" w:rsidRPr="00C56E02" w:rsidRDefault="00DF67D7">
      <w:pPr>
        <w:widowControl w:val="0"/>
        <w:tabs>
          <w:tab w:val="left" w:pos="9638"/>
        </w:tabs>
        <w:spacing w:before="120" w:after="120"/>
        <w:ind w:left="1418" w:right="-427"/>
        <w:jc w:val="both"/>
        <w:rPr>
          <w:rFonts w:ascii="Verdana" w:hAnsi="Verdana" w:cs="Tahoma"/>
          <w:sz w:val="19"/>
          <w:szCs w:val="19"/>
        </w:rPr>
      </w:pPr>
      <w:r>
        <w:rPr>
          <w:rFonts w:ascii="Verdana" w:hAnsi="Verdana"/>
          <w:sz w:val="19"/>
        </w:rPr>
        <w:t>En el plazo de siete (7) días hábiles, la persona responsable del contrato autorizará la sustitución; o, en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402EC01" w14:textId="77777777" w:rsidR="00657B22" w:rsidRPr="00C56E02" w:rsidRDefault="00DF67D7">
      <w:pPr>
        <w:spacing w:before="120" w:after="120"/>
        <w:ind w:left="1418" w:right="-427"/>
        <w:jc w:val="both"/>
        <w:rPr>
          <w:rFonts w:ascii="Verdana" w:hAnsi="Verdana"/>
          <w:sz w:val="19"/>
          <w:szCs w:val="19"/>
        </w:rPr>
      </w:pPr>
      <w:r>
        <w:rPr>
          <w:rFonts w:ascii="Verdana" w:hAnsi="Verdana"/>
          <w:sz w:val="19"/>
        </w:rPr>
        <w:t>Estas mismas reglas se aplicarán en relación con los medios aportados para acreditar la solvencia, así como en el caso de que la contratista haya recurrido a la solvencia y/o medios de otras entidades en fase de licitación.</w:t>
      </w:r>
    </w:p>
    <w:p w14:paraId="6402EC02" w14:textId="77777777" w:rsidR="00657B22" w:rsidRPr="00C56E02" w:rsidRDefault="00DF67D7">
      <w:pPr>
        <w:pStyle w:val="Ttulo4"/>
      </w:pPr>
      <w:bookmarkStart w:id="604" w:name="_Toc35855389"/>
      <w:r>
        <w:t>26.2.- Reglas específicas respecto del personal</w:t>
      </w:r>
      <w:bookmarkEnd w:id="604"/>
      <w:r>
        <w:t>.</w:t>
      </w:r>
    </w:p>
    <w:p w14:paraId="6402EC03"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El personal adscrito a la prestación del servicio dependerá exclusivamente de la contratista, que ostentará los derechos y obligaciones inherentes a su condición de empleadora. A tales efectos, asume las siguientes obligaciones:</w:t>
      </w:r>
    </w:p>
    <w:p w14:paraId="6402EC04" w14:textId="77777777" w:rsidR="00657B22" w:rsidRPr="00C56E02" w:rsidRDefault="00DF67D7">
      <w:pPr>
        <w:widowControl w:val="0"/>
        <w:numPr>
          <w:ilvl w:val="0"/>
          <w:numId w:val="13"/>
        </w:numPr>
        <w:spacing w:before="120" w:after="120"/>
        <w:ind w:left="1418" w:right="-427" w:hanging="284"/>
        <w:jc w:val="both"/>
        <w:rPr>
          <w:rFonts w:ascii="Verdana" w:hAnsi="Verdana" w:cs="Tahoma"/>
          <w:sz w:val="19"/>
          <w:szCs w:val="19"/>
        </w:rPr>
      </w:pPr>
      <w:r>
        <w:rPr>
          <w:rFonts w:ascii="Verdana" w:hAnsi="Verdana"/>
          <w:sz w:val="19"/>
        </w:rPr>
        <w:t>Selección del personal que debe adscribir a la ejecución del contrato, sin perjuicio de la facultad del poder adjudicador para verificar el cumplimiento de los requisitos de cualificación profesional que, en su caso, se hayan establecido en los pliegos.</w:t>
      </w:r>
    </w:p>
    <w:p w14:paraId="6402EC05" w14:textId="77777777" w:rsidR="00657B22" w:rsidRPr="00C56E02" w:rsidRDefault="00DF67D7">
      <w:pPr>
        <w:widowControl w:val="0"/>
        <w:numPr>
          <w:ilvl w:val="0"/>
          <w:numId w:val="13"/>
        </w:numPr>
        <w:spacing w:before="120" w:after="120"/>
        <w:ind w:left="1418" w:right="-427" w:hanging="284"/>
        <w:jc w:val="both"/>
        <w:rPr>
          <w:rFonts w:ascii="Verdana" w:hAnsi="Verdana" w:cs="Tahoma"/>
          <w:sz w:val="19"/>
          <w:szCs w:val="19"/>
        </w:rPr>
      </w:pPr>
      <w:r>
        <w:rPr>
          <w:rFonts w:ascii="Verdana" w:hAnsi="Verdana"/>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402EC06" w14:textId="6B339E4F" w:rsidR="00657B22" w:rsidRPr="00C56E02" w:rsidRDefault="00DF67D7">
      <w:pPr>
        <w:widowControl w:val="0"/>
        <w:numPr>
          <w:ilvl w:val="0"/>
          <w:numId w:val="13"/>
        </w:numPr>
        <w:spacing w:before="120" w:after="120"/>
        <w:ind w:left="1418" w:right="-427" w:hanging="284"/>
        <w:jc w:val="both"/>
        <w:rPr>
          <w:rFonts w:ascii="Verdana" w:hAnsi="Verdana" w:cs="Tahoma"/>
          <w:sz w:val="19"/>
          <w:szCs w:val="19"/>
        </w:rPr>
      </w:pPr>
      <w:r>
        <w:rPr>
          <w:rFonts w:ascii="Verdana" w:hAnsi="Verdana"/>
          <w:sz w:val="19"/>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402EC07" w14:textId="77777777" w:rsidR="00657B22" w:rsidRPr="00C56E02" w:rsidRDefault="00DF67D7">
      <w:pPr>
        <w:widowControl w:val="0"/>
        <w:numPr>
          <w:ilvl w:val="0"/>
          <w:numId w:val="13"/>
        </w:numPr>
        <w:spacing w:before="120" w:after="120"/>
        <w:ind w:left="1418" w:right="-427" w:hanging="284"/>
        <w:jc w:val="both"/>
        <w:rPr>
          <w:rFonts w:ascii="Verdana" w:hAnsi="Verdana" w:cs="Tahoma"/>
          <w:sz w:val="19"/>
          <w:szCs w:val="19"/>
        </w:rPr>
      </w:pPr>
      <w:r>
        <w:rPr>
          <w:rFonts w:ascii="Verdana" w:hAnsi="Verdana"/>
          <w:sz w:val="19"/>
        </w:rPr>
        <w:t>Garantizar que el personal adscrito desarrolle su actividad sin extralimitarse de las funciones propias de la actividad delimitada en los pliegos como objeto del contrato.</w:t>
      </w:r>
    </w:p>
    <w:p w14:paraId="6402EC08" w14:textId="77777777" w:rsidR="00657B22" w:rsidRPr="00C56E02" w:rsidRDefault="00DF67D7">
      <w:pPr>
        <w:widowControl w:val="0"/>
        <w:numPr>
          <w:ilvl w:val="0"/>
          <w:numId w:val="13"/>
        </w:numPr>
        <w:spacing w:before="120" w:after="120"/>
        <w:ind w:left="1418" w:right="-427" w:hanging="284"/>
        <w:jc w:val="both"/>
        <w:rPr>
          <w:rFonts w:ascii="Verdana" w:hAnsi="Verdana" w:cs="Tahoma"/>
          <w:sz w:val="19"/>
          <w:szCs w:val="19"/>
        </w:rPr>
      </w:pPr>
      <w:r>
        <w:rPr>
          <w:rFonts w:ascii="Verdana" w:hAnsi="Verdana"/>
          <w:sz w:val="19"/>
        </w:rPr>
        <w:t>Designar al menos una persona coordinadora, perteneciente a su plantilla, que desarrolle las siguientes tareas:</w:t>
      </w:r>
    </w:p>
    <w:p w14:paraId="6402EC09" w14:textId="77777777" w:rsidR="00657B22" w:rsidRPr="00C56E02" w:rsidRDefault="00DF67D7">
      <w:pPr>
        <w:numPr>
          <w:ilvl w:val="0"/>
          <w:numId w:val="57"/>
        </w:numPr>
        <w:spacing w:before="120" w:after="120"/>
        <w:ind w:left="1985" w:right="-427" w:hanging="301"/>
        <w:jc w:val="both"/>
        <w:rPr>
          <w:rFonts w:ascii="Verdana" w:eastAsia="Arial Unicode MS" w:hAnsi="Verdana"/>
          <w:sz w:val="19"/>
          <w:szCs w:val="19"/>
        </w:rPr>
      </w:pPr>
      <w:r>
        <w:rPr>
          <w:rFonts w:ascii="Verdana" w:hAnsi="Verdana"/>
          <w:sz w:val="19"/>
        </w:rPr>
        <w:t>Actuar como persona interlocutora de la contratista frente al poder adjudicador, canalizando la comunicación entre la contratista y, por un lado, el personal adscrito al contrato, y, por otro, el poder adjudicador, en todo lo relativo a las cuestiones derivadas de la ejecución del contrato.</w:t>
      </w:r>
    </w:p>
    <w:p w14:paraId="6402EC0A" w14:textId="77777777" w:rsidR="00657B22" w:rsidRPr="00C56E02" w:rsidRDefault="00DF67D7">
      <w:pPr>
        <w:numPr>
          <w:ilvl w:val="0"/>
          <w:numId w:val="57"/>
        </w:numPr>
        <w:spacing w:before="120" w:after="120"/>
        <w:ind w:left="1985" w:right="-427" w:hanging="301"/>
        <w:jc w:val="both"/>
        <w:rPr>
          <w:rFonts w:ascii="Verdana" w:eastAsia="Arial Unicode MS" w:hAnsi="Verdana"/>
          <w:sz w:val="19"/>
          <w:szCs w:val="19"/>
        </w:rPr>
      </w:pPr>
      <w:r>
        <w:rPr>
          <w:rFonts w:ascii="Verdana" w:hAnsi="Verdana"/>
          <w:sz w:val="19"/>
        </w:rPr>
        <w:t>Distribuir el trabajo entre el personal e impartirle las órdenes e instrucciones de trabajo necesarias para la correcta ejecución de la prestación.</w:t>
      </w:r>
    </w:p>
    <w:p w14:paraId="6402EC0B" w14:textId="77777777" w:rsidR="00657B22" w:rsidRPr="00C56E02" w:rsidRDefault="00DF67D7">
      <w:pPr>
        <w:numPr>
          <w:ilvl w:val="0"/>
          <w:numId w:val="57"/>
        </w:numPr>
        <w:spacing w:before="120" w:after="120"/>
        <w:ind w:left="1985" w:right="-427" w:hanging="301"/>
        <w:jc w:val="both"/>
        <w:rPr>
          <w:rFonts w:ascii="Verdana" w:eastAsia="Arial Unicode MS" w:hAnsi="Verdana"/>
          <w:sz w:val="19"/>
          <w:szCs w:val="19"/>
        </w:rPr>
      </w:pPr>
      <w:r>
        <w:rPr>
          <w:rFonts w:ascii="Verdana" w:hAnsi="Verdana"/>
          <w:sz w:val="19"/>
        </w:rPr>
        <w:t>Supervisar el correcto desempeño de las funciones que tiene encomendadas el personal y controlar la asistencia al puesto de trabajo.</w:t>
      </w:r>
    </w:p>
    <w:p w14:paraId="6402EC0C" w14:textId="77777777" w:rsidR="00657B22" w:rsidRPr="00C56E02" w:rsidRDefault="00DF67D7">
      <w:pPr>
        <w:numPr>
          <w:ilvl w:val="0"/>
          <w:numId w:val="57"/>
        </w:numPr>
        <w:spacing w:before="120" w:after="120"/>
        <w:ind w:left="1985" w:right="-427" w:hanging="301"/>
        <w:jc w:val="both"/>
        <w:rPr>
          <w:rFonts w:ascii="Verdana" w:eastAsia="Arial Unicode MS" w:hAnsi="Verdana"/>
          <w:sz w:val="19"/>
          <w:szCs w:val="19"/>
        </w:rPr>
      </w:pPr>
      <w:r>
        <w:rPr>
          <w:rFonts w:ascii="Verdana" w:hAnsi="Verdana"/>
          <w:sz w:val="19"/>
        </w:rPr>
        <w:lastRenderedPageBreak/>
        <w:t>Organizar el régimen de vacaciones.</w:t>
      </w:r>
    </w:p>
    <w:p w14:paraId="6402EC0D" w14:textId="77777777" w:rsidR="00657B22" w:rsidRPr="00C56E02" w:rsidRDefault="00DF67D7">
      <w:pPr>
        <w:numPr>
          <w:ilvl w:val="0"/>
          <w:numId w:val="99"/>
        </w:numPr>
        <w:spacing w:before="120" w:after="120"/>
        <w:ind w:left="1418" w:right="-427" w:hanging="284"/>
        <w:jc w:val="both"/>
        <w:rPr>
          <w:rFonts w:ascii="Verdana" w:hAnsi="Verdana"/>
          <w:sz w:val="19"/>
          <w:szCs w:val="19"/>
        </w:rPr>
      </w:pPr>
      <w:r>
        <w:rPr>
          <w:rFonts w:ascii="Verdana" w:hAnsi="Verdana"/>
          <w:sz w:val="19"/>
        </w:rPr>
        <w:t>Informar al poder adjudicador acerca de las variaciones, ocasionales o permanentes, en la composición del equipo de trabajo adscrito a la ejecución del contrato.</w:t>
      </w:r>
    </w:p>
    <w:p w14:paraId="6402EC0E" w14:textId="77777777" w:rsidR="00657B22" w:rsidRPr="00C56E02" w:rsidRDefault="00DF67D7">
      <w:pPr>
        <w:pStyle w:val="Ttulo4"/>
        <w:rPr>
          <w:b w:val="0"/>
          <w:i/>
        </w:rPr>
      </w:pPr>
      <w:bookmarkStart w:id="605" w:name="_Toc5959001"/>
      <w:bookmarkStart w:id="606" w:name="_Toc530728101"/>
      <w:r>
        <w:t xml:space="preserve">26.3.- </w:t>
      </w:r>
      <w:bookmarkEnd w:id="605"/>
      <w:bookmarkEnd w:id="606"/>
      <w:r>
        <w:t>Información relativa a condiciones laborales.</w:t>
      </w:r>
    </w:p>
    <w:p w14:paraId="6402EC0F"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La contratista está obligada a proporcionar a la persona responsable del contrato los datos y documentos que se indican en los apartados siguientes con arreglo a los plazos y condiciones indicados en cada caso:</w:t>
      </w:r>
    </w:p>
    <w:p w14:paraId="6402EC10" w14:textId="77777777" w:rsidR="00657B22" w:rsidRPr="00C56E02" w:rsidRDefault="00DF67D7">
      <w:pPr>
        <w:widowControl w:val="0"/>
        <w:numPr>
          <w:ilvl w:val="0"/>
          <w:numId w:val="22"/>
        </w:numPr>
        <w:spacing w:before="120" w:after="120"/>
        <w:ind w:left="1418" w:right="-427" w:hanging="284"/>
        <w:jc w:val="both"/>
        <w:rPr>
          <w:rFonts w:ascii="Verdana" w:hAnsi="Verdana" w:cs="Tahoma"/>
          <w:sz w:val="19"/>
          <w:szCs w:val="19"/>
        </w:rPr>
      </w:pPr>
      <w:r>
        <w:rPr>
          <w:rFonts w:ascii="Verdana" w:hAnsi="Verdana"/>
          <w:sz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Pr>
          <w:rFonts w:ascii="Verdana" w:hAnsi="Verdana"/>
          <w:b/>
          <w:sz w:val="19"/>
        </w:rPr>
        <w:t>ANEXO VI.BIS.3</w:t>
      </w:r>
      <w:r>
        <w:rPr>
          <w:rFonts w:ascii="Verdana" w:hAnsi="Verdana"/>
          <w:sz w:val="19"/>
        </w:rPr>
        <w:t>, en un plazo de siete (7) días hábiles desde la fecha de recepción del correspondiente requerimiento.</w:t>
      </w:r>
    </w:p>
    <w:p w14:paraId="6402EC11" w14:textId="5FCFF440" w:rsidR="00657B22" w:rsidRPr="00C56E02" w:rsidRDefault="00DF67D7">
      <w:pPr>
        <w:widowControl w:val="0"/>
        <w:numPr>
          <w:ilvl w:val="0"/>
          <w:numId w:val="22"/>
        </w:numPr>
        <w:spacing w:before="120" w:after="120"/>
        <w:ind w:left="1418" w:right="-427" w:hanging="284"/>
        <w:jc w:val="both"/>
        <w:rPr>
          <w:rFonts w:ascii="Verdana" w:hAnsi="Verdana" w:cs="Tahoma"/>
          <w:sz w:val="19"/>
          <w:szCs w:val="19"/>
        </w:rPr>
      </w:pPr>
      <w:r>
        <w:rPr>
          <w:rFonts w:ascii="Verdana" w:hAnsi="Verdana"/>
          <w:sz w:val="19"/>
        </w:rPr>
        <w:t>Los documentos que solicite la persona responsable del contrato en orden a comprobar la veracidad de los datos proporcionados y el cumplimiento de las obligaciones laborales que, en su condición de empleadora, asume la contratista: se presentarán a través de correo electrónico, mediante copia escaneada, en un plazo de diez (10) días hábiles desde fecha de recepción del correspondiente requerimiento.</w:t>
      </w:r>
    </w:p>
    <w:p w14:paraId="6402EC12" w14:textId="77777777" w:rsidR="00657B22" w:rsidRPr="00C56E02" w:rsidRDefault="00DF67D7">
      <w:pPr>
        <w:spacing w:before="120" w:after="120"/>
        <w:ind w:left="851" w:right="-427"/>
        <w:jc w:val="both"/>
        <w:rPr>
          <w:rFonts w:ascii="Verdana" w:eastAsia="Arial Unicode MS" w:hAnsi="Verdana"/>
          <w:sz w:val="19"/>
          <w:szCs w:val="19"/>
        </w:rPr>
      </w:pPr>
      <w:r>
        <w:rPr>
          <w:rFonts w:ascii="Verdana" w:hAnsi="Verdana"/>
          <w:sz w:val="19"/>
        </w:rPr>
        <w:t>La persona responsable del contrato podrá solicitar dicha información en cualquier momento del periodo de vigencia del contrato, en especial a los efectos de lo dispuesto en el artículo 130 de la LCSP.</w:t>
      </w:r>
    </w:p>
    <w:p w14:paraId="6402EC13" w14:textId="77777777" w:rsidR="00657B22" w:rsidRPr="00C56E02" w:rsidRDefault="00DF67D7">
      <w:pPr>
        <w:pStyle w:val="Ttulo4"/>
      </w:pPr>
      <w:bookmarkStart w:id="607" w:name="_Toc35855391"/>
      <w:r>
        <w:t>26.4.- Lugar de ejecución del contrato</w:t>
      </w:r>
      <w:bookmarkEnd w:id="607"/>
      <w:r>
        <w:t>.</w:t>
      </w:r>
    </w:p>
    <w:p w14:paraId="6402EC14"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uniformes o rotulaciones.</w:t>
      </w:r>
    </w:p>
    <w:p w14:paraId="6402EC15" w14:textId="77777777" w:rsidR="00657B22" w:rsidRPr="00C56E02" w:rsidRDefault="00DF67D7">
      <w:pPr>
        <w:pStyle w:val="Ttulo4"/>
      </w:pPr>
      <w:bookmarkStart w:id="608" w:name="_Toc35855392"/>
      <w:r>
        <w:t>26.5.- Regla de indemnidad</w:t>
      </w:r>
      <w:bookmarkEnd w:id="608"/>
      <w:r>
        <w:t>.</w:t>
      </w:r>
    </w:p>
    <w:p w14:paraId="6402EC16"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402EC17" w14:textId="77777777" w:rsidR="00657B22" w:rsidRPr="00C56E02" w:rsidRDefault="00DF67D7">
      <w:pPr>
        <w:pStyle w:val="Ttulo4"/>
      </w:pPr>
      <w:bookmarkStart w:id="609" w:name="_Toc35855393"/>
      <w:r>
        <w:t>26.6.- Subrogación de personas trabajadoras</w:t>
      </w:r>
      <w:bookmarkEnd w:id="609"/>
      <w:r>
        <w:t>.</w:t>
      </w:r>
    </w:p>
    <w:p w14:paraId="6402EC18" w14:textId="77777777" w:rsidR="00657B22" w:rsidRPr="00C56E02" w:rsidRDefault="00DF67D7">
      <w:pPr>
        <w:tabs>
          <w:tab w:val="left" w:pos="600"/>
          <w:tab w:val="left" w:pos="832"/>
        </w:tabs>
        <w:spacing w:before="120" w:after="120"/>
        <w:ind w:left="851" w:right="-427"/>
        <w:jc w:val="both"/>
        <w:rPr>
          <w:rFonts w:ascii="Verdana" w:hAnsi="Verdana" w:cs="sans-serif"/>
          <w:sz w:val="19"/>
          <w:szCs w:val="19"/>
        </w:rPr>
      </w:pPr>
      <w:r>
        <w:rPr>
          <w:rFonts w:ascii="Verdana" w:hAnsi="Verdana"/>
          <w:sz w:val="19"/>
        </w:rPr>
        <w:t xml:space="preserve">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6402EC19" w14:textId="77777777" w:rsidR="00657B22" w:rsidRPr="00C56E02" w:rsidRDefault="00DF67D7">
      <w:pPr>
        <w:spacing w:before="120" w:after="120"/>
        <w:ind w:left="851" w:right="-427" w:firstLine="1"/>
        <w:jc w:val="both"/>
        <w:rPr>
          <w:rFonts w:ascii="Verdana" w:hAnsi="Verdana"/>
          <w:sz w:val="19"/>
          <w:szCs w:val="19"/>
        </w:rPr>
      </w:pPr>
      <w:r>
        <w:rPr>
          <w:rFonts w:ascii="Verdana" w:hAnsi="Verdana"/>
          <w:sz w:val="19"/>
        </w:rPr>
        <w:t>En este caso, el poder adjudicador, una vez acreditada la falta de pago de los citados salarios, procederá a retener a la contratista las cantidades debidas, para garantizar el pago de los citados salarios, y a la no devolución de la garantía definitiva en tanto no se acredite el abono de éstos.</w:t>
      </w:r>
    </w:p>
    <w:p w14:paraId="6402EC1A" w14:textId="3D5B82D5" w:rsidR="00657B22" w:rsidRPr="00C56E02" w:rsidRDefault="00DF67D7">
      <w:pPr>
        <w:pStyle w:val="Ttulo3"/>
        <w:spacing w:after="120"/>
        <w:ind w:left="284" w:hanging="284"/>
      </w:pPr>
      <w:bookmarkStart w:id="610" w:name="_Toc35855394"/>
      <w:bookmarkStart w:id="611" w:name="_Toc191368069"/>
      <w:r>
        <w:t>27.- OBLIGACIONES EN MATERIA LABORAL, DE SEGURIDAD SOCIAL Y DE SEGURIDAD Y SALUD EN EL TRABAJO</w:t>
      </w:r>
      <w:bookmarkEnd w:id="610"/>
      <w:bookmarkEnd w:id="611"/>
    </w:p>
    <w:p w14:paraId="6402EC1B" w14:textId="77777777" w:rsidR="00657B22" w:rsidRPr="00C56E02" w:rsidRDefault="00DF67D7">
      <w:pPr>
        <w:spacing w:before="120" w:after="120"/>
        <w:ind w:left="284" w:right="-427"/>
        <w:jc w:val="both"/>
        <w:rPr>
          <w:rFonts w:ascii="Verdana" w:hAnsi="Verdana" w:cs="Tahoma"/>
          <w:sz w:val="19"/>
          <w:szCs w:val="19"/>
        </w:rPr>
      </w:pPr>
      <w:r>
        <w:rPr>
          <w:rFonts w:ascii="Verdana" w:hAnsi="Verdana"/>
          <w:sz w:val="19"/>
        </w:rPr>
        <w:t>La contratista está obligada al cumplimiento de las disposiciones vigentes en materia laboral, de Seguridad Social y de seguridad y salud en el trabajo, y en particular:</w:t>
      </w:r>
    </w:p>
    <w:p w14:paraId="6402EC1C" w14:textId="77777777" w:rsidR="00657B22" w:rsidRPr="00C56E02" w:rsidRDefault="00DF67D7">
      <w:pPr>
        <w:pStyle w:val="Ttulo4"/>
        <w:rPr>
          <w:b w:val="0"/>
        </w:rPr>
      </w:pPr>
      <w:bookmarkStart w:id="612" w:name="_Toc38441532"/>
      <w:bookmarkStart w:id="613" w:name="_Toc35855395"/>
      <w:r>
        <w:t xml:space="preserve">27.1.- </w:t>
      </w:r>
      <w:r>
        <w:rPr>
          <w:b w:val="0"/>
        </w:rPr>
        <w:t>Cuando las prestaciones a desarrollar estén sujetas a ordenanza laboral o convenio colectivo, la contratista está obligada a cumplir con las disposiciones de la ordenanza laboral y convenio colectivo correspondiente.</w:t>
      </w:r>
      <w:bookmarkEnd w:id="612"/>
      <w:bookmarkEnd w:id="613"/>
    </w:p>
    <w:p w14:paraId="6402EC1D" w14:textId="77777777" w:rsidR="00657B22" w:rsidRPr="00C56E02" w:rsidRDefault="00DF67D7">
      <w:pPr>
        <w:pStyle w:val="Ttulo4"/>
        <w:rPr>
          <w:b w:val="0"/>
        </w:rPr>
      </w:pPr>
      <w:bookmarkStart w:id="614" w:name="_Toc38441533"/>
      <w:bookmarkStart w:id="615" w:name="_Toc35855396"/>
      <w:r>
        <w:lastRenderedPageBreak/>
        <w:t xml:space="preserve">27.2.- </w:t>
      </w:r>
      <w:r>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14"/>
      <w:bookmarkEnd w:id="615"/>
    </w:p>
    <w:p w14:paraId="6402EC1E" w14:textId="77777777" w:rsidR="00657B22" w:rsidRPr="00C56E02" w:rsidRDefault="00DF67D7">
      <w:pPr>
        <w:pStyle w:val="Ttulo4"/>
        <w:rPr>
          <w:b w:val="0"/>
        </w:rPr>
      </w:pPr>
      <w:bookmarkStart w:id="616" w:name="_Toc38441534"/>
      <w:bookmarkStart w:id="617" w:name="_Toc35855397"/>
      <w:r>
        <w:t xml:space="preserve">27.3.- </w:t>
      </w:r>
      <w:r>
        <w:rPr>
          <w:b w:val="0"/>
        </w:rPr>
        <w:t>Cumplirá, así mismo, las obligaciones en materia de prevención de riesgos laborales establecidas por la normativa vigente y, antes del inicio de la actividad contratada, deberá acreditar el cumplimiento de las siguientes obligaciones:</w:t>
      </w:r>
      <w:bookmarkEnd w:id="616"/>
      <w:bookmarkEnd w:id="617"/>
    </w:p>
    <w:p w14:paraId="6402EC1F"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a)</w:t>
      </w:r>
      <w:r>
        <w:rPr>
          <w:rFonts w:ascii="Verdana" w:hAnsi="Verdana"/>
          <w:b/>
          <w:sz w:val="19"/>
        </w:rPr>
        <w:tab/>
      </w:r>
      <w:r>
        <w:rPr>
          <w:rFonts w:ascii="Verdana" w:hAnsi="Verdana"/>
          <w:sz w:val="19"/>
        </w:rPr>
        <w:t>Haber adoptado una modalidad de organización preventiva acorde con la legislación vigente.</w:t>
      </w:r>
    </w:p>
    <w:p w14:paraId="6402EC20"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b)</w:t>
      </w:r>
      <w:r>
        <w:rPr>
          <w:rFonts w:ascii="Verdana" w:hAnsi="Verdana"/>
          <w:sz w:val="19"/>
        </w:rPr>
        <w:tab/>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402EC21"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c)</w:t>
      </w:r>
      <w:r>
        <w:rPr>
          <w:rFonts w:ascii="Verdana" w:hAnsi="Verdana"/>
          <w:sz w:val="19"/>
        </w:rPr>
        <w:tab/>
        <w:t>Evaluar los riesgos y planificar la actividad preventiva correspondiente a la actividad contratada.</w:t>
      </w:r>
    </w:p>
    <w:p w14:paraId="6402EC22"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d)</w:t>
      </w:r>
      <w:r>
        <w:rPr>
          <w:rFonts w:ascii="Verdana" w:hAnsi="Verdana"/>
          <w:sz w:val="19"/>
        </w:rPr>
        <w:tab/>
        <w:t>Disponer de un procedimiento escrito que regule la forma en la que se ha llevado a cabo la consulta y participación prevista en el capítulo V de la Ley 31/1995, de 8 de noviembre, de Prevención de Riesgos Laborales o, en su caso, las actas de las reuniones del Comité de Seguridad y Salud.</w:t>
      </w:r>
    </w:p>
    <w:p w14:paraId="6402EC23"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e)</w:t>
      </w:r>
      <w:r>
        <w:rPr>
          <w:rFonts w:ascii="Verdana" w:hAnsi="Verdana"/>
          <w:sz w:val="19"/>
        </w:rPr>
        <w:tab/>
        <w:t>Disponer de un procedimiento que regule el control del cumplimiento de las medidas de seguridad establecidas, procediendo en su caso a la adopción de las medidas disciplinarias previstas en el Estatuto de los Trabajadores, convenio colectivo, etc., para garantizar la seguridad de todas las personas trabajadoras.</w:t>
      </w:r>
    </w:p>
    <w:p w14:paraId="6402EC24"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f)</w:t>
      </w:r>
      <w:r>
        <w:rPr>
          <w:rFonts w:ascii="Verdana" w:hAnsi="Verdana"/>
          <w:sz w:val="19"/>
        </w:rPr>
        <w:tab/>
        <w:t>Disponer de un listado de los puestos de trabajo y/o actividades que requieran de recursos preventivos vinculados a la evaluación de riesgos.</w:t>
      </w:r>
    </w:p>
    <w:p w14:paraId="6402EC25"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g)</w:t>
      </w:r>
      <w:r>
        <w:rPr>
          <w:rFonts w:ascii="Verdana" w:hAnsi="Verdana"/>
          <w:sz w:val="19"/>
        </w:rPr>
        <w:tab/>
        <w:t xml:space="preserve">Acreditar que todo el personal que intervenga en la ejecución del contrato, tanto propio como ajeno, haya recibido, en el momento de incorporación, información sobre riesgos específicos, medidas de protección y medidas de emergencia, así como que haya recibido la formación necesaria sobre los riesgos que afectan a su actividad (arts. 18 y 19 de la Ley 31/1995, de 8 de noviembre), de acuerdo con el procedimiento del plan de prevención de riesgos laborales. En particular, que se haya impartido la formación pertinente sobre el uso de equipos de protección individual. </w:t>
      </w:r>
    </w:p>
    <w:p w14:paraId="6402EC26"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h)</w:t>
      </w:r>
      <w:r>
        <w:rPr>
          <w:rFonts w:ascii="Verdana" w:hAnsi="Verdana"/>
          <w:sz w:val="19"/>
        </w:rPr>
        <w:tab/>
        <w:t>Disponer de justificante de la entrega de equipos de protección individual que, en su caso, fueran necesarios.</w:t>
      </w:r>
    </w:p>
    <w:p w14:paraId="6402EC27"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i)</w:t>
      </w:r>
      <w:r>
        <w:rPr>
          <w:rFonts w:ascii="Verdana" w:hAnsi="Verdana"/>
          <w:sz w:val="19"/>
        </w:rPr>
        <w:tab/>
        <w:t>Proporcionar servicios de comedor y de descanso adecuados, y servicios higiénicos y vestuarios, teniendo en cuenta el número de trabajadores y trabajadoras y la localización de las zonas de trabajo.</w:t>
      </w:r>
    </w:p>
    <w:p w14:paraId="6402EC28" w14:textId="77777777" w:rsidR="00657B22" w:rsidRPr="00C56E02" w:rsidRDefault="00DF67D7">
      <w:pPr>
        <w:spacing w:before="120" w:after="120"/>
        <w:ind w:left="1418" w:right="-427" w:hanging="284"/>
        <w:jc w:val="both"/>
        <w:rPr>
          <w:rFonts w:ascii="Verdana" w:hAnsi="Verdana" w:cs="Tahoma"/>
          <w:sz w:val="19"/>
          <w:szCs w:val="19"/>
        </w:rPr>
      </w:pPr>
      <w:r>
        <w:rPr>
          <w:rFonts w:ascii="Verdana" w:hAnsi="Verdana"/>
          <w:b/>
          <w:sz w:val="19"/>
        </w:rPr>
        <w:t>j)</w:t>
      </w:r>
      <w:r>
        <w:rPr>
          <w:rFonts w:ascii="Verdana" w:hAnsi="Verdana"/>
          <w:sz w:val="19"/>
        </w:rPr>
        <w:tab/>
        <w:t>Planificar el desarrollo de los trabajos y la contratación de personal de forma que se respeten las jornadas de descanso de las trabajadoras y los trabajadores y que la realización de horas extraordinarias sea excepcional.</w:t>
      </w:r>
    </w:p>
    <w:p w14:paraId="6402EC29" w14:textId="77777777" w:rsidR="00657B22" w:rsidRPr="00C56E02" w:rsidRDefault="00DF67D7">
      <w:pPr>
        <w:pStyle w:val="Ttulo4"/>
        <w:rPr>
          <w:b w:val="0"/>
        </w:rPr>
      </w:pPr>
      <w:bookmarkStart w:id="618" w:name="_Toc38441535"/>
      <w:bookmarkStart w:id="619" w:name="_Toc35855398"/>
      <w:r>
        <w:t xml:space="preserve">27.4.- </w:t>
      </w:r>
      <w:r>
        <w:rPr>
          <w:b w:val="0"/>
        </w:rPr>
        <w:t>Si la contratista subcontrata parte de la ejecución del contrato, deberá exigir a las subcontratas los justificantes de las obligaciones anteriores y entregarlos al poder adjudicador contratante.</w:t>
      </w:r>
      <w:bookmarkEnd w:id="618"/>
      <w:bookmarkEnd w:id="619"/>
    </w:p>
    <w:p w14:paraId="6402EC2A" w14:textId="77777777" w:rsidR="00657B22" w:rsidRPr="00C56E02" w:rsidRDefault="00DF67D7">
      <w:pPr>
        <w:pStyle w:val="Ttulo4"/>
        <w:rPr>
          <w:b w:val="0"/>
          <w:i/>
        </w:rPr>
      </w:pPr>
      <w:bookmarkStart w:id="620" w:name="_Toc38441536"/>
      <w:r>
        <w:t xml:space="preserve">27.5.- </w:t>
      </w:r>
      <w:r>
        <w:rPr>
          <w:b w:val="0"/>
        </w:rPr>
        <w:t>En caso de accidente o perjuicio de cualquier tipo ocurrido a las personas trabajadoras en el ejercicio de sus labores, la adjudicataria cumplirá lo dispuesto en las normas vigentes, bajo su responsabilidad, sin que ésta alcance en modo alguno al poder adjudicador.</w:t>
      </w:r>
      <w:bookmarkEnd w:id="620"/>
    </w:p>
    <w:p w14:paraId="6402EC2B" w14:textId="77777777" w:rsidR="00657B22" w:rsidRPr="00C56E02" w:rsidRDefault="00DF67D7">
      <w:pPr>
        <w:pStyle w:val="Ttulo3"/>
        <w:spacing w:after="120"/>
      </w:pPr>
      <w:bookmarkStart w:id="621" w:name="_Toc35855400"/>
      <w:bookmarkStart w:id="622" w:name="_Toc191368070"/>
      <w:r>
        <w:t>28.- CONDICIONES ESPECIALES DE EJECUCIÓN DEL CONTRATO</w:t>
      </w:r>
      <w:bookmarkEnd w:id="621"/>
      <w:bookmarkEnd w:id="622"/>
    </w:p>
    <w:p w14:paraId="6402EC2C" w14:textId="77777777" w:rsidR="00657B22" w:rsidRPr="00C56E02" w:rsidRDefault="00DF67D7">
      <w:pPr>
        <w:spacing w:before="120" w:after="120"/>
        <w:ind w:left="284" w:right="-427"/>
        <w:jc w:val="both"/>
        <w:rPr>
          <w:rFonts w:ascii="Verdana" w:eastAsia="Arial Unicode MS" w:hAnsi="Verdana" w:cs="Tahoma"/>
          <w:sz w:val="19"/>
          <w:szCs w:val="19"/>
        </w:rPr>
      </w:pPr>
      <w:r>
        <w:rPr>
          <w:rFonts w:ascii="Verdana" w:hAnsi="Verdana"/>
          <w:sz w:val="19"/>
        </w:rPr>
        <w:t>Estas condiciones especiales de ejecución, así como las recogidas en la cláusula 11 de las cláusulas específicas del contrato, deberán ser cumplidas tanto por la contratista como por las subcontratistas.</w:t>
      </w:r>
    </w:p>
    <w:p w14:paraId="6402EC2D" w14:textId="2CBDD6D9" w:rsidR="00657B22" w:rsidRPr="00C56E02" w:rsidRDefault="00DF67D7">
      <w:pPr>
        <w:pStyle w:val="Ttulo4"/>
      </w:pPr>
      <w:bookmarkStart w:id="623" w:name="_Toc35855401"/>
      <w:r>
        <w:lastRenderedPageBreak/>
        <w:t>28.1.- Condiciones lingüísticas</w:t>
      </w:r>
      <w:bookmarkEnd w:id="623"/>
      <w:r>
        <w:t>.</w:t>
      </w:r>
    </w:p>
    <w:p w14:paraId="6402EC2E" w14:textId="77777777" w:rsidR="00657B22" w:rsidRPr="00C56E02" w:rsidRDefault="00DF67D7">
      <w:pPr>
        <w:pStyle w:val="Ttulo5"/>
      </w:pPr>
      <w:r>
        <w:rPr>
          <w:b/>
        </w:rPr>
        <w:t>28.1.1.-</w:t>
      </w:r>
      <w:r>
        <w:t xml:space="preserve"> En las relaciones entre el poder adjudicador y la contratista, se empleará normalmente el euskera. A los efectos de la ejecución del contrato se entiende por emplear “normalmente el euskera”, lo siguiente:</w:t>
      </w:r>
    </w:p>
    <w:p w14:paraId="6402EC2F" w14:textId="77777777" w:rsidR="00657B22" w:rsidRPr="00C56E02" w:rsidRDefault="00DF67D7" w:rsidP="00A375BE">
      <w:pPr>
        <w:numPr>
          <w:ilvl w:val="0"/>
          <w:numId w:val="133"/>
        </w:numPr>
        <w:spacing w:before="120" w:after="120"/>
        <w:ind w:left="1985" w:right="-427" w:hanging="283"/>
        <w:contextualSpacing/>
        <w:jc w:val="both"/>
        <w:rPr>
          <w:rFonts w:ascii="Verdana" w:hAnsi="Verdana"/>
          <w:sz w:val="19"/>
          <w:szCs w:val="19"/>
        </w:rPr>
      </w:pPr>
      <w:r>
        <w:rPr>
          <w:rFonts w:ascii="Verdana" w:hAnsi="Verdana"/>
          <w:sz w:val="19"/>
        </w:rPr>
        <w:t xml:space="preserve">En las comunicaciones verbales, el personal con conocimiento de euskera que en funciones de ejecución del contrato se dirija al poder adjudicador se expresará inicialmente en esta lengua. </w:t>
      </w:r>
    </w:p>
    <w:p w14:paraId="6402EC30" w14:textId="77777777" w:rsidR="00657B22" w:rsidRPr="00C56E02" w:rsidRDefault="00DF67D7">
      <w:pPr>
        <w:numPr>
          <w:ilvl w:val="0"/>
          <w:numId w:val="6"/>
        </w:numPr>
        <w:spacing w:before="120" w:after="120"/>
        <w:ind w:left="1985" w:right="-427" w:hanging="284"/>
        <w:contextualSpacing/>
        <w:jc w:val="both"/>
        <w:rPr>
          <w:rFonts w:ascii="Verdana" w:hAnsi="Verdana"/>
          <w:sz w:val="19"/>
          <w:szCs w:val="19"/>
        </w:rPr>
      </w:pPr>
      <w:r>
        <w:rPr>
          <w:rFonts w:ascii="Verdana" w:hAnsi="Verdana"/>
          <w:sz w:val="19"/>
        </w:rPr>
        <w:t>Las comunicaciones escritas se redactarán en euskera y castellano, salvo que emisor y receptor opten por el euskera.</w:t>
      </w:r>
    </w:p>
    <w:p w14:paraId="6402EC31" w14:textId="77777777" w:rsidR="00657B22" w:rsidRPr="00C56E02" w:rsidRDefault="00DF67D7">
      <w:pPr>
        <w:pStyle w:val="Ttulo5"/>
      </w:pPr>
      <w:r>
        <w:rPr>
          <w:b/>
        </w:rPr>
        <w:t>28.1.2.-</w:t>
      </w:r>
      <w:r>
        <w:tab/>
        <w:t>Cuando la ejecución del objeto contractual incluya la prestación de servicios a la ciudadanía o conlleve relacionarse con terceros o con la ciudadanía en general, la lengua a utilizar, tanto de forma oral como escrita, entre la empresa contratista y los usuarios y usuarias o personas con las que haya de relacionarse en la ejecución del contrato será aquella que elija el usuario o usuaria o tercero en cada caso. Salvo elección expresa, el contratista encargado de la ejecución realizará todas las notificaciones y comunicaciones a las personas físicas o jurídicas, incluidas las facturas y otros documentos de compraventa, en ambas lenguas oficiales, sin perjuicio de que en cualquier momento el ciudadano o la ciudadana pueda ejercer su derecho a la opción de lengua y pueda demandar el uso de una sola de las lenguas oficiales.</w:t>
      </w:r>
    </w:p>
    <w:p w14:paraId="6402EC32" w14:textId="77777777" w:rsidR="00657B22" w:rsidRPr="00C56E02" w:rsidRDefault="00DF67D7">
      <w:pPr>
        <w:tabs>
          <w:tab w:val="left" w:pos="600"/>
        </w:tabs>
        <w:spacing w:before="120" w:after="120"/>
        <w:ind w:left="1418" w:right="-427"/>
        <w:jc w:val="both"/>
        <w:rPr>
          <w:rFonts w:ascii="Verdana" w:hAnsi="Verdana"/>
          <w:sz w:val="19"/>
          <w:szCs w:val="19"/>
        </w:rPr>
      </w:pPr>
      <w:r>
        <w:rPr>
          <w:rFonts w:ascii="Verdana" w:hAnsi="Verdana"/>
          <w:sz w:val="19"/>
        </w:rPr>
        <w:t>En cualquier caso, la contratista deberá destinar los medios materiales y personales que fueran necesarios para que la atención, información y comunicación con el público destinatario del servicio pueda hacerse en todo momento en euskera.</w:t>
      </w:r>
    </w:p>
    <w:p w14:paraId="6402EC33" w14:textId="77777777" w:rsidR="00657B22" w:rsidRPr="00C56E02" w:rsidRDefault="00DF67D7">
      <w:pPr>
        <w:tabs>
          <w:tab w:val="left" w:pos="600"/>
        </w:tabs>
        <w:spacing w:before="120" w:after="120"/>
        <w:ind w:left="1418" w:right="-427"/>
        <w:jc w:val="both"/>
        <w:rPr>
          <w:rFonts w:ascii="Verdana" w:hAnsi="Verdana"/>
          <w:sz w:val="19"/>
          <w:szCs w:val="19"/>
        </w:rPr>
      </w:pPr>
      <w:r>
        <w:rPr>
          <w:rFonts w:ascii="Verdana" w:hAnsi="Verdana"/>
          <w:sz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con personas que cumplan con el conocimiento y uso del euskera que resulte exigible al contrato en cuestión.</w:t>
      </w:r>
    </w:p>
    <w:p w14:paraId="6402EC34" w14:textId="77777777" w:rsidR="00657B22" w:rsidRPr="00C56E02" w:rsidRDefault="00DF67D7">
      <w:pPr>
        <w:pStyle w:val="Ttulo5"/>
        <w:rPr>
          <w:strike/>
        </w:rPr>
      </w:pPr>
      <w:r>
        <w:rPr>
          <w:b/>
        </w:rPr>
        <w:t>28.1.3.-</w:t>
      </w:r>
      <w:r>
        <w:t xml:space="preserve"> </w:t>
      </w:r>
      <w:r>
        <w:tab/>
        <w:t>En los contratos que tengan por objeto la realización de estudios, informes, proyectos u otros trabajos de similar naturaleza, estos deberán ser entregados en ambas lenguas oficiales, incluidos los interfaces textuales y sonoros de los diferentes softwares.</w:t>
      </w:r>
    </w:p>
    <w:p w14:paraId="6402EC35" w14:textId="77777777" w:rsidR="00657B22" w:rsidRPr="00C56E02" w:rsidRDefault="00DF67D7">
      <w:pPr>
        <w:pStyle w:val="Ttulo4"/>
      </w:pPr>
      <w:bookmarkStart w:id="624" w:name="_Toc35855402"/>
      <w:r>
        <w:t>28.2.- Condiciones sociales o relativas al empleo</w:t>
      </w:r>
      <w:bookmarkEnd w:id="624"/>
      <w:r>
        <w:t>.</w:t>
      </w:r>
    </w:p>
    <w:p w14:paraId="6402EC36" w14:textId="27C52400" w:rsidR="00657B22" w:rsidRPr="00C56E02" w:rsidRDefault="00DF67D7">
      <w:pPr>
        <w:pStyle w:val="Ttulo5"/>
      </w:pPr>
      <w:r>
        <w:rPr>
          <w:b/>
        </w:rPr>
        <w:t>28.2.1.-</w:t>
      </w:r>
      <w:r>
        <w:t xml:space="preserve"> Cumplir las disposiciones vigentes establecidas por ley, reglamento o convenio en materia laboral, de Seguridad Social y de seguridad y salud en el trabajo.</w:t>
      </w:r>
    </w:p>
    <w:p w14:paraId="6402EC37" w14:textId="77777777" w:rsidR="00657B22" w:rsidRPr="00C56E02" w:rsidRDefault="00DF67D7">
      <w:pPr>
        <w:pStyle w:val="Ttulo5"/>
      </w:pPr>
      <w:r>
        <w:rPr>
          <w:b/>
        </w:rPr>
        <w:t>28.2.2.-</w:t>
      </w:r>
      <w:r>
        <w:t xml:space="preserve"> Cumplir con lo dispuesto en la cláusula 26.3 de condiciones generales.</w:t>
      </w:r>
    </w:p>
    <w:p w14:paraId="6402EC38" w14:textId="77777777" w:rsidR="00657B22" w:rsidRPr="00C56E02" w:rsidRDefault="00DF67D7">
      <w:pPr>
        <w:pStyle w:val="Ttulo5"/>
      </w:pPr>
      <w:r>
        <w:rPr>
          <w:b/>
        </w:rPr>
        <w:t>28.2.3.-</w:t>
      </w:r>
      <w:r>
        <w:t xml:space="preserve"> 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402EC39" w14:textId="77777777" w:rsidR="00657B22" w:rsidRPr="00C56E02" w:rsidRDefault="00DF67D7">
      <w:pPr>
        <w:pStyle w:val="Ttulo5"/>
      </w:pPr>
      <w:r>
        <w:rPr>
          <w:b/>
        </w:rPr>
        <w:t>28.2.4.-</w:t>
      </w:r>
      <w:r>
        <w:t xml:space="preserve"> Dar transparencia institucional a todos los datos derivados de la ejecución del contrato.</w:t>
      </w:r>
    </w:p>
    <w:p w14:paraId="6402EC3A" w14:textId="77777777" w:rsidR="00657B22" w:rsidRPr="00C56E02" w:rsidRDefault="00DF67D7">
      <w:pPr>
        <w:pStyle w:val="Ttulo4"/>
      </w:pPr>
      <w:bookmarkStart w:id="625" w:name="_Toc35855403"/>
      <w:r>
        <w:t>28.3.- Comprobación de los pagos a los subcontratistas y proveedores</w:t>
      </w:r>
      <w:bookmarkEnd w:id="625"/>
      <w:r>
        <w:t>.</w:t>
      </w:r>
    </w:p>
    <w:p w14:paraId="6402EC3B" w14:textId="77777777" w:rsidR="00657B22" w:rsidRPr="00C56E02" w:rsidRDefault="00DF67D7">
      <w:pPr>
        <w:pStyle w:val="Ttulo5"/>
      </w:pPr>
      <w:r>
        <w:rPr>
          <w:b/>
        </w:rPr>
        <w:t>28.3.1.-</w:t>
      </w:r>
      <w:r>
        <w:rPr>
          <w:b/>
        </w:rPr>
        <w:tab/>
      </w:r>
      <w:r>
        <w:t>Remisión a la persona responsable del contrato, cuando ésta se lo solicite, de la relación detallada de las subcontratistas y proveedoras que participen en el contrato cuando se perfeccione su participación. Remisión, así mismo, de las condiciones de subcontratación o provisión de cada una de ellas que guarden una relación directa con el plazo del pago.</w:t>
      </w:r>
    </w:p>
    <w:p w14:paraId="6402EC3C" w14:textId="77777777" w:rsidR="00657B22" w:rsidRPr="00C56E02" w:rsidRDefault="00DF67D7">
      <w:pPr>
        <w:pStyle w:val="Ttulo5"/>
      </w:pPr>
      <w:r>
        <w:rPr>
          <w:b/>
        </w:rPr>
        <w:t>28.3.2.-</w:t>
      </w:r>
      <w:r>
        <w:rPr>
          <w:b/>
        </w:rPr>
        <w:tab/>
      </w:r>
      <w:r>
        <w:t>Remisión a la persona responsable del contrato, cuando ésta se lo solicite, del justificante de cumplimiento de los pagos a las subcontratistas y proveedoras descritos en el punto anterior, una vez terminada la prestación y dentro de los plazos de pago legalmente establecidos en el art. 216 de la LCSP y en la Ley 3/2004, de 29 de diciembre, por la que se establecen medidas de lucha contra la morosidad en las operaciones comerciales. Se podrá, asimismo, proceder a la retención de la garantía provisional establecida en el artículo 216.4 de la LCSP.</w:t>
      </w:r>
    </w:p>
    <w:p w14:paraId="6402EC3D" w14:textId="77777777" w:rsidR="00657B22" w:rsidRPr="00C56E02" w:rsidRDefault="00DF67D7">
      <w:pPr>
        <w:pStyle w:val="Ttulo5"/>
      </w:pPr>
      <w:r>
        <w:rPr>
          <w:b/>
        </w:rPr>
        <w:lastRenderedPageBreak/>
        <w:t>28.3.3.-</w:t>
      </w:r>
      <w:r>
        <w:t xml:space="preserve"> Los pagos realizados a las subcontratistas y proveedoras se comprobarán de acuerdo con el artículo 217 de la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con los pagos a subcontratistas que hayan asumido contractualmente con el contratista principal el compromiso de realizar determinadas partes o unidades de obra. A estos efectos, en ese tipo de contratos, el contratista deberá presentar el certificado de los pagos realizados a la subcontratista, en cada certificación de obra. Dicho certificado indicará que el pago se ha realizado de conformidad con el artículo 216 de la LCSP.</w:t>
      </w:r>
    </w:p>
    <w:p w14:paraId="6402EC3E" w14:textId="77777777" w:rsidR="00657B22" w:rsidRPr="00C56E02" w:rsidRDefault="00DF67D7">
      <w:pPr>
        <w:pStyle w:val="Ttulo5"/>
      </w:pPr>
      <w:r>
        <w:rPr>
          <w:b/>
        </w:rPr>
        <w:t>28.3.4.-</w:t>
      </w:r>
      <w:r>
        <w:t xml:space="preserve"> Se impondrán penalidades a la contratista, si se comprueba, mediante resolución judicial o arbitral firme remitida por el subcontratista o el proveedor al órgano de contratación, que el contratista no ha remunerado al subcontratista o proveedor encargado de la ejecución del contrato en los plazos establecidos en la Ley 3/2004, de 29 de diciembre. Sin embargo, eso no será de aplicación, cuando el pago haya sido aplazado por incumplimiento de obligaciones contractuales que fueron asumidas por el subcontratista o el proveedor al realizar la prestación.</w:t>
      </w:r>
    </w:p>
    <w:p w14:paraId="6402EC3F" w14:textId="77777777" w:rsidR="00657B22" w:rsidRPr="00C56E02" w:rsidRDefault="00DF67D7">
      <w:pPr>
        <w:pStyle w:val="Ttulo4"/>
      </w:pPr>
      <w:bookmarkStart w:id="626" w:name="_Toc35855404"/>
      <w:r>
        <w:t>28.4.- Condiciones en materia de protección de datos</w:t>
      </w:r>
      <w:bookmarkEnd w:id="626"/>
      <w:r>
        <w:t>.</w:t>
      </w:r>
    </w:p>
    <w:p w14:paraId="6402EC40"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En el caso de que la ejecución del contrato conlleve cesión de datos al contratista, éste deberá cumplir las normas de protección de datos establecidas por la Unión Europea y el Estado español. </w:t>
      </w:r>
    </w:p>
    <w:p w14:paraId="6402EC41" w14:textId="7D57FDA3" w:rsidR="00657B22" w:rsidRPr="00C56E02" w:rsidRDefault="00DF67D7">
      <w:pPr>
        <w:spacing w:before="120" w:after="120"/>
        <w:ind w:left="851" w:right="-397" w:hanging="567"/>
        <w:jc w:val="both"/>
        <w:outlineLvl w:val="3"/>
        <w:rPr>
          <w:rFonts w:ascii="Verdana" w:eastAsia="Arial Unicode MS" w:hAnsi="Verdana"/>
          <w:b/>
          <w:sz w:val="19"/>
          <w:szCs w:val="18"/>
        </w:rPr>
      </w:pPr>
      <w:r>
        <w:rPr>
          <w:rFonts w:ascii="Verdana" w:hAnsi="Verdana"/>
          <w:b/>
          <w:sz w:val="19"/>
        </w:rPr>
        <w:t>28.5.- Condiciones medioambientales:</w:t>
      </w:r>
    </w:p>
    <w:p w14:paraId="6402EC42" w14:textId="77777777" w:rsidR="00657B22" w:rsidRPr="00C56E02" w:rsidRDefault="00DF67D7">
      <w:pPr>
        <w:spacing w:before="120" w:after="120"/>
        <w:ind w:left="851" w:right="-427"/>
        <w:jc w:val="both"/>
        <w:rPr>
          <w:rFonts w:ascii="Verdana" w:hAnsi="Verdana"/>
          <w:sz w:val="19"/>
        </w:rPr>
      </w:pPr>
      <w:r>
        <w:rPr>
          <w:rFonts w:ascii="Verdana" w:hAnsi="Verdana"/>
          <w:sz w:val="19"/>
        </w:rPr>
        <w:t>La adjudicataria debe respetar en todo momento la legislación comunitaria, estatal, autonómica y local aplicable, tanto la que esté en vigor al comienzo de los trabajos, como la que pudiera ser proclamada y aplicada durante la vigencia del contrato. Por lo tanto, es su obligación conocer los requisitos medioambientales que puedan afectar a los trabajos previstos en el contrato. Asimismo, hará un uso efectivo de los medios, con el objetivo de minimizar el impacto medioambiental.</w:t>
      </w:r>
    </w:p>
    <w:p w14:paraId="6402EC43" w14:textId="77777777" w:rsidR="00657B22" w:rsidRPr="00C56E02" w:rsidRDefault="00DF67D7">
      <w:pPr>
        <w:pStyle w:val="Ttulo3"/>
        <w:spacing w:after="120"/>
      </w:pPr>
      <w:bookmarkStart w:id="627" w:name="_Toc191368071"/>
      <w:r>
        <w:t>29.- CONFIDENCIALIDAD Y TRATAMIENTO DE DATOS PERSONALES</w:t>
      </w:r>
      <w:bookmarkEnd w:id="627"/>
    </w:p>
    <w:p w14:paraId="6402EC44" w14:textId="77777777" w:rsidR="00657B22" w:rsidRPr="00C56E02" w:rsidRDefault="00DF67D7">
      <w:pPr>
        <w:pStyle w:val="Ttulo4"/>
      </w:pPr>
      <w:bookmarkStart w:id="628" w:name="_Toc35855406"/>
      <w:r>
        <w:t>29.1- Confidencialidad</w:t>
      </w:r>
      <w:bookmarkEnd w:id="628"/>
      <w:r>
        <w:t>.</w:t>
      </w:r>
    </w:p>
    <w:p w14:paraId="6402EC45" w14:textId="77777777" w:rsidR="00657B22" w:rsidRPr="00C56E02" w:rsidRDefault="00DF67D7">
      <w:pPr>
        <w:tabs>
          <w:tab w:val="left" w:pos="600"/>
          <w:tab w:val="left" w:pos="832"/>
        </w:tabs>
        <w:spacing w:before="120" w:after="120"/>
        <w:ind w:left="851" w:right="-427"/>
        <w:jc w:val="both"/>
        <w:rPr>
          <w:rFonts w:ascii="Verdana" w:eastAsia="Arial Unicode MS" w:hAnsi="Verdana"/>
          <w:sz w:val="19"/>
          <w:szCs w:val="19"/>
        </w:rPr>
      </w:pPr>
      <w:r>
        <w:rPr>
          <w:rFonts w:ascii="Verdana" w:hAnsi="Verdana"/>
          <w:sz w:val="19"/>
        </w:rPr>
        <w:t>Toda la información a la que, en el marco de la ejecución del contrato, tengan acceso el contratista, las personas adscritas por parte del contratista a la ejecución del contrato y, en su caso, los subcontratistas, tendrá carácter confidencial y estará sujeta al secreto profesional, conforme a la normativa aplicable. A tal efecto, deberán conservarse y mantenerse en secreto, sin que en ningún caso pueda ser objeto de comunicación parcial o total a personas físicas o jurídicas ajenas al contrato, salvo autorización expresa y previa del órgano de contratación.</w:t>
      </w:r>
    </w:p>
    <w:p w14:paraId="6402EC46" w14:textId="77777777" w:rsidR="00657B22" w:rsidRPr="00C56E02" w:rsidRDefault="00DF67D7">
      <w:pPr>
        <w:tabs>
          <w:tab w:val="left" w:pos="600"/>
          <w:tab w:val="left" w:pos="832"/>
        </w:tabs>
        <w:spacing w:before="120" w:after="120"/>
        <w:ind w:left="851" w:right="-427"/>
        <w:jc w:val="both"/>
        <w:rPr>
          <w:rFonts w:ascii="Verdana" w:eastAsia="Arial Unicode MS" w:hAnsi="Verdana"/>
          <w:sz w:val="19"/>
          <w:szCs w:val="19"/>
        </w:rPr>
      </w:pPr>
      <w:r>
        <w:rPr>
          <w:rFonts w:ascii="Verdana" w:hAnsi="Verdana"/>
          <w:sz w:val="19"/>
        </w:rPr>
        <w:t>La vulneración por parte de cualquiera de las personas físicas o jurídicas anteriormente citadas del deber de confidencialidad y, en su caso, del deber de secreto profesional, de conformidad con la normativa aplicable, dará lugar a la exigencia de las correspondientes responsabilidades y daños y perjuicios. Deberá cumplirse con tales deberes aun cuando haya cesado la relación contractual.</w:t>
      </w:r>
    </w:p>
    <w:p w14:paraId="6402EC47" w14:textId="77777777" w:rsidR="00657B22" w:rsidRPr="00C56E02" w:rsidRDefault="00DF67D7">
      <w:pPr>
        <w:tabs>
          <w:tab w:val="left" w:pos="600"/>
          <w:tab w:val="left" w:pos="832"/>
        </w:tabs>
        <w:spacing w:before="120" w:after="120"/>
        <w:ind w:left="851" w:right="-427"/>
        <w:jc w:val="both"/>
        <w:rPr>
          <w:rFonts w:ascii="Verdana" w:eastAsia="Arial Unicode MS" w:hAnsi="Verdana"/>
          <w:sz w:val="19"/>
          <w:szCs w:val="19"/>
        </w:rPr>
      </w:pPr>
      <w:r>
        <w:rPr>
          <w:rFonts w:ascii="Verdana" w:hAnsi="Verdana"/>
          <w:sz w:val="19"/>
        </w:rPr>
        <w:t>En aquellas tareas que no impliquen el tratamiento de datos personales, queda en todo caso prohibido acceder a ellos, y es obligatorio guardar secreto respecto a los que pudieran conocerse.</w:t>
      </w:r>
    </w:p>
    <w:p w14:paraId="6402EC48" w14:textId="77777777" w:rsidR="00657B22" w:rsidRPr="00C56E02" w:rsidRDefault="00DF67D7">
      <w:pPr>
        <w:pStyle w:val="Ttulo4"/>
      </w:pPr>
      <w:bookmarkStart w:id="629" w:name="_Toc35855407"/>
      <w:r>
        <w:t>29.2.- Tratamiento de datos personales</w:t>
      </w:r>
      <w:bookmarkEnd w:id="629"/>
      <w:r>
        <w:t>.</w:t>
      </w:r>
    </w:p>
    <w:p w14:paraId="6402EC49" w14:textId="77777777" w:rsidR="00657B22" w:rsidRPr="00C56E02" w:rsidRDefault="00DF67D7">
      <w:pPr>
        <w:tabs>
          <w:tab w:val="left" w:pos="600"/>
          <w:tab w:val="left" w:pos="832"/>
        </w:tabs>
        <w:spacing w:before="120" w:after="120"/>
        <w:ind w:left="851" w:right="-427"/>
        <w:jc w:val="both"/>
        <w:rPr>
          <w:rFonts w:ascii="Verdana" w:eastAsia="Arial Unicode MS" w:hAnsi="Verdana"/>
          <w:color w:val="000000"/>
          <w:sz w:val="19"/>
          <w:szCs w:val="19"/>
        </w:rPr>
      </w:pPr>
      <w:r>
        <w:rPr>
          <w:rFonts w:ascii="Verdana" w:hAnsi="Verdana"/>
          <w:color w:val="000000"/>
          <w:sz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402EC4A"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 xml:space="preserve">Ello conlleva que la contratista actúe en calidad de encargada del tratamiento, debiendo cumplir con la normativa vigente en cada momento, tratando y protegiendo debidamente los datos </w:t>
      </w:r>
      <w:r>
        <w:rPr>
          <w:rFonts w:ascii="Verdana" w:hAnsi="Verdana"/>
          <w:color w:val="000000"/>
          <w:sz w:val="19"/>
        </w:rPr>
        <w:lastRenderedPageBreak/>
        <w:t>personales, según la disposición adicional vigésima quinta de la Ley 9/2017, de 8 de noviembre, de Contratos del Sector Público.</w:t>
      </w:r>
    </w:p>
    <w:p w14:paraId="6402EC4B" w14:textId="77777777" w:rsidR="00657B22" w:rsidRPr="00C56E02" w:rsidRDefault="00DF67D7">
      <w:pPr>
        <w:pStyle w:val="Estilo1"/>
        <w:tabs>
          <w:tab w:val="left" w:pos="600"/>
          <w:tab w:val="left" w:pos="832"/>
        </w:tabs>
        <w:spacing w:before="120" w:after="120"/>
        <w:ind w:left="851" w:right="-425"/>
        <w:rPr>
          <w:rFonts w:ascii="Verdana" w:hAnsi="Verdana"/>
          <w:sz w:val="19"/>
        </w:rPr>
      </w:pPr>
      <w:r>
        <w:rPr>
          <w:rFonts w:ascii="Verdana" w:hAnsi="Verdana"/>
          <w:sz w:val="19"/>
        </w:rPr>
        <w:t>Este deber se mantendrá durante un plazo de cinco años desde el conocimiento de esa información, tal y como está establecido en el artículo 133 de la LCSP.</w:t>
      </w:r>
    </w:p>
    <w:p w14:paraId="6402EC4C" w14:textId="77777777" w:rsidR="00657B22" w:rsidRPr="00C56E02" w:rsidRDefault="00DF67D7">
      <w:pPr>
        <w:pStyle w:val="Estilo1"/>
        <w:tabs>
          <w:tab w:val="left" w:pos="600"/>
          <w:tab w:val="left" w:pos="832"/>
        </w:tabs>
        <w:spacing w:before="120" w:after="120"/>
        <w:ind w:left="851" w:right="-425"/>
        <w:rPr>
          <w:rFonts w:ascii="Verdana" w:eastAsia="Arial Unicode MS" w:hAnsi="Verdana"/>
          <w:sz w:val="19"/>
          <w:szCs w:val="19"/>
        </w:rPr>
      </w:pPr>
      <w:r>
        <w:rPr>
          <w:rFonts w:ascii="Verdana" w:hAnsi="Verdana"/>
          <w:sz w:val="19"/>
        </w:rPr>
        <w:t>(Nota: el periodo de confidencialidad podrá ampliarse más allá de los 5 años, si así se establece en los pliegos).</w:t>
      </w:r>
    </w:p>
    <w:p w14:paraId="6402EC4D"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Si la contratista destinara los datos a otra finalidad, los comunicara o los utilizara incumpliendo las estipulaciones del contrato o de la normativa vigente, será considerada también como órgano responsable del tratamiento, respondiendo de las infracciones en que hubiera incurrido.</w:t>
      </w:r>
    </w:p>
    <w:p w14:paraId="6402EC4E"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El Anexo VII.2 «Encargo de tratamiento de datos personales» describe en detalle los datos personales a proteger, así como el tratamiento a realizar y las medidas a implementar por la contratista.</w:t>
      </w:r>
    </w:p>
    <w:p w14:paraId="6402EC4F"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En caso de que como consecuencia de la ejecución del contrato resultara necesaria en algún momento la modificación de lo estipulado en el Anexo VII.2 «Encargo de tratamiento de datos personales», la contratista lo requerirá razonadamente y señalando los cambios que solicita. En caso de que la persona responsable del tratamiento estuviese de acuerdo con lo solicitado, emitiría un Anexo VII.2 «Encargo de tratamiento de datos personales» actualizado, de modo que el mismo siempre recoja fielmente el detalle del tratamiento.</w:t>
      </w:r>
    </w:p>
    <w:p w14:paraId="6402EC50" w14:textId="77777777" w:rsidR="00657B22" w:rsidRPr="00C56E02" w:rsidRDefault="00DF67D7">
      <w:pPr>
        <w:pStyle w:val="Ttulo4"/>
      </w:pPr>
      <w:bookmarkStart w:id="630" w:name="_Toc35855408"/>
      <w:bookmarkStart w:id="631" w:name="_Toc5959013"/>
      <w:r>
        <w:t>29.3.- Estipulaciones del encargado del tratamiento</w:t>
      </w:r>
      <w:bookmarkEnd w:id="630"/>
      <w:bookmarkEnd w:id="631"/>
      <w:r>
        <w:t>.</w:t>
      </w:r>
    </w:p>
    <w:p w14:paraId="6402EC51"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w:t>
      </w:r>
      <w:r>
        <w:rPr>
          <w:rFonts w:ascii="Verdana" w:hAnsi="Verdana"/>
          <w:sz w:val="19"/>
        </w:rPr>
        <w:t xml:space="preserve"> en lo que respecta al tratamiento </w:t>
      </w:r>
      <w:r>
        <w:rPr>
          <w:rFonts w:ascii="Verdana" w:hAnsi="Verdana"/>
          <w:color w:val="000000"/>
          <w:sz w:val="19"/>
        </w:rPr>
        <w:t>de datos personales y a la libre circulación de estos datos y por el que se deroga la Directiva 95/46/CE (en adelante, RGPD) denomina contrato de encargo de tratamiento, que se firmará entre el órgano responsable del tratamiento y la contratista cuando actúe en calidad de encargado del tratamiento.</w:t>
      </w:r>
    </w:p>
    <w:p w14:paraId="6402EC52"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Las prestaciones necesarias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participantes en su ejecución.</w:t>
      </w:r>
    </w:p>
    <w:p w14:paraId="6402EC53"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Para el cumplimiento del objeto de este contrato no se requiere que la contratista acceda a ningún otro dato personal bajo responsabilidad del órgano encargado del tratamiento, y, por tanto, no está autorizada en ningún caso al acceso o tratamiento de otros datos personales que no sean los especificados en el Anexo VII.2 «Encargo de tratamiento de datos personales».</w:t>
      </w:r>
    </w:p>
    <w:p w14:paraId="6402EC54"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Si durante la ejecución del contrato se produjera una incidencia que conllevará un acceso inesperado o accidental a datos personales responsabilidad del órgano encargado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402EC55"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La contratista se compromete a cumplir las siguientes obligaciones, complementadas con lo detallado en el Anexo VII.2 «Encargo de tratamiento de datos personales», de conformidad con lo previsto en el artículo 28 del RGPD. Es decir:</w:t>
      </w:r>
    </w:p>
    <w:p w14:paraId="6402EC56" w14:textId="77777777" w:rsidR="00657B22" w:rsidRPr="00C56E02" w:rsidRDefault="00DF67D7">
      <w:pPr>
        <w:numPr>
          <w:ilvl w:val="0"/>
          <w:numId w:val="60"/>
        </w:numPr>
        <w:spacing w:before="120" w:after="120"/>
        <w:ind w:left="1418" w:right="-427" w:hanging="283"/>
        <w:jc w:val="both"/>
        <w:rPr>
          <w:rFonts w:ascii="Verdana" w:hAnsi="Verdana"/>
          <w:color w:val="000000"/>
          <w:sz w:val="19"/>
          <w:szCs w:val="19"/>
        </w:rPr>
      </w:pPr>
      <w:r>
        <w:rPr>
          <w:rFonts w:ascii="Verdana" w:hAnsi="Verdana"/>
          <w:color w:val="000000"/>
          <w:sz w:val="19"/>
        </w:rPr>
        <w:t>Tratará los datos personales conforme a las instrucciones documentadas en el presente pliego y demás documentos contractuales aplicables a la ejecución del contrato, y aquellas que, en su caso, reciba del responsable del tratamiento en cada momento.</w:t>
      </w:r>
    </w:p>
    <w:p w14:paraId="6402EC57"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La contratista informará inmediatamente al responsable del tratamiento cuando, en su opinión, una instrucción sea contraria a la normativa de protección de datos de carácter personal aplicable en cada momento.</w:t>
      </w:r>
    </w:p>
    <w:p w14:paraId="6402EC58"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b)</w:t>
      </w:r>
      <w:r>
        <w:rPr>
          <w:rFonts w:ascii="Verdana" w:hAnsi="Verdana"/>
          <w:color w:val="000000"/>
          <w:sz w:val="19"/>
        </w:rPr>
        <w:tab/>
        <w:t>No utilizará ni aplicará los datos personales con una finalidad distinta a la ejecución del objeto del contrato.</w:t>
      </w:r>
    </w:p>
    <w:p w14:paraId="6402EC59"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lastRenderedPageBreak/>
        <w:t>c)</w:t>
      </w:r>
      <w:r>
        <w:rPr>
          <w:rFonts w:ascii="Verdana" w:hAnsi="Verdana"/>
          <w:color w:val="000000"/>
          <w:sz w:val="19"/>
        </w:rPr>
        <w:tab/>
        <w:t>Tratará los datos personales de conformidad con los criterios de seguridad y con el contenido del artículo 32 del RGPD, y observará y adoptará las medidas técnicas y organizativas de seguridad necesarias o convenientes para asegurar la confidencialidad, secreto e integridad de los datos personales a los que tenga acceso.</w:t>
      </w:r>
    </w:p>
    <w:p w14:paraId="6402EC5A"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En particular, se compromete a aplicar las medidas de protección del nivel de riesgo y seguridad detalladas en el Anexo VII.2 «Encargo de tratamiento de datos personales», sin límite alguno.</w:t>
      </w:r>
    </w:p>
    <w:p w14:paraId="6402EC5B"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d)</w:t>
      </w:r>
      <w:r>
        <w:rPr>
          <w:rFonts w:ascii="Verdana" w:hAnsi="Verdana"/>
          <w:color w:val="000000"/>
          <w:sz w:val="19"/>
        </w:rPr>
        <w:tab/>
        <w:t>Mantendrá la más absoluta confidencialidad sobre los datos personales a los que tenga acceso para la ejecución del contrato, así como sobre los que resulten de su tratamiento, cualquiera que sea el soporte en el que se hubieren obtenido. Esta obligación se extenderá a todas las personas que, por cuenta del contratista, pudieran participar en cualquier fase del tratamiento de los datos personales. El contratista deberá informar a dichas personas del deber de secreto, que deberá mantenerse también una vez finalicen la prestación del servicio o sean apartadas del mismo.</w:t>
      </w:r>
    </w:p>
    <w:p w14:paraId="6402EC5C"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e)</w:t>
      </w:r>
      <w:r>
        <w:rPr>
          <w:rFonts w:ascii="Verdana" w:hAnsi="Verdana"/>
          <w:color w:val="000000"/>
          <w:sz w:val="19"/>
        </w:rPr>
        <w:tab/>
        <w:t>Deberá configurar una lista de las personas autorizadas para tratar los datos personales objeto de este pliego. Asimismo, deberá garantizar el compromiso expreso y por escrito de estas personas de respetar la confidencialidad o cumplir las medidas de seguridad pertinentes, que deberán serles debidamente comunicadas. Además, mantendrá a disposición del responsable del tratamiento dicha documentación acreditativa.</w:t>
      </w:r>
    </w:p>
    <w:p w14:paraId="6402EC5D"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f)</w:t>
      </w:r>
      <w:r>
        <w:rPr>
          <w:rFonts w:ascii="Verdana" w:hAnsi="Verdana"/>
          <w:color w:val="000000"/>
          <w:sz w:val="19"/>
        </w:rPr>
        <w:tab/>
        <w:t>Garantizará la formación necesaria en materia de protección de datos de carácter personal de las personas autorizadas a su tratamiento.</w:t>
      </w:r>
    </w:p>
    <w:p w14:paraId="6402EC5E"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g)</w:t>
      </w:r>
      <w:r>
        <w:rPr>
          <w:rFonts w:ascii="Verdana" w:hAnsi="Verdana"/>
          <w:b/>
          <w:color w:val="000000"/>
          <w:sz w:val="19"/>
        </w:rPr>
        <w:tab/>
      </w:r>
      <w:r>
        <w:rPr>
          <w:rFonts w:ascii="Verdana" w:hAnsi="Verdana"/>
          <w:color w:val="000000"/>
          <w:sz w:val="19"/>
        </w:rPr>
        <w:t>No comunicará (cederá) ni difundirá los datos personales a terceros, ni siquiera para su conservación, a menos que se cuente, en cada caso, con la autorización previa y expresa del responsable del tratamiento.</w:t>
      </w:r>
    </w:p>
    <w:p w14:paraId="6402EC5F"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h)</w:t>
      </w:r>
      <w:r>
        <w:rPr>
          <w:rFonts w:ascii="Verdana" w:hAnsi="Verdana"/>
          <w:b/>
          <w:color w:val="000000"/>
          <w:sz w:val="19"/>
        </w:rPr>
        <w:tab/>
      </w:r>
      <w:r>
        <w:rPr>
          <w:rFonts w:ascii="Verdana" w:hAnsi="Verdana"/>
          <w:color w:val="000000"/>
          <w:sz w:val="19"/>
        </w:rPr>
        <w:t>Nombrará un delegado o delegada de protección de datos, en caso de que sea necesario según el RGPD y cuando se proceda de manera voluntaria, y comunicará su nombramiento al responsable del tratamiento, así como la identidad y datos de contacto de la(s) persona(s) física(s) designada(s) por el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402EC60"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i)</w:t>
      </w:r>
      <w:r>
        <w:rPr>
          <w:rFonts w:ascii="Verdana" w:hAnsi="Verdana"/>
          <w:color w:val="000000"/>
          <w:sz w:val="19"/>
        </w:rPr>
        <w:tab/>
        <w:t>Devolverá o destruirá —lo decide el órgano responsable del tratamiento especificado en el Anexo VII.2 «Encargo de tratamiento de datos personales»— los datos personales a los que haya tenido acceso, aquellos otros generados por el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402EC61"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No obstante, el encargado del tratamiento podrá conservar los datos personales mientras pudieran derivarse responsabilidades de su relación con el órgano responsable del tratamiento. En este caso, conservará los datos personales bloqueados y durante el menor tiempo posible, destruyéndolos de forma segura y definitiva al finalizar dicho plazo.</w:t>
      </w:r>
    </w:p>
    <w:p w14:paraId="6402EC62"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j)</w:t>
      </w:r>
      <w:r>
        <w:rPr>
          <w:rFonts w:ascii="Verdana" w:hAnsi="Verdana"/>
          <w:color w:val="000000"/>
          <w:sz w:val="19"/>
        </w:rPr>
        <w:tab/>
        <w:t>Llevará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siempre en lo que respecta a las personas usuarias o perfiles asignados a la ejecución del objeto del contrato.</w:t>
      </w:r>
    </w:p>
    <w:p w14:paraId="6402EC63"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k)</w:t>
      </w:r>
      <w:r>
        <w:rPr>
          <w:rFonts w:ascii="Verdana" w:hAnsi="Verdana"/>
          <w:b/>
          <w:color w:val="000000"/>
          <w:sz w:val="19"/>
        </w:rPr>
        <w:tab/>
      </w:r>
      <w:r>
        <w:rPr>
          <w:rFonts w:ascii="Verdana" w:hAnsi="Verdana"/>
          <w:color w:val="000000"/>
          <w:sz w:val="19"/>
        </w:rPr>
        <w:t xml:space="preserve">Deberá tratar los datos personales dentro del Espacio Económico Europeo o en otro ámbito con seguridad equivalente conforme a la normativa aplicable, y no tratarlos fuera de dichos ámbitos ni directamente ni a través de subcontratistas autorizados, de acuerdo con lo establecido en este pliego o en el resto de los documentos contractuales. No obstante, se exceptúa el caso en que esté obligado a hacerlo de conformidad con el Derecho de la Unión Europea o del Estado miembro en que deba aplicarse, cuando se </w:t>
      </w:r>
      <w:r>
        <w:rPr>
          <w:rFonts w:ascii="Verdana" w:hAnsi="Verdana"/>
          <w:color w:val="000000"/>
          <w:sz w:val="19"/>
        </w:rPr>
        <w:lastRenderedPageBreak/>
        <w:t>indique otra cosa en el anexo VII.2 "Encargo de tratamiento de datos personales" o cuando así lo ordene expresamente el órgano responsable del tratamiento.</w:t>
      </w:r>
    </w:p>
    <w:p w14:paraId="6402EC64"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402EC65"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l)</w:t>
      </w:r>
      <w:r>
        <w:rPr>
          <w:rFonts w:ascii="Verdana" w:hAnsi="Verdana"/>
          <w:color w:val="000000"/>
          <w:sz w:val="19"/>
        </w:rPr>
        <w:tab/>
        <w:t>Comunicará al órgano responsable del tratamiento, de forma inmediata y diligente, en el plazo máximo de 72 horas, cualquier violación de la seguridad de los datos personales bajo su responsabilidad de la que tenga conocimiento. Además, le facilitará toda aquella información que pueda afectar a la documentación y comunicación de la incidencia. Lo mismo deberá hacer en el caso de que en su sistema de tratamiento y gestión de la información se haya producido un error que ponga en peligro la seguridad, integridad o disponibilidad de los datos personales, o que se haya podido vulnerar la confidencialidad como consecuencia de la puesta a disposición de terceras personas de los datos e informaciones obtenidos durante la ejecución del contrato, indicando la identidad de los interesados cuya confidencialidad se haya visto afectada. Todo ello se llevará a cabo según el artículo 33 del RGPD.</w:t>
      </w:r>
    </w:p>
    <w:p w14:paraId="6402EC66"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m)</w:t>
      </w:r>
      <w:r>
        <w:rPr>
          <w:rFonts w:ascii="Verdana" w:hAnsi="Verdana"/>
          <w:b/>
          <w:color w:val="000000"/>
          <w:sz w:val="19"/>
        </w:rPr>
        <w:tab/>
      </w:r>
      <w:r>
        <w:rPr>
          <w:rFonts w:ascii="Verdana" w:hAnsi="Verdana"/>
          <w:color w:val="000000"/>
          <w:sz w:val="19"/>
        </w:rPr>
        <w:t>Comunicará al órgano responsable del tratamiento, con la mayor prontitud, si una persona interesada ejerce ante él cualquiera de los derechos que le asisten, como el de acceso, rectificación, supresión, oposición, limitación del tratamiento y portabilidad de sus datos personales, u otros reconocidos por la normativa aplicable, y el de no ser objeto de decisiones individualizadas automatizadas.</w:t>
      </w:r>
    </w:p>
    <w:p w14:paraId="6402EC67"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La comunicación debe hacerse de forma inmediata, en ningún caso más allá del día laborable siguiente al de la recepción de la solicitud del ejercicio de derecho. La comunicación incluirá la identificación fehaciente de quién ejerce el derecho e irá acompañada, en su caso, de la documentación y de otras informaciones que puedan ser relevantes para resolver la solicitud que obre en su poder.</w:t>
      </w:r>
    </w:p>
    <w:p w14:paraId="6402EC68"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Asistirá al órgano responsable del tratamiento, siempre que sea posible, para que pueda cumplir y dar respuesta a la persona interesada que ejercita su derecho.</w:t>
      </w:r>
    </w:p>
    <w:p w14:paraId="6402EC69" w14:textId="77777777" w:rsidR="00657B22" w:rsidRPr="00C56E02" w:rsidRDefault="00DF67D7">
      <w:pPr>
        <w:numPr>
          <w:ilvl w:val="0"/>
          <w:numId w:val="61"/>
        </w:numPr>
        <w:spacing w:before="120" w:after="120"/>
        <w:ind w:left="1418" w:right="-427" w:hanging="284"/>
        <w:jc w:val="both"/>
        <w:rPr>
          <w:rFonts w:ascii="Verdana" w:hAnsi="Verdana"/>
          <w:color w:val="000000"/>
          <w:sz w:val="19"/>
          <w:szCs w:val="19"/>
        </w:rPr>
      </w:pPr>
      <w:r>
        <w:rPr>
          <w:rFonts w:ascii="Verdana" w:hAnsi="Verdana"/>
          <w:color w:val="000000"/>
          <w:sz w:val="19"/>
        </w:rPr>
        <w:t>Colaborará con el órgano responsable del tratamiento en el cumplimiento de sus obligaciones en materia de medidas de seguridad, en la comunicación y/o notificación de brechas (logradas e intentadas) en las medidas de seguridad a las autoridades competentes o a las personas interesadas y en la realización de evaluaciones de impacto relativas a la protección de datos de carácter personal y consultas previas al respecto a las autoridades competentes, teniendo en cuenta la naturaleza del tratamiento y la información de la que disponga.</w:t>
      </w:r>
    </w:p>
    <w:p w14:paraId="6402EC6A" w14:textId="77777777" w:rsidR="00657B22" w:rsidRPr="00C56E02" w:rsidRDefault="00DF67D7">
      <w:pPr>
        <w:spacing w:before="120" w:after="120"/>
        <w:ind w:left="1418" w:right="-427"/>
        <w:jc w:val="both"/>
        <w:rPr>
          <w:rFonts w:ascii="Verdana" w:hAnsi="Verdana"/>
          <w:color w:val="000000"/>
          <w:sz w:val="19"/>
          <w:szCs w:val="19"/>
        </w:rPr>
      </w:pPr>
      <w:r>
        <w:rPr>
          <w:rFonts w:ascii="Verdana" w:hAnsi="Verdana"/>
          <w:color w:val="000000"/>
          <w:sz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402EC6B" w14:textId="77777777" w:rsidR="00657B22" w:rsidRPr="00C56E02" w:rsidRDefault="00DF67D7">
      <w:pPr>
        <w:spacing w:before="120" w:after="120"/>
        <w:ind w:left="1418" w:right="-427" w:hanging="284"/>
        <w:jc w:val="both"/>
        <w:rPr>
          <w:rFonts w:ascii="Verdana" w:hAnsi="Verdana"/>
          <w:b/>
          <w:color w:val="000000"/>
          <w:sz w:val="19"/>
          <w:szCs w:val="19"/>
        </w:rPr>
      </w:pPr>
      <w:r>
        <w:rPr>
          <w:rFonts w:ascii="Verdana" w:hAnsi="Verdana"/>
          <w:b/>
          <w:color w:val="000000"/>
          <w:sz w:val="19"/>
        </w:rPr>
        <w:t>ñ)</w:t>
      </w:r>
      <w:r>
        <w:rPr>
          <w:rFonts w:ascii="Verdana" w:hAnsi="Verdana"/>
          <w:color w:val="000000"/>
          <w:sz w:val="19"/>
        </w:rPr>
        <w:tab/>
        <w:t>Llevará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402EC6C"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color w:val="000000"/>
          <w:sz w:val="19"/>
        </w:rPr>
        <w:t>o)</w:t>
      </w:r>
      <w:r>
        <w:rPr>
          <w:rFonts w:ascii="Verdana" w:hAnsi="Verdana"/>
          <w:color w:val="000000"/>
          <w:sz w:val="19"/>
        </w:rPr>
        <w:tab/>
        <w:t xml:space="preserve"> Dispondrá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402EC6D" w14:textId="77777777" w:rsidR="00657B22" w:rsidRPr="00C56E02" w:rsidRDefault="00DF67D7">
      <w:pPr>
        <w:spacing w:before="120" w:after="120"/>
        <w:ind w:left="1418" w:right="-427" w:hanging="283"/>
        <w:jc w:val="both"/>
        <w:rPr>
          <w:rFonts w:ascii="Verdana" w:hAnsi="Verdana"/>
          <w:color w:val="000000"/>
          <w:sz w:val="19"/>
          <w:szCs w:val="19"/>
        </w:rPr>
      </w:pPr>
      <w:r>
        <w:rPr>
          <w:rFonts w:ascii="Verdana" w:hAnsi="Verdana"/>
          <w:b/>
          <w:bCs/>
          <w:color w:val="000000"/>
          <w:sz w:val="19"/>
        </w:rPr>
        <w:t>p)</w:t>
      </w:r>
      <w:r>
        <w:rPr>
          <w:rFonts w:ascii="Verdana" w:hAnsi="Verdana"/>
          <w:color w:val="000000"/>
          <w:sz w:val="19"/>
        </w:rPr>
        <w:tab/>
        <w:t xml:space="preserve">Facilitará al órgano responsable del tratamiento la información relativa a los tratamientos de datos que se van a realizar, en el momento de su recogida. La redacción y el formato </w:t>
      </w:r>
      <w:r>
        <w:rPr>
          <w:rFonts w:ascii="Verdana" w:hAnsi="Verdana"/>
          <w:color w:val="000000"/>
          <w:sz w:val="19"/>
        </w:rPr>
        <w:lastRenderedPageBreak/>
        <w:t>en que se facilitará la información se debe consensuar con el órgano responsable del tratamiento antes del inicio de la recogida de los datos.</w:t>
      </w:r>
    </w:p>
    <w:p w14:paraId="6402EC6E" w14:textId="77777777" w:rsidR="00657B22" w:rsidRPr="00C56E02" w:rsidRDefault="00DF67D7">
      <w:pPr>
        <w:pStyle w:val="Ttulo4"/>
      </w:pPr>
      <w:bookmarkStart w:id="632" w:name="_Toc35855409"/>
      <w:bookmarkStart w:id="633" w:name="_Toc5959014"/>
      <w:r>
        <w:t>29.4.- Subencargos de tratamiento asociados a subcontrataciones</w:t>
      </w:r>
      <w:bookmarkEnd w:id="632"/>
      <w:bookmarkEnd w:id="633"/>
      <w:r>
        <w:t>.</w:t>
      </w:r>
    </w:p>
    <w:p w14:paraId="6402EC6F"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402EC70" w14:textId="77777777" w:rsidR="00657B22" w:rsidRPr="00C56E02" w:rsidRDefault="00DF67D7">
      <w:pPr>
        <w:tabs>
          <w:tab w:val="left" w:pos="600"/>
          <w:tab w:val="left" w:pos="832"/>
        </w:tabs>
        <w:spacing w:before="120" w:after="120"/>
        <w:ind w:left="851" w:right="-427"/>
        <w:jc w:val="both"/>
        <w:rPr>
          <w:rFonts w:ascii="Verdana" w:hAnsi="Verdana"/>
          <w:color w:val="000000"/>
          <w:sz w:val="19"/>
          <w:szCs w:val="19"/>
        </w:rPr>
      </w:pPr>
      <w:r>
        <w:rPr>
          <w:rFonts w:ascii="Verdana" w:hAnsi="Verdana"/>
          <w:color w:val="000000"/>
          <w:sz w:val="19"/>
        </w:rPr>
        <w:t>En cualquier caso, las dos siguientes condiciones serán de obligado cumplimiento, para que el órgano responsable del tratamiento pueda otorgar, si así lo decide, su autorización:</w:t>
      </w:r>
    </w:p>
    <w:p w14:paraId="6402EC71" w14:textId="77777777" w:rsidR="00657B22" w:rsidRPr="00C56E02" w:rsidRDefault="00DF67D7">
      <w:pPr>
        <w:numPr>
          <w:ilvl w:val="0"/>
          <w:numId w:val="51"/>
        </w:numPr>
        <w:spacing w:before="120" w:after="120"/>
        <w:ind w:left="1418" w:right="-427" w:hanging="283"/>
        <w:contextualSpacing/>
        <w:jc w:val="both"/>
        <w:rPr>
          <w:rFonts w:ascii="Verdana" w:hAnsi="Verdana"/>
          <w:color w:val="000000"/>
          <w:sz w:val="19"/>
          <w:szCs w:val="19"/>
        </w:rPr>
      </w:pPr>
      <w:r>
        <w:rPr>
          <w:rFonts w:ascii="Verdana" w:hAnsi="Verdana"/>
          <w:color w:val="000000"/>
          <w:sz w:val="19"/>
        </w:rPr>
        <w:t>Que el tratamiento de datos personales por parte de la subcontratista se ajuste a la legalidad vigente, a lo contemplado en este pliego y a las instrucciones del órgano responsable del tratamiento.</w:t>
      </w:r>
    </w:p>
    <w:p w14:paraId="6402EC72" w14:textId="77777777" w:rsidR="00657B22" w:rsidRPr="00C56E02" w:rsidRDefault="00DF67D7">
      <w:pPr>
        <w:numPr>
          <w:ilvl w:val="0"/>
          <w:numId w:val="51"/>
        </w:numPr>
        <w:spacing w:before="120" w:after="120"/>
        <w:ind w:left="1418" w:right="-427" w:hanging="283"/>
        <w:contextualSpacing/>
        <w:jc w:val="both"/>
        <w:rPr>
          <w:rFonts w:ascii="Verdana" w:hAnsi="Verdana"/>
          <w:color w:val="000000"/>
          <w:sz w:val="19"/>
          <w:szCs w:val="19"/>
        </w:rPr>
      </w:pPr>
      <w:r>
        <w:rPr>
          <w:rFonts w:ascii="Verdana" w:hAnsi="Verdana"/>
          <w:sz w:val="19"/>
        </w:rPr>
        <w:t xml:space="preserve">Que la contratista y la subcontratista formalicen un contrato de encargo de tratamiento de datos personales </w:t>
      </w:r>
      <w:r>
        <w:rPr>
          <w:rFonts w:ascii="Verdana" w:hAnsi="Verdana"/>
          <w:color w:val="000000"/>
          <w:sz w:val="19"/>
        </w:rPr>
        <w:t>en términos no menos restrictivos a los previstos en el presente pliego, el cual será puesto a disposición del órgano responsable del tratamiento a su mera solicitud para verificar su existencia y contenido.</w:t>
      </w:r>
    </w:p>
    <w:p w14:paraId="6402EC73" w14:textId="77777777" w:rsidR="00657B22" w:rsidRPr="00C56E02" w:rsidRDefault="00DF67D7">
      <w:pPr>
        <w:spacing w:before="240" w:after="120"/>
        <w:ind w:left="851" w:right="-427"/>
        <w:jc w:val="both"/>
        <w:rPr>
          <w:rFonts w:ascii="Verdana" w:hAnsi="Verdana"/>
          <w:color w:val="000000"/>
          <w:sz w:val="19"/>
          <w:szCs w:val="19"/>
        </w:rPr>
      </w:pPr>
      <w:r>
        <w:rPr>
          <w:rFonts w:ascii="Verdana" w:hAnsi="Verdana"/>
          <w:color w:val="000000"/>
          <w:sz w:val="19"/>
        </w:rPr>
        <w:t>Si la contratista pretendiese realizar algún cambio e incorporar o sustituir algunas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recibiese la pertinente notificación en el plazo de 5 días desde que el órgano responsable del tratamiento hubiera recibido la información suministrada por la contratista.</w:t>
      </w:r>
    </w:p>
    <w:p w14:paraId="6402EC74" w14:textId="77777777" w:rsidR="00657B22" w:rsidRPr="00C56E02" w:rsidRDefault="00DF67D7">
      <w:pPr>
        <w:pStyle w:val="Ttulo3"/>
        <w:spacing w:after="120"/>
        <w:ind w:left="284" w:hanging="284"/>
      </w:pPr>
      <w:bookmarkStart w:id="634" w:name="_Toc35855410"/>
      <w:bookmarkStart w:id="635" w:name="_Toc191368072"/>
      <w:r>
        <w:t>30.- PROPIEDAD DE LOS TRABAJOS REALIZADOS Y DERECHOS DE PROPIEDAD INDUSTRIAL E INTELECTUAL</w:t>
      </w:r>
      <w:bookmarkEnd w:id="634"/>
      <w:bookmarkEnd w:id="635"/>
    </w:p>
    <w:p w14:paraId="6402EC75" w14:textId="77777777" w:rsidR="00657B22" w:rsidRPr="00C56E02" w:rsidRDefault="00DF67D7">
      <w:pPr>
        <w:pStyle w:val="Ttulo4"/>
      </w:pPr>
      <w:bookmarkStart w:id="636" w:name="_Toc35855411"/>
      <w:r>
        <w:t>30.1.- Propiedad de los trabajos</w:t>
      </w:r>
      <w:bookmarkEnd w:id="636"/>
      <w:r>
        <w:t>.</w:t>
      </w:r>
    </w:p>
    <w:p w14:paraId="6402EC76" w14:textId="77777777" w:rsidR="00657B22" w:rsidRPr="00C56E02" w:rsidRDefault="00DF67D7">
      <w:pPr>
        <w:tabs>
          <w:tab w:val="left" w:pos="600"/>
          <w:tab w:val="left" w:pos="832"/>
        </w:tabs>
        <w:spacing w:before="120" w:after="120"/>
        <w:ind w:left="851" w:right="-427"/>
        <w:jc w:val="both"/>
        <w:rPr>
          <w:rFonts w:ascii="Verdana" w:eastAsia="Arial Unicode MS" w:hAnsi="Verdana" w:cs="Tahoma"/>
          <w:sz w:val="19"/>
          <w:szCs w:val="19"/>
        </w:rPr>
      </w:pPr>
      <w:r>
        <w:rPr>
          <w:rFonts w:ascii="Verdana" w:hAnsi="Verdana"/>
          <w:color w:val="000000"/>
          <w:sz w:val="19"/>
        </w:rPr>
        <w:t>Los trabajos realizados en cualquiera de sus fases son propiedad del poder adjudicador, y éste, en consecuencia, podrá recabar en cualquier momento la entrega de parte de las prestaciones, siempre que sea compatible con</w:t>
      </w:r>
      <w:r>
        <w:rPr>
          <w:rFonts w:ascii="Verdana" w:hAnsi="Verdana"/>
          <w:sz w:val="19"/>
        </w:rPr>
        <w:t xml:space="preserve"> el programa definitivo de elaboración y no afecte al correcto desarrollo de los trabajos.</w:t>
      </w:r>
    </w:p>
    <w:p w14:paraId="6402EC77" w14:textId="77777777" w:rsidR="00657B22" w:rsidRPr="00C56E02" w:rsidRDefault="00DF67D7">
      <w:pPr>
        <w:tabs>
          <w:tab w:val="left" w:pos="600"/>
          <w:tab w:val="left" w:pos="832"/>
        </w:tabs>
        <w:spacing w:before="120" w:after="120"/>
        <w:ind w:left="851" w:right="-427"/>
        <w:jc w:val="both"/>
        <w:rPr>
          <w:rFonts w:ascii="Verdana" w:eastAsia="Arial Unicode MS" w:hAnsi="Verdana" w:cs="Tahoma"/>
          <w:b/>
          <w:sz w:val="19"/>
          <w:szCs w:val="19"/>
        </w:rPr>
      </w:pPr>
      <w:r>
        <w:rPr>
          <w:rFonts w:ascii="Verdana" w:hAnsi="Verdana"/>
          <w:color w:val="000000"/>
          <w:sz w:val="19"/>
        </w:rPr>
        <w:t>Asimismo, la contratista podrá solicitar la recepción anticipada de la prestación, quedando en manos del poder adjudicador la facultad de admitir dicha recepción.</w:t>
      </w:r>
      <w:r>
        <w:rPr>
          <w:rFonts w:ascii="Verdana" w:hAnsi="Verdana"/>
          <w:sz w:val="19"/>
        </w:rPr>
        <w:t xml:space="preserve"> </w:t>
      </w:r>
    </w:p>
    <w:p w14:paraId="6402EC78" w14:textId="77777777" w:rsidR="00657B22" w:rsidRPr="00C56E02" w:rsidRDefault="00DF67D7">
      <w:pPr>
        <w:pStyle w:val="Ttulo4"/>
      </w:pPr>
      <w:bookmarkStart w:id="637" w:name="_Toc35855412"/>
      <w:r>
        <w:t>30.2.- Propiedad industrial e intelectual</w:t>
      </w:r>
      <w:bookmarkEnd w:id="637"/>
      <w:r>
        <w:t>.</w:t>
      </w:r>
    </w:p>
    <w:p w14:paraId="6402EC79" w14:textId="77777777" w:rsidR="00657B22" w:rsidRPr="00C56E02" w:rsidRDefault="00DF67D7">
      <w:pPr>
        <w:shd w:val="clear" w:color="auto" w:fill="FFFFFF"/>
        <w:spacing w:before="120" w:after="120"/>
        <w:ind w:left="851" w:right="-427"/>
        <w:jc w:val="both"/>
        <w:rPr>
          <w:rFonts w:ascii="Verdana" w:hAnsi="Verdana"/>
          <w:color w:val="212121"/>
          <w:sz w:val="19"/>
          <w:szCs w:val="19"/>
        </w:rPr>
      </w:pPr>
      <w:r>
        <w:rPr>
          <w:rFonts w:ascii="Verdana" w:hAnsi="Verdana"/>
          <w:color w:val="212121"/>
          <w:sz w:val="19"/>
        </w:rPr>
        <w:t xml:space="preserve">Los contratos de servicios que tengan por objeto el desarrollo y la puesta a disposición de productos protegidos por un derecho de propiedad intelectual o industrial llevarán aparejada la cesión de éste al poder adjudicador. </w:t>
      </w:r>
    </w:p>
    <w:p w14:paraId="6402EC7A" w14:textId="77777777" w:rsidR="00657B22" w:rsidRPr="00C56E02" w:rsidRDefault="00DF67D7">
      <w:pPr>
        <w:shd w:val="clear" w:color="auto" w:fill="FFFFFF"/>
        <w:spacing w:before="120" w:after="120"/>
        <w:ind w:left="851" w:right="-427"/>
        <w:jc w:val="both"/>
        <w:rPr>
          <w:rFonts w:ascii="Verdana" w:hAnsi="Verdana"/>
          <w:sz w:val="19"/>
          <w:szCs w:val="19"/>
        </w:rPr>
      </w:pPr>
      <w:r>
        <w:rPr>
          <w:rFonts w:ascii="Verdana" w:hAnsi="Verdana"/>
          <w:color w:val="212121"/>
          <w:sz w:val="19"/>
        </w:rPr>
        <w:t xml:space="preserve">En consecuencia, la Administración General de la Comunidad Autónoma del País Vasco, además del formato original de producción, adquiere los derechos de propiedad intelectual e industrial y, en especial, los derechos de reproducción, distribución, comunicación pública, transformación de la obra o producto y demás que puedan ser susceptibles de explotación económica. </w:t>
      </w:r>
      <w:r>
        <w:rPr>
          <w:rFonts w:ascii="Verdana" w:hAnsi="Verdana"/>
          <w:sz w:val="19"/>
        </w:rP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402EC7B"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402EC7C"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La contratista debe </w:t>
      </w:r>
      <w:r>
        <w:rPr>
          <w:rFonts w:ascii="Verdana" w:hAnsi="Verdana"/>
          <w:b/>
          <w:sz w:val="19"/>
        </w:rPr>
        <w:t>informar detalladamente</w:t>
      </w:r>
      <w:r>
        <w:rPr>
          <w:rFonts w:ascii="Verdana" w:hAnsi="Verdana"/>
          <w:sz w:val="19"/>
        </w:rPr>
        <w:t xml:space="preserve"> a la Administración General de la Comunidad Autónoma del País Vasco sobre cualesquiera reservas y derechos legales de terceros que pudieran existir sobre las contribuciones preexistentes que se vayan a incorporar al resultado del trabajo contratado. Es obligación de la contratista garantizar la total disponibilidad de todos </w:t>
      </w:r>
      <w:r>
        <w:rPr>
          <w:rFonts w:ascii="Verdana" w:hAnsi="Verdana"/>
          <w:sz w:val="19"/>
        </w:rPr>
        <w:lastRenderedPageBreak/>
        <w:t>los elementos sujetos a los mencionados derechos y reservas, asumiendo los costes que ello pudiera implicar.</w:t>
      </w:r>
    </w:p>
    <w:p w14:paraId="6402EC7D" w14:textId="77777777" w:rsidR="00657B22" w:rsidRPr="00C56E02" w:rsidRDefault="00DF67D7">
      <w:pPr>
        <w:spacing w:before="120" w:after="120"/>
        <w:ind w:left="851" w:right="-427"/>
        <w:jc w:val="both"/>
        <w:rPr>
          <w:sz w:val="19"/>
          <w:szCs w:val="19"/>
        </w:rPr>
      </w:pPr>
      <w:r>
        <w:rPr>
          <w:rFonts w:ascii="Verdana" w:hAnsi="Verdana"/>
          <w:sz w:val="19"/>
        </w:rPr>
        <w:t>La contratista asumirá toda responsabilidad y todo gasto derivado de reclamaciones relativas a dichos derechos, y deberá indemnizar a la Administración General de la Comunidad Autónoma del País Vasco por todos los daños y perjuicios que para ésta pudieran derivarse de la interposición de reclamaciones, incluidos los gastos derivados de representación y de defensa que eventualmente pudieran originarse.</w:t>
      </w:r>
    </w:p>
    <w:p w14:paraId="6402EC7E"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Cuando el objeto del contrato consista en la elaboración y desarrollo de </w:t>
      </w:r>
      <w:r>
        <w:rPr>
          <w:rFonts w:ascii="Verdana" w:hAnsi="Verdana"/>
          <w:b/>
          <w:sz w:val="19"/>
        </w:rPr>
        <w:t>aplicaciones informáticas</w:t>
      </w:r>
      <w:r>
        <w:rPr>
          <w:rFonts w:ascii="Verdana" w:hAnsi="Verdana"/>
          <w:sz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402EC7F" w14:textId="77777777" w:rsidR="00657B22" w:rsidRPr="00C56E02" w:rsidRDefault="00DF67D7">
      <w:pPr>
        <w:spacing w:before="120" w:after="120"/>
        <w:ind w:left="851" w:right="-427"/>
        <w:jc w:val="both"/>
        <w:rPr>
          <w:sz w:val="19"/>
          <w:szCs w:val="19"/>
        </w:rPr>
      </w:pPr>
      <w:r>
        <w:rPr>
          <w:rFonts w:ascii="Verdana" w:hAnsi="Verdana"/>
          <w:sz w:val="19"/>
        </w:rPr>
        <w:t>El trabajo no podrá ser utilizado en beneficio propio ni por la contratista ni por ninguna persona que haya intervenido en su elaboración. Tampoco podrán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del País Vasco. Igualmente, se abstendrán de intentar registrar cualquier derecho de propiedad industrial e intelectual que sea idéntico o similar a los que puedan derivarse del contrato, perdurando esta obligación incluso a su finalización. En todo caso, la contratista será responsable de los daños y perjuicios que deriven del incumplimiento de estas obligaciones.</w:t>
      </w:r>
    </w:p>
    <w:p w14:paraId="6402EC80"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 xml:space="preserve">La contratista se compromete a colaborar con la Administración General de la Comunidad Autónoma del País Vasco y a suscribir cuanta documentación le requiera para hacer efectiva la adquisición por la Administración General de la Comunidad Autónoma del País Vasco y/o la protección a su favor de todos los </w:t>
      </w:r>
      <w:r>
        <w:rPr>
          <w:rFonts w:ascii="Verdana" w:hAnsi="Verdana"/>
          <w:sz w:val="19"/>
          <w:u w:val="single"/>
        </w:rPr>
        <w:t>derechos mencionados en esta cláusula.</w:t>
      </w:r>
    </w:p>
    <w:p w14:paraId="6402EC81" w14:textId="77777777" w:rsidR="00657B22" w:rsidRPr="00C56E02" w:rsidRDefault="00DF67D7">
      <w:pPr>
        <w:pStyle w:val="Ttulo3"/>
        <w:spacing w:after="120"/>
      </w:pPr>
      <w:bookmarkStart w:id="638" w:name="_Toc191368073"/>
      <w:r>
        <w:t>31.- PENALIZACIONES</w:t>
      </w:r>
      <w:bookmarkEnd w:id="638"/>
    </w:p>
    <w:p w14:paraId="6402EC82" w14:textId="77777777" w:rsidR="00657B22" w:rsidRPr="00C56E02" w:rsidRDefault="00DF67D7">
      <w:pPr>
        <w:spacing w:before="120" w:after="120"/>
        <w:ind w:left="284" w:right="-427"/>
        <w:jc w:val="both"/>
        <w:rPr>
          <w:rFonts w:ascii="Verdana" w:eastAsia="Arial Unicode MS" w:hAnsi="Verdana" w:cs="Tahoma"/>
          <w:sz w:val="19"/>
          <w:szCs w:val="19"/>
        </w:rPr>
      </w:pPr>
      <w:r>
        <w:rPr>
          <w:rFonts w:ascii="Verdana" w:hAnsi="Verdana"/>
          <w:sz w:val="19"/>
        </w:rPr>
        <w:t>Sin perjuicio de la obligación de subsanación de errores e indemnización por daños y perjuicios que legalmente incumbe a la contratista, y de la posibilidad de resolver el contrato prevista en la LCSP o en la cláusula 38 de las condiciones generales, el órgano de contratación podrá imponer a la contratista penalizaciones por las siguientes causas:</w:t>
      </w:r>
    </w:p>
    <w:p w14:paraId="6402EC83" w14:textId="77777777" w:rsidR="00657B22" w:rsidRPr="00C56E02" w:rsidRDefault="00DF67D7">
      <w:pPr>
        <w:pStyle w:val="Ttulo4"/>
      </w:pPr>
      <w:bookmarkStart w:id="639" w:name="_Toc35855414"/>
      <w:r>
        <w:t>31.1.- Causas e importes</w:t>
      </w:r>
      <w:bookmarkEnd w:id="639"/>
      <w:r>
        <w:t>.</w:t>
      </w:r>
    </w:p>
    <w:p w14:paraId="6402EC84"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Incumplimientos indicados en la cláusula 13.1 de las cláusulas específicas del contrato: importes señalados en dicha cláusula. </w:t>
      </w:r>
    </w:p>
    <w:p w14:paraId="6402EC85"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Demora en el cumplimiento del plazo total o de los plazos parciales: importes señalados en los artículos 193.3 y 193.4 de la LCSP, salvo que en la cláusula 13.2 de las cláusulas específicas del contrato se indiquen otros.</w:t>
      </w:r>
    </w:p>
    <w:p w14:paraId="6402EC86"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obligaciones contractuales esenciales: </w:t>
      </w:r>
      <w:r>
        <w:rPr>
          <w:rFonts w:ascii="Verdana" w:hAnsi="Verdana"/>
          <w:b/>
          <w:bCs/>
          <w:sz w:val="19"/>
        </w:rPr>
        <w:t>entre un 1 % y un 10 %</w:t>
      </w:r>
      <w:r>
        <w:rPr>
          <w:rFonts w:ascii="Verdana" w:hAnsi="Verdana"/>
          <w:sz w:val="19"/>
        </w:rPr>
        <w:t xml:space="preserve"> del precio o presupuesto máximo limitativo del contrato, en función de la gravedad del incumplimiento y, en su caso, de su reiteración.</w:t>
      </w:r>
    </w:p>
    <w:p w14:paraId="6402EC87"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lo dispuesto en la cláusula 12.1.4 de las cláusulas específicas del contrato: hasta un </w:t>
      </w:r>
      <w:r>
        <w:rPr>
          <w:rFonts w:ascii="Verdana" w:hAnsi="Verdana"/>
          <w:b/>
          <w:bCs/>
          <w:sz w:val="19"/>
        </w:rPr>
        <w:t>50 %</w:t>
      </w:r>
      <w:r>
        <w:rPr>
          <w:rFonts w:ascii="Verdana" w:hAnsi="Verdana"/>
          <w:sz w:val="19"/>
        </w:rPr>
        <w:t xml:space="preserve"> del importe del subcontrato.</w:t>
      </w:r>
    </w:p>
    <w:p w14:paraId="6402EC88"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Incumpliendo de lo dispuesto en la cláusula 28.3 de condiciones generales: el importe por cada día de demora será el </w:t>
      </w:r>
      <w:r>
        <w:rPr>
          <w:rFonts w:ascii="Verdana" w:hAnsi="Verdana"/>
          <w:b/>
          <w:bCs/>
          <w:sz w:val="19"/>
        </w:rPr>
        <w:t>0,01 %</w:t>
      </w:r>
      <w:r>
        <w:rPr>
          <w:rFonts w:ascii="Verdana" w:hAnsi="Verdana"/>
          <w:sz w:val="19"/>
        </w:rPr>
        <w:t xml:space="preserve"> del precio o presupuesto máximo limitativo del contrato. Ese importe podrá ascender al </w:t>
      </w:r>
      <w:r>
        <w:rPr>
          <w:rFonts w:ascii="Verdana" w:hAnsi="Verdana"/>
          <w:b/>
          <w:sz w:val="19"/>
        </w:rPr>
        <w:t>5 %</w:t>
      </w:r>
      <w:r>
        <w:rPr>
          <w:rFonts w:ascii="Verdana" w:hAnsi="Verdana"/>
          <w:sz w:val="19"/>
        </w:rPr>
        <w:t xml:space="preserve"> del precio del contrato, y repetirse mensualmente, mientras se mantenga el impago, hasta alcanzar el </w:t>
      </w:r>
      <w:r>
        <w:rPr>
          <w:rFonts w:ascii="Verdana" w:hAnsi="Verdana"/>
          <w:b/>
          <w:sz w:val="19"/>
        </w:rPr>
        <w:t>50 %</w:t>
      </w:r>
      <w:r>
        <w:rPr>
          <w:rFonts w:ascii="Verdana" w:hAnsi="Verdana"/>
          <w:sz w:val="19"/>
        </w:rPr>
        <w:t xml:space="preserve"> de dicho precio.</w:t>
      </w:r>
    </w:p>
    <w:p w14:paraId="6402EC89"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compromisos asumidos a través de las ofertas que se han tomado en consideración como criterio de valoración: entre el </w:t>
      </w:r>
      <w:r>
        <w:rPr>
          <w:rFonts w:ascii="Verdana" w:hAnsi="Verdana"/>
          <w:b/>
          <w:bCs/>
          <w:sz w:val="19"/>
        </w:rPr>
        <w:t>1 % y el 10 %</w:t>
      </w:r>
      <w:r>
        <w:rPr>
          <w:rFonts w:ascii="Verdana" w:hAnsi="Verdana"/>
          <w:sz w:val="19"/>
        </w:rPr>
        <w:t xml:space="preserve"> del precio o presupuesto máximo limitativo del contrato, en función de la gravedad del incumplimiento y, en su caso, su reiteración.</w:t>
      </w:r>
    </w:p>
    <w:p w14:paraId="6402EC8A" w14:textId="5A43E7A9"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las obligaciones en materia medioambiental, social o laboral indicadas en la cláusula 12.2 de las cláusulas específicas del contrato (a estos efectos, se considera como incumplimiento de la cláusula 12.2.2.1 el incumplimiento o los retrasos reiterados en el pago de los salarios o la aplicación de condiciones salariales inferiores a las derivadas de los </w:t>
      </w:r>
      <w:r>
        <w:rPr>
          <w:rFonts w:ascii="Verdana" w:hAnsi="Verdana"/>
          <w:sz w:val="19"/>
        </w:rPr>
        <w:lastRenderedPageBreak/>
        <w:t xml:space="preserve">convenios colectivos que sea grave y dolosa): entre el </w:t>
      </w:r>
      <w:r>
        <w:rPr>
          <w:rFonts w:ascii="Verdana" w:hAnsi="Verdana"/>
          <w:b/>
          <w:bCs/>
          <w:sz w:val="19"/>
        </w:rPr>
        <w:t>0,5 % y el 10 %</w:t>
      </w:r>
      <w:r>
        <w:rPr>
          <w:rFonts w:ascii="Verdana" w:hAnsi="Verdana"/>
          <w:sz w:val="19"/>
        </w:rPr>
        <w:t xml:space="preserve"> del precio o presupuesto máximo limitativo del contrato, en función de la gravedad del incumplimiento y, en su caso, su reiteración.</w:t>
      </w:r>
    </w:p>
    <w:p w14:paraId="6402EC8B"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Incumplimiento del plazo para presentar el Plan de Seguridad y Salud en el trabajo cuando sea exigible: el importe por cada día de demora será a razón de un euro por cada 5.000,00 euros del precio o presupuesto máximo limitativo del contrato.</w:t>
      </w:r>
    </w:p>
    <w:p w14:paraId="6402EC8C"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la obligación de guardar el secreto profesional y la violación de la normativa de protección de datos personales: </w:t>
      </w:r>
      <w:r>
        <w:rPr>
          <w:rFonts w:ascii="Verdana" w:hAnsi="Verdana"/>
          <w:b/>
          <w:sz w:val="19"/>
        </w:rPr>
        <w:t>entre el</w:t>
      </w:r>
      <w:r>
        <w:rPr>
          <w:rFonts w:ascii="Verdana" w:hAnsi="Verdana"/>
          <w:sz w:val="19"/>
        </w:rPr>
        <w:t xml:space="preserve"> </w:t>
      </w:r>
      <w:r>
        <w:rPr>
          <w:rFonts w:ascii="Verdana" w:hAnsi="Verdana"/>
          <w:b/>
          <w:bCs/>
          <w:sz w:val="19"/>
        </w:rPr>
        <w:t>1 % y el 10 %</w:t>
      </w:r>
      <w:r>
        <w:rPr>
          <w:rFonts w:ascii="Verdana" w:hAnsi="Verdana"/>
          <w:sz w:val="19"/>
        </w:rPr>
        <w:t xml:space="preserve"> del precio del contrato, en función de la gravedad del incumplimiento y, en su caso, su reiteración.</w:t>
      </w:r>
      <w:bookmarkStart w:id="640" w:name="_Toc35855415"/>
    </w:p>
    <w:p w14:paraId="6402EC8D" w14:textId="77777777" w:rsidR="00657B22" w:rsidRPr="00C56E02" w:rsidRDefault="00DF67D7">
      <w:pPr>
        <w:widowControl w:val="0"/>
        <w:numPr>
          <w:ilvl w:val="0"/>
          <w:numId w:val="14"/>
        </w:numPr>
        <w:spacing w:before="120" w:after="120"/>
        <w:ind w:left="1134" w:right="-427" w:hanging="284"/>
        <w:jc w:val="both"/>
        <w:rPr>
          <w:rFonts w:ascii="Verdana" w:eastAsia="Arial Unicode MS" w:hAnsi="Verdana" w:cs="Tahoma"/>
          <w:sz w:val="19"/>
          <w:szCs w:val="19"/>
        </w:rPr>
      </w:pPr>
      <w:r>
        <w:rPr>
          <w:rFonts w:ascii="Verdana" w:hAnsi="Verdana"/>
          <w:sz w:val="19"/>
        </w:rPr>
        <w:t xml:space="preserve">Incumplimiento de la obligación de comunicar la subrogración indicada en el artículo 130: el importe por cada día de retraso será a razón de </w:t>
      </w:r>
      <w:r>
        <w:rPr>
          <w:rFonts w:ascii="Verdana" w:hAnsi="Verdana"/>
          <w:b/>
          <w:sz w:val="19"/>
        </w:rPr>
        <w:t>0,60 euros por cada 1.000 euros del precio del contrato</w:t>
      </w:r>
      <w:r>
        <w:rPr>
          <w:rFonts w:ascii="Verdana" w:hAnsi="Verdana"/>
          <w:sz w:val="19"/>
        </w:rPr>
        <w:t>, sin IVA (a partir del día que finalice el plazo establecido en el requerimiento de cumplimiento de la obligación de comunicación), salvo que en la cláusula específica número 13 se disponga otro importe.</w:t>
      </w:r>
    </w:p>
    <w:p w14:paraId="6402EC8E" w14:textId="77777777" w:rsidR="00657B22" w:rsidRPr="00C56E02" w:rsidRDefault="00DF67D7">
      <w:pPr>
        <w:pStyle w:val="Ttulo4"/>
      </w:pPr>
      <w:r>
        <w:t>31.2.- Procedimiento</w:t>
      </w:r>
      <w:bookmarkEnd w:id="640"/>
      <w:r>
        <w:t>.</w:t>
      </w:r>
    </w:p>
    <w:p w14:paraId="6402EC8F" w14:textId="77777777" w:rsidR="00657B22" w:rsidRPr="00C56E02" w:rsidRDefault="00DF67D7">
      <w:pPr>
        <w:spacing w:before="120" w:after="120"/>
        <w:ind w:left="851" w:right="-427"/>
        <w:jc w:val="both"/>
        <w:rPr>
          <w:rFonts w:ascii="Verdana" w:eastAsia="Arial Unicode MS" w:hAnsi="Verdana" w:cs="Tahoma"/>
          <w:sz w:val="19"/>
          <w:szCs w:val="19"/>
        </w:rPr>
      </w:pPr>
      <w:r>
        <w:rPr>
          <w:rFonts w:ascii="Verdana" w:hAnsi="Verdana"/>
          <w:sz w:val="19"/>
        </w:rPr>
        <w:t>La imposición de penalizaciones se acordará mediante resolución del órgano de contratación, y requerirá la realización de las siguientes actuaciones:</w:t>
      </w:r>
    </w:p>
    <w:p w14:paraId="6402EC90" w14:textId="77777777" w:rsidR="00657B22" w:rsidRPr="00C56E02" w:rsidRDefault="00DF67D7">
      <w:pPr>
        <w:numPr>
          <w:ilvl w:val="0"/>
          <w:numId w:val="9"/>
        </w:numPr>
        <w:spacing w:before="120" w:after="120"/>
        <w:ind w:left="1418" w:right="-427" w:hanging="284"/>
        <w:jc w:val="both"/>
        <w:rPr>
          <w:rFonts w:ascii="Verdana" w:eastAsia="Arial Unicode MS" w:hAnsi="Verdana" w:cs="Tahoma"/>
          <w:sz w:val="19"/>
          <w:szCs w:val="19"/>
        </w:rPr>
      </w:pPr>
      <w:r>
        <w:rPr>
          <w:rFonts w:ascii="Verdana" w:hAnsi="Verdana"/>
          <w:sz w:val="19"/>
        </w:rPr>
        <w:t>Informe de la persona responsable del contrato en el que se identifiquen los incumplimientos detectados y se proponga el importe de la penalización.</w:t>
      </w:r>
    </w:p>
    <w:p w14:paraId="6402EC91" w14:textId="77777777" w:rsidR="00657B22" w:rsidRPr="00C56E02" w:rsidRDefault="00DF67D7">
      <w:pPr>
        <w:numPr>
          <w:ilvl w:val="0"/>
          <w:numId w:val="9"/>
        </w:numPr>
        <w:spacing w:before="120" w:after="120"/>
        <w:ind w:left="1418" w:right="-427" w:hanging="284"/>
        <w:jc w:val="both"/>
        <w:rPr>
          <w:rFonts w:ascii="Verdana" w:eastAsia="Arial Unicode MS" w:hAnsi="Verdana" w:cs="Tahoma"/>
          <w:sz w:val="19"/>
          <w:szCs w:val="19"/>
        </w:rPr>
      </w:pPr>
      <w:r>
        <w:rPr>
          <w:rFonts w:ascii="Verdana" w:hAnsi="Verdana"/>
          <w:sz w:val="19"/>
        </w:rPr>
        <w:t>Audiencia a la contratista durante un plazo de cinco (5) días hábiles para que formule las alegaciones que considere oportunas.</w:t>
      </w:r>
    </w:p>
    <w:p w14:paraId="6402EC92" w14:textId="77777777" w:rsidR="00657B22" w:rsidRPr="00C56E02" w:rsidRDefault="00DF67D7">
      <w:pPr>
        <w:spacing w:before="120" w:after="120"/>
        <w:ind w:left="1418" w:right="-427"/>
        <w:jc w:val="both"/>
        <w:rPr>
          <w:rFonts w:ascii="Verdana" w:eastAsia="Arial Unicode MS" w:hAnsi="Verdana" w:cs="Tahoma"/>
          <w:sz w:val="19"/>
          <w:szCs w:val="19"/>
        </w:rPr>
      </w:pPr>
      <w:r>
        <w:rPr>
          <w:rFonts w:ascii="Verdana" w:hAnsi="Verdana"/>
          <w:sz w:val="19"/>
        </w:rPr>
        <w:t>En los casos previstos en la cláusula 28.3 de las condiciones generales, se podrá solicitar informe al respecto a la persona responsable del contrato.</w:t>
      </w:r>
    </w:p>
    <w:p w14:paraId="6402EC93" w14:textId="77777777" w:rsidR="00657B22" w:rsidRPr="00C56E02" w:rsidRDefault="00DF67D7">
      <w:pPr>
        <w:numPr>
          <w:ilvl w:val="0"/>
          <w:numId w:val="9"/>
        </w:numPr>
        <w:spacing w:before="120" w:after="120"/>
        <w:ind w:left="1418" w:right="-427" w:hanging="284"/>
        <w:jc w:val="both"/>
        <w:rPr>
          <w:rFonts w:ascii="Verdana" w:eastAsia="Arial Unicode MS" w:hAnsi="Verdana" w:cs="Tahoma"/>
          <w:sz w:val="19"/>
          <w:szCs w:val="19"/>
        </w:rPr>
      </w:pPr>
      <w:r>
        <w:rPr>
          <w:rFonts w:ascii="Verdana" w:hAnsi="Verdana"/>
          <w:sz w:val="19"/>
        </w:rPr>
        <w:t>Resolución del órgano de contratación.</w:t>
      </w:r>
    </w:p>
    <w:p w14:paraId="6402EC94" w14:textId="77777777" w:rsidR="00657B22" w:rsidRPr="00C56E02" w:rsidRDefault="00DF67D7">
      <w:pPr>
        <w:numPr>
          <w:ilvl w:val="0"/>
          <w:numId w:val="9"/>
        </w:numPr>
        <w:spacing w:before="120" w:after="120"/>
        <w:ind w:left="1418" w:right="-427" w:hanging="284"/>
        <w:jc w:val="both"/>
        <w:rPr>
          <w:rFonts w:ascii="Verdana" w:eastAsia="Arial Unicode MS" w:hAnsi="Verdana" w:cs="Tahoma"/>
          <w:sz w:val="19"/>
          <w:szCs w:val="19"/>
        </w:rPr>
      </w:pPr>
      <w:r>
        <w:rPr>
          <w:rFonts w:ascii="Verdana" w:hAnsi="Verdana"/>
          <w:sz w:val="19"/>
        </w:rPr>
        <w:t>Recaudación de las cantidades mediante su deducción de las cantidades que, en concepto de pago total o parcial, deban abonarse a la contratista; o sobre la garantía que, en su caso, se hubiese constituido, cuando no puedan deducirse de los mencionados pagos.</w:t>
      </w:r>
    </w:p>
    <w:p w14:paraId="6402EC95" w14:textId="77777777" w:rsidR="00657B22" w:rsidRPr="00C56E02" w:rsidRDefault="00DF67D7">
      <w:pPr>
        <w:pStyle w:val="Ttulo3"/>
        <w:spacing w:after="120"/>
      </w:pPr>
      <w:bookmarkStart w:id="641" w:name="_Toc191368074"/>
      <w:r>
        <w:t>32.- ABONO DEL PRECIO</w:t>
      </w:r>
      <w:bookmarkEnd w:id="641"/>
    </w:p>
    <w:p w14:paraId="6402EC96" w14:textId="77777777" w:rsidR="00657B22" w:rsidRPr="00C56E02" w:rsidRDefault="00DF67D7">
      <w:pPr>
        <w:spacing w:before="120" w:after="120"/>
        <w:ind w:left="284" w:right="-427"/>
        <w:jc w:val="both"/>
        <w:rPr>
          <w:rFonts w:ascii="Verdana" w:hAnsi="Verdana" w:cs="Tahoma"/>
          <w:sz w:val="19"/>
          <w:szCs w:val="19"/>
        </w:rPr>
      </w:pPr>
      <w:r>
        <w:rPr>
          <w:rFonts w:ascii="Verdana" w:hAnsi="Verdana"/>
          <w:sz w:val="19"/>
        </w:rPr>
        <w:t>El abono del precio se realizará con arreglo a las siguientes condiciones:</w:t>
      </w:r>
    </w:p>
    <w:p w14:paraId="6402EC97" w14:textId="77777777" w:rsidR="00657B22" w:rsidRPr="00C56E02" w:rsidRDefault="00DF67D7">
      <w:pPr>
        <w:pStyle w:val="Ttulo4"/>
      </w:pPr>
      <w:bookmarkStart w:id="642" w:name="_Toc35855417"/>
      <w:r>
        <w:t>32.1.- Certificación de servicios prestados o ejecutados</w:t>
      </w:r>
      <w:bookmarkEnd w:id="642"/>
      <w:r>
        <w:t>.</w:t>
      </w:r>
    </w:p>
    <w:p w14:paraId="6402EC98" w14:textId="77777777" w:rsidR="00657B22" w:rsidRPr="00C56E02" w:rsidRDefault="00DF67D7">
      <w:pPr>
        <w:pStyle w:val="Ttulo5"/>
        <w:rPr>
          <w:rFonts w:cs="Tahoma"/>
        </w:rPr>
      </w:pPr>
      <w:r>
        <w:rPr>
          <w:b/>
        </w:rPr>
        <w:t>32.1.1.-</w:t>
      </w:r>
      <w:r>
        <w:t xml:space="preserve"> La contratista deberá presentar en el registro indicado en la cláusula 19.6.2 de las cláusulas específicas del contrato la/s certificación/es de servicios que incluya/n los siguientes datos:</w:t>
      </w:r>
    </w:p>
    <w:p w14:paraId="6402EC99" w14:textId="77777777" w:rsidR="00657B22" w:rsidRPr="00C56E02" w:rsidRDefault="00DF67D7">
      <w:pPr>
        <w:numPr>
          <w:ilvl w:val="0"/>
          <w:numId w:val="4"/>
        </w:numPr>
        <w:spacing w:before="120" w:after="120"/>
        <w:ind w:left="1985" w:right="-427" w:hanging="284"/>
        <w:jc w:val="both"/>
        <w:rPr>
          <w:rFonts w:ascii="Verdana" w:hAnsi="Verdana" w:cs="Tahoma"/>
          <w:color w:val="000000"/>
          <w:sz w:val="19"/>
          <w:szCs w:val="19"/>
        </w:rPr>
      </w:pPr>
      <w:r>
        <w:rPr>
          <w:rFonts w:ascii="Verdana" w:hAnsi="Verdana"/>
          <w:color w:val="000000"/>
          <w:sz w:val="19"/>
        </w:rPr>
        <w:t>Código del expediente.</w:t>
      </w:r>
    </w:p>
    <w:p w14:paraId="6402EC9A" w14:textId="77777777" w:rsidR="00657B22" w:rsidRPr="00C56E02" w:rsidRDefault="00DF67D7">
      <w:pPr>
        <w:numPr>
          <w:ilvl w:val="0"/>
          <w:numId w:val="4"/>
        </w:numPr>
        <w:spacing w:before="120" w:after="120"/>
        <w:ind w:left="1985" w:right="-427" w:hanging="284"/>
        <w:jc w:val="both"/>
        <w:rPr>
          <w:rFonts w:ascii="Verdana" w:hAnsi="Verdana" w:cs="Tahoma"/>
          <w:color w:val="000000"/>
          <w:sz w:val="19"/>
          <w:szCs w:val="19"/>
        </w:rPr>
      </w:pPr>
      <w:r>
        <w:rPr>
          <w:rFonts w:ascii="Verdana" w:hAnsi="Verdana"/>
          <w:color w:val="000000"/>
          <w:sz w:val="19"/>
        </w:rPr>
        <w:t xml:space="preserve">Nombre o denominación social y NIF de la contratista. </w:t>
      </w:r>
    </w:p>
    <w:p w14:paraId="6402EC9B" w14:textId="77777777" w:rsidR="00657B22" w:rsidRPr="00C56E02" w:rsidRDefault="00DF67D7">
      <w:pPr>
        <w:numPr>
          <w:ilvl w:val="0"/>
          <w:numId w:val="4"/>
        </w:numPr>
        <w:spacing w:before="120" w:after="120"/>
        <w:ind w:left="1985" w:right="-427" w:hanging="284"/>
        <w:jc w:val="both"/>
        <w:rPr>
          <w:rFonts w:ascii="Verdana" w:hAnsi="Verdana" w:cs="Tahoma"/>
          <w:sz w:val="19"/>
          <w:szCs w:val="19"/>
        </w:rPr>
      </w:pPr>
      <w:r>
        <w:rPr>
          <w:rFonts w:ascii="Verdana" w:hAnsi="Verdana"/>
          <w:sz w:val="19"/>
        </w:rPr>
        <w:t>Relación valorada —con arreglo al/los precio/s pactado/s— de los servicios prestados o ejecutados (sin IVA).</w:t>
      </w:r>
    </w:p>
    <w:p w14:paraId="6402EC9C" w14:textId="77777777" w:rsidR="00657B22" w:rsidRPr="00C56E02" w:rsidRDefault="00DF67D7">
      <w:pPr>
        <w:numPr>
          <w:ilvl w:val="0"/>
          <w:numId w:val="4"/>
        </w:numPr>
        <w:spacing w:before="120" w:after="120"/>
        <w:ind w:left="1985" w:right="-427" w:hanging="284"/>
        <w:jc w:val="both"/>
        <w:rPr>
          <w:rFonts w:ascii="Verdana" w:hAnsi="Verdana" w:cs="Tahoma"/>
          <w:b/>
          <w:sz w:val="19"/>
          <w:szCs w:val="19"/>
        </w:rPr>
      </w:pPr>
      <w:r>
        <w:rPr>
          <w:rFonts w:ascii="Verdana" w:hAnsi="Verdana"/>
          <w:sz w:val="19"/>
        </w:rPr>
        <w:t>Datos de las prestaciones ejecutadas por subcontratistas: nombre/s de subcontratista/s, trabajo realizado, condiciones estipuladas relacionadas directamente con el plazo de pago.</w:t>
      </w:r>
    </w:p>
    <w:p w14:paraId="6402EC9D" w14:textId="77777777" w:rsidR="00657B22" w:rsidRPr="00C56E02" w:rsidRDefault="00DF67D7">
      <w:pPr>
        <w:numPr>
          <w:ilvl w:val="0"/>
          <w:numId w:val="4"/>
        </w:numPr>
        <w:spacing w:before="120" w:after="120"/>
        <w:ind w:left="1985" w:right="-427" w:hanging="284"/>
        <w:jc w:val="both"/>
        <w:rPr>
          <w:rFonts w:ascii="Verdana" w:hAnsi="Verdana" w:cs="Tahoma"/>
          <w:sz w:val="19"/>
          <w:szCs w:val="19"/>
        </w:rPr>
      </w:pPr>
      <w:r>
        <w:rPr>
          <w:rFonts w:ascii="Verdana" w:hAnsi="Verdana"/>
          <w:sz w:val="19"/>
        </w:rPr>
        <w:t>Período al que corresponden los servicios (en el caso de que la certificación sea parcial).</w:t>
      </w:r>
    </w:p>
    <w:p w14:paraId="6402EC9E" w14:textId="77777777" w:rsidR="00657B22" w:rsidRPr="00C56E02" w:rsidRDefault="00DF67D7">
      <w:pPr>
        <w:pStyle w:val="Ttulo5"/>
        <w:rPr>
          <w:b/>
        </w:rPr>
      </w:pPr>
      <w:r>
        <w:rPr>
          <w:b/>
        </w:rPr>
        <w:t>32.1.2.- Plazo y condiciones.</w:t>
      </w:r>
    </w:p>
    <w:p w14:paraId="6402EC9F" w14:textId="77777777" w:rsidR="00657B22" w:rsidRPr="00C56E02" w:rsidRDefault="00DF67D7">
      <w:pPr>
        <w:spacing w:before="120" w:after="120"/>
        <w:ind w:left="1418" w:right="-427"/>
        <w:jc w:val="both"/>
        <w:rPr>
          <w:rFonts w:ascii="Verdana" w:hAnsi="Verdana" w:cs="Tahoma"/>
          <w:b/>
          <w:sz w:val="19"/>
          <w:szCs w:val="19"/>
        </w:rPr>
      </w:pPr>
      <w:r>
        <w:rPr>
          <w:rFonts w:ascii="Verdana" w:hAnsi="Verdana"/>
          <w:sz w:val="19"/>
        </w:rPr>
        <w:t>La presentación se realizará en los siguientes plazos y condiciones:</w:t>
      </w:r>
    </w:p>
    <w:p w14:paraId="6402ECA0" w14:textId="77777777" w:rsidR="00657B22" w:rsidRPr="00C56E02" w:rsidRDefault="00DF67D7">
      <w:pPr>
        <w:widowControl w:val="0"/>
        <w:numPr>
          <w:ilvl w:val="0"/>
          <w:numId w:val="5"/>
        </w:numPr>
        <w:spacing w:before="120" w:after="120"/>
        <w:ind w:left="1985" w:right="-427" w:hanging="284"/>
        <w:jc w:val="both"/>
        <w:rPr>
          <w:rFonts w:ascii="Verdana" w:hAnsi="Verdana" w:cs="Tahoma"/>
          <w:sz w:val="19"/>
          <w:szCs w:val="19"/>
        </w:rPr>
      </w:pPr>
      <w:r>
        <w:rPr>
          <w:rFonts w:ascii="Verdana" w:hAnsi="Verdana"/>
          <w:sz w:val="19"/>
        </w:rPr>
        <w:t>Si la cláusula 5.2 de las cláusulas específicas establece un pago único del precio: se presentará una certificación total dentro de los treinta (30) días siguientes a la fecha de finalización de la ejecución del contrato.</w:t>
      </w:r>
    </w:p>
    <w:p w14:paraId="6402ECA1" w14:textId="77777777" w:rsidR="00657B22" w:rsidRPr="00C56E02" w:rsidRDefault="00DF67D7">
      <w:pPr>
        <w:widowControl w:val="0"/>
        <w:numPr>
          <w:ilvl w:val="0"/>
          <w:numId w:val="5"/>
        </w:numPr>
        <w:spacing w:before="120" w:after="120"/>
        <w:ind w:left="1985" w:right="-427" w:hanging="284"/>
        <w:jc w:val="both"/>
        <w:rPr>
          <w:rFonts w:ascii="Verdana" w:hAnsi="Verdana" w:cs="Tahoma"/>
          <w:sz w:val="19"/>
          <w:szCs w:val="19"/>
        </w:rPr>
      </w:pPr>
      <w:r>
        <w:rPr>
          <w:rFonts w:ascii="Verdana" w:hAnsi="Verdana"/>
          <w:sz w:val="19"/>
        </w:rPr>
        <w:t xml:space="preserve">Si la cláusula 5.2 de las cláusulas específicas establece pagos parciales del precio: se presentarán certificaciones parciales dentro de los treinta (30) días siguientes a </w:t>
      </w:r>
      <w:r>
        <w:rPr>
          <w:rFonts w:ascii="Verdana" w:hAnsi="Verdana"/>
          <w:sz w:val="19"/>
        </w:rPr>
        <w:lastRenderedPageBreak/>
        <w:t>cada uno de los vencimientos periódicos establecidos en la citada cláusula.</w:t>
      </w:r>
    </w:p>
    <w:p w14:paraId="6402ECA2" w14:textId="77777777" w:rsidR="00657B22" w:rsidRPr="00C56E02" w:rsidRDefault="00DF67D7">
      <w:pPr>
        <w:pStyle w:val="Ttulo4"/>
      </w:pPr>
      <w:bookmarkStart w:id="643" w:name="_Toc35855418"/>
      <w:r>
        <w:t>32.2.- Conformidad y registro de factura</w:t>
      </w:r>
      <w:bookmarkEnd w:id="643"/>
      <w:r>
        <w:t>.</w:t>
      </w:r>
    </w:p>
    <w:p w14:paraId="6402ECA3"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 xml:space="preserve">La persona responsable del contrato debe aprobar la certificación de servicios dentro de los treinta (30) días siguientes a la fecha de registro y remitir copia del documento de aprobación a la contratista ese mismo día, mediante correo electrónico. </w:t>
      </w:r>
    </w:p>
    <w:p w14:paraId="6402ECA4"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Una vez recibida la copia del documento de aprobación, la contratista presentará la factura en el registro indicado en la cláusula 19.6.2 de las cláusulas específicas del contrato en los términos establecidos en la normativa vigente sobre factura electrónica en el plazo de treinta (30) días desde la fecha de la prestación del servicio.</w:t>
      </w:r>
    </w:p>
    <w:p w14:paraId="6402ECA5" w14:textId="77777777" w:rsidR="00657B22" w:rsidRPr="00C56E02" w:rsidRDefault="00DF67D7">
      <w:pPr>
        <w:pStyle w:val="Ttulo4"/>
      </w:pPr>
      <w:bookmarkStart w:id="644" w:name="_Toc35855419"/>
      <w:r>
        <w:t>32.3.- Abono</w:t>
      </w:r>
      <w:bookmarkEnd w:id="644"/>
      <w:r>
        <w:t>.</w:t>
      </w:r>
    </w:p>
    <w:p w14:paraId="6402ECA6" w14:textId="77777777" w:rsidR="00657B22" w:rsidRPr="00C56E02" w:rsidRDefault="00DF67D7">
      <w:pPr>
        <w:tabs>
          <w:tab w:val="left" w:pos="600"/>
          <w:tab w:val="left" w:pos="832"/>
        </w:tabs>
        <w:spacing w:before="120" w:after="120"/>
        <w:ind w:left="851" w:right="-427"/>
        <w:jc w:val="both"/>
        <w:rPr>
          <w:rFonts w:ascii="Verdana" w:hAnsi="Verdana" w:cs="Tahoma"/>
          <w:color w:val="000000"/>
          <w:sz w:val="19"/>
          <w:szCs w:val="19"/>
        </w:rPr>
      </w:pPr>
      <w:r>
        <w:rPr>
          <w:rFonts w:ascii="Verdana" w:hAnsi="Verdana"/>
          <w:color w:val="000000"/>
          <w:sz w:val="19"/>
        </w:rPr>
        <w:t xml:space="preserve">El poder adjudicador deberá abonar el precio dentro de los treinta (30) días siguientes a la fecha de aprobación de la certificación de servicios. Si se demora en el cumplimiento de la obligación de pago, deberá abonar a la contratista, a partir del vencimiento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02ECA7" w14:textId="77777777" w:rsidR="00657B22" w:rsidRPr="00C56E02" w:rsidRDefault="00DF67D7">
      <w:pPr>
        <w:tabs>
          <w:tab w:val="left" w:pos="600"/>
          <w:tab w:val="left" w:pos="832"/>
        </w:tabs>
        <w:spacing w:before="120" w:after="120"/>
        <w:ind w:left="851" w:right="-427"/>
        <w:jc w:val="both"/>
        <w:rPr>
          <w:rFonts w:ascii="Verdana" w:hAnsi="Verdana" w:cs="Tahoma"/>
          <w:color w:val="000000"/>
          <w:sz w:val="19"/>
          <w:szCs w:val="19"/>
        </w:rPr>
      </w:pPr>
      <w:r>
        <w:rPr>
          <w:rFonts w:ascii="Verdana" w:hAnsi="Verdana"/>
          <w:color w:val="000000"/>
          <w:sz w:val="19"/>
        </w:rPr>
        <w:t>En todo caso, el plazo para el devengo de intereses comenzará a computarse una vez el contratista haya presentado los certificados y las facturas de los servicios prestados. La presentación se efectuará en el registro consignado en la cláusula 19.6.2 de las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402ECA8" w14:textId="5C3E4FDA" w:rsidR="00657B22" w:rsidRPr="00C56E02" w:rsidRDefault="00DF67D7">
      <w:pPr>
        <w:spacing w:before="120" w:after="120"/>
        <w:ind w:left="851" w:right="-427"/>
        <w:jc w:val="both"/>
        <w:rPr>
          <w:rFonts w:ascii="Verdana" w:hAnsi="Verdana"/>
          <w:sz w:val="19"/>
          <w:szCs w:val="19"/>
        </w:rPr>
      </w:pPr>
      <w:r>
        <w:rPr>
          <w:rFonts w:ascii="Verdana" w:hAnsi="Verdana"/>
          <w:color w:val="000000"/>
          <w:sz w:val="19"/>
        </w:rPr>
        <w:t xml:space="preserve">La contratista deberá expedir y remitir las facturas electrónicamente, a través del servicio de facturación electrónica de la Comunidad Autónoma del País Vasco.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r w:rsidR="009D5D28">
        <w:rPr>
          <w:rFonts w:ascii="Verdana" w:hAnsi="Verdana"/>
          <w:color w:val="000000"/>
          <w:sz w:val="19"/>
        </w:rPr>
        <w:t>c</w:t>
      </w:r>
      <w:r>
        <w:rPr>
          <w:rFonts w:ascii="Verdana" w:hAnsi="Verdana"/>
          <w:color w:val="000000"/>
          <w:sz w:val="19"/>
        </w:rPr>
        <w:t>onsejero de Hacienda y Finanzas, por el que se regula el Servicio de Facturación Electrónica y el Registro Contable de Facturas de la Comunidad Autónoma del País Vasco.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del País Vasco, a sus Organismos Autónomos y a sus Consorcios.</w:t>
      </w:r>
    </w:p>
    <w:p w14:paraId="6402ECA9" w14:textId="77777777" w:rsidR="00657B22" w:rsidRPr="00C56E02" w:rsidRDefault="00DF67D7">
      <w:pPr>
        <w:pStyle w:val="Ttulo3"/>
        <w:spacing w:after="120"/>
      </w:pPr>
      <w:bookmarkStart w:id="645" w:name="_Toc35855420"/>
      <w:bookmarkStart w:id="646" w:name="_Toc191368075"/>
      <w:r>
        <w:t>33.- MODIFICACIÓN DEL CONTRATO</w:t>
      </w:r>
      <w:bookmarkEnd w:id="645"/>
      <w:bookmarkEnd w:id="646"/>
    </w:p>
    <w:p w14:paraId="6402ECAA" w14:textId="77777777" w:rsidR="00657B22" w:rsidRPr="00C56E02" w:rsidRDefault="00DF67D7">
      <w:pPr>
        <w:pStyle w:val="Ttulo4"/>
      </w:pPr>
      <w:bookmarkStart w:id="647" w:name="_Toc35855421"/>
      <w:r>
        <w:t>33.1.- Condiciones</w:t>
      </w:r>
      <w:bookmarkEnd w:id="647"/>
      <w:r>
        <w:t>.</w:t>
      </w:r>
    </w:p>
    <w:p w14:paraId="6402ECAB"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Una vez perfeccionado el contrato, el órgano de contratación solo podrá modificarlo, por razones de interés público, en los supuestos previstos en la cláusula 16 de las cláusulas específicas del contrato y en el art. 205 de la LCSP.</w:t>
      </w:r>
    </w:p>
    <w:p w14:paraId="6402ECAC" w14:textId="77777777" w:rsidR="00657B22" w:rsidRPr="00C56E02" w:rsidRDefault="00DF67D7">
      <w:pPr>
        <w:tabs>
          <w:tab w:val="left" w:pos="600"/>
          <w:tab w:val="left" w:pos="832"/>
        </w:tabs>
        <w:spacing w:before="120" w:after="120"/>
        <w:ind w:left="851" w:right="-427"/>
        <w:jc w:val="both"/>
        <w:rPr>
          <w:rFonts w:ascii="Verdana" w:eastAsia="Arial Unicode MS" w:hAnsi="Verdana"/>
          <w:sz w:val="19"/>
          <w:szCs w:val="19"/>
        </w:rPr>
      </w:pPr>
      <w:r>
        <w:rPr>
          <w:rFonts w:ascii="Verdana" w:hAnsi="Verdana"/>
          <w:sz w:val="19"/>
        </w:rPr>
        <w:t>Se consideran razones de interés público las que tienen la finalidad de lograr el objetivo de estabilidad presupuestaria durante el ejercicio presupuestario correspondiente.</w:t>
      </w:r>
      <w:bookmarkStart w:id="648" w:name="_Toc35855422"/>
    </w:p>
    <w:p w14:paraId="6402ECAD" w14:textId="77777777" w:rsidR="00657B22" w:rsidRPr="00C56E02" w:rsidRDefault="00DF67D7">
      <w:pPr>
        <w:pStyle w:val="Ttulo4"/>
      </w:pPr>
      <w:r>
        <w:t>33.2.- Procedimiento</w:t>
      </w:r>
      <w:bookmarkEnd w:id="648"/>
      <w:r>
        <w:t>.</w:t>
      </w:r>
    </w:p>
    <w:p w14:paraId="6402ECAE" w14:textId="77777777" w:rsidR="00657B22" w:rsidRPr="00C56E02" w:rsidRDefault="00DF67D7">
      <w:pPr>
        <w:pStyle w:val="Ttulo5"/>
        <w:rPr>
          <w:rFonts w:cs="Tahoma"/>
        </w:rPr>
      </w:pPr>
      <w:r>
        <w:rPr>
          <w:b/>
        </w:rPr>
        <w:t>33.2.1.-</w:t>
      </w:r>
      <w:r>
        <w:t xml:space="preserve"> El procedimiento para acordar la modificación incluye, en todo caso, las siguientes actuaciones:</w:t>
      </w:r>
    </w:p>
    <w:p w14:paraId="6402ECAF" w14:textId="77777777" w:rsidR="00657B22" w:rsidRPr="00C56E02" w:rsidRDefault="00DF67D7">
      <w:pPr>
        <w:numPr>
          <w:ilvl w:val="0"/>
          <w:numId w:val="15"/>
        </w:numPr>
        <w:spacing w:before="120" w:after="120"/>
        <w:ind w:left="1985" w:right="-427" w:hanging="283"/>
        <w:jc w:val="both"/>
        <w:rPr>
          <w:rFonts w:ascii="Verdana" w:eastAsia="Arial Unicode MS" w:hAnsi="Verdana" w:cs="Tahoma"/>
          <w:sz w:val="19"/>
          <w:szCs w:val="19"/>
        </w:rPr>
      </w:pPr>
      <w:r>
        <w:rPr>
          <w:rFonts w:ascii="Verdana" w:hAnsi="Verdana"/>
          <w:sz w:val="19"/>
        </w:rPr>
        <w:t xml:space="preserve"> </w:t>
      </w:r>
      <w:r>
        <w:rPr>
          <w:rFonts w:ascii="Verdana" w:hAnsi="Verdana"/>
          <w:b/>
          <w:bCs/>
          <w:sz w:val="19"/>
        </w:rPr>
        <w:t>Contratos de tracto único y contratos de tracto sucesivo con determinación precisa del número de unidades que integran el objeto del contrato</w:t>
      </w:r>
      <w:r>
        <w:rPr>
          <w:rFonts w:ascii="Verdana" w:hAnsi="Verdana"/>
          <w:sz w:val="19"/>
        </w:rPr>
        <w:t>:</w:t>
      </w:r>
    </w:p>
    <w:p w14:paraId="6402ECB0"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Informe de la persona responsable del contrato en el que se precisen las razones de interés público que demandan la modificación, su alcance cualitativo y cuantitativo, las circunstancias que concurren y la verificación objetiva de esa concurrencia.</w:t>
      </w:r>
    </w:p>
    <w:p w14:paraId="6402ECB1"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lastRenderedPageBreak/>
        <w:t>Resolución del órgano de contratación por la que acuerda el inicio del procedimiento.</w:t>
      </w:r>
    </w:p>
    <w:p w14:paraId="6402ECB2"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Audiencia a la contratista durante un plazo de cinco (5) días hábiles.</w:t>
      </w:r>
    </w:p>
    <w:p w14:paraId="6402ECB3"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Audiencia a la persona encargada de la redacción del proyecto o de las especificaciones técnicas, si se trata de un tercero ajeno al órgano de contratación, durante un plazo de tres (3) días hábiles.</w:t>
      </w:r>
    </w:p>
    <w:p w14:paraId="6402ECB4"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 xml:space="preserve">Informe jurídico. </w:t>
      </w:r>
    </w:p>
    <w:p w14:paraId="6402ECB5"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Resolución del órgano de contratación y notificación a la contratista.</w:t>
      </w:r>
    </w:p>
    <w:p w14:paraId="6402ECB6"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Publicación del anuncio de modificación en el perfil de contratante junto con las alegaciones de la contratista y todos los informes que, en su caso, se hubieran recabado con carácter previo a su aprobación.</w:t>
      </w:r>
    </w:p>
    <w:p w14:paraId="6402ECB7" w14:textId="77777777" w:rsidR="00657B22" w:rsidRPr="00C56E02" w:rsidRDefault="00DF67D7">
      <w:pPr>
        <w:numPr>
          <w:ilvl w:val="0"/>
          <w:numId w:val="52"/>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Publicación del anuncio de modificación en el DOUE si el contrato está sujeto a regulación armonizada (salvo que el servicio sea uno de los recogidos en el anexo IV de la LCSP) y si la modificación responde a uno de los supuestos de las letras a) y b) del art. 205.2 de la LCSP.</w:t>
      </w:r>
    </w:p>
    <w:p w14:paraId="6402ECB8" w14:textId="77777777" w:rsidR="00657B22" w:rsidRPr="00C56E02" w:rsidRDefault="00DF67D7">
      <w:pPr>
        <w:numPr>
          <w:ilvl w:val="0"/>
          <w:numId w:val="15"/>
        </w:numPr>
        <w:spacing w:before="120" w:after="120"/>
        <w:ind w:left="1985" w:right="-427" w:hanging="284"/>
        <w:jc w:val="both"/>
        <w:rPr>
          <w:rFonts w:ascii="Verdana" w:eastAsia="Arial Unicode MS" w:hAnsi="Verdana" w:cs="Tahoma"/>
          <w:b/>
          <w:sz w:val="19"/>
          <w:szCs w:val="19"/>
        </w:rPr>
      </w:pPr>
      <w:r>
        <w:rPr>
          <w:rFonts w:ascii="Verdana" w:hAnsi="Verdana"/>
          <w:b/>
          <w:sz w:val="19"/>
        </w:rPr>
        <w:t>Contratos de tracto sucesivo por precio unitario en los que el número total de unidades de prestación no se haya determinado con precisión al celebrar el contrato:</w:t>
      </w:r>
    </w:p>
    <w:p w14:paraId="6402ECB9"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Informe de la persona responsable del contrato en el que se justifique la existencia de necesidades reales superiores a las inicialmente estimadas y se determine su alcance económico.</w:t>
      </w:r>
    </w:p>
    <w:p w14:paraId="6402ECBA"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Resolución del órgano de contratación por la que acuerda el inicio del procedimiento.</w:t>
      </w:r>
    </w:p>
    <w:p w14:paraId="6402ECBB"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Audiencia a la contratista durante un plazo de cinco (5) días hábiles.</w:t>
      </w:r>
    </w:p>
    <w:p w14:paraId="6402ECBC"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Informe jurídico.</w:t>
      </w:r>
    </w:p>
    <w:p w14:paraId="6402ECBD"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Resolución del órgano de contratación y notificación a la contratista.</w:t>
      </w:r>
    </w:p>
    <w:p w14:paraId="6402ECBE" w14:textId="77777777" w:rsidR="00657B22" w:rsidRPr="00C56E02" w:rsidRDefault="00DF67D7">
      <w:pPr>
        <w:numPr>
          <w:ilvl w:val="0"/>
          <w:numId w:val="53"/>
        </w:numPr>
        <w:tabs>
          <w:tab w:val="left" w:pos="2552"/>
        </w:tabs>
        <w:spacing w:before="120" w:after="120"/>
        <w:ind w:left="2552" w:right="-427" w:hanging="284"/>
        <w:jc w:val="both"/>
        <w:rPr>
          <w:rFonts w:ascii="Verdana" w:eastAsia="Arial Unicode MS" w:hAnsi="Verdana"/>
          <w:sz w:val="19"/>
          <w:szCs w:val="19"/>
        </w:rPr>
      </w:pPr>
      <w:r>
        <w:rPr>
          <w:rFonts w:ascii="Verdana" w:hAnsi="Verdana"/>
          <w:sz w:val="19"/>
        </w:rPr>
        <w:t xml:space="preserve">Publicación del anuncio de modificación en el perfil de contratante junto con las alegaciones de la contratista y todos los informes que, en su caso, se hubieran recabado con carácter previo a su aprobación. </w:t>
      </w:r>
    </w:p>
    <w:p w14:paraId="6402ECBF" w14:textId="77777777" w:rsidR="00657B22" w:rsidRPr="00C56E02" w:rsidRDefault="00DF67D7">
      <w:pPr>
        <w:pStyle w:val="Ttulo5"/>
      </w:pPr>
      <w:r>
        <w:rPr>
          <w:b/>
          <w:bCs/>
        </w:rPr>
        <w:t>33.2.2.-</w:t>
      </w:r>
      <w:r>
        <w:t xml:space="preserve"> En los casos que se definen a continuación se han de efectuar, además, las siguientes actuaciones:</w:t>
      </w:r>
    </w:p>
    <w:p w14:paraId="6402ECC0" w14:textId="77777777" w:rsidR="00657B22" w:rsidRPr="00C56E02" w:rsidRDefault="00DF67D7">
      <w:pPr>
        <w:numPr>
          <w:ilvl w:val="0"/>
          <w:numId w:val="84"/>
        </w:numPr>
        <w:spacing w:before="120" w:after="120"/>
        <w:ind w:left="1985" w:right="-427" w:hanging="284"/>
        <w:jc w:val="both"/>
        <w:rPr>
          <w:rFonts w:ascii="Verdana" w:eastAsia="Arial Unicode MS" w:hAnsi="Verdana"/>
          <w:sz w:val="19"/>
          <w:szCs w:val="19"/>
        </w:rPr>
      </w:pPr>
      <w:r>
        <w:rPr>
          <w:rFonts w:ascii="Verdana" w:hAnsi="Verdana"/>
          <w:sz w:val="19"/>
        </w:rPr>
        <w:t>Si el precio o presupuesto máximo limitativo del contrato se altera, la contratista deberá reajustar la garantía, en el plazo de quince (15) días naturales desde la notificación de la resolución.</w:t>
      </w:r>
    </w:p>
    <w:p w14:paraId="6402ECC1" w14:textId="77777777" w:rsidR="00657B22" w:rsidRPr="00C56E02" w:rsidRDefault="00DF67D7">
      <w:pPr>
        <w:numPr>
          <w:ilvl w:val="0"/>
          <w:numId w:val="84"/>
        </w:numPr>
        <w:spacing w:before="120" w:after="120"/>
        <w:ind w:left="1985" w:right="-427" w:hanging="284"/>
        <w:jc w:val="both"/>
        <w:rPr>
          <w:rFonts w:ascii="Verdana" w:eastAsia="Arial Unicode MS" w:hAnsi="Verdana"/>
          <w:sz w:val="19"/>
          <w:szCs w:val="19"/>
        </w:rPr>
      </w:pPr>
      <w:r>
        <w:rPr>
          <w:rFonts w:ascii="Verdana" w:hAnsi="Verdana"/>
          <w:sz w:val="19"/>
        </w:rPr>
        <w:t>Emisión de informe de fiscalización previa de control económico-fiscal cuando lo exija la normativa vigente.</w:t>
      </w:r>
    </w:p>
    <w:p w14:paraId="6402ECC2" w14:textId="77777777" w:rsidR="00657B22" w:rsidRPr="00C56E02" w:rsidRDefault="00DF67D7">
      <w:pPr>
        <w:numPr>
          <w:ilvl w:val="0"/>
          <w:numId w:val="84"/>
        </w:numPr>
        <w:spacing w:before="120" w:after="120"/>
        <w:ind w:left="1985" w:right="-427" w:hanging="284"/>
        <w:jc w:val="both"/>
        <w:rPr>
          <w:rFonts w:ascii="Verdana" w:eastAsia="Arial Unicode MS" w:hAnsi="Verdana"/>
          <w:sz w:val="19"/>
          <w:szCs w:val="19"/>
        </w:rPr>
      </w:pPr>
      <w:r>
        <w:rPr>
          <w:rFonts w:ascii="Verdana" w:hAnsi="Verdana"/>
          <w:sz w:val="19"/>
        </w:rPr>
        <w:t>Autorización de la modificación por el Consejo de Gobierno cuando concurran las dos circunstancias siguientes:</w:t>
      </w:r>
    </w:p>
    <w:p w14:paraId="6402ECC3" w14:textId="77777777" w:rsidR="00657B22" w:rsidRPr="00C56E02" w:rsidRDefault="00DF67D7">
      <w:pPr>
        <w:numPr>
          <w:ilvl w:val="0"/>
          <w:numId w:val="85"/>
        </w:numPr>
        <w:spacing w:before="120" w:after="120"/>
        <w:ind w:left="2552" w:right="-427" w:hanging="283"/>
        <w:jc w:val="both"/>
        <w:rPr>
          <w:rFonts w:ascii="Verdana" w:eastAsia="Arial Unicode MS" w:hAnsi="Verdana"/>
          <w:sz w:val="19"/>
          <w:szCs w:val="19"/>
        </w:rPr>
      </w:pPr>
      <w:r>
        <w:rPr>
          <w:rFonts w:ascii="Verdana" w:hAnsi="Verdana"/>
          <w:sz w:val="19"/>
        </w:rPr>
        <w:t>Se trate de un contrato de duración superior a la señalada en la normativa sobre contratos del sector público, de forma singular, para contratos determinados, o de forma genérica, para ciertas categorías.</w:t>
      </w:r>
    </w:p>
    <w:p w14:paraId="6402ECC4" w14:textId="77777777" w:rsidR="00657B22" w:rsidRPr="00C56E02" w:rsidRDefault="00DF67D7">
      <w:pPr>
        <w:numPr>
          <w:ilvl w:val="0"/>
          <w:numId w:val="85"/>
        </w:numPr>
        <w:spacing w:before="120" w:after="120"/>
        <w:ind w:left="2552" w:right="-427" w:hanging="283"/>
        <w:jc w:val="both"/>
        <w:rPr>
          <w:rFonts w:ascii="Verdana" w:eastAsia="Arial Unicode MS" w:hAnsi="Verdana"/>
          <w:sz w:val="19"/>
          <w:szCs w:val="19"/>
        </w:rPr>
      </w:pPr>
      <w:r>
        <w:rPr>
          <w:rFonts w:ascii="Verdana" w:hAnsi="Verdana"/>
          <w:sz w:val="19"/>
        </w:rPr>
        <w:t>La modificación sea causa de resolución.</w:t>
      </w:r>
    </w:p>
    <w:p w14:paraId="6402ECC5" w14:textId="77777777" w:rsidR="00657B22" w:rsidRPr="00C56E02" w:rsidRDefault="00DF67D7">
      <w:pPr>
        <w:numPr>
          <w:ilvl w:val="0"/>
          <w:numId w:val="84"/>
        </w:numPr>
        <w:spacing w:before="120" w:after="120"/>
        <w:ind w:left="1985" w:right="-427" w:hanging="284"/>
        <w:jc w:val="both"/>
        <w:rPr>
          <w:rFonts w:ascii="Verdana" w:eastAsia="Arial Unicode MS" w:hAnsi="Verdana"/>
          <w:sz w:val="19"/>
          <w:szCs w:val="19"/>
        </w:rPr>
      </w:pPr>
      <w:r>
        <w:rPr>
          <w:rFonts w:ascii="Verdana" w:hAnsi="Verdana"/>
          <w:sz w:val="19"/>
        </w:rPr>
        <w:t>En el caso de que en la cláusula 9 de las cláusulas específicas del contrato se haya exigido algún seguro específico con una serie de condiciones y tras la modificación del contrato se vieran alteradas esas condiciones y/o la duración o plazo de ejecución del contrato, la contratista deberá contratar una nueva póliza de seguro con similares coberturas y capitales que la precedente o prorrogar la ya existente de manera que cubra las características objeto de modificación y, en su caso, el periodo suplementario.</w:t>
      </w:r>
    </w:p>
    <w:p w14:paraId="6402ECC6" w14:textId="77777777" w:rsidR="00657B22" w:rsidRPr="00C56E02" w:rsidRDefault="00DF67D7">
      <w:pPr>
        <w:numPr>
          <w:ilvl w:val="0"/>
          <w:numId w:val="84"/>
        </w:numPr>
        <w:spacing w:before="120" w:after="120"/>
        <w:ind w:left="1985" w:right="-427" w:hanging="284"/>
        <w:jc w:val="both"/>
        <w:rPr>
          <w:rFonts w:ascii="Verdana" w:eastAsia="Arial Unicode MS" w:hAnsi="Verdana"/>
          <w:sz w:val="19"/>
          <w:szCs w:val="19"/>
        </w:rPr>
      </w:pPr>
      <w:r>
        <w:rPr>
          <w:rFonts w:ascii="Verdana" w:hAnsi="Verdana"/>
          <w:sz w:val="19"/>
        </w:rPr>
        <w:lastRenderedPageBreak/>
        <w:t>En el caso de que la modificación no estuviera prevista en el PCAP, emisión de informe de la Comisión Jurídica Asesora si el precio o presupuesto máximo limitativo del contrato es igual o superior a 6.000.000 euros y la modificación implica una alteración superior al 20 %. En el caso de que se acuerden sucesivas modificaciones, el cálculo de la variación porcentual se realizará considerando todas ellas.</w:t>
      </w:r>
    </w:p>
    <w:p w14:paraId="6402ECC7" w14:textId="77777777" w:rsidR="00657B22" w:rsidRPr="00C56E02" w:rsidRDefault="00DF67D7">
      <w:pPr>
        <w:pStyle w:val="Ttulo5"/>
      </w:pPr>
      <w:r>
        <w:rPr>
          <w:b/>
        </w:rPr>
        <w:t>33.2.3.-</w:t>
      </w:r>
      <w:r>
        <w:t xml:space="preserve"> En todo caso, la modificación se formalizará conforme a lo dispuesto en el art. 153 de la LCSP y se publicará de conformidad con los artículos 63 y 207 de la LCSP.</w:t>
      </w:r>
    </w:p>
    <w:p w14:paraId="6402ECC8" w14:textId="77777777" w:rsidR="00657B22" w:rsidRPr="00C56E02" w:rsidRDefault="00DF67D7">
      <w:pPr>
        <w:pStyle w:val="Ttulo4"/>
        <w:rPr>
          <w:b w:val="0"/>
          <w:i/>
        </w:rPr>
      </w:pPr>
      <w:bookmarkStart w:id="649" w:name="_Toc5959028"/>
      <w:r>
        <w:t xml:space="preserve">33.3.- </w:t>
      </w:r>
      <w:bookmarkEnd w:id="649"/>
      <w:r>
        <w:t>Efectos.</w:t>
      </w:r>
    </w:p>
    <w:p w14:paraId="6402ECC9"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Las modificaciones acordadas con arreglo a lo dispuesto en esta cláusula serán obligatorias para la contratista. En el caso de modificaciones no previstas en el PCAP, se estará a lo previsto en el art. 206 de la LCSP.</w:t>
      </w:r>
    </w:p>
    <w:p w14:paraId="6402ECCA" w14:textId="77777777" w:rsidR="00657B22" w:rsidRPr="00C56E02" w:rsidRDefault="00DF67D7">
      <w:pPr>
        <w:pStyle w:val="Ttulo3"/>
        <w:spacing w:after="120"/>
        <w:rPr>
          <w:i/>
        </w:rPr>
      </w:pPr>
      <w:bookmarkStart w:id="650" w:name="_Toc34132939"/>
      <w:bookmarkStart w:id="651" w:name="_Toc5959029"/>
      <w:bookmarkStart w:id="652" w:name="_Toc530728124"/>
      <w:bookmarkStart w:id="653" w:name="_Toc528671306"/>
      <w:bookmarkStart w:id="654" w:name="_Toc528666583"/>
      <w:bookmarkStart w:id="655" w:name="_Toc528665958"/>
      <w:bookmarkStart w:id="656" w:name="_Toc528664267"/>
      <w:bookmarkStart w:id="657" w:name="_Toc528660417"/>
      <w:bookmarkStart w:id="658" w:name="_Toc528658790"/>
      <w:bookmarkStart w:id="659" w:name="_Toc528657971"/>
      <w:bookmarkStart w:id="660" w:name="_Toc191368076"/>
      <w:r>
        <w:t xml:space="preserve">34.- </w:t>
      </w:r>
      <w:bookmarkEnd w:id="650"/>
      <w:bookmarkEnd w:id="651"/>
      <w:bookmarkEnd w:id="652"/>
      <w:bookmarkEnd w:id="653"/>
      <w:bookmarkEnd w:id="654"/>
      <w:bookmarkEnd w:id="655"/>
      <w:bookmarkEnd w:id="656"/>
      <w:bookmarkEnd w:id="657"/>
      <w:bookmarkEnd w:id="658"/>
      <w:bookmarkEnd w:id="659"/>
      <w:r>
        <w:t>SUBCONTRATACIÓN</w:t>
      </w:r>
      <w:bookmarkEnd w:id="660"/>
    </w:p>
    <w:p w14:paraId="6402ECCB" w14:textId="77777777" w:rsidR="00657B22" w:rsidRPr="00C56E02" w:rsidRDefault="00DF67D7">
      <w:pPr>
        <w:spacing w:before="120" w:after="120"/>
        <w:ind w:left="284" w:right="-427"/>
        <w:jc w:val="both"/>
        <w:rPr>
          <w:rFonts w:ascii="Verdana" w:eastAsia="Arial Unicode MS" w:hAnsi="Verdana"/>
          <w:sz w:val="19"/>
          <w:szCs w:val="19"/>
        </w:rPr>
      </w:pPr>
      <w:r>
        <w:rPr>
          <w:rFonts w:ascii="Verdana" w:hAnsi="Verdana"/>
          <w:sz w:val="19"/>
        </w:rPr>
        <w:t>En el supuesto de que en la cláusula 14.1 de las cláusulas específicas del contrato se admita la subcontratación, la contratista podrá subcontratar la ejecución parcial de la prestación dentro de los límites establecidos en la citada cláusula y con arreglo a lo dispuesto en esta cláusula.</w:t>
      </w:r>
    </w:p>
    <w:p w14:paraId="6402ECCC" w14:textId="77777777" w:rsidR="00657B22" w:rsidRPr="00C56E02" w:rsidRDefault="00DF67D7">
      <w:pPr>
        <w:spacing w:before="120" w:after="120"/>
        <w:ind w:left="284" w:right="-427"/>
        <w:jc w:val="both"/>
        <w:rPr>
          <w:rFonts w:ascii="Verdana" w:eastAsia="Arial Unicode MS" w:hAnsi="Verdana"/>
          <w:sz w:val="19"/>
          <w:szCs w:val="19"/>
        </w:rPr>
      </w:pPr>
      <w:r>
        <w:rPr>
          <w:rFonts w:ascii="Verdana" w:hAnsi="Verdana"/>
          <w:sz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402ECCD" w14:textId="77777777" w:rsidR="00657B22" w:rsidRPr="00C56E02" w:rsidRDefault="00DF67D7">
      <w:pPr>
        <w:pStyle w:val="Ttulo4"/>
        <w:rPr>
          <w:b w:val="0"/>
          <w:i/>
        </w:rPr>
      </w:pPr>
      <w:bookmarkStart w:id="661" w:name="_Toc5959030"/>
      <w:bookmarkStart w:id="662" w:name="_Toc530728125"/>
      <w:r>
        <w:t>34.1.- Comunicación a la persona responsable del contrato.</w:t>
      </w:r>
      <w:bookmarkEnd w:id="661"/>
      <w:bookmarkEnd w:id="662"/>
    </w:p>
    <w:p w14:paraId="6402ECCE" w14:textId="77777777" w:rsidR="00657B22" w:rsidRPr="00C56E02" w:rsidRDefault="00DF67D7">
      <w:pPr>
        <w:numPr>
          <w:ilvl w:val="0"/>
          <w:numId w:val="86"/>
        </w:numPr>
        <w:spacing w:before="120" w:after="120"/>
        <w:ind w:left="1134" w:right="-427" w:hanging="284"/>
        <w:jc w:val="both"/>
        <w:rPr>
          <w:rFonts w:ascii="Verdana" w:hAnsi="Verdana"/>
          <w:sz w:val="19"/>
          <w:szCs w:val="19"/>
        </w:rPr>
      </w:pPr>
      <w:r>
        <w:rPr>
          <w:rFonts w:ascii="Verdana" w:hAnsi="Verdana"/>
          <w:sz w:val="19"/>
        </w:rPr>
        <w:t xml:space="preserve">Si el contratista, en la fase de licitación, ha completado la sección D de la parte II del DEUC, tal y como se indica en la cláusula 13.3.2.1 de condiciones generales, y desea realizar la subcontratación con arreglo a las condiciones detalladas en dicha sección: deberá remitir a la persona responsable del contrato la declaración que figura en el </w:t>
      </w:r>
      <w:r>
        <w:rPr>
          <w:rFonts w:ascii="Verdana" w:hAnsi="Verdana"/>
          <w:b/>
          <w:color w:val="0070C0"/>
          <w:sz w:val="19"/>
        </w:rPr>
        <w:t>ANEXO VI.BIS.2</w:t>
      </w:r>
      <w:r>
        <w:rPr>
          <w:rFonts w:ascii="Verdana" w:hAnsi="Verdana"/>
          <w:sz w:val="19"/>
        </w:rPr>
        <w:t>, debidamente cumplimentada y firmada, al menos con cinco (5) días hábiles de antelación al inicio de los trabajos por parte del subcontratista.</w:t>
      </w:r>
    </w:p>
    <w:p w14:paraId="6402ECCF" w14:textId="77777777" w:rsidR="00657B22" w:rsidRPr="00C56E02" w:rsidRDefault="00DF67D7">
      <w:pPr>
        <w:numPr>
          <w:ilvl w:val="0"/>
          <w:numId w:val="86"/>
        </w:numPr>
        <w:spacing w:before="120" w:after="120"/>
        <w:ind w:left="1134" w:right="-427" w:hanging="284"/>
        <w:jc w:val="both"/>
        <w:rPr>
          <w:rFonts w:ascii="Verdana" w:hAnsi="Verdana"/>
          <w:sz w:val="19"/>
          <w:szCs w:val="19"/>
        </w:rPr>
      </w:pPr>
      <w:r>
        <w:rPr>
          <w:rFonts w:ascii="Verdana" w:hAnsi="Verdana"/>
          <w:sz w:val="19"/>
        </w:rPr>
        <w:t xml:space="preserve">Si el contratista, en la fase de licitación, ha completado la sección D de la parte II del DEUC, tal y como se indica en la cláusula 13.3.2.1 de condiciones generales, pero desea subcontratar en condiciones distintas a las que figuran en el DEUC, o no ha cumplido el apartado mencionado: deberá remitir a la persona responsable del contrato el formulario que figura en el </w:t>
      </w:r>
      <w:r>
        <w:rPr>
          <w:rFonts w:ascii="Verdana" w:hAnsi="Verdana"/>
          <w:b/>
          <w:color w:val="0070C0"/>
          <w:sz w:val="19"/>
        </w:rPr>
        <w:t>ANEXO VI.BIS.2</w:t>
      </w:r>
      <w:r>
        <w:rPr>
          <w:rFonts w:ascii="Verdana" w:hAnsi="Verdana"/>
          <w:sz w:val="19"/>
        </w:rPr>
        <w:t>, debidamente cumplimentado y firmado, al menos con quince (15) días hábiles de antelación al inicio de los trabajos por parte del subcontratista.</w:t>
      </w:r>
    </w:p>
    <w:p w14:paraId="6402ECD0" w14:textId="77777777" w:rsidR="00657B22" w:rsidRPr="00C56E02" w:rsidRDefault="00DF67D7">
      <w:pPr>
        <w:pStyle w:val="Ttulo4"/>
        <w:rPr>
          <w:b w:val="0"/>
          <w:i/>
        </w:rPr>
      </w:pPr>
      <w:bookmarkStart w:id="663" w:name="_Toc5959031"/>
      <w:bookmarkStart w:id="664" w:name="_Toc530728126"/>
      <w:r>
        <w:t>34.2.- Comprobación de cumplimiento de condiciones de pago a subcontratistas o proveedores.</w:t>
      </w:r>
      <w:bookmarkEnd w:id="663"/>
      <w:bookmarkEnd w:id="664"/>
    </w:p>
    <w:p w14:paraId="6402ECD1"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La contratista deberá justificar el cumplimiento de las condiciones de pago pactadas con la subcontratista o proveedora, que deben respetar los límites que establece el art. 216 de la LCSP, de conformidad con lo dispuesto en la cláusula 28.3 de condiciones generales y, además, en el caso de las subcontratistas, de conformidad con lo dispuesto en la letra d) de la cláusula 32.1.1 de condiciones generales.</w:t>
      </w:r>
    </w:p>
    <w:p w14:paraId="6402ECD2" w14:textId="77777777" w:rsidR="00657B22" w:rsidRPr="00C56E02" w:rsidRDefault="00DF67D7">
      <w:pPr>
        <w:pStyle w:val="Ttulo3"/>
        <w:spacing w:after="120"/>
      </w:pPr>
      <w:bookmarkStart w:id="665" w:name="_Toc191368077"/>
      <w:r>
        <w:t>35.- CESIÓN DEL CONTRATO Y MODIFICACIÓN DE LA COMPOSICIÓN DE LA UTE.</w:t>
      </w:r>
      <w:bookmarkEnd w:id="665"/>
    </w:p>
    <w:p w14:paraId="6402ECD3" w14:textId="77777777" w:rsidR="00657B22" w:rsidRPr="00C56E02" w:rsidRDefault="00DF67D7">
      <w:pPr>
        <w:pStyle w:val="Ttulo4"/>
      </w:pPr>
      <w:bookmarkStart w:id="666" w:name="_Toc35855428"/>
      <w:r>
        <w:t>35.1.- Cesión del contrato</w:t>
      </w:r>
      <w:bookmarkEnd w:id="666"/>
      <w:r>
        <w:t>.</w:t>
      </w:r>
    </w:p>
    <w:p w14:paraId="6402ECD4" w14:textId="77777777" w:rsidR="00657B22" w:rsidRPr="00C56E02" w:rsidRDefault="00DF67D7">
      <w:pPr>
        <w:pStyle w:val="Ttulo5"/>
        <w:rPr>
          <w:b/>
        </w:rPr>
      </w:pPr>
      <w:r>
        <w:rPr>
          <w:b/>
        </w:rPr>
        <w:t>35.1.1.- Supuestos.</w:t>
      </w:r>
    </w:p>
    <w:p w14:paraId="6402ECD5" w14:textId="77777777" w:rsidR="00657B22" w:rsidRPr="00C56E02" w:rsidRDefault="00DF67D7">
      <w:pPr>
        <w:spacing w:before="120" w:after="120"/>
        <w:ind w:left="1418" w:right="-427"/>
        <w:jc w:val="both"/>
        <w:rPr>
          <w:rFonts w:ascii="Verdana" w:hAnsi="Verdana"/>
          <w:sz w:val="19"/>
          <w:szCs w:val="19"/>
        </w:rPr>
      </w:pPr>
      <w:r>
        <w:rPr>
          <w:rFonts w:ascii="Verdana" w:hAnsi="Verdana"/>
          <w:sz w:val="19"/>
        </w:rPr>
        <w:t>Sin perjuicio de los casos de sucesión de la contratista del art. 98 de la LCSP y los supuestos de modificación de la composición de la UTE del art. 69.9 de la LCSP, el contrato podrá ser cedido en los siguientes casos:</w:t>
      </w:r>
    </w:p>
    <w:p w14:paraId="6402ECD6" w14:textId="77777777" w:rsidR="00657B22" w:rsidRPr="00C56E02" w:rsidRDefault="00DF67D7">
      <w:pPr>
        <w:numPr>
          <w:ilvl w:val="0"/>
          <w:numId w:val="24"/>
        </w:numPr>
        <w:spacing w:before="120" w:after="120"/>
        <w:ind w:left="1985" w:right="-427" w:hanging="284"/>
        <w:jc w:val="both"/>
        <w:rPr>
          <w:rFonts w:ascii="Verdana" w:eastAsia="Arial Unicode MS" w:hAnsi="Verdana"/>
          <w:sz w:val="19"/>
          <w:szCs w:val="19"/>
        </w:rPr>
      </w:pPr>
      <w:r>
        <w:rPr>
          <w:rFonts w:ascii="Verdana" w:hAnsi="Verdana"/>
          <w:sz w:val="19"/>
        </w:rPr>
        <w:t xml:space="preserve">Cuando la contratista se encuentre en situación de insolvencia, de conformidad con el art. 2.2 de la Ley Concursal 22/2003, de 9 de julio, y todavía no haya solicitado la declaración de concurso, siempre y cuando no haya sido declarada insolvente en cualquier otro procedimiento. </w:t>
      </w:r>
    </w:p>
    <w:p w14:paraId="6402ECD7" w14:textId="77777777" w:rsidR="00657B22" w:rsidRPr="00C56E02" w:rsidRDefault="00DF67D7">
      <w:pPr>
        <w:numPr>
          <w:ilvl w:val="0"/>
          <w:numId w:val="24"/>
        </w:numPr>
        <w:spacing w:before="120" w:after="120"/>
        <w:ind w:left="1985" w:right="-427" w:hanging="284"/>
        <w:jc w:val="both"/>
        <w:rPr>
          <w:rFonts w:ascii="Verdana" w:hAnsi="Verdana" w:cs="sans-serif"/>
          <w:sz w:val="19"/>
          <w:szCs w:val="19"/>
        </w:rPr>
      </w:pPr>
      <w:r>
        <w:rPr>
          <w:rFonts w:ascii="Verdana" w:hAnsi="Verdana"/>
          <w:sz w:val="19"/>
        </w:rPr>
        <w:lastRenderedPageBreak/>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402ECD8" w14:textId="77777777" w:rsidR="00657B22" w:rsidRPr="00C56E02" w:rsidRDefault="00DF67D7">
      <w:pPr>
        <w:numPr>
          <w:ilvl w:val="0"/>
          <w:numId w:val="24"/>
        </w:numPr>
        <w:tabs>
          <w:tab w:val="left" w:pos="1276"/>
        </w:tabs>
        <w:spacing w:before="120" w:after="120"/>
        <w:ind w:left="1985" w:right="-427" w:hanging="284"/>
        <w:jc w:val="both"/>
        <w:rPr>
          <w:rFonts w:ascii="Verdana" w:hAnsi="Verdana" w:cs="sans-serif"/>
          <w:sz w:val="19"/>
          <w:szCs w:val="19"/>
        </w:rPr>
      </w:pPr>
      <w:r>
        <w:rPr>
          <w:rFonts w:ascii="Verdana" w:hAnsi="Verdana"/>
          <w:sz w:val="19"/>
        </w:rPr>
        <w:t>Cuando la contratista sea una persona física y haya manifestado su voluntad de jubilarse en fecha anterior a la finalización del contrato.</w:t>
      </w:r>
    </w:p>
    <w:p w14:paraId="6402ECD9" w14:textId="77777777" w:rsidR="00657B22" w:rsidRPr="00C56E02" w:rsidRDefault="00DF67D7">
      <w:pPr>
        <w:pStyle w:val="Ttulo5"/>
        <w:rPr>
          <w:b/>
        </w:rPr>
      </w:pPr>
      <w:r>
        <w:rPr>
          <w:b/>
        </w:rPr>
        <w:t>35.1.2.- Procedimiento.</w:t>
      </w:r>
    </w:p>
    <w:p w14:paraId="6402ECDA" w14:textId="77777777" w:rsidR="00657B22" w:rsidRPr="00C56E02" w:rsidRDefault="00DF67D7">
      <w:pPr>
        <w:numPr>
          <w:ilvl w:val="0"/>
          <w:numId w:val="37"/>
        </w:numPr>
        <w:spacing w:before="120" w:after="120"/>
        <w:ind w:left="1701" w:right="-427" w:hanging="283"/>
        <w:jc w:val="both"/>
        <w:rPr>
          <w:rFonts w:ascii="Verdana" w:hAnsi="Verdana"/>
          <w:strike/>
          <w:sz w:val="19"/>
          <w:szCs w:val="19"/>
        </w:rPr>
      </w:pPr>
      <w:r>
        <w:rPr>
          <w:rFonts w:ascii="Verdana" w:hAnsi="Verdana"/>
          <w:sz w:val="19"/>
        </w:rPr>
        <w:t>La contratista dirigirá a la persona responsable del contrato un escrito en el que solicite la autorización de la cesión. A dicha solicitud deberá adjuntar la siguiente documentación:</w:t>
      </w:r>
    </w:p>
    <w:p w14:paraId="6402ECDB" w14:textId="77777777" w:rsidR="00657B22" w:rsidRPr="00C56E02" w:rsidRDefault="00DF67D7">
      <w:pPr>
        <w:numPr>
          <w:ilvl w:val="0"/>
          <w:numId w:val="58"/>
        </w:numPr>
        <w:spacing w:before="120" w:after="120"/>
        <w:ind w:left="2268" w:right="-427" w:hanging="283"/>
        <w:jc w:val="both"/>
        <w:rPr>
          <w:rFonts w:ascii="Verdana" w:eastAsia="Arial Unicode MS" w:hAnsi="Verdana"/>
          <w:sz w:val="19"/>
          <w:szCs w:val="19"/>
        </w:rPr>
      </w:pPr>
      <w:r>
        <w:rPr>
          <w:rFonts w:ascii="Verdana" w:hAnsi="Verdana"/>
          <w:sz w:val="19"/>
        </w:rPr>
        <w:t xml:space="preserve">Documentación acreditativa de la circunstancia concurrente que posibilita instar la cesión del contrato. </w:t>
      </w:r>
    </w:p>
    <w:p w14:paraId="6402ECDC" w14:textId="77777777" w:rsidR="00657B22" w:rsidRPr="00C56E02" w:rsidRDefault="00DF67D7">
      <w:pPr>
        <w:numPr>
          <w:ilvl w:val="0"/>
          <w:numId w:val="58"/>
        </w:numPr>
        <w:spacing w:before="120" w:after="120"/>
        <w:ind w:left="2268" w:right="-427" w:hanging="283"/>
        <w:jc w:val="both"/>
        <w:rPr>
          <w:rFonts w:ascii="Verdana" w:eastAsia="Arial Unicode MS" w:hAnsi="Verdana"/>
          <w:sz w:val="19"/>
          <w:szCs w:val="19"/>
        </w:rPr>
      </w:pPr>
      <w:r>
        <w:rPr>
          <w:rFonts w:ascii="Verdana" w:hAnsi="Verdana"/>
          <w:sz w:val="19"/>
        </w:rPr>
        <w:t>Documentación acreditativa de que la cesionaria cumple con los requisitos recogidos en la letra c) del art. 214.2 de la LCSP.</w:t>
      </w:r>
    </w:p>
    <w:p w14:paraId="6402ECDD" w14:textId="77777777" w:rsidR="00657B22" w:rsidRPr="00C56E02" w:rsidRDefault="00DF67D7">
      <w:pPr>
        <w:numPr>
          <w:ilvl w:val="0"/>
          <w:numId w:val="37"/>
        </w:numPr>
        <w:spacing w:before="120" w:after="120"/>
        <w:ind w:left="1701" w:right="-427" w:hanging="300"/>
        <w:jc w:val="both"/>
        <w:rPr>
          <w:rFonts w:ascii="Verdana" w:eastAsia="Arial Unicode MS" w:hAnsi="Verdana" w:cs="Tahoma"/>
          <w:sz w:val="19"/>
          <w:szCs w:val="19"/>
        </w:rPr>
      </w:pPr>
      <w:r>
        <w:rPr>
          <w:rFonts w:ascii="Verdana" w:hAnsi="Verdana"/>
          <w:sz w:val="19"/>
        </w:rPr>
        <w:t>Resolución del órgano de contratación por la que acuerda el inicio del procedimiento.</w:t>
      </w:r>
    </w:p>
    <w:p w14:paraId="6402ECDE" w14:textId="77777777" w:rsidR="00657B22" w:rsidRPr="00C56E02" w:rsidRDefault="00DF67D7">
      <w:pPr>
        <w:numPr>
          <w:ilvl w:val="0"/>
          <w:numId w:val="37"/>
        </w:numPr>
        <w:spacing w:before="120" w:after="120"/>
        <w:ind w:left="1701" w:right="-427" w:hanging="300"/>
        <w:jc w:val="both"/>
        <w:rPr>
          <w:rFonts w:ascii="Verdana" w:eastAsia="Arial Unicode MS" w:hAnsi="Verdana" w:cs="Tahoma"/>
          <w:sz w:val="19"/>
          <w:szCs w:val="19"/>
        </w:rPr>
      </w:pPr>
      <w:r>
        <w:rPr>
          <w:rFonts w:ascii="Verdana" w:hAnsi="Verdana"/>
          <w:sz w:val="19"/>
        </w:rPr>
        <w:t>Informe emitido por la persona responsable del contrato en el que indique si debe cumplirse o no el requisito de haber ejecutado al menos el 20 % del importe del contrato y, en caso afirmativo, si dicho requisito se cumple. Asimismo, deberá señalar que se respetan los límites recogidos en el segundo párrafo del apartado 1 del art. 214 de la LCSP.</w:t>
      </w:r>
    </w:p>
    <w:p w14:paraId="6402ECDF" w14:textId="77777777" w:rsidR="00657B22" w:rsidRPr="00C56E02" w:rsidRDefault="00DF67D7">
      <w:pPr>
        <w:numPr>
          <w:ilvl w:val="0"/>
          <w:numId w:val="37"/>
        </w:numPr>
        <w:spacing w:before="120" w:after="120"/>
        <w:ind w:left="1701" w:right="-427" w:hanging="300"/>
        <w:jc w:val="both"/>
        <w:rPr>
          <w:rFonts w:ascii="Verdana" w:eastAsia="Arial Unicode MS" w:hAnsi="Verdana"/>
          <w:b/>
          <w:sz w:val="19"/>
          <w:szCs w:val="19"/>
        </w:rPr>
      </w:pPr>
      <w:r>
        <w:rPr>
          <w:rFonts w:ascii="Verdana" w:hAnsi="Verdana"/>
          <w:sz w:val="19"/>
        </w:rPr>
        <w:t>Informe jurídico.</w:t>
      </w:r>
    </w:p>
    <w:p w14:paraId="6402ECE0" w14:textId="77777777" w:rsidR="00657B22" w:rsidRPr="00C56E02" w:rsidRDefault="00DF67D7">
      <w:pPr>
        <w:numPr>
          <w:ilvl w:val="0"/>
          <w:numId w:val="37"/>
        </w:numPr>
        <w:spacing w:before="120" w:after="120"/>
        <w:ind w:left="1701" w:right="-427" w:hanging="300"/>
        <w:jc w:val="both"/>
        <w:rPr>
          <w:rFonts w:ascii="Verdana" w:eastAsia="Arial Unicode MS" w:hAnsi="Verdana"/>
          <w:sz w:val="19"/>
          <w:szCs w:val="19"/>
        </w:rPr>
      </w:pPr>
      <w:r>
        <w:rPr>
          <w:rFonts w:ascii="Verdana" w:hAnsi="Verdana"/>
          <w:sz w:val="19"/>
        </w:rPr>
        <w:t>Aportación por parte de la contratista del borrador de escritura pública en la que se formalizará la cesión.</w:t>
      </w:r>
    </w:p>
    <w:p w14:paraId="6402ECE1" w14:textId="77777777" w:rsidR="00657B22" w:rsidRPr="00C56E02" w:rsidRDefault="00DF67D7">
      <w:pPr>
        <w:numPr>
          <w:ilvl w:val="0"/>
          <w:numId w:val="37"/>
        </w:numPr>
        <w:spacing w:before="120" w:after="120"/>
        <w:ind w:left="1701" w:right="-427" w:hanging="300"/>
        <w:jc w:val="both"/>
        <w:rPr>
          <w:rFonts w:ascii="Verdana" w:eastAsia="Arial Unicode MS" w:hAnsi="Verdana"/>
          <w:b/>
          <w:sz w:val="19"/>
          <w:szCs w:val="19"/>
        </w:rPr>
      </w:pPr>
      <w:r>
        <w:rPr>
          <w:rFonts w:ascii="Verdana" w:hAnsi="Verdana"/>
          <w:sz w:val="19"/>
        </w:rPr>
        <w:t xml:space="preserve">Resolución del órgano de contratación por la que se autoriza la cesión y se notifica a la contratista. </w:t>
      </w:r>
    </w:p>
    <w:p w14:paraId="6402ECE2" w14:textId="77777777" w:rsidR="00657B22" w:rsidRPr="00C56E02" w:rsidRDefault="00DF67D7">
      <w:pPr>
        <w:numPr>
          <w:ilvl w:val="0"/>
          <w:numId w:val="37"/>
        </w:numPr>
        <w:spacing w:before="120" w:after="120"/>
        <w:ind w:left="1701" w:right="-427" w:hanging="300"/>
        <w:jc w:val="both"/>
        <w:rPr>
          <w:rFonts w:ascii="Verdana" w:eastAsia="Arial Unicode MS" w:hAnsi="Verdana"/>
          <w:sz w:val="19"/>
          <w:szCs w:val="19"/>
        </w:rPr>
      </w:pPr>
      <w:r>
        <w:rPr>
          <w:rFonts w:ascii="Verdana" w:hAnsi="Verdana"/>
          <w:sz w:val="19"/>
        </w:rPr>
        <w:t>Publicación en el perfil de contratante de la resolución del órgano de contratación por la que se autoriza la cesión.</w:t>
      </w:r>
    </w:p>
    <w:p w14:paraId="6402ECE3" w14:textId="77777777" w:rsidR="00657B22" w:rsidRPr="00C56E02" w:rsidRDefault="00DF67D7">
      <w:pPr>
        <w:numPr>
          <w:ilvl w:val="0"/>
          <w:numId w:val="37"/>
        </w:numPr>
        <w:spacing w:before="120" w:after="120"/>
        <w:ind w:left="1701" w:right="-427" w:hanging="300"/>
        <w:jc w:val="both"/>
        <w:rPr>
          <w:rFonts w:ascii="Verdana" w:eastAsia="Arial Unicode MS" w:hAnsi="Verdana"/>
          <w:sz w:val="19"/>
          <w:szCs w:val="19"/>
        </w:rPr>
      </w:pPr>
      <w:r>
        <w:rPr>
          <w:rFonts w:ascii="Verdana" w:hAnsi="Verdana"/>
          <w:sz w:val="19"/>
        </w:rPr>
        <w:t>Formalización de la cesión en escritura pública.</w:t>
      </w:r>
    </w:p>
    <w:p w14:paraId="6402ECE4" w14:textId="77777777" w:rsidR="00657B22" w:rsidRPr="00C56E02" w:rsidRDefault="00DF67D7">
      <w:pPr>
        <w:numPr>
          <w:ilvl w:val="0"/>
          <w:numId w:val="37"/>
        </w:numPr>
        <w:spacing w:before="120" w:after="120"/>
        <w:ind w:left="1701" w:right="-427" w:hanging="283"/>
        <w:jc w:val="both"/>
        <w:rPr>
          <w:rFonts w:ascii="Verdana" w:eastAsia="Arial Unicode MS" w:hAnsi="Verdana"/>
          <w:b/>
          <w:sz w:val="19"/>
          <w:szCs w:val="19"/>
        </w:rPr>
      </w:pPr>
      <w:r>
        <w:rPr>
          <w:rFonts w:ascii="Verdana" w:hAnsi="Verdana"/>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402ECE5" w14:textId="77777777" w:rsidR="00657B22" w:rsidRPr="00C56E02" w:rsidRDefault="00DF67D7">
      <w:pPr>
        <w:pStyle w:val="Ttulo5"/>
        <w:rPr>
          <w:rFonts w:cs="Tahoma"/>
          <w:b/>
        </w:rPr>
      </w:pPr>
      <w:r>
        <w:rPr>
          <w:b/>
        </w:rPr>
        <w:t>35.1.3.- Condiciones.</w:t>
      </w:r>
    </w:p>
    <w:p w14:paraId="6402ECE6" w14:textId="77777777" w:rsidR="00657B22" w:rsidRPr="00C56E02" w:rsidRDefault="00DF67D7">
      <w:pPr>
        <w:spacing w:before="120" w:after="120"/>
        <w:ind w:left="2127" w:right="-427" w:hanging="709"/>
        <w:jc w:val="both"/>
        <w:rPr>
          <w:rFonts w:ascii="Verdana" w:eastAsia="Arial Unicode MS" w:hAnsi="Verdana"/>
          <w:sz w:val="19"/>
          <w:szCs w:val="19"/>
        </w:rPr>
      </w:pPr>
      <w:r>
        <w:rPr>
          <w:rFonts w:ascii="Verdana" w:hAnsi="Verdana"/>
          <w:b/>
          <w:sz w:val="19"/>
        </w:rPr>
        <w:t>35.1.3.1.-</w:t>
      </w:r>
      <w:r>
        <w:rPr>
          <w:rFonts w:ascii="Verdana" w:hAnsi="Verdana"/>
          <w:sz w:val="19"/>
        </w:rPr>
        <w:t xml:space="preserve"> En todo caso, para que el órgano de contratación pueda autorizar la cesión es necesario:</w:t>
      </w:r>
    </w:p>
    <w:p w14:paraId="6402ECE7" w14:textId="77777777" w:rsidR="00657B22" w:rsidRPr="00C56E02" w:rsidRDefault="00DF67D7">
      <w:pPr>
        <w:numPr>
          <w:ilvl w:val="0"/>
          <w:numId w:val="36"/>
        </w:numPr>
        <w:tabs>
          <w:tab w:val="left" w:pos="2410"/>
        </w:tabs>
        <w:spacing w:before="120" w:after="120"/>
        <w:ind w:left="2694" w:right="-427" w:hanging="284"/>
        <w:jc w:val="both"/>
        <w:rPr>
          <w:rFonts w:ascii="Verdana" w:eastAsia="Arial Unicode MS" w:hAnsi="Verdana"/>
          <w:sz w:val="19"/>
          <w:szCs w:val="19"/>
        </w:rPr>
      </w:pPr>
      <w:r>
        <w:rPr>
          <w:rFonts w:ascii="Verdana" w:hAnsi="Verdana"/>
          <w:sz w:val="19"/>
        </w:rPr>
        <w:t>Que se cumplan los requisitos recogidos en el apartado 2 del art. 214 de la LCSP.</w:t>
      </w:r>
    </w:p>
    <w:p w14:paraId="6402ECE8" w14:textId="77777777" w:rsidR="00657B22" w:rsidRPr="00C56E02" w:rsidRDefault="00DF67D7">
      <w:pPr>
        <w:numPr>
          <w:ilvl w:val="0"/>
          <w:numId w:val="36"/>
        </w:numPr>
        <w:tabs>
          <w:tab w:val="left" w:pos="2410"/>
        </w:tabs>
        <w:spacing w:before="120" w:after="120"/>
        <w:ind w:left="2694" w:right="-427" w:hanging="284"/>
        <w:jc w:val="both"/>
        <w:rPr>
          <w:rFonts w:ascii="Verdana" w:eastAsia="Arial Unicode MS" w:hAnsi="Verdana"/>
          <w:sz w:val="19"/>
          <w:szCs w:val="19"/>
        </w:rPr>
      </w:pPr>
      <w:r>
        <w:rPr>
          <w:rFonts w:ascii="Verdana" w:hAnsi="Verdana"/>
          <w:sz w:val="19"/>
        </w:rPr>
        <w:t>Que las cualidades técnicas o personales de la cedente (contratista) no hayan sido razón determinante de la adjudicación del contrato.</w:t>
      </w:r>
    </w:p>
    <w:p w14:paraId="6402ECE9" w14:textId="77777777" w:rsidR="00657B22" w:rsidRPr="00C56E02" w:rsidRDefault="00DF67D7">
      <w:pPr>
        <w:numPr>
          <w:ilvl w:val="0"/>
          <w:numId w:val="36"/>
        </w:numPr>
        <w:tabs>
          <w:tab w:val="left" w:pos="2410"/>
        </w:tabs>
        <w:spacing w:before="120" w:after="120"/>
        <w:ind w:left="2694" w:right="-427" w:hanging="284"/>
        <w:jc w:val="both"/>
        <w:rPr>
          <w:rFonts w:ascii="Verdana" w:eastAsia="Arial Unicode MS" w:hAnsi="Verdana"/>
          <w:sz w:val="19"/>
          <w:szCs w:val="19"/>
        </w:rPr>
      </w:pPr>
      <w:r>
        <w:rPr>
          <w:rFonts w:ascii="Verdana" w:hAnsi="Verdana"/>
          <w:sz w:val="19"/>
        </w:rPr>
        <w:t xml:space="preserve">Que de la cesión no resulte una restricción efectiva de la competencia en el mercado. </w:t>
      </w:r>
    </w:p>
    <w:p w14:paraId="6402ECEA" w14:textId="77777777" w:rsidR="00657B22" w:rsidRPr="00C56E02" w:rsidRDefault="00DF67D7">
      <w:pPr>
        <w:spacing w:before="120" w:after="120"/>
        <w:ind w:left="2127" w:right="-427" w:hanging="709"/>
        <w:jc w:val="both"/>
        <w:rPr>
          <w:rFonts w:ascii="Verdana" w:eastAsia="Arial Unicode MS" w:hAnsi="Verdana"/>
          <w:sz w:val="19"/>
          <w:szCs w:val="19"/>
        </w:rPr>
      </w:pPr>
      <w:r>
        <w:rPr>
          <w:rFonts w:ascii="Verdana" w:hAnsi="Verdana"/>
          <w:b/>
          <w:sz w:val="19"/>
        </w:rPr>
        <w:t>35.1.3.2.-</w:t>
      </w:r>
      <w:r>
        <w:rPr>
          <w:rFonts w:ascii="Verdana" w:hAnsi="Verdana"/>
          <w:sz w:val="19"/>
        </w:rPr>
        <w:t xml:space="preserve"> No se autorizará la cesión del contrato cuando suponga una alteración sustancial de las características de la contratista que constituyen un elemento esencial del contrato.</w:t>
      </w:r>
    </w:p>
    <w:p w14:paraId="6402ECEB" w14:textId="77777777" w:rsidR="00657B22" w:rsidRPr="00C56E02" w:rsidRDefault="00DF67D7">
      <w:pPr>
        <w:spacing w:before="120" w:after="120"/>
        <w:ind w:left="2127" w:right="-427" w:hanging="709"/>
        <w:jc w:val="both"/>
        <w:rPr>
          <w:rFonts w:ascii="Verdana" w:hAnsi="Verdana"/>
          <w:sz w:val="19"/>
          <w:szCs w:val="19"/>
        </w:rPr>
      </w:pPr>
      <w:r>
        <w:rPr>
          <w:rFonts w:ascii="Verdana" w:hAnsi="Verdana"/>
          <w:b/>
          <w:sz w:val="19"/>
        </w:rPr>
        <w:t>35.1.3.3.-</w:t>
      </w:r>
      <w:r>
        <w:rPr>
          <w:rFonts w:ascii="Verdana" w:hAnsi="Verdana"/>
          <w:sz w:val="19"/>
        </w:rPr>
        <w:t xml:space="preserve"> La cesión entre la contratista (cedente) y la cesionaria se formalizará en escritura pública.</w:t>
      </w:r>
    </w:p>
    <w:p w14:paraId="6402ECEC" w14:textId="77777777" w:rsidR="00657B22" w:rsidRPr="00C56E02" w:rsidRDefault="00DF67D7">
      <w:pPr>
        <w:spacing w:before="120" w:after="120"/>
        <w:ind w:left="2127" w:right="-427" w:hanging="709"/>
        <w:jc w:val="both"/>
        <w:rPr>
          <w:rFonts w:ascii="Verdana" w:eastAsia="Arial Unicode MS" w:hAnsi="Verdana"/>
          <w:sz w:val="19"/>
          <w:szCs w:val="19"/>
        </w:rPr>
      </w:pPr>
      <w:r>
        <w:rPr>
          <w:rFonts w:ascii="Verdana" w:hAnsi="Verdana"/>
          <w:b/>
          <w:sz w:val="19"/>
        </w:rPr>
        <w:t>35.1.3.4.-</w:t>
      </w:r>
      <w:r>
        <w:rPr>
          <w:rFonts w:ascii="Verdana" w:hAnsi="Verdana"/>
          <w:sz w:val="19"/>
        </w:rPr>
        <w:t xml:space="preserve"> No se procederá a la devolución o cancelación de la garantía prestada por la cedente hasta que se halle formalmente constituida la de la cesionaria.</w:t>
      </w:r>
    </w:p>
    <w:p w14:paraId="6402ECED" w14:textId="77777777" w:rsidR="00657B22" w:rsidRPr="00C56E02" w:rsidRDefault="00DF67D7">
      <w:pPr>
        <w:pStyle w:val="Ttulo4"/>
        <w:rPr>
          <w:rFonts w:cs="Tahoma"/>
        </w:rPr>
      </w:pPr>
      <w:bookmarkStart w:id="667" w:name="_Toc35855429"/>
      <w:r>
        <w:t>35.2.- Modificación de la composición de la UTE</w:t>
      </w:r>
      <w:bookmarkEnd w:id="667"/>
      <w:r>
        <w:t>.</w:t>
      </w:r>
    </w:p>
    <w:p w14:paraId="6402ECEE" w14:textId="77777777" w:rsidR="00657B22" w:rsidRPr="00C56E02" w:rsidRDefault="00DF67D7">
      <w:pPr>
        <w:pStyle w:val="Ttulo5"/>
        <w:rPr>
          <w:rFonts w:cs="Tahoma"/>
          <w:b/>
        </w:rPr>
      </w:pPr>
      <w:r>
        <w:rPr>
          <w:b/>
        </w:rPr>
        <w:lastRenderedPageBreak/>
        <w:t>35.2.1.-</w:t>
      </w:r>
      <w: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6402ECEF" w14:textId="77777777" w:rsidR="00657B22" w:rsidRPr="00C56E02" w:rsidRDefault="00DF67D7">
      <w:pPr>
        <w:numPr>
          <w:ilvl w:val="1"/>
          <w:numId w:val="37"/>
        </w:numPr>
        <w:spacing w:before="120" w:after="120"/>
        <w:ind w:left="1985" w:right="-427" w:hanging="283"/>
        <w:jc w:val="both"/>
        <w:rPr>
          <w:rFonts w:ascii="Verdana" w:hAnsi="Verdana"/>
          <w:strike/>
          <w:sz w:val="19"/>
          <w:szCs w:val="19"/>
        </w:rPr>
      </w:pPr>
      <w:r>
        <w:rPr>
          <w:rFonts w:ascii="Verdana" w:hAnsi="Verdana"/>
          <w:sz w:val="19"/>
        </w:rPr>
        <w:t>La UTE contratista dirigirá a la persona responsable del contrato un escrito en el que solicite la autorización de la modificación. A dicha solicitud deberá adjuntar la siguiente documentación:</w:t>
      </w:r>
    </w:p>
    <w:p w14:paraId="6402ECF0" w14:textId="77777777" w:rsidR="00657B22" w:rsidRPr="00C56E02" w:rsidRDefault="00DF67D7">
      <w:pPr>
        <w:numPr>
          <w:ilvl w:val="0"/>
          <w:numId w:val="55"/>
        </w:numPr>
        <w:spacing w:before="120" w:after="120"/>
        <w:ind w:left="2552" w:right="-427" w:hanging="283"/>
        <w:jc w:val="both"/>
        <w:rPr>
          <w:rFonts w:ascii="Verdana" w:eastAsia="Arial Unicode MS" w:hAnsi="Verdana"/>
          <w:sz w:val="19"/>
          <w:szCs w:val="19"/>
        </w:rPr>
      </w:pPr>
      <w:r>
        <w:rPr>
          <w:rFonts w:ascii="Verdana" w:hAnsi="Verdana"/>
          <w:sz w:val="19"/>
        </w:rPr>
        <w:t>Justificación de las circunstancias concurrentes que posibilitan instar la modificación de la composición de la UTE.</w:t>
      </w:r>
    </w:p>
    <w:p w14:paraId="6402ECF1" w14:textId="77777777" w:rsidR="00657B22" w:rsidRPr="00C56E02" w:rsidRDefault="00DF67D7">
      <w:pPr>
        <w:numPr>
          <w:ilvl w:val="0"/>
          <w:numId w:val="55"/>
        </w:numPr>
        <w:spacing w:before="120" w:after="120"/>
        <w:ind w:left="2552" w:right="-427" w:hanging="283"/>
        <w:jc w:val="both"/>
        <w:rPr>
          <w:rFonts w:ascii="Verdana" w:eastAsia="Arial Unicode MS" w:hAnsi="Verdana"/>
          <w:sz w:val="19"/>
          <w:szCs w:val="19"/>
        </w:rPr>
      </w:pPr>
      <w:r>
        <w:rPr>
          <w:rFonts w:ascii="Verdana" w:hAnsi="Verdana"/>
          <w:sz w:val="19"/>
        </w:rPr>
        <w:t>Documentación acreditativa de que la UTE, con su nueva composición, cumple con los requisitos de solvencia o clasificación exigidos y que todas las integrantes tienen plena capacidad de obrar y no están incursas en prohibición de contratar con el sector público.</w:t>
      </w:r>
    </w:p>
    <w:p w14:paraId="6402ECF2"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Resolución del órgano de contratación por la que acuerda el inicio del procedimiento.</w:t>
      </w:r>
    </w:p>
    <w:p w14:paraId="6402ECF3"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Informe emitido por la persona responsable del contrato en el que señale que se ha ejecutado, al menos, un 20 % del importe del contrato.</w:t>
      </w:r>
    </w:p>
    <w:p w14:paraId="6402ECF4"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Informe jurídico.</w:t>
      </w:r>
    </w:p>
    <w:p w14:paraId="6402ECF5"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Aportación por parte de la contratista del borrador de escritura pública en la que se formalizará la UTE con su nueva composición.</w:t>
      </w:r>
    </w:p>
    <w:p w14:paraId="6402ECF6"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 xml:space="preserve">Resolución del órgano de contratación por la que se autoriza la modificación de la composición de la UTE y notificación a la UTE contratista. </w:t>
      </w:r>
    </w:p>
    <w:p w14:paraId="6402ECF7"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Publicación en el perfil de contratante de la resolución del órgano de contratación por la que se autoriza la modificación de la composición de la UTE.</w:t>
      </w:r>
    </w:p>
    <w:p w14:paraId="6402ECF8"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cs="Tahoma"/>
          <w:sz w:val="19"/>
          <w:szCs w:val="19"/>
        </w:rPr>
      </w:pPr>
      <w:r>
        <w:rPr>
          <w:rFonts w:ascii="Verdana" w:hAnsi="Verdana"/>
          <w:sz w:val="19"/>
        </w:rPr>
        <w:t>Formalización de la UTE en escritura pública.</w:t>
      </w:r>
    </w:p>
    <w:p w14:paraId="6402ECF9" w14:textId="77777777" w:rsidR="00657B22" w:rsidRPr="00C56E02" w:rsidRDefault="00DF67D7">
      <w:pPr>
        <w:numPr>
          <w:ilvl w:val="1"/>
          <w:numId w:val="37"/>
        </w:numPr>
        <w:tabs>
          <w:tab w:val="left" w:pos="1843"/>
        </w:tabs>
        <w:spacing w:before="80" w:after="120"/>
        <w:ind w:left="1985" w:right="-427" w:hanging="283"/>
        <w:jc w:val="both"/>
        <w:rPr>
          <w:rFonts w:ascii="Verdana" w:eastAsia="Arial Unicode MS" w:hAnsi="Verdana"/>
          <w:b/>
          <w:sz w:val="19"/>
          <w:szCs w:val="19"/>
        </w:rPr>
      </w:pPr>
      <w:r>
        <w:rPr>
          <w:rFonts w:ascii="Verdana" w:hAnsi="Verdana"/>
          <w:sz w:val="19"/>
        </w:rPr>
        <w:t>Depósito de una nueva garantía por parte de la UTE en la Tesorería General del País Vasco. No se procederá a la devolución o cancelación de la garantía prestada anteriormente por la UTE hasta que se halle formalmente constituida la nueva.</w:t>
      </w:r>
    </w:p>
    <w:p w14:paraId="6402ECFA" w14:textId="77777777" w:rsidR="00657B22" w:rsidRPr="00C56E02" w:rsidRDefault="00DF67D7">
      <w:pPr>
        <w:pStyle w:val="Ttulo5"/>
        <w:rPr>
          <w:rFonts w:cs="sans-serif"/>
        </w:rPr>
      </w:pPr>
      <w:r>
        <w:rPr>
          <w:b/>
        </w:rPr>
        <w:t>35.2.2.-</w:t>
      </w:r>
      <w:r>
        <w:t xml:space="preserve"> En el caso de que en alguna operación de fusión, escisión o transmisión de rama de actividad de alguna o algunas de las componentes de la UTE, la sociedad absorbente, la resultante de la fusión, la beneficiaria de la escisión o la adquirente de la rama de actividad no sea miembro integrante de la UTE, se cumplimentarán los mismos trámites indicados en la cláusula 35.2.1 de condiciones generales, salvo el relativo a la ejecución del contrato de, al menos, un 20 % de su importe.</w:t>
      </w:r>
    </w:p>
    <w:p w14:paraId="6402ECFB" w14:textId="77777777" w:rsidR="00657B22" w:rsidRPr="00C56E02" w:rsidRDefault="00DF67D7">
      <w:pPr>
        <w:pStyle w:val="Ttulo5"/>
        <w:rPr>
          <w:rFonts w:cs="sans-serif"/>
        </w:rPr>
      </w:pPr>
      <w:r>
        <w:rPr>
          <w:b/>
        </w:rPr>
        <w:t>35.2.3.-</w:t>
      </w:r>
      <w:r>
        <w:t xml:space="preserve"> En el caso de que una o varias de las componentes de la UTE fueran declaradas en concurso, incluso aunque se haya abierto la fase de liquidación, se estará a lo dispuesto en la letra c) del art. 69.9 de la LCSP en consonancia con lo dispuesto en el art. 212.5 de la LCSP sobre la prestación de garantías adicionales suficientes para la ejecución del contrato. En este caso, se realizarán las actuaciones siguientes:</w:t>
      </w:r>
    </w:p>
    <w:p w14:paraId="6402ECFC" w14:textId="77777777" w:rsidR="00657B22" w:rsidRPr="00C56E02" w:rsidRDefault="00DF67D7">
      <w:pPr>
        <w:numPr>
          <w:ilvl w:val="0"/>
          <w:numId w:val="38"/>
        </w:numPr>
        <w:spacing w:before="120" w:after="120"/>
        <w:ind w:left="1985" w:right="-427" w:hanging="283"/>
        <w:jc w:val="both"/>
        <w:rPr>
          <w:rFonts w:ascii="Verdana" w:hAnsi="Verdana" w:cs="Tahoma"/>
          <w:color w:val="000000"/>
          <w:sz w:val="19"/>
          <w:szCs w:val="19"/>
        </w:rPr>
      </w:pPr>
      <w:r>
        <w:rPr>
          <w:rFonts w:ascii="Verdana" w:hAnsi="Verdana"/>
          <w:sz w:val="19"/>
        </w:rPr>
        <w:t>La UTE contratista dirigirá a la persona responsable del contrato un escrito, junto con la documentación acreditativa de la situación de concurso de una o varias de las componentes de la UTE, por el que hará una de las siguientes solicitudes</w:t>
      </w:r>
      <w:r>
        <w:rPr>
          <w:rFonts w:ascii="Verdana" w:hAnsi="Verdana"/>
          <w:color w:val="000000"/>
          <w:sz w:val="19"/>
        </w:rPr>
        <w:t>:</w:t>
      </w:r>
    </w:p>
    <w:p w14:paraId="6402ECFD" w14:textId="77777777" w:rsidR="00657B22" w:rsidRPr="00C56E02" w:rsidRDefault="00DF67D7">
      <w:pPr>
        <w:numPr>
          <w:ilvl w:val="0"/>
          <w:numId w:val="55"/>
        </w:numPr>
        <w:spacing w:before="120" w:after="120"/>
        <w:ind w:left="2552" w:right="-427" w:hanging="284"/>
        <w:jc w:val="both"/>
        <w:rPr>
          <w:rFonts w:ascii="Verdana" w:eastAsia="Arial Unicode MS" w:hAnsi="Verdana"/>
          <w:sz w:val="19"/>
          <w:szCs w:val="19"/>
        </w:rPr>
      </w:pPr>
      <w:r>
        <w:rPr>
          <w:rFonts w:ascii="Verdana" w:hAnsi="Verdana"/>
          <w:sz w:val="19"/>
        </w:rPr>
        <w:t xml:space="preserve">Continuación de la ejecución del contrato con las componentes restantes. En este caso debe adjuntar documentación justificativa de que la UTE, con su nueva composición, cumple con los requisitos de solvencia o clasificación exigidos. </w:t>
      </w:r>
    </w:p>
    <w:p w14:paraId="6402ECFE" w14:textId="77777777" w:rsidR="00657B22" w:rsidRPr="00C56E02" w:rsidRDefault="00DF67D7">
      <w:pPr>
        <w:numPr>
          <w:ilvl w:val="0"/>
          <w:numId w:val="55"/>
        </w:numPr>
        <w:spacing w:before="120" w:after="120"/>
        <w:ind w:left="2552" w:right="-427" w:hanging="284"/>
        <w:jc w:val="both"/>
        <w:rPr>
          <w:rFonts w:ascii="Verdana" w:eastAsia="Arial Unicode MS" w:hAnsi="Verdana"/>
          <w:sz w:val="19"/>
          <w:szCs w:val="19"/>
        </w:rPr>
      </w:pPr>
      <w:r>
        <w:rPr>
          <w:rFonts w:ascii="Verdana" w:hAnsi="Verdana"/>
          <w:sz w:val="19"/>
        </w:rPr>
        <w:t>Continuación de la ejecución del contrato con las componentes iniciales de la UTE, incluidas las declaradas en concurso.</w:t>
      </w:r>
    </w:p>
    <w:p w14:paraId="6402ECFF" w14:textId="77777777" w:rsidR="00657B22" w:rsidRPr="00C56E02" w:rsidRDefault="00DF67D7">
      <w:pPr>
        <w:numPr>
          <w:ilvl w:val="0"/>
          <w:numId w:val="38"/>
        </w:numPr>
        <w:spacing w:before="120" w:after="120"/>
        <w:ind w:left="1985" w:right="-427" w:hanging="284"/>
        <w:jc w:val="both"/>
        <w:rPr>
          <w:rFonts w:ascii="Verdana" w:hAnsi="Verdana"/>
          <w:sz w:val="19"/>
          <w:szCs w:val="19"/>
        </w:rPr>
      </w:pPr>
      <w:r>
        <w:rPr>
          <w:rFonts w:ascii="Verdana" w:hAnsi="Verdana"/>
          <w:sz w:val="19"/>
        </w:rPr>
        <w:t xml:space="preserve">Realización de los trámites descritos en los puntos 2 a 9 (salvo el número 3) de la cláusula 35.2.1 de condiciones generales. Y, en el caso de que el órgano de contratación resuelva que la UTE continúe ejecutando el contrato con todas sus componentes, incluidas las declaradas en concurso, la UTE contratista deberá </w:t>
      </w:r>
      <w:r>
        <w:rPr>
          <w:rFonts w:ascii="Verdana" w:hAnsi="Verdana"/>
          <w:sz w:val="19"/>
        </w:rPr>
        <w:lastRenderedPageBreak/>
        <w:t>prestar las garantías adicionales suficientes para la correcta ejecución del contrato que el órgano de contratación haya indicado en su resolución.</w:t>
      </w:r>
    </w:p>
    <w:p w14:paraId="6402ED00" w14:textId="77777777" w:rsidR="00657B22" w:rsidRPr="00C56E02" w:rsidRDefault="00DF67D7">
      <w:pPr>
        <w:rPr>
          <w:rFonts w:ascii="Verdana" w:eastAsia="Calibri" w:hAnsi="Verdana"/>
          <w:sz w:val="20"/>
          <w:szCs w:val="20"/>
        </w:rPr>
      </w:pPr>
      <w:r>
        <w:br w:type="page"/>
      </w:r>
    </w:p>
    <w:p w14:paraId="6402ED01" w14:textId="77777777" w:rsidR="00657B22" w:rsidRPr="00C56E02" w:rsidRDefault="00DF67D7">
      <w:pPr>
        <w:pStyle w:val="Ttulo2"/>
      </w:pPr>
      <w:bookmarkStart w:id="668" w:name="_Toc34132941"/>
      <w:bookmarkStart w:id="669" w:name="_Toc5959035"/>
      <w:bookmarkStart w:id="670" w:name="_Toc530728130"/>
      <w:bookmarkStart w:id="671" w:name="_Toc528671308"/>
      <w:bookmarkStart w:id="672" w:name="_Toc528666585"/>
      <w:bookmarkStart w:id="673" w:name="_Toc528665960"/>
      <w:bookmarkStart w:id="674" w:name="_Toc528664269"/>
      <w:bookmarkStart w:id="675" w:name="_Toc528660419"/>
      <w:bookmarkStart w:id="676" w:name="_Toc528658792"/>
      <w:bookmarkStart w:id="677" w:name="_Toc528657973"/>
      <w:bookmarkStart w:id="678" w:name="_Toc507512883"/>
      <w:bookmarkStart w:id="679" w:name="_Toc507512582"/>
      <w:bookmarkStart w:id="680" w:name="_Toc505598400"/>
      <w:bookmarkStart w:id="681" w:name="_Toc505598307"/>
      <w:bookmarkStart w:id="682" w:name="_Toc505598230"/>
      <w:bookmarkStart w:id="683" w:name="_Toc191368078"/>
      <w:r>
        <w:lastRenderedPageBreak/>
        <w:t xml:space="preserve">VI.- </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t>EXTINCIÓN DEL CONTRATO</w:t>
      </w:r>
      <w:bookmarkEnd w:id="683"/>
    </w:p>
    <w:p w14:paraId="6402ED02" w14:textId="77777777" w:rsidR="00657B22" w:rsidRPr="00C56E02" w:rsidRDefault="00DF67D7">
      <w:pPr>
        <w:pStyle w:val="Ttulo3"/>
        <w:spacing w:after="120"/>
      </w:pPr>
      <w:bookmarkStart w:id="684" w:name="_Toc35855431"/>
      <w:bookmarkStart w:id="685" w:name="_Toc191368079"/>
      <w:r>
        <w:t>36.- CUMPLIMIENTO: ENTREGA, RECEPCIÓN Y LIQUIDACIÓN</w:t>
      </w:r>
      <w:bookmarkEnd w:id="684"/>
      <w:bookmarkEnd w:id="685"/>
    </w:p>
    <w:p w14:paraId="6402ED03" w14:textId="77777777" w:rsidR="00657B22" w:rsidRPr="00C56E02" w:rsidRDefault="00DF67D7">
      <w:pPr>
        <w:pStyle w:val="Ttulo4"/>
      </w:pPr>
      <w:bookmarkStart w:id="686" w:name="_Toc35855432"/>
      <w:r>
        <w:t>36.1.- Entrega y comprobación del correcto cumplimiento</w:t>
      </w:r>
      <w:bookmarkEnd w:id="686"/>
      <w:r>
        <w:t>.</w:t>
      </w:r>
    </w:p>
    <w:p w14:paraId="6402ED04"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La entrega de las prestaciones que integran el objeto del contrato se efectuará con arreglo a las especificaciones establecidas en el PPTP y a los plazos indicados en la cláusula 8 de condiciones generales.</w:t>
      </w:r>
    </w:p>
    <w:p w14:paraId="6402ED05"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Salvo que se prevea otra cosa en el PPTP, la fecha de entrega es la siguiente:</w:t>
      </w:r>
    </w:p>
    <w:p w14:paraId="6402ED06" w14:textId="77777777" w:rsidR="00657B22" w:rsidRPr="00C56E02" w:rsidRDefault="00DF67D7">
      <w:pPr>
        <w:numPr>
          <w:ilvl w:val="0"/>
          <w:numId w:val="54"/>
        </w:numPr>
        <w:spacing w:before="120" w:after="120"/>
        <w:ind w:left="1418" w:right="-427" w:hanging="283"/>
        <w:jc w:val="both"/>
        <w:rPr>
          <w:rFonts w:ascii="Verdana" w:eastAsia="Arial Unicode MS" w:hAnsi="Verdana"/>
          <w:sz w:val="19"/>
          <w:szCs w:val="19"/>
        </w:rPr>
      </w:pPr>
      <w:r>
        <w:rPr>
          <w:rFonts w:ascii="Verdana" w:hAnsi="Verdana"/>
          <w:sz w:val="19"/>
        </w:rPr>
        <w:t>En los contratos de tracto único: la fecha en que la contratista entregue la totalidad de las prestaciones a la persona responsable del contrato en la forma y formato especificados en el PPTP.</w:t>
      </w:r>
    </w:p>
    <w:p w14:paraId="6402ED07" w14:textId="77777777" w:rsidR="00657B22" w:rsidRPr="00C56E02" w:rsidRDefault="00DF67D7">
      <w:pPr>
        <w:numPr>
          <w:ilvl w:val="0"/>
          <w:numId w:val="54"/>
        </w:numPr>
        <w:spacing w:before="120" w:after="120"/>
        <w:ind w:left="1418" w:right="-427" w:hanging="283"/>
        <w:jc w:val="both"/>
        <w:rPr>
          <w:rFonts w:ascii="Verdana" w:eastAsia="Arial Unicode MS" w:hAnsi="Verdana"/>
          <w:sz w:val="19"/>
          <w:szCs w:val="19"/>
        </w:rPr>
      </w:pPr>
      <w:r>
        <w:rPr>
          <w:rFonts w:ascii="Verdana" w:hAnsi="Verdana"/>
          <w:sz w:val="19"/>
        </w:rPr>
        <w:t>En los contratos de tracto sucesivo: el día en que finaliza el plazo total de duración del contrato.</w:t>
      </w:r>
    </w:p>
    <w:p w14:paraId="6402ED08"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En el plazo máximo de quince (15) días hábiles a contar desde la fecha de entrega, la persona responsable del contrato efectuará las comprobaciones pertinentes para verificar el correcto cumplimiento de las condiciones pactadas, y emitirá un informe de comprobación en alguno de los siguientes sentidos:</w:t>
      </w:r>
    </w:p>
    <w:p w14:paraId="6402ED09" w14:textId="77777777" w:rsidR="00657B22" w:rsidRPr="00C56E02" w:rsidRDefault="00DF67D7">
      <w:pPr>
        <w:numPr>
          <w:ilvl w:val="0"/>
          <w:numId w:val="16"/>
        </w:numPr>
        <w:spacing w:before="120" w:after="120"/>
        <w:ind w:left="1418" w:right="-427" w:hanging="284"/>
        <w:jc w:val="both"/>
        <w:rPr>
          <w:rFonts w:ascii="Verdana" w:hAnsi="Verdana" w:cs="Tahoma"/>
          <w:sz w:val="19"/>
          <w:szCs w:val="19"/>
        </w:rPr>
      </w:pPr>
      <w:r>
        <w:rPr>
          <w:rFonts w:ascii="Verdana" w:hAnsi="Verdana"/>
          <w:sz w:val="19"/>
        </w:rPr>
        <w:t>Si concluye que se han cumplido: propondrá la recepción del contrato y la fecha para efectuarla —dentro del el plazo indicado en la cláusula 15.2 de las cláusulas específicas del contrato— y remitirá el informe a la contratista y, en el caso de que el expediente esté sujeto a verificación física, a la Oficina de Control Económico.</w:t>
      </w:r>
    </w:p>
    <w:p w14:paraId="6402ED0A" w14:textId="77777777" w:rsidR="00657B22" w:rsidRPr="00C56E02" w:rsidRDefault="00DF67D7">
      <w:pPr>
        <w:numPr>
          <w:ilvl w:val="0"/>
          <w:numId w:val="16"/>
        </w:numPr>
        <w:spacing w:before="80" w:after="120"/>
        <w:ind w:left="1418" w:right="-427" w:hanging="284"/>
        <w:jc w:val="both"/>
        <w:rPr>
          <w:rFonts w:ascii="Verdana" w:hAnsi="Verdana" w:cs="Tahoma"/>
          <w:sz w:val="19"/>
          <w:szCs w:val="19"/>
        </w:rPr>
      </w:pPr>
      <w:r>
        <w:rPr>
          <w:rFonts w:ascii="Verdana" w:hAnsi="Verdana"/>
          <w:sz w:val="19"/>
        </w:rPr>
        <w:t xml:space="preserve">Si concluye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contra las conclusiones incluidas en el informe en el plazo de cinco (5) días hábiles. </w:t>
      </w:r>
    </w:p>
    <w:p w14:paraId="6402ED0B"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Si la contratista no formula reclamación dentro del plazo indicado, se entenderá que está conforme con las instrucciones y quedará obligada a subsanar los defectos observados.</w:t>
      </w:r>
    </w:p>
    <w:p w14:paraId="6402ED0C"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Si la contratista formula reclamación dentro del plazo indicado, se dará traslado del informe de comprobación y de la reclamación al órgano de contratación, que resolverá en un plazo de quince (15) días hábiles.</w:t>
      </w:r>
    </w:p>
    <w:p w14:paraId="6402ED0D" w14:textId="77777777" w:rsidR="00657B22" w:rsidRPr="00C56E02" w:rsidRDefault="00DF67D7">
      <w:pPr>
        <w:pStyle w:val="Ttulo4"/>
      </w:pPr>
      <w:bookmarkStart w:id="687" w:name="_Toc35855433"/>
      <w:r>
        <w:t>36.2.- Subsanación de defectos</w:t>
      </w:r>
      <w:bookmarkEnd w:id="687"/>
      <w:r>
        <w:t>.</w:t>
      </w:r>
    </w:p>
    <w:p w14:paraId="6402ED0E" w14:textId="77777777" w:rsidR="00657B22" w:rsidRPr="00C56E02" w:rsidRDefault="00DF67D7">
      <w:pPr>
        <w:pStyle w:val="Ttulo5"/>
        <w:rPr>
          <w:rFonts w:cs="Tahoma"/>
        </w:rPr>
      </w:pPr>
      <w:r>
        <w:rPr>
          <w:b/>
          <w:bCs/>
        </w:rPr>
        <w:t xml:space="preserve">36.2.1.- </w:t>
      </w:r>
      <w:r>
        <w:t>Una vez transcurrido el plazo de subsanación, la persona responsable del contrato efectuará las comprobaciones pertinentes para verificar el correcto cumplimiento de las instrucciones dictadas y, en el plazo máximo de diez (10) días hábiles, emitirá un segundo informe de comprobación:</w:t>
      </w:r>
    </w:p>
    <w:p w14:paraId="6402ED0F" w14:textId="77777777" w:rsidR="00657B22" w:rsidRPr="00C56E02" w:rsidRDefault="00DF67D7">
      <w:pPr>
        <w:numPr>
          <w:ilvl w:val="0"/>
          <w:numId w:val="17"/>
        </w:numPr>
        <w:spacing w:before="120" w:after="120"/>
        <w:ind w:left="1985" w:right="-427" w:hanging="283"/>
        <w:jc w:val="both"/>
        <w:rPr>
          <w:rFonts w:ascii="Verdana" w:hAnsi="Verdana" w:cs="Tahoma"/>
          <w:sz w:val="19"/>
          <w:szCs w:val="19"/>
        </w:rPr>
      </w:pPr>
      <w:r>
        <w:rPr>
          <w:rFonts w:ascii="Verdana" w:hAnsi="Verdana"/>
          <w:sz w:val="19"/>
        </w:rPr>
        <w:t>Si concluye que se han cumplido correctamente: realizará las actuaciones indicadas en el apartado a) de la cláusula 36.1 de condiciones generales.</w:t>
      </w:r>
    </w:p>
    <w:p w14:paraId="6402ED10" w14:textId="77777777" w:rsidR="00657B22" w:rsidRPr="00C56E02" w:rsidRDefault="00DF67D7">
      <w:pPr>
        <w:numPr>
          <w:ilvl w:val="0"/>
          <w:numId w:val="17"/>
        </w:numPr>
        <w:spacing w:before="120" w:after="120"/>
        <w:ind w:left="1985" w:right="-427" w:hanging="283"/>
        <w:jc w:val="both"/>
        <w:rPr>
          <w:rFonts w:ascii="Verdana" w:hAnsi="Verdana" w:cs="Tahoma"/>
          <w:sz w:val="19"/>
          <w:szCs w:val="19"/>
        </w:rPr>
      </w:pPr>
      <w:r>
        <w:rPr>
          <w:rFonts w:ascii="Verdana" w:hAnsi="Verdana"/>
          <w:sz w:val="19"/>
        </w:rPr>
        <w:t>Si concluye que no se han cumplido las instrucciones, en un informe identificará los incumplimientos y/o defectos observados y lo remitirá al contratista y al órgano de contratación, junto con la propuesta de imposición de penalidades; asimismo, enviará una propuesta para ejecutar alguna de las siguientes actuaciones en función de las circunstancias concurrentes:</w:t>
      </w:r>
    </w:p>
    <w:p w14:paraId="6402ED11" w14:textId="77777777" w:rsidR="00657B22" w:rsidRPr="00C56E02" w:rsidRDefault="00DF67D7">
      <w:pPr>
        <w:numPr>
          <w:ilvl w:val="0"/>
          <w:numId w:val="59"/>
        </w:numPr>
        <w:spacing w:before="120" w:after="120"/>
        <w:ind w:left="2552" w:right="-427" w:hanging="283"/>
        <w:jc w:val="both"/>
        <w:rPr>
          <w:rFonts w:ascii="Verdana" w:eastAsia="Arial Unicode MS" w:hAnsi="Verdana"/>
          <w:sz w:val="19"/>
          <w:szCs w:val="19"/>
        </w:rPr>
      </w:pPr>
      <w:r>
        <w:rPr>
          <w:rFonts w:ascii="Verdana" w:hAnsi="Verdana"/>
          <w:sz w:val="19"/>
        </w:rPr>
        <w:t>Inicio de procedimiento de resolución de contrato con incautación de garantía y obligación de la contratista de abonar al poder adjudicador los daños y perjuicios ocasionados en lo que excedan del importe de la garantía incautada.</w:t>
      </w:r>
    </w:p>
    <w:p w14:paraId="6402ED12" w14:textId="77777777" w:rsidR="00657B22" w:rsidRPr="00C56E02" w:rsidRDefault="00DF67D7">
      <w:pPr>
        <w:numPr>
          <w:ilvl w:val="0"/>
          <w:numId w:val="59"/>
        </w:numPr>
        <w:spacing w:before="120" w:after="120"/>
        <w:ind w:left="2552" w:right="-427" w:hanging="283"/>
        <w:jc w:val="both"/>
        <w:rPr>
          <w:rFonts w:ascii="Verdana" w:eastAsia="Arial Unicode MS" w:hAnsi="Verdana"/>
          <w:sz w:val="19"/>
          <w:szCs w:val="19"/>
        </w:rPr>
      </w:pPr>
      <w:r>
        <w:rPr>
          <w:rFonts w:ascii="Verdana" w:hAnsi="Verdana"/>
          <w:sz w:val="19"/>
        </w:rPr>
        <w:t>Concesión de un nuevo plazo de subsanación con imposición de penalización de hasta el 25 % del precio o presupuesto limitativo máximo del contrato.</w:t>
      </w:r>
    </w:p>
    <w:p w14:paraId="6402ED13" w14:textId="77777777" w:rsidR="00657B22" w:rsidRPr="00C56E02" w:rsidRDefault="00DF67D7">
      <w:pPr>
        <w:widowControl w:val="0"/>
        <w:spacing w:before="120" w:after="120"/>
        <w:ind w:left="567" w:right="-427"/>
        <w:jc w:val="both"/>
        <w:rPr>
          <w:rFonts w:ascii="Verdana" w:hAnsi="Verdana" w:cs="Tahoma"/>
          <w:b/>
          <w:sz w:val="19"/>
          <w:szCs w:val="19"/>
        </w:rPr>
      </w:pPr>
      <w:r>
        <w:rPr>
          <w:rFonts w:ascii="Verdana" w:hAnsi="Verdana"/>
          <w:sz w:val="19"/>
        </w:rPr>
        <w:t xml:space="preserve">Si la contratista no realiza la subsanación en el segundo plazo otorgado al efecto, se procederá a la resolución del contrato con incautación de la garantía y obligación de la contratista de abonar al poder adjudicador los daños y perjuicios ocasionados en lo que excedan del importe de la garantía </w:t>
      </w:r>
      <w:r>
        <w:rPr>
          <w:rFonts w:ascii="Verdana" w:hAnsi="Verdana"/>
          <w:sz w:val="19"/>
        </w:rPr>
        <w:lastRenderedPageBreak/>
        <w:t xml:space="preserve">incautada. </w:t>
      </w:r>
    </w:p>
    <w:p w14:paraId="6402ED14" w14:textId="77777777" w:rsidR="00657B22" w:rsidRPr="00C56E02" w:rsidRDefault="00DF67D7">
      <w:pPr>
        <w:pStyle w:val="Ttulo5"/>
        <w:rPr>
          <w:rFonts w:cs="Tahoma"/>
        </w:rPr>
      </w:pPr>
      <w:r>
        <w:rPr>
          <w:b/>
          <w:color w:val="000000"/>
        </w:rPr>
        <w:t>36.2.2.-</w:t>
      </w:r>
      <w:r>
        <w:t xml:space="preserve"> La subsanación de errores y corrección de deficiencias en los contratos de elaboración de proyectos de obra se rigen por el art. 314 de la LCSP.</w:t>
      </w:r>
    </w:p>
    <w:p w14:paraId="6402ED15" w14:textId="77777777" w:rsidR="00657B22" w:rsidRPr="00C56E02" w:rsidRDefault="00DF67D7">
      <w:pPr>
        <w:spacing w:after="120"/>
        <w:rPr>
          <w:rFonts w:ascii="Verdana" w:eastAsia="Arial Unicode MS" w:hAnsi="Verdana"/>
          <w:b/>
          <w:sz w:val="19"/>
          <w:szCs w:val="18"/>
        </w:rPr>
      </w:pPr>
      <w:r>
        <w:br w:type="page"/>
      </w:r>
    </w:p>
    <w:p w14:paraId="6402ED16" w14:textId="77777777" w:rsidR="00657B22" w:rsidRPr="00C56E02" w:rsidRDefault="00DF67D7">
      <w:pPr>
        <w:pStyle w:val="Ttulo4"/>
      </w:pPr>
      <w:bookmarkStart w:id="688" w:name="_Toc35855434"/>
      <w:r>
        <w:lastRenderedPageBreak/>
        <w:t>36.3.- Recepción</w:t>
      </w:r>
      <w:bookmarkEnd w:id="688"/>
      <w:r>
        <w:t>.</w:t>
      </w:r>
    </w:p>
    <w:p w14:paraId="6402ED17"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En todo caso, hasta que tenga lugar la recepción, la contratista responderá del correcto cumplimiento de las condiciones pactadas, sin que sea eximente ni otorgue derecho alguno la circunstancia de que la persona responsable del contrato haya emitido informe de comprobación favorable o haya prestado conformidad a certificaciones de servicios parciales.</w:t>
      </w:r>
    </w:p>
    <w:p w14:paraId="6402ED18" w14:textId="77777777" w:rsidR="00657B22" w:rsidRPr="00C56E02" w:rsidRDefault="00DF67D7">
      <w:pPr>
        <w:widowControl w:val="0"/>
        <w:spacing w:before="120" w:after="120"/>
        <w:ind w:left="851" w:right="-427"/>
        <w:jc w:val="both"/>
        <w:rPr>
          <w:rFonts w:ascii="Verdana" w:hAnsi="Verdana" w:cs="Tahoma"/>
          <w:sz w:val="19"/>
          <w:szCs w:val="19"/>
        </w:rPr>
      </w:pPr>
      <w:r>
        <w:rPr>
          <w:rFonts w:ascii="Verdana" w:hAnsi="Verdana"/>
          <w:sz w:val="19"/>
        </w:rPr>
        <w:t xml:space="preserve">En el supuesto de que la persona responsable del contrato haya concluido que se han cumplido correctamente las condiciones pactadas, se procederá a la recepción del contrato. </w:t>
      </w:r>
    </w:p>
    <w:p w14:paraId="6402ED19" w14:textId="77777777" w:rsidR="00657B22" w:rsidRPr="00C56E02" w:rsidRDefault="00DF67D7">
      <w:pPr>
        <w:tabs>
          <w:tab w:val="left" w:pos="600"/>
          <w:tab w:val="left" w:pos="832"/>
        </w:tabs>
        <w:spacing w:before="120" w:after="120"/>
        <w:ind w:left="851" w:right="-427"/>
        <w:jc w:val="both"/>
        <w:rPr>
          <w:rFonts w:ascii="Verdana" w:hAnsi="Verdana" w:cs="Tahoma"/>
          <w:color w:val="000000"/>
          <w:sz w:val="19"/>
          <w:szCs w:val="19"/>
        </w:rPr>
      </w:pPr>
      <w:r>
        <w:rPr>
          <w:rFonts w:ascii="Verdana" w:hAnsi="Verdana"/>
          <w:sz w:val="19"/>
        </w:rPr>
        <w:t>Al acto de recepción acudirán la persona responsable del contrato y la persona que represente a la contratista y, en el caso de que el expediente esté sujeto a verificación física, una persona representante de la Oficina de Control Económico. La convocatoria al acto, que deberá efectuar la persona responsable del contrato, se remitirá con cinco (5) días hábiles de antelación. Del acto de recepción se levantará el acta correspondiente, por duplicado, que deberán firmar todas las personas asistentes.</w:t>
      </w:r>
    </w:p>
    <w:p w14:paraId="6402ED1A" w14:textId="77777777" w:rsidR="00657B22" w:rsidRPr="00C56E02" w:rsidRDefault="00DF67D7">
      <w:pPr>
        <w:pStyle w:val="Ttulo4"/>
      </w:pPr>
      <w:bookmarkStart w:id="689" w:name="_Toc35855435"/>
      <w:r>
        <w:t>36.4.- Liquidación</w:t>
      </w:r>
      <w:bookmarkEnd w:id="689"/>
      <w:r>
        <w:t>.</w:t>
      </w:r>
    </w:p>
    <w:p w14:paraId="6402ED1B"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Cuando la naturaleza del contrato así lo exija y/o se haya recogido expresamente en las cláusulas específicas del contrato la previsión del párrafo segundo del art. 309.1 de la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402ED1C"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Si la contratista presentó la factura con posterioridad a la fecha en que tuvo lugar la recepción, el plazo de treinta (30) días comenzará a contar desde la fecha de presentación de la factura en el registro indicado en la cláusula 19.6.2 de las cláusulas específicas del contrato.</w:t>
      </w:r>
    </w:p>
    <w:p w14:paraId="6402ED1D" w14:textId="77777777" w:rsidR="00657B22" w:rsidRPr="00C56E02" w:rsidRDefault="00DF67D7">
      <w:pPr>
        <w:spacing w:before="120" w:after="120"/>
        <w:ind w:left="851" w:right="-427"/>
        <w:jc w:val="both"/>
        <w:rPr>
          <w:rFonts w:ascii="Verdana" w:hAnsi="Verdana"/>
          <w:sz w:val="19"/>
          <w:szCs w:val="19"/>
        </w:rPr>
      </w:pPr>
      <w:r>
        <w:rPr>
          <w:rFonts w:ascii="Verdana" w:hAnsi="Verdana"/>
          <w:sz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402ED1E" w14:textId="77777777" w:rsidR="00657B22" w:rsidRPr="00C56E02" w:rsidRDefault="00DF67D7">
      <w:pPr>
        <w:pStyle w:val="Ttulo3"/>
        <w:spacing w:after="120"/>
      </w:pPr>
      <w:bookmarkStart w:id="690" w:name="_Toc35855436"/>
      <w:bookmarkStart w:id="691" w:name="_Toc191368080"/>
      <w:r>
        <w:t>37.- PLAZO DE GARANTÍA Y DEVOLUCIÓN DE LA GARANTÍA.</w:t>
      </w:r>
      <w:bookmarkEnd w:id="690"/>
      <w:bookmarkEnd w:id="691"/>
    </w:p>
    <w:p w14:paraId="6402ED1F" w14:textId="77777777" w:rsidR="00657B22" w:rsidRPr="00C56E02" w:rsidRDefault="00DF67D7">
      <w:pPr>
        <w:pStyle w:val="Ttulo4"/>
      </w:pPr>
      <w:bookmarkStart w:id="692" w:name="_Toc35855437"/>
      <w:r>
        <w:t>37.1.- Obligaciones del contratista</w:t>
      </w:r>
      <w:bookmarkEnd w:id="692"/>
      <w:r>
        <w:t>.</w:t>
      </w:r>
    </w:p>
    <w:p w14:paraId="6402ED20"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 xml:space="preserve">El plazo de garantía establecido en la cláusula 15.4 de las cláusulas específicas del contrato comenzará el día siguiente al de la recepción del contrato. Dentro de dicho plazo, el contratista estará obligado a subsanar, a su costa, los defectos de que adolezcan los trabajos realizados, siempre que durante dicho plazo se observe la existencia de tales defectos y se comunique por escrito. </w:t>
      </w:r>
    </w:p>
    <w:p w14:paraId="6402ED21" w14:textId="77777777" w:rsidR="00657B22" w:rsidRPr="00C56E02" w:rsidRDefault="00DF67D7">
      <w:pPr>
        <w:spacing w:before="120" w:after="120"/>
        <w:ind w:left="851" w:right="-427"/>
        <w:jc w:val="both"/>
        <w:rPr>
          <w:rFonts w:ascii="Verdana" w:hAnsi="Verdana" w:cs="Tahoma"/>
          <w:sz w:val="19"/>
          <w:szCs w:val="19"/>
        </w:rPr>
      </w:pPr>
      <w:r>
        <w:rPr>
          <w:rFonts w:ascii="Verdana" w:hAnsi="Verdana"/>
          <w:sz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402ED22"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Transcurrido el plazo de garantía sin que el poder adjudicador haya reclamado la subsanación en forma y plazo, la contratista quedará exenta de responsabilidad por las prestaciones realizadas. En todo caso, se estará a lo dispuesto en los artículos 314 y 315 de la LCSP para los contratos de elaboración de proyectos de obras.</w:t>
      </w:r>
    </w:p>
    <w:p w14:paraId="6402ED23" w14:textId="77777777" w:rsidR="00657B22" w:rsidRPr="00C56E02" w:rsidRDefault="00DF67D7">
      <w:pPr>
        <w:pStyle w:val="Ttulo4"/>
      </w:pPr>
      <w:bookmarkStart w:id="693" w:name="_Toc35855438"/>
      <w:r>
        <w:t>37.2.- Devolución de la garantía</w:t>
      </w:r>
      <w:bookmarkEnd w:id="693"/>
      <w:r>
        <w:t>.</w:t>
      </w:r>
    </w:p>
    <w:p w14:paraId="6402ED24" w14:textId="77777777" w:rsidR="00657B22" w:rsidRPr="00C56E02" w:rsidRDefault="00DF67D7">
      <w:pPr>
        <w:pStyle w:val="Ttulo5"/>
        <w:rPr>
          <w:rFonts w:cs="Tahoma"/>
        </w:rPr>
      </w:pPr>
      <w:r>
        <w:rPr>
          <w:b/>
        </w:rPr>
        <w:t>37.2.1.-</w:t>
      </w:r>
      <w:r>
        <w:t xml:space="preserve"> En el supuesto de que en la cláusula 15.4 de las cláusulas específicas del contrato no se establezca ningún plazo de garantía, el acuerdo de liquidación del contrato incluirá la orden de devolución o cancelación de la garantía.</w:t>
      </w:r>
    </w:p>
    <w:p w14:paraId="6402ED25" w14:textId="77777777" w:rsidR="00657B22" w:rsidRPr="00C56E02" w:rsidRDefault="00DF67D7">
      <w:pPr>
        <w:pStyle w:val="Ttulo5"/>
        <w:rPr>
          <w:rFonts w:cs="Tahoma"/>
          <w:color w:val="7030A0"/>
        </w:rPr>
      </w:pPr>
      <w:r>
        <w:rPr>
          <w:b/>
        </w:rPr>
        <w:t>37.2.2.-</w:t>
      </w:r>
      <w:r>
        <w:t xml:space="preserve"> En el supuesto de que en la cláusula 15.4 de las cláusulas específicas del contrato se establezca plazo de garantía, una vez transcurrido éste, se efectuarán las siguientes actuaciones:</w:t>
      </w:r>
    </w:p>
    <w:p w14:paraId="6402ED26" w14:textId="77777777" w:rsidR="00657B22" w:rsidRPr="00C56E02" w:rsidRDefault="00DF67D7">
      <w:pPr>
        <w:numPr>
          <w:ilvl w:val="0"/>
          <w:numId w:val="20"/>
        </w:numPr>
        <w:spacing w:before="120" w:after="120"/>
        <w:ind w:left="1985" w:right="-427" w:hanging="284"/>
        <w:jc w:val="both"/>
        <w:rPr>
          <w:rFonts w:ascii="Verdana" w:eastAsia="Arial Unicode MS" w:hAnsi="Verdana" w:cs="Tahoma"/>
          <w:color w:val="7030A0"/>
          <w:sz w:val="19"/>
          <w:szCs w:val="19"/>
        </w:rPr>
      </w:pPr>
      <w:r>
        <w:rPr>
          <w:rFonts w:ascii="Verdana" w:hAnsi="Verdana"/>
          <w:sz w:val="19"/>
        </w:rPr>
        <w:t>Si durante el plazo de garantía no se han formulado reclamaciones en forma y plazo o, habiéndose formulado, éstas se han subsanado: el órgano de contratación dictará resolución acordando la devolución o cancelación de la garantía.</w:t>
      </w:r>
      <w:r>
        <w:rPr>
          <w:rFonts w:ascii="Verdana" w:hAnsi="Verdana"/>
          <w:color w:val="000000"/>
          <w:sz w:val="19"/>
        </w:rPr>
        <w:t xml:space="preserve"> </w:t>
      </w:r>
    </w:p>
    <w:p w14:paraId="6402ED27" w14:textId="77777777" w:rsidR="00657B22" w:rsidRPr="00C56E02" w:rsidRDefault="00DF67D7">
      <w:pPr>
        <w:spacing w:before="120" w:after="120"/>
        <w:ind w:left="1985" w:right="-427"/>
        <w:jc w:val="both"/>
        <w:rPr>
          <w:rFonts w:ascii="Verdana" w:eastAsia="Arial Unicode MS" w:hAnsi="Verdana" w:cs="Tahoma"/>
          <w:sz w:val="19"/>
          <w:szCs w:val="19"/>
        </w:rPr>
      </w:pPr>
      <w:r>
        <w:rPr>
          <w:rFonts w:ascii="Verdana" w:hAnsi="Verdana"/>
          <w:sz w:val="19"/>
        </w:rPr>
        <w:lastRenderedPageBreak/>
        <w:t>La resolución se dictará y notificará al contratista en el plazo máximo de dos (2) meses desde la finalización del plazo de garantía. Deberá también comunicársele a la Tesorería General del País Vasco u órgano equivalente del poder adjudicador correspondiente.</w:t>
      </w:r>
    </w:p>
    <w:p w14:paraId="6402ED28" w14:textId="77777777" w:rsidR="00657B22" w:rsidRPr="00C56E02" w:rsidRDefault="00DF67D7">
      <w:pPr>
        <w:numPr>
          <w:ilvl w:val="0"/>
          <w:numId w:val="20"/>
        </w:numPr>
        <w:spacing w:before="120" w:after="120"/>
        <w:ind w:left="1985" w:right="-427" w:hanging="284"/>
        <w:jc w:val="both"/>
        <w:rPr>
          <w:rFonts w:ascii="Verdana" w:eastAsia="Arial Unicode MS" w:hAnsi="Verdana" w:cs="Tahoma"/>
          <w:sz w:val="19"/>
          <w:szCs w:val="19"/>
        </w:rPr>
      </w:pPr>
      <w:r>
        <w:rPr>
          <w:rFonts w:ascii="Verdana" w:hAnsi="Verdana"/>
          <w:sz w:val="19"/>
        </w:rPr>
        <w:t xml:space="preserve">Si durante el plazo de garantía se han formulado reclamaciones en forma y plazo y la contratista no las ha subsanado: la persona responsable del contrato 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prestados en los términos descritos en el apartado 2 del art. 311 de la LCSP, sin derecho a percibir cantidad alguna por ampliación del plazo de garantía. </w:t>
      </w:r>
    </w:p>
    <w:p w14:paraId="6402ED29" w14:textId="77777777" w:rsidR="00657B22" w:rsidRPr="00C56E02" w:rsidRDefault="00DF67D7">
      <w:pPr>
        <w:spacing w:before="120" w:after="120"/>
        <w:ind w:left="1985" w:right="-427"/>
        <w:jc w:val="both"/>
        <w:rPr>
          <w:rFonts w:ascii="Verdana" w:eastAsia="Arial Unicode MS" w:hAnsi="Verdana" w:cs="Tahoma"/>
          <w:b/>
          <w:sz w:val="19"/>
          <w:szCs w:val="19"/>
        </w:rPr>
      </w:pPr>
      <w:r>
        <w:rPr>
          <w:rFonts w:ascii="Verdana" w:hAnsi="Verdana"/>
          <w:sz w:val="19"/>
        </w:rPr>
        <w:t xml:space="preserve">Si la contratista no cumple con las instrucciones dictadas por la persona responsable del contrato en el plazo concedido al efecto, se procederá a incautar la garantía y la contratista tendrá la obligación de abonar al poder adjudicador los daños y perjuicios ocasionados en lo que excedan del importe de la garantía incautada. </w:t>
      </w:r>
    </w:p>
    <w:p w14:paraId="6402ED2A" w14:textId="77777777" w:rsidR="00657B22" w:rsidRPr="00C56E02" w:rsidRDefault="00DF67D7">
      <w:pPr>
        <w:pStyle w:val="Ttulo5"/>
        <w:rPr>
          <w:rFonts w:cs="Tahoma"/>
        </w:rPr>
      </w:pPr>
      <w:r>
        <w:rPr>
          <w:b/>
        </w:rPr>
        <w:t>37.2.3.-</w:t>
      </w:r>
      <w:r>
        <w:t xml:space="preserve"> En el supuesto de que en la cláusula 8.5 de las cláusulas específicas del contrato se admita la devolución o cancelación de una parte proporcional de la garantía, se actuará con arreglo a lo establecido en las cláusulas 37.1 y 37.2 de condiciones generales.  Si se ha establecido plazo de garantía, éste se iniciará al día siguiente de la recepción parcial.</w:t>
      </w:r>
    </w:p>
    <w:p w14:paraId="6402ED2B" w14:textId="77777777" w:rsidR="00657B22" w:rsidRPr="00C56E02" w:rsidRDefault="00DF67D7">
      <w:pPr>
        <w:ind w:left="1418" w:right="-427"/>
        <w:jc w:val="both"/>
      </w:pPr>
      <w:r>
        <w:rPr>
          <w:rFonts w:ascii="Verdana" w:hAnsi="Verdana"/>
          <w:sz w:val="19"/>
        </w:rPr>
        <w:t>Asimismo, si no se cumplen las condiciones especiales de ejecución afectadas por la garantía, se tendrá en cuenta lo derivado del procedimiento previsto en la cláusula 31.2 de condiciones generales.</w:t>
      </w:r>
    </w:p>
    <w:p w14:paraId="6402ED2C" w14:textId="77777777" w:rsidR="00657B22" w:rsidRPr="00C56E02" w:rsidRDefault="00DF67D7">
      <w:pPr>
        <w:pStyle w:val="Ttulo5"/>
        <w:rPr>
          <w:rStyle w:val="normaltextrun1"/>
          <w:szCs w:val="19"/>
        </w:rPr>
      </w:pPr>
      <w:r>
        <w:rPr>
          <w:b/>
        </w:rPr>
        <w:t>37.2.4.-</w:t>
      </w:r>
      <w:r>
        <w:t xml:space="preserve"> </w:t>
      </w:r>
      <w:r>
        <w:rPr>
          <w:rStyle w:val="normaltextrun1"/>
        </w:rPr>
        <w:t>Si transcurre un (1) año desde la fecha de terminación del contrato, y vencido el plazo de garantía sin que la recepción formal y la liquidación hayan tenido lugar por causas no imputables a la empresa contratista, las garantías serán devueltas al contratista o canceladas, sin demora, una vez depuradas las responsabilidades a que se refiere el art. 110 de la LCSP</w:t>
      </w:r>
      <w:r>
        <w:t>.</w:t>
      </w:r>
    </w:p>
    <w:p w14:paraId="6402ED2D" w14:textId="77777777" w:rsidR="00657B22" w:rsidRPr="00C56E02" w:rsidRDefault="00657B22">
      <w:pPr>
        <w:pStyle w:val="paragraph"/>
        <w:ind w:left="1418" w:right="-435"/>
        <w:jc w:val="both"/>
        <w:textAlignment w:val="baseline"/>
        <w:rPr>
          <w:rFonts w:ascii="Verdana" w:hAnsi="Verdana"/>
          <w:sz w:val="19"/>
          <w:szCs w:val="19"/>
        </w:rPr>
      </w:pPr>
    </w:p>
    <w:p w14:paraId="6402ED2E" w14:textId="77777777" w:rsidR="00657B22" w:rsidRPr="00C56E02" w:rsidRDefault="00DF67D7">
      <w:pPr>
        <w:pStyle w:val="paragraph"/>
        <w:spacing w:after="120"/>
        <w:ind w:left="1418" w:right="-437"/>
        <w:jc w:val="both"/>
        <w:textAlignment w:val="baseline"/>
        <w:rPr>
          <w:rFonts w:ascii="Verdana" w:hAnsi="Verdana"/>
          <w:sz w:val="19"/>
          <w:szCs w:val="19"/>
        </w:rPr>
      </w:pPr>
      <w:r>
        <w:rPr>
          <w:rStyle w:val="normaltextrun1"/>
          <w:rFonts w:ascii="Verdana" w:hAnsi="Verdana"/>
          <w:sz w:val="19"/>
        </w:rPr>
        <w:t>El plazo de un (1) año dispuesto en el párrafo anterior se reducirá a seis (6) meses en los casos siguientes:</w:t>
      </w:r>
    </w:p>
    <w:p w14:paraId="6402ED2F" w14:textId="77777777" w:rsidR="00657B22" w:rsidRPr="00C56E02" w:rsidRDefault="00DF67D7">
      <w:pPr>
        <w:pStyle w:val="paragraph"/>
        <w:numPr>
          <w:ilvl w:val="1"/>
          <w:numId w:val="100"/>
        </w:numPr>
        <w:spacing w:after="120"/>
        <w:ind w:left="1984" w:right="-427" w:hanging="357"/>
        <w:jc w:val="both"/>
        <w:textAlignment w:val="baseline"/>
        <w:rPr>
          <w:rFonts w:ascii="Verdana" w:hAnsi="Verdana"/>
          <w:sz w:val="19"/>
          <w:szCs w:val="19"/>
        </w:rPr>
      </w:pPr>
      <w:r>
        <w:rPr>
          <w:rStyle w:val="normaltextrun1"/>
          <w:rFonts w:ascii="Verdana" w:hAnsi="Verdana"/>
          <w:sz w:val="19"/>
        </w:rPr>
        <w:t>Cuando el valor estimado del contrato sea inferior a 100.000 de euros.</w:t>
      </w:r>
    </w:p>
    <w:p w14:paraId="6402ED30" w14:textId="77777777" w:rsidR="00657B22" w:rsidRPr="00C56E02" w:rsidRDefault="00DF67D7">
      <w:pPr>
        <w:pStyle w:val="paragraph"/>
        <w:numPr>
          <w:ilvl w:val="1"/>
          <w:numId w:val="100"/>
        </w:numPr>
        <w:ind w:left="1985" w:right="-427"/>
        <w:jc w:val="both"/>
        <w:textAlignment w:val="baseline"/>
        <w:rPr>
          <w:rFonts w:ascii="Verdana" w:hAnsi="Verdana"/>
          <w:sz w:val="19"/>
          <w:szCs w:val="19"/>
        </w:rPr>
      </w:pPr>
      <w:r>
        <w:rPr>
          <w:rStyle w:val="normaltextrun1"/>
          <w:rFonts w:ascii="Verdana" w:hAnsi="Verdana"/>
          <w:sz w:val="19"/>
        </w:rPr>
        <w:t>Cuando la contratista reúna los requisitos de pequeña o mediana empresa —según lo establecido en el anexo I del Reglamento (UE) 651/2014 de la Comisión, de 17 de junio de 2014, por el que se declaran determinadas categorías de ayudas compatibles con el mercado interior en aplicación de los artículos 107 y 108 del Tratado de Funcionamiento de la Unión Europea— y no esté controlada directa o indirectamente por otra empresa que no cumpla tales requisitos.</w:t>
      </w:r>
    </w:p>
    <w:p w14:paraId="6402ED31" w14:textId="77777777" w:rsidR="00657B22" w:rsidRPr="00C56E02" w:rsidRDefault="00DF67D7">
      <w:pPr>
        <w:pStyle w:val="Ttulo3"/>
        <w:spacing w:after="120"/>
      </w:pPr>
      <w:bookmarkStart w:id="694" w:name="_Toc35855439"/>
      <w:bookmarkStart w:id="695" w:name="_Toc191368081"/>
      <w:r>
        <w:t>38.- RESOLUCIÓN DEL CONTRATO</w:t>
      </w:r>
      <w:bookmarkEnd w:id="694"/>
      <w:bookmarkEnd w:id="695"/>
    </w:p>
    <w:p w14:paraId="6402ED32" w14:textId="77777777" w:rsidR="00657B22" w:rsidRPr="00C56E02" w:rsidRDefault="00DF67D7">
      <w:pPr>
        <w:tabs>
          <w:tab w:val="left" w:pos="600"/>
        </w:tabs>
        <w:spacing w:before="120" w:after="120"/>
        <w:ind w:left="284" w:right="-427"/>
        <w:jc w:val="both"/>
        <w:rPr>
          <w:rFonts w:ascii="Verdana" w:eastAsia="Arial Unicode MS" w:hAnsi="Verdana" w:cs="Tahoma"/>
          <w:sz w:val="19"/>
          <w:szCs w:val="19"/>
        </w:rPr>
      </w:pPr>
      <w:r>
        <w:rPr>
          <w:rFonts w:ascii="Verdana" w:hAnsi="Verdana"/>
          <w:sz w:val="19"/>
        </w:rPr>
        <w:t xml:space="preserve">Además de las causas establecidas en los artículos 211 y 313 de la LCSP, las establecidas en los contratos que conlleven prestaciones directas a favor de la ciudadanía que se recogen en las letras c), d) y f) del art. 294, y de las recogidas, en su caso, en la cláusula 17 de las cláusulas específicas del contrato, son causa de resolución del contrato las siguientes: </w:t>
      </w:r>
    </w:p>
    <w:p w14:paraId="6402ED33" w14:textId="77777777" w:rsidR="00657B22" w:rsidRPr="00C56E02" w:rsidRDefault="00DF67D7">
      <w:pPr>
        <w:numPr>
          <w:ilvl w:val="0"/>
          <w:numId w:val="19"/>
        </w:numPr>
        <w:spacing w:before="120" w:after="120"/>
        <w:ind w:left="851" w:right="-427" w:hanging="284"/>
        <w:jc w:val="both"/>
        <w:rPr>
          <w:rFonts w:ascii="Verdana" w:hAnsi="Verdana" w:cs="Tahoma"/>
          <w:strike/>
          <w:sz w:val="19"/>
          <w:szCs w:val="19"/>
        </w:rPr>
      </w:pPr>
      <w:r>
        <w:rPr>
          <w:rFonts w:ascii="Verdana" w:hAnsi="Verdana"/>
          <w:sz w:val="19"/>
        </w:rPr>
        <w:t>La obstrucción a las facultades de dirección e inspección del poder adjudicador, de conformidad con lo dispuesto en el segundo párrafo del art. 190 de la LCSP.</w:t>
      </w:r>
    </w:p>
    <w:p w14:paraId="6402ED34" w14:textId="77777777" w:rsidR="00657B22" w:rsidRPr="00C56E02" w:rsidRDefault="00DF67D7">
      <w:pPr>
        <w:numPr>
          <w:ilvl w:val="0"/>
          <w:numId w:val="19"/>
        </w:numPr>
        <w:spacing w:before="120" w:after="120"/>
        <w:ind w:left="851" w:right="-427" w:hanging="284"/>
        <w:jc w:val="both"/>
        <w:rPr>
          <w:rFonts w:ascii="Verdana" w:hAnsi="Verdana" w:cs="Tahoma"/>
          <w:strike/>
          <w:sz w:val="19"/>
          <w:szCs w:val="19"/>
        </w:rPr>
      </w:pPr>
      <w:r>
        <w:rPr>
          <w:rFonts w:ascii="Verdana" w:hAnsi="Verdana"/>
          <w:sz w:val="19"/>
        </w:rPr>
        <w:t>El incumplimiento de la obligación de la contratista de respetar la confidencialidad.</w:t>
      </w:r>
    </w:p>
    <w:p w14:paraId="6402ED35" w14:textId="77777777" w:rsidR="00657B22" w:rsidRPr="00C56E02" w:rsidRDefault="00DF67D7">
      <w:pPr>
        <w:ind w:right="-427"/>
        <w:jc w:val="both"/>
        <w:rPr>
          <w:rFonts w:ascii="Verdana" w:hAnsi="Verdana"/>
          <w:sz w:val="16"/>
          <w:szCs w:val="16"/>
        </w:rPr>
      </w:pPr>
      <w:r>
        <w:br w:type="page"/>
      </w:r>
    </w:p>
    <w:p w14:paraId="6402ED36" w14:textId="77777777" w:rsidR="00657B22" w:rsidRPr="00C56E02" w:rsidRDefault="00DF67D7">
      <w:pPr>
        <w:pStyle w:val="Ttulo2"/>
      </w:pPr>
      <w:bookmarkStart w:id="696" w:name="_Toc34132945"/>
      <w:bookmarkStart w:id="697" w:name="_Toc5959045"/>
      <w:bookmarkStart w:id="698" w:name="_Toc530728140"/>
      <w:bookmarkStart w:id="699" w:name="_Toc528671312"/>
      <w:bookmarkStart w:id="700" w:name="_Toc528666589"/>
      <w:bookmarkStart w:id="701" w:name="_Toc528665964"/>
      <w:bookmarkStart w:id="702" w:name="_Toc528664273"/>
      <w:bookmarkStart w:id="703" w:name="_Toc528660423"/>
      <w:bookmarkStart w:id="704" w:name="_Toc528658796"/>
      <w:bookmarkStart w:id="705" w:name="_Toc528657977"/>
      <w:bookmarkStart w:id="706" w:name="_Toc507512884"/>
      <w:bookmarkStart w:id="707" w:name="_Toc507512583"/>
      <w:bookmarkStart w:id="708" w:name="_Toc505598401"/>
      <w:bookmarkStart w:id="709" w:name="_Toc505598308"/>
      <w:bookmarkStart w:id="710" w:name="_Toc505598231"/>
      <w:bookmarkStart w:id="711" w:name="_Toc191368082"/>
      <w:r>
        <w:lastRenderedPageBreak/>
        <w:t xml:space="preserve">VII.- </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t>INCIDENCIAS Y REVISIÓN DE ACTOS</w:t>
      </w:r>
      <w:bookmarkEnd w:id="711"/>
    </w:p>
    <w:p w14:paraId="6402ED37" w14:textId="77777777" w:rsidR="00657B22" w:rsidRPr="00C56E02" w:rsidRDefault="00DF67D7">
      <w:pPr>
        <w:pStyle w:val="Ttulo3"/>
        <w:spacing w:after="120"/>
      </w:pPr>
      <w:bookmarkStart w:id="712" w:name="_Toc35855441"/>
      <w:bookmarkStart w:id="713" w:name="_Toc191368083"/>
      <w:r>
        <w:t>39.- INCIDENCIAS</w:t>
      </w:r>
      <w:bookmarkEnd w:id="712"/>
      <w:bookmarkEnd w:id="713"/>
    </w:p>
    <w:p w14:paraId="6402ED38" w14:textId="77777777" w:rsidR="00657B22" w:rsidRPr="00C56E02" w:rsidRDefault="00DF67D7">
      <w:pPr>
        <w:pStyle w:val="Ttulo4"/>
      </w:pPr>
      <w:bookmarkStart w:id="714" w:name="_Toc35855442"/>
      <w:r>
        <w:t>39.1.- Prerrogativas del órgano de contratación</w:t>
      </w:r>
      <w:bookmarkEnd w:id="714"/>
      <w:r>
        <w:t>.</w:t>
      </w:r>
    </w:p>
    <w:p w14:paraId="6402ED39" w14:textId="77777777" w:rsidR="00657B22" w:rsidRPr="00C56E02" w:rsidRDefault="00DF67D7">
      <w:pPr>
        <w:tabs>
          <w:tab w:val="left" w:pos="600"/>
          <w:tab w:val="left" w:pos="832"/>
        </w:tabs>
        <w:spacing w:before="120" w:after="120"/>
        <w:ind w:left="851" w:right="-427"/>
        <w:jc w:val="both"/>
        <w:rPr>
          <w:rFonts w:ascii="Verdana" w:eastAsia="Arial Unicode MS" w:hAnsi="Verdana" w:cs="Tahoma"/>
          <w:sz w:val="19"/>
          <w:szCs w:val="19"/>
        </w:rPr>
      </w:pPr>
      <w:r>
        <w:rPr>
          <w:rFonts w:ascii="Verdana" w:hAnsi="Verdana"/>
          <w:sz w:val="19"/>
        </w:rPr>
        <w:t>Las cuestiones litigiosas que se susciten en torno a la interpretación de los contratos administrativos, a posibles dudas sobre su cumplimiento, a modificaciones, a la declaración de responsabilidad imputable al contratista como consecuencia de la ejecución del contrato, o a las consecuencias de su suspensión o resolución y a los efectos de dicha resolución,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402ED3A" w14:textId="77777777" w:rsidR="00657B22" w:rsidRPr="00C56E02" w:rsidRDefault="00DF67D7">
      <w:pPr>
        <w:pStyle w:val="Ttulo4"/>
      </w:pPr>
      <w:bookmarkStart w:id="715" w:name="_Toc35855443"/>
      <w:r>
        <w:t>39.2.- Procedimiento</w:t>
      </w:r>
      <w:bookmarkEnd w:id="715"/>
      <w:r>
        <w:t>.</w:t>
      </w:r>
    </w:p>
    <w:p w14:paraId="6402ED3B" w14:textId="77777777" w:rsidR="00657B22" w:rsidRPr="00C56E02" w:rsidRDefault="00DF67D7">
      <w:pPr>
        <w:tabs>
          <w:tab w:val="left" w:pos="600"/>
          <w:tab w:val="left" w:pos="832"/>
        </w:tabs>
        <w:spacing w:before="120" w:after="120"/>
        <w:ind w:left="851" w:right="-427"/>
        <w:jc w:val="both"/>
        <w:rPr>
          <w:rFonts w:ascii="Verdana" w:hAnsi="Verdana" w:cs="Tahoma"/>
          <w:sz w:val="19"/>
          <w:szCs w:val="19"/>
        </w:rPr>
      </w:pPr>
      <w:r>
        <w:rPr>
          <w:rFonts w:ascii="Verdana" w:hAnsi="Verdana"/>
          <w:sz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402ED3C" w14:textId="77777777" w:rsidR="00657B22" w:rsidRPr="00C56E02" w:rsidRDefault="00DF67D7">
      <w:pPr>
        <w:numPr>
          <w:ilvl w:val="0"/>
          <w:numId w:val="18"/>
        </w:numPr>
        <w:tabs>
          <w:tab w:val="left" w:pos="800"/>
        </w:tabs>
        <w:spacing w:before="120" w:after="120"/>
        <w:ind w:left="1418" w:right="-427" w:hanging="284"/>
        <w:jc w:val="both"/>
        <w:rPr>
          <w:rFonts w:ascii="Verdana" w:hAnsi="Verdana" w:cs="Tahoma"/>
          <w:sz w:val="19"/>
          <w:szCs w:val="19"/>
        </w:rPr>
      </w:pPr>
      <w:r>
        <w:rPr>
          <w:rFonts w:ascii="Verdana" w:hAnsi="Verdana"/>
          <w:sz w:val="19"/>
        </w:rPr>
        <w:t>Propuesta del poder adjudicador o petición de la contratista.</w:t>
      </w:r>
    </w:p>
    <w:p w14:paraId="6402ED3D" w14:textId="77777777" w:rsidR="00657B22" w:rsidRPr="00C56E02" w:rsidRDefault="00DF67D7">
      <w:pPr>
        <w:numPr>
          <w:ilvl w:val="0"/>
          <w:numId w:val="18"/>
        </w:numPr>
        <w:tabs>
          <w:tab w:val="left" w:pos="800"/>
        </w:tabs>
        <w:spacing w:before="120" w:after="120"/>
        <w:ind w:left="1418" w:right="-427" w:hanging="284"/>
        <w:jc w:val="both"/>
        <w:rPr>
          <w:rFonts w:ascii="Verdana" w:hAnsi="Verdana" w:cs="Tahoma"/>
          <w:sz w:val="19"/>
          <w:szCs w:val="19"/>
        </w:rPr>
      </w:pPr>
      <w:r>
        <w:rPr>
          <w:rFonts w:ascii="Verdana" w:hAnsi="Verdana"/>
          <w:sz w:val="19"/>
        </w:rPr>
        <w:t>Audiencia a la contratista durante un plazo de cinco (5) días hábiles. Si la resolución del contrato es acordada de oficio por el órgano de contratación, el plazo de audiencia a la contratista será de diez (10) días hábiles.</w:t>
      </w:r>
    </w:p>
    <w:p w14:paraId="6402ED3E" w14:textId="77777777" w:rsidR="00657B22" w:rsidRPr="00C56E02" w:rsidRDefault="00DF67D7">
      <w:pPr>
        <w:numPr>
          <w:ilvl w:val="0"/>
          <w:numId w:val="18"/>
        </w:numPr>
        <w:tabs>
          <w:tab w:val="left" w:pos="800"/>
        </w:tabs>
        <w:spacing w:before="120" w:after="120"/>
        <w:ind w:left="1418" w:right="-427" w:hanging="284"/>
        <w:jc w:val="both"/>
        <w:rPr>
          <w:rFonts w:ascii="Verdana" w:hAnsi="Verdana" w:cs="Tahoma"/>
          <w:sz w:val="19"/>
          <w:szCs w:val="19"/>
        </w:rPr>
      </w:pPr>
      <w:r>
        <w:rPr>
          <w:rFonts w:ascii="Verdana" w:hAnsi="Verdana"/>
          <w:sz w:val="19"/>
        </w:rPr>
        <w:t>Informe de la persona responsable del contrato.</w:t>
      </w:r>
    </w:p>
    <w:p w14:paraId="6402ED3F" w14:textId="77777777" w:rsidR="00657B22" w:rsidRPr="00C56E02" w:rsidRDefault="00DF67D7">
      <w:pPr>
        <w:numPr>
          <w:ilvl w:val="0"/>
          <w:numId w:val="18"/>
        </w:numPr>
        <w:tabs>
          <w:tab w:val="left" w:pos="800"/>
        </w:tabs>
        <w:spacing w:before="120" w:after="120"/>
        <w:ind w:left="1418" w:right="-427" w:hanging="284"/>
        <w:jc w:val="both"/>
        <w:rPr>
          <w:rFonts w:ascii="Verdana" w:hAnsi="Verdana" w:cs="Tahoma"/>
          <w:sz w:val="19"/>
          <w:szCs w:val="19"/>
        </w:rPr>
      </w:pPr>
      <w:r>
        <w:rPr>
          <w:rFonts w:ascii="Verdana" w:hAnsi="Verdana"/>
          <w:sz w:val="19"/>
        </w:rPr>
        <w:t>Informe de la asesoría jurídica, en su caso.</w:t>
      </w:r>
    </w:p>
    <w:p w14:paraId="6402ED40" w14:textId="77777777" w:rsidR="00657B22" w:rsidRPr="00C56E02" w:rsidRDefault="00DF67D7">
      <w:pPr>
        <w:numPr>
          <w:ilvl w:val="0"/>
          <w:numId w:val="18"/>
        </w:numPr>
        <w:tabs>
          <w:tab w:val="left" w:pos="800"/>
        </w:tabs>
        <w:spacing w:before="120" w:after="120"/>
        <w:ind w:left="1418" w:right="-427" w:hanging="284"/>
        <w:jc w:val="both"/>
        <w:rPr>
          <w:rFonts w:ascii="Verdana" w:hAnsi="Verdana" w:cs="Tahoma"/>
          <w:sz w:val="19"/>
          <w:szCs w:val="19"/>
        </w:rPr>
      </w:pPr>
      <w:r>
        <w:rPr>
          <w:rFonts w:ascii="Verdana" w:hAnsi="Verdana"/>
          <w:sz w:val="19"/>
        </w:rPr>
        <w:t>Informe, en su caso, de la Oficina de Control Económico.</w:t>
      </w:r>
    </w:p>
    <w:p w14:paraId="6402ED41" w14:textId="77777777" w:rsidR="00657B22" w:rsidRPr="00C56E02" w:rsidRDefault="00DF67D7">
      <w:pPr>
        <w:numPr>
          <w:ilvl w:val="0"/>
          <w:numId w:val="18"/>
        </w:numPr>
        <w:spacing w:before="120" w:after="120"/>
        <w:ind w:left="1418" w:right="-427" w:hanging="284"/>
        <w:jc w:val="both"/>
        <w:rPr>
          <w:rFonts w:ascii="Verdana" w:hAnsi="Verdana" w:cs="Tahoma"/>
          <w:sz w:val="19"/>
          <w:szCs w:val="19"/>
        </w:rPr>
      </w:pPr>
      <w:r>
        <w:rPr>
          <w:rFonts w:ascii="Verdana" w:hAnsi="Verdana"/>
          <w:sz w:val="19"/>
        </w:rPr>
        <w:t>Resolución motivada del órgano de contratación y notificación a la contratista.</w:t>
      </w:r>
    </w:p>
    <w:p w14:paraId="6402ED42" w14:textId="77777777" w:rsidR="00657B22" w:rsidRPr="00C56E02" w:rsidRDefault="00DF67D7">
      <w:pPr>
        <w:widowControl w:val="0"/>
        <w:spacing w:before="120" w:after="120"/>
        <w:ind w:left="851" w:right="-427"/>
        <w:jc w:val="both"/>
        <w:rPr>
          <w:rFonts w:ascii="Verdana" w:hAnsi="Verdana" w:cs="Tahoma"/>
          <w:sz w:val="19"/>
          <w:szCs w:val="19"/>
        </w:rPr>
      </w:pPr>
      <w:r>
        <w:rPr>
          <w:rFonts w:ascii="Verdana" w:hAnsi="Verdana"/>
          <w:sz w:val="19"/>
        </w:rPr>
        <w:t>Salvo que motivos de interés público lo justifiquen o la naturaleza de las incidencias lo requiera, la tramitación de este procedimiento no determinará la paralización del contrato.</w:t>
      </w:r>
    </w:p>
    <w:p w14:paraId="6402ED43" w14:textId="77777777" w:rsidR="00657B22" w:rsidRPr="00C56E02" w:rsidRDefault="00DF67D7">
      <w:pPr>
        <w:pStyle w:val="Ttulo3"/>
        <w:spacing w:after="120"/>
      </w:pPr>
      <w:bookmarkStart w:id="716" w:name="_Toc35855444"/>
      <w:bookmarkStart w:id="717" w:name="_Toc191368084"/>
      <w:r>
        <w:t>40.- RÉGIMEN DE REVISIÓN DE ACTOS</w:t>
      </w:r>
      <w:bookmarkEnd w:id="716"/>
      <w:bookmarkEnd w:id="717"/>
    </w:p>
    <w:p w14:paraId="6402ED44" w14:textId="77777777" w:rsidR="00657B22" w:rsidRPr="00C56E02" w:rsidRDefault="00DF67D7">
      <w:pPr>
        <w:widowControl w:val="0"/>
        <w:spacing w:before="120" w:after="120"/>
        <w:ind w:left="284" w:right="-316"/>
        <w:jc w:val="both"/>
        <w:rPr>
          <w:rFonts w:ascii="Verdana" w:hAnsi="Verdana" w:cs="Tahoma"/>
          <w:sz w:val="19"/>
          <w:szCs w:val="19"/>
        </w:rPr>
      </w:pPr>
      <w:r>
        <w:rPr>
          <w:rFonts w:ascii="Verdana" w:hAnsi="Verdana"/>
          <w:sz w:val="19"/>
        </w:rPr>
        <w:t>El órgano competente para resolver el recurso especial en materia de contratación frente a actos previstos en el art. 44.1 de la LCSP en relación con los contratos recogidos en el art. 44.2 de la LCSP, así como para decidir sobre la adopción de las correspondientes medidas provisionales, es el Órgano Administrativo de Recursos Contractuales de la Comunidad Autónoma de Euskadi.</w:t>
      </w:r>
    </w:p>
    <w:p w14:paraId="6402ED45" w14:textId="77777777" w:rsidR="00657B22" w:rsidRPr="00C56E02" w:rsidRDefault="00DF67D7">
      <w:pPr>
        <w:widowControl w:val="0"/>
        <w:spacing w:before="120" w:after="120"/>
        <w:ind w:left="284" w:right="-316"/>
        <w:jc w:val="both"/>
        <w:rPr>
          <w:rFonts w:ascii="Verdana" w:hAnsi="Verdana" w:cs="Tahoma"/>
          <w:sz w:val="19"/>
          <w:szCs w:val="19"/>
        </w:rPr>
      </w:pPr>
      <w:r>
        <w:rPr>
          <w:rFonts w:ascii="Verdana" w:hAnsi="Verdana"/>
          <w:sz w:val="19"/>
        </w:rPr>
        <w:t>Los actos dictados en relación con contratos no comprendidos en el art. 44.1 de la LCSP serán susceptibles de los recursos ordinarios previstos en la Ley 39/2015, de 1 de octubre, del Procedimiento Administrativo Común de las Administraciones Públicas (artículos 112, 121 y 123).</w:t>
      </w:r>
    </w:p>
    <w:p w14:paraId="6402ED46" w14:textId="77777777" w:rsidR="00657B22" w:rsidRPr="00C56E02" w:rsidRDefault="00657B22">
      <w:pPr>
        <w:ind w:right="-427"/>
        <w:rPr>
          <w:rFonts w:eastAsia="Arial Unicode MS"/>
          <w:lang w:val="eu-ES"/>
        </w:rPr>
        <w:sectPr w:rsidR="00657B22" w:rsidRPr="00C56E02">
          <w:headerReference w:type="default" r:id="rId24"/>
          <w:footerReference w:type="default" r:id="rId25"/>
          <w:headerReference w:type="first" r:id="rId26"/>
          <w:footerReference w:type="first" r:id="rId27"/>
          <w:pgSz w:w="11906" w:h="16838"/>
          <w:pgMar w:top="567" w:right="1276" w:bottom="992" w:left="1134" w:header="283" w:footer="482" w:gutter="0"/>
          <w:cols w:space="708"/>
          <w:formProt w:val="0"/>
          <w:titlePg/>
          <w:docGrid w:linePitch="360"/>
        </w:sectPr>
      </w:pPr>
    </w:p>
    <w:p w14:paraId="6402ED47" w14:textId="77777777" w:rsidR="00657B22" w:rsidRPr="00C56E02" w:rsidRDefault="00DF67D7">
      <w:pPr>
        <w:pStyle w:val="Ttulo1"/>
        <w:rPr>
          <w:rFonts w:eastAsia="Arial Unicode MS"/>
        </w:rPr>
      </w:pPr>
      <w:bookmarkStart w:id="718" w:name="_Toc191368085"/>
      <w:r>
        <w:lastRenderedPageBreak/>
        <w:t>ANEXOS</w:t>
      </w:r>
      <w:bookmarkEnd w:id="718"/>
    </w:p>
    <w:p w14:paraId="6402ED48" w14:textId="77777777" w:rsidR="00657B22" w:rsidRPr="00C56E02" w:rsidRDefault="00DF67D7">
      <w:pPr>
        <w:pStyle w:val="Ttulo2"/>
      </w:pPr>
      <w:bookmarkStart w:id="719" w:name="_Toc191368086"/>
      <w:r>
        <w:t>CUADRO RESUMEN</w:t>
      </w:r>
      <w:bookmarkEnd w:id="719"/>
    </w:p>
    <w:p w14:paraId="6402ED49" w14:textId="77777777" w:rsidR="00657B22" w:rsidRPr="00C56E02" w:rsidRDefault="00657B22">
      <w:pPr>
        <w:ind w:right="-8"/>
        <w:jc w:val="center"/>
        <w:rPr>
          <w:rFonts w:ascii="Verdana" w:hAnsi="Verdana"/>
          <w:b/>
          <w:caps/>
          <w:sz w:val="8"/>
          <w:szCs w:val="8"/>
        </w:rPr>
      </w:pPr>
      <w:bookmarkStart w:id="720" w:name="AnexoII2"/>
      <w:bookmarkEnd w:id="720"/>
    </w:p>
    <w:p w14:paraId="6402ED4A" w14:textId="77777777" w:rsidR="00657B22" w:rsidRPr="00C56E02" w:rsidRDefault="00DF67D7">
      <w:pPr>
        <w:tabs>
          <w:tab w:val="left" w:pos="709"/>
        </w:tabs>
        <w:ind w:left="709" w:right="-316" w:hanging="425"/>
        <w:jc w:val="both"/>
        <w:rPr>
          <w:rFonts w:ascii="Verdana" w:eastAsia="Arial Unicode MS" w:hAnsi="Verdana"/>
          <w:b/>
          <w:sz w:val="19"/>
          <w:szCs w:val="19"/>
        </w:rPr>
      </w:pPr>
      <w:r>
        <w:rPr>
          <w:rFonts w:ascii="Verdana" w:hAnsi="Verdana"/>
          <w:b/>
          <w:sz w:val="19"/>
        </w:rPr>
        <w:t>I.</w:t>
      </w:r>
      <w:r>
        <w:rPr>
          <w:rFonts w:ascii="Verdana" w:hAnsi="Verdana"/>
          <w:b/>
          <w:sz w:val="19"/>
        </w:rPr>
        <w:tab/>
        <w:t>INFORMACIÓN EN RELACIÓN CON DETERMINADAS CLÁUSULAS ESPECÍFICAS DEL CONTRATO.</w:t>
      </w:r>
    </w:p>
    <w:tbl>
      <w:tblPr>
        <w:tblW w:w="9555" w:type="dxa"/>
        <w:tblInd w:w="510" w:type="dxa"/>
        <w:tblLayout w:type="fixed"/>
        <w:tblLook w:val="01E0" w:firstRow="1" w:lastRow="1" w:firstColumn="1" w:lastColumn="1" w:noHBand="0" w:noVBand="0"/>
      </w:tblPr>
      <w:tblGrid>
        <w:gridCol w:w="400"/>
        <w:gridCol w:w="1466"/>
        <w:gridCol w:w="7689"/>
      </w:tblGrid>
      <w:tr w:rsidR="00657B22" w:rsidRPr="00C56E02" w14:paraId="6402ED4E" w14:textId="77777777">
        <w:trPr>
          <w:trHeight w:val="325"/>
        </w:trPr>
        <w:tc>
          <w:tcPr>
            <w:tcW w:w="400" w:type="dxa"/>
            <w:tcBorders>
              <w:right w:val="single" w:sz="4" w:space="0" w:color="000000"/>
            </w:tcBorders>
            <w:shd w:val="clear" w:color="auto" w:fill="auto"/>
            <w:vAlign w:val="center"/>
          </w:tcPr>
          <w:p w14:paraId="6402ED4B"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1" w:name="__Fieldmark__7378_4271681428"/>
            <w:bookmarkEnd w:id="721"/>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4C" w14:textId="418A0389" w:rsidR="00657B22" w:rsidRPr="00C56E02" w:rsidRDefault="00000000">
            <w:pPr>
              <w:widowControl w:val="0"/>
              <w:ind w:left="-108" w:right="-108"/>
              <w:jc w:val="center"/>
              <w:rPr>
                <w:rFonts w:ascii="Verdana" w:eastAsia="Arial Unicode MS" w:hAnsi="Verdana"/>
                <w:sz w:val="16"/>
                <w:szCs w:val="16"/>
              </w:rPr>
            </w:pPr>
            <w:hyperlink w:anchor="AnexoI1">
              <w:r w:rsidR="00246C97">
                <w:rPr>
                  <w:rFonts w:ascii="Verdana" w:hAnsi="Verdana"/>
                  <w:sz w:val="16"/>
                </w:rPr>
                <w:t>ANEXO I.1.</w:t>
              </w:r>
            </w:hyperlink>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4D"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CÁLCULO DEL PRESUPUESTO BASE DE LICITACIÓN: COSTES Y OTROS GASTOS</w:t>
            </w:r>
          </w:p>
        </w:tc>
      </w:tr>
      <w:tr w:rsidR="00657B22" w:rsidRPr="00C56E02" w14:paraId="6402ED52" w14:textId="77777777">
        <w:trPr>
          <w:trHeight w:val="325"/>
        </w:trPr>
        <w:tc>
          <w:tcPr>
            <w:tcW w:w="400" w:type="dxa"/>
            <w:tcBorders>
              <w:right w:val="single" w:sz="4" w:space="0" w:color="000000"/>
            </w:tcBorders>
            <w:shd w:val="clear" w:color="auto" w:fill="auto"/>
            <w:vAlign w:val="center"/>
          </w:tcPr>
          <w:p w14:paraId="6402ED4F"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Box>
                </w:ffData>
              </w:fldChar>
            </w:r>
            <w:r w:rsidRPr="00C56E02">
              <w:instrText xml:space="preserve"> FORMCHECKBOX </w:instrText>
            </w:r>
            <w:r w:rsidR="00000000">
              <w:fldChar w:fldCharType="separate"/>
            </w:r>
            <w:bookmarkStart w:id="722" w:name="__Fieldmark__7383_4271681428"/>
            <w:bookmarkEnd w:id="722"/>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0" w14:textId="77777777" w:rsidR="00657B22" w:rsidRPr="00C56E02" w:rsidRDefault="00DF67D7">
            <w:pPr>
              <w:widowControl w:val="0"/>
              <w:ind w:left="-108" w:right="-108"/>
              <w:jc w:val="center"/>
              <w:rPr>
                <w:rFonts w:eastAsia="Arial Unicode MS"/>
                <w:sz w:val="16"/>
                <w:szCs w:val="16"/>
              </w:rPr>
            </w:pPr>
            <w:r>
              <w:rPr>
                <w:rFonts w:ascii="Verdana" w:hAnsi="Verdana"/>
                <w:sz w:val="16"/>
              </w:rPr>
              <w:t>ANEXO I.2.</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1"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DATOS SOBRE LAS CONDICIONES DE LOS CONTRATOS DE TRABAJO</w:t>
            </w:r>
          </w:p>
        </w:tc>
      </w:tr>
      <w:tr w:rsidR="001560C5" w:rsidRPr="00C56E02" w14:paraId="6402ED56" w14:textId="77777777">
        <w:trPr>
          <w:trHeight w:val="325"/>
        </w:trPr>
        <w:tc>
          <w:tcPr>
            <w:tcW w:w="400" w:type="dxa"/>
            <w:tcBorders>
              <w:right w:val="single" w:sz="4" w:space="0" w:color="000000"/>
            </w:tcBorders>
            <w:shd w:val="clear" w:color="auto" w:fill="auto"/>
            <w:vAlign w:val="center"/>
          </w:tcPr>
          <w:p w14:paraId="6402ED53" w14:textId="12FA2983" w:rsidR="001560C5" w:rsidRPr="00C56E02" w:rsidRDefault="001560C5" w:rsidP="001560C5">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4" w14:textId="77777777" w:rsidR="001560C5" w:rsidRPr="00C56E02" w:rsidRDefault="001560C5" w:rsidP="001560C5">
            <w:pPr>
              <w:widowControl w:val="0"/>
              <w:ind w:left="-108" w:right="-108"/>
              <w:jc w:val="center"/>
              <w:rPr>
                <w:rFonts w:eastAsia="Arial Unicode MS"/>
                <w:sz w:val="16"/>
                <w:szCs w:val="16"/>
              </w:rPr>
            </w:pPr>
            <w:r>
              <w:rPr>
                <w:rFonts w:ascii="Verdana" w:hAnsi="Verdana"/>
                <w:sz w:val="16"/>
              </w:rPr>
              <w:t>ANEXO I.3.</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5" w14:textId="77777777" w:rsidR="001560C5" w:rsidRPr="00C56E02" w:rsidRDefault="001560C5" w:rsidP="001560C5">
            <w:pPr>
              <w:widowControl w:val="0"/>
              <w:tabs>
                <w:tab w:val="left" w:pos="0"/>
              </w:tabs>
              <w:ind w:right="-8"/>
              <w:rPr>
                <w:rFonts w:ascii="Verdana" w:hAnsi="Verdana"/>
                <w:sz w:val="17"/>
                <w:szCs w:val="17"/>
              </w:rPr>
            </w:pPr>
            <w:r>
              <w:rPr>
                <w:rFonts w:ascii="Verdana" w:hAnsi="Verdana"/>
                <w:sz w:val="17"/>
              </w:rPr>
              <w:t>SIMULACIÓN DE FÓRMULA(S) MATEMÁTICA(S)</w:t>
            </w:r>
          </w:p>
        </w:tc>
      </w:tr>
      <w:tr w:rsidR="00657B22" w:rsidRPr="00C56E02" w14:paraId="6402ED5A" w14:textId="77777777">
        <w:trPr>
          <w:trHeight w:val="325"/>
        </w:trPr>
        <w:tc>
          <w:tcPr>
            <w:tcW w:w="400" w:type="dxa"/>
            <w:tcBorders>
              <w:right w:val="single" w:sz="4" w:space="0" w:color="000000"/>
            </w:tcBorders>
            <w:shd w:val="clear" w:color="auto" w:fill="auto"/>
            <w:vAlign w:val="center"/>
          </w:tcPr>
          <w:p w14:paraId="6402ED57"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3" w:name="__Fieldmark__7391_4271681428"/>
            <w:bookmarkEnd w:id="723"/>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8"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I.4.</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9" w14:textId="2ABE0405" w:rsidR="00657B22" w:rsidRPr="00C56E02" w:rsidRDefault="00DF67D7">
            <w:pPr>
              <w:widowControl w:val="0"/>
              <w:tabs>
                <w:tab w:val="left" w:pos="0"/>
              </w:tabs>
              <w:ind w:right="-8"/>
              <w:rPr>
                <w:rFonts w:ascii="Verdana" w:hAnsi="Verdana"/>
                <w:sz w:val="17"/>
                <w:szCs w:val="17"/>
              </w:rPr>
            </w:pPr>
            <w:r>
              <w:rPr>
                <w:rFonts w:ascii="Verdana" w:hAnsi="Verdana"/>
                <w:sz w:val="17"/>
              </w:rPr>
              <w:t>CRITERIOS PARA LA EVALUACIÓN DEL «TRABAJO DE TRADUCCIÓN»</w:t>
            </w:r>
          </w:p>
        </w:tc>
      </w:tr>
    </w:tbl>
    <w:p w14:paraId="6402ED5B" w14:textId="77777777" w:rsidR="00657B22" w:rsidRPr="00C56E02" w:rsidRDefault="00657B22">
      <w:pPr>
        <w:tabs>
          <w:tab w:val="left" w:pos="0"/>
        </w:tabs>
        <w:ind w:left="642" w:right="-316"/>
        <w:jc w:val="both"/>
        <w:rPr>
          <w:rFonts w:ascii="Verdana" w:eastAsia="Arial Unicode MS" w:hAnsi="Verdana"/>
          <w:b/>
          <w:sz w:val="10"/>
          <w:szCs w:val="10"/>
          <w:lang w:val="eu-ES"/>
        </w:rPr>
      </w:pPr>
    </w:p>
    <w:p w14:paraId="6402ED5C" w14:textId="77777777" w:rsidR="00657B22" w:rsidRPr="00C56E02" w:rsidRDefault="00DF67D7">
      <w:pPr>
        <w:tabs>
          <w:tab w:val="left" w:pos="0"/>
        </w:tabs>
        <w:ind w:left="642" w:right="-316"/>
        <w:jc w:val="both"/>
        <w:rPr>
          <w:rFonts w:ascii="Verdana" w:eastAsia="Arial Unicode MS" w:hAnsi="Verdana"/>
          <w:b/>
          <w:sz w:val="16"/>
          <w:szCs w:val="16"/>
        </w:rPr>
      </w:pPr>
      <w:r>
        <w:rPr>
          <w:rFonts w:ascii="Verdana" w:hAnsi="Verdana"/>
          <w:b/>
          <w:noProof/>
          <w:sz w:val="16"/>
        </w:rPr>
        <mc:AlternateContent>
          <mc:Choice Requires="wps">
            <w:drawing>
              <wp:anchor distT="0" distB="12065" distL="0" distR="28575" simplePos="0" relativeHeight="251658241" behindDoc="0" locked="0" layoutInCell="0" allowOverlap="1" wp14:anchorId="6402FCB1" wp14:editId="6402FCB2">
                <wp:simplePos x="0" y="0"/>
                <wp:positionH relativeFrom="column">
                  <wp:posOffset>-20320</wp:posOffset>
                </wp:positionH>
                <wp:positionV relativeFrom="paragraph">
                  <wp:posOffset>60960</wp:posOffset>
                </wp:positionV>
                <wp:extent cx="180975" cy="5113020"/>
                <wp:effectExtent l="10795" t="10160" r="9525" b="10160"/>
                <wp:wrapNone/>
                <wp:docPr id="10" name="Ezkerreko giltza 10"/>
                <wp:cNvGraphicFramePr/>
                <a:graphic xmlns:a="http://schemas.openxmlformats.org/drawingml/2006/main">
                  <a:graphicData uri="http://schemas.microsoft.com/office/word/2010/wordprocessingShape">
                    <wps:wsp>
                      <wps:cNvSpPr/>
                      <wps:spPr>
                        <a:xfrm>
                          <a:off x="0" y="0"/>
                          <a:ext cx="181080" cy="5113080"/>
                        </a:xfrm>
                        <a:prstGeom prst="leftBrace">
                          <a:avLst>
                            <a:gd name="adj1" fmla="val 156466"/>
                            <a:gd name="adj2" fmla="val 50000"/>
                          </a:avLst>
                        </a:prstGeom>
                        <a:noFill/>
                        <a:ln w="1905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du="http://schemas.microsoft.com/office/word/2023/wordml/word16du" xmlns:w16sdtfl="http://schemas.microsoft.com/office/word/2024/wordml/sdtformatlock">
            <w:pict>
              <v:shapetype w14:anchorId="31D044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0" o:spid="_x0000_s1026" type="#_x0000_t87" style="position:absolute;margin-left:-1.6pt;margin-top:4.8pt;width:14.25pt;height:402.6pt;z-index:251658241;visibility:visible;mso-wrap-style:square;mso-wrap-distance-left:0;mso-wrap-distance-top:0;mso-wrap-distance-right:2.25pt;mso-wrap-distance-bottom:.9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" o:allowincell="f" adj="1197" strokeweight="1.5pt"/>
            </w:pict>
          </mc:Fallback>
        </mc:AlternateContent>
      </w:r>
    </w:p>
    <w:p w14:paraId="6402ED5D" w14:textId="77777777" w:rsidR="00657B22" w:rsidRPr="00C56E02" w:rsidRDefault="00DF67D7">
      <w:pPr>
        <w:numPr>
          <w:ilvl w:val="1"/>
          <w:numId w:val="17"/>
        </w:numPr>
        <w:tabs>
          <w:tab w:val="left" w:pos="0"/>
        </w:tabs>
        <w:spacing w:before="120" w:after="120"/>
        <w:ind w:left="709" w:right="-427" w:hanging="425"/>
        <w:jc w:val="both"/>
        <w:rPr>
          <w:rFonts w:ascii="Verdana" w:eastAsia="Arial Unicode MS" w:hAnsi="Verdana"/>
          <w:sz w:val="16"/>
          <w:szCs w:val="16"/>
        </w:rPr>
      </w:pPr>
      <w:r>
        <w:rPr>
          <w:noProof/>
        </w:rPr>
        <mc:AlternateContent>
          <mc:Choice Requires="wps">
            <w:drawing>
              <wp:anchor distT="0" distB="27940" distL="0" distR="19050" simplePos="0" relativeHeight="251658244" behindDoc="0" locked="0" layoutInCell="0" allowOverlap="1" wp14:anchorId="6402FCB3" wp14:editId="6402FCB4">
                <wp:simplePos x="0" y="0"/>
                <wp:positionH relativeFrom="column">
                  <wp:posOffset>-383540</wp:posOffset>
                </wp:positionH>
                <wp:positionV relativeFrom="paragraph">
                  <wp:posOffset>1434465</wp:posOffset>
                </wp:positionV>
                <wp:extent cx="342900" cy="2696210"/>
                <wp:effectExtent l="5080" t="5080" r="5080" b="5080"/>
                <wp:wrapNone/>
                <wp:docPr id="11" name="Laukizuzena 11"/>
                <wp:cNvGraphicFramePr/>
                <a:graphic xmlns:a="http://schemas.openxmlformats.org/drawingml/2006/main">
                  <a:graphicData uri="http://schemas.microsoft.com/office/word/2010/wordprocessingShape">
                    <wps:wsp>
                      <wps:cNvSpPr/>
                      <wps:spPr>
                        <a:xfrm>
                          <a:off x="0" y="0"/>
                          <a:ext cx="343080" cy="2696040"/>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14:paraId="6402FF8F" w14:textId="77777777" w:rsidR="00657B22" w:rsidRDefault="00DF67D7">
                            <w:pPr>
                              <w:pStyle w:val="Contenidodelmarco"/>
                              <w:ind w:left="-108" w:right="-108"/>
                              <w:jc w:val="center"/>
                              <w:rPr>
                                <w:rFonts w:ascii="Arial" w:hAnsi="Arial"/>
                                <w:sz w:val="22"/>
                                <w:szCs w:val="22"/>
                              </w:rPr>
                            </w:pPr>
                            <w:r>
                              <w:rPr>
                                <w:rFonts w:ascii="Verdana" w:hAnsi="Verdana"/>
                                <w:sz w:val="22"/>
                              </w:rPr>
                              <w:t>A PRESENTAR EN LA OFERTA</w:t>
                            </w:r>
                          </w:p>
                          <w:p w14:paraId="6402FF90" w14:textId="77777777" w:rsidR="00657B22" w:rsidRDefault="00657B22">
                            <w:pPr>
                              <w:pStyle w:val="Contenidodelmarco"/>
                              <w:jc w:val="center"/>
                              <w:rPr>
                                <w:rFonts w:ascii="Verdana" w:hAnsi="Verdana"/>
                                <w:sz w:val="22"/>
                                <w:szCs w:val="22"/>
                              </w:rPr>
                            </w:pPr>
                          </w:p>
                        </w:txbxContent>
                      </wps:txbx>
                      <wps:bodyPr vert="vert270" anchor="t" upright="1">
                        <a:noAutofit/>
                      </wps:bodyPr>
                    </wps:wsp>
                  </a:graphicData>
                </a:graphic>
              </wp:anchor>
            </w:drawing>
          </mc:Choice>
          <mc:Fallback xmlns:w16du="http://schemas.microsoft.com/office/word/2023/wordml/word16du" xmlns:w16sdtfl="http://schemas.microsoft.com/office/word/2024/wordml/sdtformatlock">
            <w:pict>
              <v:rect w14:anchorId="6402FCB3" id="Laukizuzena 11" o:spid="_x0000_s1026" style="position:absolute;left:0;text-align:left;margin-left:-30.2pt;margin-top:112.95pt;width:27pt;height:212.3pt;z-index:251658244;visibility:visible;mso-wrap-style:square;mso-wrap-distance-left:0;mso-wrap-distance-top:0;mso-wrap-distance-right:1.5pt;mso-wrap-distance-bottom:2.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" o:allowincell="f" strokecolor="white">
                <v:textbox style="layout-flow:vertical;mso-layout-flow-alt:bottom-to-top">
                  <w:txbxContent>
                    <w:p w14:paraId="6402FF8F" w14:textId="77777777" w:rsidR="00657B22" w:rsidRDefault="00DF67D7">
                      <w:pPr>
                        <w:pStyle w:val="Contenidodelmarco"/>
                        <w:ind w:left="-108" w:right="-108"/>
                        <w:jc w:val="center"/>
                        <w:rPr>
                          <w:rFonts w:ascii="Arial" w:hAnsi="Arial"/>
                          <w:sz w:val="22"/>
                          <w:szCs w:val="22"/>
                        </w:rPr>
                      </w:pPr>
                      <w:r>
                        <w:rPr>
                          <w:rFonts w:ascii="Verdana" w:hAnsi="Verdana"/>
                          <w:sz w:val="22"/>
                        </w:rPr>
                        <w:t>A PRESENTAR EN LA OFERTA</w:t>
                      </w:r>
                    </w:p>
                    <w:p w14:paraId="6402FF90" w14:textId="77777777" w:rsidR="00657B22" w:rsidRDefault="00657B22">
                      <w:pPr>
                        <w:pStyle w:val="Contenidodelmarco"/>
                        <w:jc w:val="center"/>
                        <w:rPr>
                          <w:rFonts w:ascii="Verdana" w:hAnsi="Verdana"/>
                          <w:sz w:val="22"/>
                          <w:szCs w:val="22"/>
                        </w:rPr>
                      </w:pPr>
                    </w:p>
                  </w:txbxContent>
                </v:textbox>
              </v:rect>
            </w:pict>
          </mc:Fallback>
        </mc:AlternateContent>
      </w:r>
      <w:r>
        <w:rPr>
          <w:rFonts w:ascii="Verdana" w:hAnsi="Verdana"/>
          <w:b/>
          <w:sz w:val="16"/>
        </w:rPr>
        <w:t>A PRESENTAR EN EL SOBRE «A».</w:t>
      </w:r>
    </w:p>
    <w:tbl>
      <w:tblPr>
        <w:tblW w:w="9277" w:type="dxa"/>
        <w:tblInd w:w="510" w:type="dxa"/>
        <w:tblLayout w:type="fixed"/>
        <w:tblLook w:val="01E0" w:firstRow="1" w:lastRow="1" w:firstColumn="1" w:lastColumn="1" w:noHBand="0" w:noVBand="0"/>
      </w:tblPr>
      <w:tblGrid>
        <w:gridCol w:w="392"/>
        <w:gridCol w:w="1615"/>
        <w:gridCol w:w="7270"/>
      </w:tblGrid>
      <w:tr w:rsidR="00657B22" w:rsidRPr="00C56E02" w14:paraId="6402ED61" w14:textId="77777777">
        <w:trPr>
          <w:trHeight w:val="325"/>
        </w:trPr>
        <w:tc>
          <w:tcPr>
            <w:tcW w:w="392" w:type="dxa"/>
            <w:tcBorders>
              <w:right w:val="single" w:sz="4" w:space="0" w:color="000000"/>
            </w:tcBorders>
            <w:shd w:val="clear" w:color="auto" w:fill="auto"/>
            <w:vAlign w:val="center"/>
          </w:tcPr>
          <w:p w14:paraId="6402ED5E"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4" w:name="__Fieldmark__7432_4271681428"/>
            <w:bookmarkEnd w:id="724"/>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5F" w14:textId="7F04A3F2" w:rsidR="00657B22" w:rsidRPr="00C56E02" w:rsidRDefault="00000000">
            <w:pPr>
              <w:widowControl w:val="0"/>
              <w:ind w:left="-108" w:right="-108"/>
              <w:jc w:val="center"/>
              <w:rPr>
                <w:rFonts w:ascii="Verdana" w:hAnsi="Verdana"/>
                <w:sz w:val="16"/>
                <w:szCs w:val="16"/>
              </w:rPr>
            </w:pPr>
            <w:hyperlink w:anchor="AnexoII1">
              <w:r w:rsidR="00246C97">
                <w:rPr>
                  <w:rStyle w:val="EnlacedeInternet"/>
                  <w:rFonts w:ascii="Verdana" w:hAnsi="Verdana"/>
                  <w:color w:val="auto"/>
                  <w:sz w:val="16"/>
                </w:rPr>
                <w:t>ANEXO II.O</w:t>
              </w:r>
            </w:hyperlink>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0"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DATOS PERSONALES</w:t>
            </w:r>
          </w:p>
        </w:tc>
      </w:tr>
      <w:tr w:rsidR="00657B22" w:rsidRPr="00C56E02" w14:paraId="6402ED65" w14:textId="77777777">
        <w:trPr>
          <w:trHeight w:val="325"/>
        </w:trPr>
        <w:tc>
          <w:tcPr>
            <w:tcW w:w="392" w:type="dxa"/>
            <w:tcBorders>
              <w:right w:val="single" w:sz="4" w:space="0" w:color="000000"/>
            </w:tcBorders>
            <w:shd w:val="clear" w:color="auto" w:fill="auto"/>
            <w:vAlign w:val="center"/>
          </w:tcPr>
          <w:p w14:paraId="6402ED62"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5" w:name="__Fieldmark__7437_4271681428"/>
            <w:bookmarkEnd w:id="725"/>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3"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II.1.</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4"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DOCUMENTO EUROPEO ÚNICO DE CONTRATACIÓN (DEUC)</w:t>
            </w:r>
          </w:p>
        </w:tc>
      </w:tr>
      <w:tr w:rsidR="00657B22" w:rsidRPr="00C56E02" w14:paraId="6402ED69" w14:textId="77777777">
        <w:trPr>
          <w:trHeight w:val="325"/>
        </w:trPr>
        <w:tc>
          <w:tcPr>
            <w:tcW w:w="392" w:type="dxa"/>
            <w:tcBorders>
              <w:right w:val="single" w:sz="4" w:space="0" w:color="000000"/>
            </w:tcBorders>
            <w:shd w:val="clear" w:color="auto" w:fill="auto"/>
            <w:vAlign w:val="center"/>
          </w:tcPr>
          <w:p w14:paraId="6402ED66"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6" w:name="__Fieldmark__7441_4271681428"/>
            <w:bookmarkEnd w:id="726"/>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7"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II.2.</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8"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 xml:space="preserve">COMPROMISO DE ADSCRIPCIÓN DE MEDIOS </w:t>
            </w:r>
          </w:p>
        </w:tc>
      </w:tr>
      <w:tr w:rsidR="00657B22" w:rsidRPr="00C56E02" w14:paraId="6402ED6D" w14:textId="77777777">
        <w:trPr>
          <w:trHeight w:val="342"/>
        </w:trPr>
        <w:tc>
          <w:tcPr>
            <w:tcW w:w="392" w:type="dxa"/>
            <w:tcBorders>
              <w:right w:val="single" w:sz="4" w:space="0" w:color="000000"/>
            </w:tcBorders>
            <w:shd w:val="clear" w:color="auto" w:fill="auto"/>
            <w:vAlign w:val="center"/>
          </w:tcPr>
          <w:p w14:paraId="6402ED6A"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7" w:name="__Fieldmark__7445_4271681428"/>
            <w:bookmarkEnd w:id="727"/>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B"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II.3.</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C"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DESIGNACIÓN COMO CONFIDENCIAL DE INFORMACIONES CONTENIDAS EN LA OFERTA</w:t>
            </w:r>
          </w:p>
        </w:tc>
      </w:tr>
      <w:tr w:rsidR="00657B22" w:rsidRPr="00C56E02" w14:paraId="6402ED71" w14:textId="77777777">
        <w:trPr>
          <w:trHeight w:val="342"/>
        </w:trPr>
        <w:tc>
          <w:tcPr>
            <w:tcW w:w="392" w:type="dxa"/>
            <w:tcBorders>
              <w:right w:val="single" w:sz="4" w:space="0" w:color="000000"/>
            </w:tcBorders>
            <w:shd w:val="clear" w:color="auto" w:fill="auto"/>
            <w:vAlign w:val="center"/>
          </w:tcPr>
          <w:p w14:paraId="6402ED6E"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8" w:name="__Fieldmark__7449_4271681428"/>
            <w:bookmarkEnd w:id="728"/>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6F"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II.4.</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0"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COMPROMISO DE CONSTITUIRSE FORMALMENTE EN UTE</w:t>
            </w:r>
          </w:p>
        </w:tc>
      </w:tr>
      <w:tr w:rsidR="00657B22" w:rsidRPr="00C56E02" w14:paraId="6402ED75" w14:textId="77777777">
        <w:trPr>
          <w:trHeight w:val="342"/>
        </w:trPr>
        <w:tc>
          <w:tcPr>
            <w:tcW w:w="392" w:type="dxa"/>
            <w:tcBorders>
              <w:right w:val="single" w:sz="4" w:space="0" w:color="000000"/>
            </w:tcBorders>
            <w:shd w:val="clear" w:color="auto" w:fill="auto"/>
            <w:vAlign w:val="center"/>
          </w:tcPr>
          <w:p w14:paraId="6402ED72"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29" w:name="__Fieldmark__7453_4271681428"/>
            <w:bookmarkEnd w:id="729"/>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3" w14:textId="77777777" w:rsidR="00657B22" w:rsidRPr="00C56E02" w:rsidRDefault="00DF67D7">
            <w:pPr>
              <w:widowControl w:val="0"/>
              <w:ind w:left="-108" w:right="-108"/>
              <w:jc w:val="center"/>
              <w:rPr>
                <w:rFonts w:ascii="Verdana" w:eastAsia="Arial Unicode MS" w:hAnsi="Verdana"/>
                <w:sz w:val="16"/>
                <w:szCs w:val="16"/>
              </w:rPr>
            </w:pPr>
            <w:r>
              <w:rPr>
                <w:rFonts w:ascii="Verdana" w:hAnsi="Verdana"/>
                <w:sz w:val="16"/>
              </w:rPr>
              <w:t>ANEXO II.5.</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4"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DECLARACIÓN SOBRE LOS COMPROMISOS QUE ASUME RESPECTO A LAS PERSONAS QUE REALICEN LA ACTIVIDAD OBJETO DEL CONTRATO</w:t>
            </w:r>
          </w:p>
        </w:tc>
      </w:tr>
      <w:tr w:rsidR="00657B22" w:rsidRPr="00C56E02" w14:paraId="6402ED79" w14:textId="77777777">
        <w:trPr>
          <w:trHeight w:val="342"/>
        </w:trPr>
        <w:tc>
          <w:tcPr>
            <w:tcW w:w="392" w:type="dxa"/>
            <w:tcBorders>
              <w:right w:val="single" w:sz="4" w:space="0" w:color="000000"/>
            </w:tcBorders>
            <w:shd w:val="clear" w:color="auto" w:fill="auto"/>
            <w:vAlign w:val="center"/>
          </w:tcPr>
          <w:p w14:paraId="6402ED76"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0" w:name="__Fieldmark__7457_4271681428"/>
            <w:bookmarkEnd w:id="730"/>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7" w14:textId="77777777" w:rsidR="00657B22" w:rsidRPr="005E4FC5" w:rsidRDefault="00DF67D7">
            <w:pPr>
              <w:widowControl w:val="0"/>
              <w:ind w:left="-108" w:right="-108"/>
              <w:jc w:val="center"/>
              <w:rPr>
                <w:rFonts w:ascii="Verdana" w:eastAsia="Arial Unicode MS" w:hAnsi="Verdana"/>
                <w:sz w:val="16"/>
                <w:szCs w:val="16"/>
              </w:rPr>
            </w:pPr>
            <w:r>
              <w:rPr>
                <w:rFonts w:ascii="Verdana" w:hAnsi="Verdana"/>
                <w:sz w:val="16"/>
              </w:rPr>
              <w:t>ANEXO II.6.</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8"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EMPRESAS PERTENECIENTES A UN MISMO GRUPO EMPRESARIAL</w:t>
            </w:r>
          </w:p>
        </w:tc>
      </w:tr>
      <w:tr w:rsidR="00657B22" w:rsidRPr="00C56E02" w14:paraId="6402ED7D" w14:textId="77777777">
        <w:trPr>
          <w:trHeight w:val="342"/>
        </w:trPr>
        <w:tc>
          <w:tcPr>
            <w:tcW w:w="392" w:type="dxa"/>
            <w:tcBorders>
              <w:right w:val="single" w:sz="4" w:space="0" w:color="000000"/>
            </w:tcBorders>
            <w:shd w:val="clear" w:color="auto" w:fill="auto"/>
            <w:vAlign w:val="center"/>
          </w:tcPr>
          <w:p w14:paraId="6402ED7A" w14:textId="77777777" w:rsidR="00657B22" w:rsidRPr="00C56E02" w:rsidRDefault="00DF67D7">
            <w:pPr>
              <w:widowControl w:val="0"/>
              <w:ind w:left="-228" w:right="-108"/>
              <w:jc w:val="right"/>
              <w:rPr>
                <w:rFonts w:ascii="Verdana" w:eastAsia="Arial Unicode MS" w:hAnsi="Verdana"/>
                <w:sz w:val="16"/>
                <w:szCs w:val="16"/>
                <w:highlight w:val="darkMagenta"/>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1" w:name="__Fieldmark__7461_4271681428"/>
            <w:bookmarkEnd w:id="731"/>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B" w14:textId="77777777" w:rsidR="00657B22" w:rsidRPr="005E4FC5" w:rsidRDefault="00DF67D7">
            <w:pPr>
              <w:widowControl w:val="0"/>
              <w:ind w:left="-108" w:right="-108"/>
              <w:jc w:val="center"/>
              <w:rPr>
                <w:rFonts w:ascii="Verdana" w:eastAsia="Arial Unicode MS" w:hAnsi="Verdana"/>
                <w:sz w:val="16"/>
                <w:szCs w:val="16"/>
              </w:rPr>
            </w:pPr>
            <w:r>
              <w:rPr>
                <w:rFonts w:ascii="Verdana" w:hAnsi="Verdana"/>
                <w:sz w:val="16"/>
              </w:rPr>
              <w:t>ANEXO II.7.</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C"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 xml:space="preserve">LOTE O LOTES A LOS QUE PRESENTA OFERTA / OFERTA INTEGRADORA: COMBINACIÓN DE LOTES </w:t>
            </w:r>
          </w:p>
        </w:tc>
      </w:tr>
      <w:tr w:rsidR="00657B22" w:rsidRPr="00C56E02" w14:paraId="6402ED81" w14:textId="77777777">
        <w:trPr>
          <w:trHeight w:val="342"/>
        </w:trPr>
        <w:tc>
          <w:tcPr>
            <w:tcW w:w="392" w:type="dxa"/>
            <w:tcBorders>
              <w:right w:val="single" w:sz="4" w:space="0" w:color="000000"/>
            </w:tcBorders>
            <w:shd w:val="clear" w:color="auto" w:fill="auto"/>
            <w:vAlign w:val="center"/>
          </w:tcPr>
          <w:p w14:paraId="6402ED7E" w14:textId="77777777" w:rsidR="00657B22" w:rsidRPr="00C56E02" w:rsidRDefault="00DF67D7">
            <w:pPr>
              <w:widowControl w:val="0"/>
              <w:ind w:left="-228" w:right="-108"/>
              <w:jc w:val="right"/>
              <w:rPr>
                <w:rFonts w:ascii="Verdana" w:eastAsia="Arial Unicode MS" w:hAnsi="Verdana"/>
                <w:sz w:val="16"/>
                <w:szCs w:val="16"/>
                <w:highlight w:val="darkMagenta"/>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2" w:name="__Fieldmark__7465_4271681428"/>
            <w:bookmarkEnd w:id="732"/>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7F"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II.8.</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0"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DECLARACIÓN SOBRE LA SUBCONTRATACIÓN DE SERVIDORES</w:t>
            </w:r>
          </w:p>
        </w:tc>
      </w:tr>
      <w:tr w:rsidR="00657B22" w:rsidRPr="00C56E02" w14:paraId="6402ED85" w14:textId="77777777">
        <w:trPr>
          <w:trHeight w:val="342"/>
        </w:trPr>
        <w:tc>
          <w:tcPr>
            <w:tcW w:w="392" w:type="dxa"/>
            <w:tcBorders>
              <w:right w:val="single" w:sz="4" w:space="0" w:color="000000"/>
            </w:tcBorders>
            <w:shd w:val="clear" w:color="auto" w:fill="auto"/>
            <w:vAlign w:val="center"/>
          </w:tcPr>
          <w:p w14:paraId="6402ED82" w14:textId="77777777" w:rsidR="00657B22" w:rsidRPr="00C56E02" w:rsidRDefault="00DF67D7">
            <w:pPr>
              <w:widowControl w:val="0"/>
              <w:ind w:left="-228" w:right="-108"/>
              <w:jc w:val="right"/>
              <w:rPr>
                <w:rFonts w:ascii="Verdana" w:eastAsia="Arial Unicode MS" w:hAnsi="Verdana"/>
                <w:sz w:val="16"/>
                <w:szCs w:val="16"/>
                <w:highlight w:val="darkMagenta"/>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3" w:name="__Fieldmark__7469_4271681428"/>
            <w:bookmarkEnd w:id="733"/>
            <w:r w:rsidRPr="00C56E02">
              <w:fldChar w:fldCharType="end"/>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3"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II.9.</w:t>
            </w:r>
          </w:p>
        </w:tc>
        <w:tc>
          <w:tcPr>
            <w:tcW w:w="7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4" w14:textId="77777777" w:rsidR="00657B22" w:rsidRPr="00C56E02" w:rsidRDefault="00DF67D7">
            <w:pPr>
              <w:widowControl w:val="0"/>
              <w:tabs>
                <w:tab w:val="left" w:pos="0"/>
              </w:tabs>
              <w:ind w:right="-8"/>
              <w:rPr>
                <w:rFonts w:ascii="Verdana" w:hAnsi="Verdana"/>
                <w:sz w:val="16"/>
                <w:szCs w:val="16"/>
              </w:rPr>
            </w:pPr>
            <w:r>
              <w:rPr>
                <w:rFonts w:ascii="Verdana" w:hAnsi="Verdana"/>
                <w:sz w:val="16"/>
              </w:rPr>
              <w:t>PLAN DE IGUALDAD, Y DELITOS COMETIDOS O SANCIONES FIRMES IMPUESTAS POR LA COMISIÓN DE INFRACCIONES GRAVES EN MATERIA DE IGUALDAD ENTRE MUJERES Y HOMBRES</w:t>
            </w:r>
          </w:p>
        </w:tc>
      </w:tr>
    </w:tbl>
    <w:p w14:paraId="6402ED86" w14:textId="77777777" w:rsidR="00657B22" w:rsidRPr="00C56E02" w:rsidRDefault="00657B22">
      <w:pPr>
        <w:tabs>
          <w:tab w:val="left" w:pos="2175"/>
        </w:tabs>
        <w:spacing w:before="120" w:after="120"/>
        <w:ind w:left="403" w:right="-427"/>
        <w:jc w:val="both"/>
        <w:rPr>
          <w:rFonts w:ascii="Verdana" w:eastAsia="Arial Unicode MS" w:hAnsi="Verdana"/>
          <w:sz w:val="16"/>
          <w:szCs w:val="16"/>
          <w:u w:val="single"/>
          <w:lang w:val="eu-ES"/>
        </w:rPr>
      </w:pPr>
    </w:p>
    <w:p w14:paraId="6402ED87" w14:textId="77777777" w:rsidR="00657B22" w:rsidRPr="00C56E02" w:rsidRDefault="00DF67D7">
      <w:pPr>
        <w:tabs>
          <w:tab w:val="left" w:pos="2175"/>
        </w:tabs>
        <w:spacing w:before="120" w:after="120"/>
        <w:ind w:left="403" w:right="-427"/>
        <w:jc w:val="both"/>
        <w:rPr>
          <w:rFonts w:ascii="Verdana" w:eastAsia="Arial Unicode MS" w:hAnsi="Verdana"/>
          <w:sz w:val="16"/>
          <w:szCs w:val="16"/>
        </w:rPr>
      </w:pPr>
      <w:r>
        <w:rPr>
          <w:rFonts w:ascii="Verdana" w:hAnsi="Verdana"/>
          <w:sz w:val="16"/>
          <w:u w:val="single"/>
        </w:rPr>
        <w:t>Si los medios para realizar los trámites son «no electrónicos»</w:t>
      </w:r>
      <w:r>
        <w:rPr>
          <w:rFonts w:ascii="Verdana" w:hAnsi="Verdana"/>
          <w:sz w:val="16"/>
        </w:rPr>
        <w:t>:</w:t>
      </w:r>
    </w:p>
    <w:tbl>
      <w:tblPr>
        <w:tblW w:w="9555" w:type="dxa"/>
        <w:tblInd w:w="510" w:type="dxa"/>
        <w:tblLayout w:type="fixed"/>
        <w:tblLook w:val="01E0" w:firstRow="1" w:lastRow="1" w:firstColumn="1" w:lastColumn="1" w:noHBand="0" w:noVBand="0"/>
      </w:tblPr>
      <w:tblGrid>
        <w:gridCol w:w="398"/>
        <w:gridCol w:w="1468"/>
        <w:gridCol w:w="7689"/>
      </w:tblGrid>
      <w:tr w:rsidR="00657B22" w:rsidRPr="00C56E02" w14:paraId="6402ED8B" w14:textId="77777777">
        <w:trPr>
          <w:trHeight w:val="325"/>
        </w:trPr>
        <w:tc>
          <w:tcPr>
            <w:tcW w:w="398" w:type="dxa"/>
            <w:tcBorders>
              <w:right w:val="single" w:sz="4" w:space="0" w:color="000000"/>
            </w:tcBorders>
            <w:shd w:val="clear" w:color="auto" w:fill="auto"/>
            <w:vAlign w:val="center"/>
          </w:tcPr>
          <w:p w14:paraId="6402ED88"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Box>
                </w:ffData>
              </w:fldChar>
            </w:r>
            <w:r w:rsidRPr="00C56E02">
              <w:instrText xml:space="preserve"> FORMCHECKBOX </w:instrText>
            </w:r>
            <w:r w:rsidR="00000000">
              <w:fldChar w:fldCharType="separate"/>
            </w:r>
            <w:bookmarkStart w:id="734" w:name="__Fieldmark__7535_4271681428"/>
            <w:bookmarkEnd w:id="734"/>
            <w:r w:rsidRPr="00C56E02">
              <w:fldChar w:fldCharType="end"/>
            </w:r>
          </w:p>
        </w:tc>
        <w:tc>
          <w:tcPr>
            <w:tcW w:w="14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9" w14:textId="434DC012" w:rsidR="00657B22" w:rsidRPr="00C56E02" w:rsidRDefault="00DF67D7">
            <w:pPr>
              <w:widowControl w:val="0"/>
              <w:ind w:left="-108" w:right="-108"/>
              <w:jc w:val="center"/>
              <w:rPr>
                <w:rFonts w:ascii="Verdana" w:hAnsi="Verdana"/>
                <w:sz w:val="16"/>
                <w:szCs w:val="16"/>
              </w:rPr>
            </w:pPr>
            <w:r>
              <w:rPr>
                <w:rFonts w:ascii="Verdana" w:hAnsi="Verdana"/>
                <w:sz w:val="16"/>
              </w:rPr>
              <w:t>ANEXO II.</w:t>
            </w:r>
            <w:r w:rsidR="00015D3E">
              <w:rPr>
                <w:rFonts w:ascii="Verdana" w:hAnsi="Verdana"/>
                <w:sz w:val="16"/>
              </w:rPr>
              <w:t>10</w:t>
            </w:r>
            <w:r>
              <w:rPr>
                <w:rFonts w:ascii="Verdana" w:hAnsi="Verdana"/>
                <w:sz w:val="16"/>
              </w:rPr>
              <w:t>.</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A" w14:textId="77777777" w:rsidR="00657B22" w:rsidRPr="00C56E02" w:rsidRDefault="00DF67D7">
            <w:pPr>
              <w:widowControl w:val="0"/>
              <w:tabs>
                <w:tab w:val="left" w:pos="0"/>
              </w:tabs>
              <w:ind w:right="-8"/>
              <w:rPr>
                <w:rFonts w:ascii="Verdana" w:eastAsia="Arial Unicode MS" w:hAnsi="Verdana"/>
                <w:sz w:val="16"/>
                <w:szCs w:val="16"/>
              </w:rPr>
            </w:pPr>
            <w:r>
              <w:rPr>
                <w:rFonts w:ascii="Verdana" w:hAnsi="Verdana"/>
                <w:sz w:val="16"/>
              </w:rPr>
              <w:t>DATOS A EFECTOS DE NOTIFICACIONES Y COMUNICACIONES</w:t>
            </w:r>
          </w:p>
        </w:tc>
      </w:tr>
    </w:tbl>
    <w:p w14:paraId="6402ED8C" w14:textId="77777777" w:rsidR="00657B22" w:rsidRPr="00C56E02" w:rsidRDefault="00657B22">
      <w:pPr>
        <w:ind w:left="1200" w:right="-316"/>
        <w:jc w:val="both"/>
        <w:rPr>
          <w:rFonts w:ascii="Verdana" w:eastAsia="Arial Unicode MS" w:hAnsi="Verdana"/>
          <w:sz w:val="16"/>
          <w:szCs w:val="16"/>
          <w:lang w:val="eu-ES"/>
        </w:rPr>
      </w:pPr>
    </w:p>
    <w:p w14:paraId="6402ED8D" w14:textId="77777777" w:rsidR="00657B22" w:rsidRPr="00C56E02" w:rsidRDefault="00DF67D7">
      <w:pPr>
        <w:numPr>
          <w:ilvl w:val="1"/>
          <w:numId w:val="17"/>
        </w:numPr>
        <w:tabs>
          <w:tab w:val="left" w:pos="0"/>
        </w:tabs>
        <w:spacing w:before="120" w:after="120"/>
        <w:ind w:left="709" w:right="-427" w:hanging="425"/>
        <w:jc w:val="both"/>
        <w:rPr>
          <w:rFonts w:ascii="Verdana" w:eastAsia="Arial Unicode MS" w:hAnsi="Verdana"/>
          <w:b/>
          <w:sz w:val="16"/>
          <w:szCs w:val="16"/>
        </w:rPr>
      </w:pPr>
      <w:r>
        <w:rPr>
          <w:rFonts w:ascii="Verdana" w:hAnsi="Verdana"/>
          <w:b/>
          <w:sz w:val="16"/>
        </w:rPr>
        <w:t xml:space="preserve"> A PRESENTAR EN EL SOBRE «B».</w:t>
      </w:r>
    </w:p>
    <w:tbl>
      <w:tblPr>
        <w:tblW w:w="9555" w:type="dxa"/>
        <w:tblInd w:w="510" w:type="dxa"/>
        <w:tblLayout w:type="fixed"/>
        <w:tblLook w:val="01E0" w:firstRow="1" w:lastRow="1" w:firstColumn="1" w:lastColumn="1" w:noHBand="0" w:noVBand="0"/>
      </w:tblPr>
      <w:tblGrid>
        <w:gridCol w:w="398"/>
        <w:gridCol w:w="1468"/>
        <w:gridCol w:w="7689"/>
      </w:tblGrid>
      <w:tr w:rsidR="00657B22" w:rsidRPr="00C56E02" w14:paraId="6402ED91" w14:textId="77777777">
        <w:trPr>
          <w:trHeight w:val="325"/>
        </w:trPr>
        <w:tc>
          <w:tcPr>
            <w:tcW w:w="398" w:type="dxa"/>
            <w:tcBorders>
              <w:right w:val="single" w:sz="4" w:space="0" w:color="000000"/>
            </w:tcBorders>
            <w:shd w:val="clear" w:color="auto" w:fill="auto"/>
            <w:vAlign w:val="center"/>
          </w:tcPr>
          <w:p w14:paraId="6402ED8E" w14:textId="77777777" w:rsidR="00657B22" w:rsidRPr="00C56E02" w:rsidRDefault="00DF67D7">
            <w:pPr>
              <w:widowControl w:val="0"/>
              <w:ind w:left="-228" w:right="-108"/>
              <w:jc w:val="right"/>
              <w:rPr>
                <w:rFonts w:ascii="Verdana" w:eastAsia="Arial Unicode MS" w:hAnsi="Verdana"/>
                <w:sz w:val="16"/>
                <w:szCs w:val="16"/>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5" w:name="__Fieldmark__7551_4271681428"/>
            <w:bookmarkEnd w:id="735"/>
            <w:r w:rsidRPr="00C56E02">
              <w:fldChar w:fldCharType="end"/>
            </w:r>
          </w:p>
        </w:tc>
        <w:tc>
          <w:tcPr>
            <w:tcW w:w="14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8F"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III.1.</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90" w14:textId="77777777" w:rsidR="00657B22" w:rsidRPr="00C56E02" w:rsidRDefault="00DF67D7">
            <w:pPr>
              <w:widowControl w:val="0"/>
              <w:tabs>
                <w:tab w:val="left" w:pos="0"/>
              </w:tabs>
              <w:ind w:right="-8"/>
              <w:rPr>
                <w:rFonts w:ascii="Verdana" w:eastAsia="Arial Unicode MS" w:hAnsi="Verdana"/>
                <w:sz w:val="16"/>
                <w:szCs w:val="16"/>
              </w:rPr>
            </w:pPr>
            <w:r>
              <w:rPr>
                <w:rFonts w:ascii="Verdana" w:hAnsi="Verdana"/>
                <w:sz w:val="16"/>
              </w:rPr>
              <w:t>OFERTA ECONÓMICA</w:t>
            </w:r>
          </w:p>
        </w:tc>
      </w:tr>
    </w:tbl>
    <w:p w14:paraId="6402ED92" w14:textId="77777777" w:rsidR="00657B22" w:rsidRPr="00C56E02" w:rsidRDefault="00DF67D7">
      <w:pPr>
        <w:tabs>
          <w:tab w:val="left" w:pos="0"/>
          <w:tab w:val="left" w:pos="400"/>
        </w:tabs>
        <w:spacing w:before="120" w:after="120"/>
        <w:ind w:right="-427"/>
        <w:jc w:val="both"/>
        <w:rPr>
          <w:rFonts w:ascii="Verdana" w:eastAsia="Arial Unicode MS" w:hAnsi="Verdana"/>
          <w:sz w:val="16"/>
          <w:szCs w:val="16"/>
        </w:rPr>
      </w:pPr>
      <w:r>
        <w:rPr>
          <w:rFonts w:ascii="Verdana" w:hAnsi="Verdana"/>
          <w:b/>
          <w:sz w:val="16"/>
        </w:rPr>
        <w:tab/>
      </w:r>
      <w:r>
        <w:rPr>
          <w:rFonts w:ascii="Verdana" w:hAnsi="Verdana"/>
          <w:sz w:val="16"/>
        </w:rPr>
        <w:t>OTROS:</w:t>
      </w:r>
    </w:p>
    <w:tbl>
      <w:tblPr>
        <w:tblW w:w="9555" w:type="dxa"/>
        <w:tblInd w:w="510" w:type="dxa"/>
        <w:tblLayout w:type="fixed"/>
        <w:tblLook w:val="01E0" w:firstRow="1" w:lastRow="1" w:firstColumn="1" w:lastColumn="1" w:noHBand="0" w:noVBand="0"/>
      </w:tblPr>
      <w:tblGrid>
        <w:gridCol w:w="400"/>
        <w:gridCol w:w="1466"/>
        <w:gridCol w:w="7689"/>
      </w:tblGrid>
      <w:tr w:rsidR="00657B22" w:rsidRPr="00C56E02" w14:paraId="6402ED96" w14:textId="77777777">
        <w:trPr>
          <w:trHeight w:val="325"/>
        </w:trPr>
        <w:tc>
          <w:tcPr>
            <w:tcW w:w="400" w:type="dxa"/>
            <w:tcBorders>
              <w:right w:val="single" w:sz="4" w:space="0" w:color="000000"/>
            </w:tcBorders>
            <w:shd w:val="clear" w:color="auto" w:fill="auto"/>
            <w:vAlign w:val="center"/>
          </w:tcPr>
          <w:p w14:paraId="6402ED93" w14:textId="77777777" w:rsidR="00657B22" w:rsidRPr="00C56E02" w:rsidRDefault="00DF67D7">
            <w:pPr>
              <w:widowControl w:val="0"/>
              <w:ind w:left="-228" w:right="-108"/>
              <w:jc w:val="right"/>
              <w:rPr>
                <w:rFonts w:ascii="Verdana" w:eastAsia="Arial Unicode MS" w:hAnsi="Verdana"/>
                <w:sz w:val="16"/>
                <w:szCs w:val="16"/>
                <w:highlight w:val="darkMagenta"/>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6" w:name="__Fieldmark__7563_4271681428"/>
            <w:bookmarkEnd w:id="736"/>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94"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III.2.</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95" w14:textId="11051A30" w:rsidR="00657B22" w:rsidRPr="00C56E02" w:rsidRDefault="00DF67D7">
            <w:pPr>
              <w:widowControl w:val="0"/>
              <w:tabs>
                <w:tab w:val="left" w:pos="0"/>
              </w:tabs>
              <w:ind w:right="-8"/>
              <w:jc w:val="both"/>
              <w:rPr>
                <w:rFonts w:ascii="Verdana" w:eastAsia="Arial Unicode MS" w:hAnsi="Verdana"/>
                <w:sz w:val="16"/>
                <w:szCs w:val="16"/>
              </w:rPr>
            </w:pPr>
            <w:r>
              <w:rPr>
                <w:rStyle w:val="EnlacedeInternet"/>
                <w:rFonts w:ascii="Verdana" w:hAnsi="Verdana"/>
                <w:color w:val="0070C0"/>
                <w:sz w:val="16"/>
                <w:u w:val="none"/>
              </w:rPr>
              <w:t>COMPROMISO DE FORMACIÓN EN MATERIA DE IGUALDAD</w:t>
            </w:r>
          </w:p>
        </w:tc>
      </w:tr>
      <w:tr w:rsidR="00657B22" w:rsidRPr="00C56E02" w14:paraId="6402ED9A" w14:textId="77777777">
        <w:trPr>
          <w:trHeight w:val="325"/>
        </w:trPr>
        <w:tc>
          <w:tcPr>
            <w:tcW w:w="400" w:type="dxa"/>
            <w:tcBorders>
              <w:right w:val="single" w:sz="4" w:space="0" w:color="000000"/>
            </w:tcBorders>
            <w:shd w:val="clear" w:color="auto" w:fill="auto"/>
            <w:vAlign w:val="center"/>
          </w:tcPr>
          <w:p w14:paraId="6402ED97" w14:textId="77777777" w:rsidR="00657B22" w:rsidRPr="00C56E02" w:rsidRDefault="00DF67D7">
            <w:pPr>
              <w:widowControl w:val="0"/>
              <w:ind w:left="-228" w:right="-108"/>
              <w:jc w:val="right"/>
              <w:rPr>
                <w:rFonts w:ascii="Verdana" w:eastAsia="Arial Unicode MS" w:hAnsi="Verdana"/>
                <w:sz w:val="16"/>
                <w:szCs w:val="16"/>
                <w:highlight w:val="darkMagenta"/>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7" w:name="__Fieldmark__7567_4271681428"/>
            <w:bookmarkEnd w:id="737"/>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98"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III.3.</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99" w14:textId="77777777" w:rsidR="00657B22" w:rsidRPr="00C56E02" w:rsidRDefault="00DF67D7">
            <w:pPr>
              <w:widowControl w:val="0"/>
              <w:tabs>
                <w:tab w:val="left" w:pos="0"/>
              </w:tabs>
              <w:ind w:right="-8"/>
              <w:jc w:val="both"/>
              <w:rPr>
                <w:rFonts w:ascii="Verdana" w:eastAsia="Arial Unicode MS" w:hAnsi="Verdana"/>
                <w:color w:val="0070C0"/>
                <w:sz w:val="16"/>
                <w:szCs w:val="16"/>
              </w:rPr>
            </w:pPr>
            <w:r>
              <w:rPr>
                <w:rFonts w:ascii="Verdana" w:hAnsi="Verdana"/>
                <w:color w:val="0070C0"/>
                <w:sz w:val="16"/>
              </w:rPr>
              <w:t>RELACIÓN DEL PERSONAL EN POSESIÓN DE ALGUNA TITULACIÓN A VALORAR EN EL CRITERIO «ESTUDIOS DEL PERSONAL ADSCRITO AL CONTRATO».</w:t>
            </w:r>
          </w:p>
        </w:tc>
      </w:tr>
    </w:tbl>
    <w:p w14:paraId="6402ED9B" w14:textId="77777777" w:rsidR="00657B22" w:rsidRPr="007C709D" w:rsidRDefault="00DF67D7">
      <w:pPr>
        <w:numPr>
          <w:ilvl w:val="1"/>
          <w:numId w:val="17"/>
        </w:numPr>
        <w:tabs>
          <w:tab w:val="left" w:pos="0"/>
        </w:tabs>
        <w:spacing w:before="120" w:after="120"/>
        <w:ind w:left="709" w:right="-427" w:hanging="425"/>
        <w:jc w:val="both"/>
        <w:rPr>
          <w:rFonts w:ascii="Verdana" w:hAnsi="Verdana"/>
          <w:b/>
          <w:sz w:val="16"/>
          <w:szCs w:val="16"/>
        </w:rPr>
      </w:pPr>
      <w:r>
        <w:rPr>
          <w:rFonts w:ascii="Verdana" w:hAnsi="Verdana"/>
          <w:b/>
          <w:sz w:val="16"/>
        </w:rPr>
        <w:t xml:space="preserve"> A PRESENTAR EN EL SOBRE “C”.</w:t>
      </w:r>
    </w:p>
    <w:tbl>
      <w:tblPr>
        <w:tblW w:w="9555" w:type="dxa"/>
        <w:tblInd w:w="510" w:type="dxa"/>
        <w:tblLayout w:type="fixed"/>
        <w:tblLook w:val="01E0" w:firstRow="1" w:lastRow="1" w:firstColumn="1" w:lastColumn="1" w:noHBand="0" w:noVBand="0"/>
      </w:tblPr>
      <w:tblGrid>
        <w:gridCol w:w="398"/>
        <w:gridCol w:w="9157"/>
      </w:tblGrid>
      <w:tr w:rsidR="00657B22" w:rsidRPr="00C56E02" w14:paraId="6402EDA9" w14:textId="77777777">
        <w:trPr>
          <w:trHeight w:val="325"/>
        </w:trPr>
        <w:tc>
          <w:tcPr>
            <w:tcW w:w="398" w:type="dxa"/>
            <w:tcBorders>
              <w:right w:val="single" w:sz="4" w:space="0" w:color="000000"/>
            </w:tcBorders>
            <w:shd w:val="clear" w:color="auto" w:fill="auto"/>
            <w:vAlign w:val="center"/>
          </w:tcPr>
          <w:p w14:paraId="6402EDA7" w14:textId="77777777" w:rsidR="00657B22" w:rsidRPr="006E0C9F" w:rsidRDefault="00DF67D7" w:rsidP="006E0C9F">
            <w:pPr>
              <w:widowControl w:val="0"/>
              <w:tabs>
                <w:tab w:val="left" w:pos="0"/>
              </w:tabs>
              <w:ind w:right="-8"/>
              <w:jc w:val="both"/>
              <w:rPr>
                <w:rFonts w:ascii="Verdana" w:eastAsia="Arial Unicode MS" w:hAnsi="Verdana"/>
                <w:color w:val="0070C0"/>
                <w:sz w:val="16"/>
                <w:szCs w:val="16"/>
              </w:rPr>
            </w:pPr>
            <w:r w:rsidRPr="006E0C9F">
              <w:rPr>
                <w:rFonts w:ascii="Verdana" w:eastAsia="Arial Unicode MS" w:hAnsi="Verdana"/>
                <w:color w:val="0070C0"/>
                <w:sz w:val="16"/>
              </w:rPr>
              <w:fldChar w:fldCharType="begin">
                <w:ffData>
                  <w:name w:val=""/>
                  <w:enabled/>
                  <w:calcOnExit w:val="0"/>
                  <w:checkBox>
                    <w:sizeAuto/>
                    <w:default w:val="0"/>
                    <w:checked/>
                  </w:checkBox>
                </w:ffData>
              </w:fldChar>
            </w:r>
            <w:r w:rsidRPr="006E0C9F">
              <w:rPr>
                <w:rFonts w:ascii="Verdana" w:eastAsia="Arial Unicode MS" w:hAnsi="Verdana"/>
                <w:color w:val="0070C0"/>
                <w:sz w:val="16"/>
              </w:rPr>
              <w:instrText xml:space="preserve"> FORMCHECKBOX </w:instrText>
            </w:r>
            <w:r w:rsidR="00000000">
              <w:rPr>
                <w:rFonts w:ascii="Verdana" w:eastAsia="Arial Unicode MS" w:hAnsi="Verdana"/>
                <w:color w:val="0070C0"/>
                <w:sz w:val="16"/>
              </w:rPr>
            </w:r>
            <w:r w:rsidR="00000000">
              <w:rPr>
                <w:rFonts w:ascii="Verdana" w:eastAsia="Arial Unicode MS" w:hAnsi="Verdana"/>
                <w:color w:val="0070C0"/>
                <w:sz w:val="16"/>
              </w:rPr>
              <w:fldChar w:fldCharType="separate"/>
            </w:r>
            <w:bookmarkStart w:id="738" w:name="__Fieldmark__7601_4271681428"/>
            <w:bookmarkEnd w:id="738"/>
            <w:r w:rsidRPr="006E0C9F">
              <w:rPr>
                <w:rFonts w:ascii="Verdana" w:eastAsia="Arial Unicode MS" w:hAnsi="Verdana"/>
                <w:color w:val="0070C0"/>
                <w:sz w:val="16"/>
              </w:rPr>
              <w:fldChar w:fldCharType="end"/>
            </w:r>
          </w:p>
        </w:tc>
        <w:tc>
          <w:tcPr>
            <w:tcW w:w="91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A8" w14:textId="36260202" w:rsidR="00657B22" w:rsidRPr="006E0C9F" w:rsidRDefault="00DF67D7" w:rsidP="006E0C9F">
            <w:pPr>
              <w:widowControl w:val="0"/>
              <w:tabs>
                <w:tab w:val="left" w:pos="0"/>
              </w:tabs>
              <w:ind w:right="-8"/>
              <w:jc w:val="both"/>
              <w:rPr>
                <w:rFonts w:ascii="Verdana" w:eastAsia="Arial Unicode MS" w:hAnsi="Verdana"/>
                <w:color w:val="0070C0"/>
                <w:sz w:val="16"/>
                <w:szCs w:val="16"/>
              </w:rPr>
            </w:pPr>
            <w:r>
              <w:rPr>
                <w:rFonts w:ascii="Verdana" w:hAnsi="Verdana"/>
                <w:color w:val="0070C0"/>
                <w:sz w:val="16"/>
              </w:rPr>
              <w:t>“TRABAJO DE TRADUCCIÓN”</w:t>
            </w:r>
            <w:r w:rsidR="00D52111">
              <w:rPr>
                <w:rFonts w:ascii="Verdana" w:hAnsi="Verdana"/>
                <w:color w:val="0070C0"/>
                <w:sz w:val="16"/>
              </w:rPr>
              <w:t xml:space="preserve"> (UNA VEZ SEA REQUERIDA LA PRESENTACIÓN DE LA PRUEBA)</w:t>
            </w:r>
          </w:p>
        </w:tc>
      </w:tr>
    </w:tbl>
    <w:p w14:paraId="6402EDAA" w14:textId="77777777" w:rsidR="00657B22" w:rsidRPr="00C56E02" w:rsidRDefault="00657B22">
      <w:pPr>
        <w:tabs>
          <w:tab w:val="left" w:pos="0"/>
        </w:tabs>
        <w:ind w:left="642" w:right="-316"/>
        <w:jc w:val="both"/>
        <w:rPr>
          <w:rFonts w:ascii="Verdana" w:eastAsia="Arial Unicode MS" w:hAnsi="Verdana"/>
          <w:b/>
          <w:sz w:val="18"/>
          <w:szCs w:val="18"/>
          <w:lang w:val="eu-ES"/>
        </w:rPr>
      </w:pPr>
    </w:p>
    <w:p w14:paraId="6402EDAB" w14:textId="77777777" w:rsidR="00657B22" w:rsidRPr="00C56E02" w:rsidRDefault="00DF67D7">
      <w:pPr>
        <w:numPr>
          <w:ilvl w:val="1"/>
          <w:numId w:val="17"/>
        </w:numPr>
        <w:tabs>
          <w:tab w:val="left" w:pos="0"/>
          <w:tab w:val="left" w:pos="1985"/>
        </w:tabs>
        <w:ind w:left="709" w:right="-427" w:hanging="425"/>
        <w:jc w:val="both"/>
        <w:rPr>
          <w:rFonts w:ascii="Verdana" w:eastAsia="Arial Unicode MS" w:hAnsi="Verdana"/>
          <w:b/>
          <w:sz w:val="19"/>
          <w:szCs w:val="19"/>
        </w:rPr>
      </w:pPr>
      <w:r>
        <w:rPr>
          <w:rFonts w:ascii="Verdana" w:hAnsi="Verdana"/>
          <w:b/>
          <w:sz w:val="19"/>
        </w:rPr>
        <w:t>A PRESENTAR POR LA LICITADORA QUE HAYA PRESENTADO LA MEJOR OFERTA.</w:t>
      </w:r>
    </w:p>
    <w:tbl>
      <w:tblPr>
        <w:tblW w:w="9555" w:type="dxa"/>
        <w:tblInd w:w="510" w:type="dxa"/>
        <w:tblLayout w:type="fixed"/>
        <w:tblLook w:val="01E0" w:firstRow="1" w:lastRow="1" w:firstColumn="1" w:lastColumn="1" w:noHBand="0" w:noVBand="0"/>
      </w:tblPr>
      <w:tblGrid>
        <w:gridCol w:w="400"/>
        <w:gridCol w:w="1466"/>
        <w:gridCol w:w="7689"/>
      </w:tblGrid>
      <w:tr w:rsidR="00657B22" w:rsidRPr="00C56E02" w14:paraId="6402EDAF" w14:textId="77777777">
        <w:trPr>
          <w:trHeight w:val="325"/>
        </w:trPr>
        <w:tc>
          <w:tcPr>
            <w:tcW w:w="400" w:type="dxa"/>
            <w:tcBorders>
              <w:right w:val="single" w:sz="4" w:space="0" w:color="000000"/>
            </w:tcBorders>
            <w:shd w:val="clear" w:color="auto" w:fill="auto"/>
            <w:vAlign w:val="center"/>
          </w:tcPr>
          <w:p w14:paraId="6402EDAC"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39" w:name="__Fieldmark__7626_4271681428"/>
            <w:bookmarkEnd w:id="739"/>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AD" w14:textId="77777777" w:rsidR="00657B22" w:rsidRPr="00C56E02" w:rsidRDefault="00DF67D7">
            <w:pPr>
              <w:widowControl w:val="0"/>
              <w:ind w:left="-108" w:right="-108"/>
              <w:jc w:val="center"/>
              <w:rPr>
                <w:rFonts w:ascii="Verdana" w:eastAsia="Arial Unicode MS" w:hAnsi="Verdana"/>
                <w:sz w:val="19"/>
                <w:szCs w:val="19"/>
                <w:u w:val="single"/>
              </w:rPr>
            </w:pPr>
            <w:r>
              <w:rPr>
                <w:rFonts w:ascii="Verdana" w:hAnsi="Verdana"/>
                <w:sz w:val="16"/>
              </w:rPr>
              <w:t>ANEXO V.1.</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AE"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DISPONIBILIDAD DE LA SOLVENCIA Y MEDIOS DE OTRAS ENTIDADES DURANTE TODA LA VIGENCIA DEL CONTRATO</w:t>
            </w:r>
          </w:p>
        </w:tc>
      </w:tr>
      <w:tr w:rsidR="00657B22" w:rsidRPr="00C56E02" w14:paraId="6402EDB3" w14:textId="77777777">
        <w:trPr>
          <w:trHeight w:val="325"/>
        </w:trPr>
        <w:tc>
          <w:tcPr>
            <w:tcW w:w="400" w:type="dxa"/>
            <w:tcBorders>
              <w:right w:val="single" w:sz="4" w:space="0" w:color="000000"/>
            </w:tcBorders>
            <w:shd w:val="clear" w:color="auto" w:fill="auto"/>
            <w:vAlign w:val="center"/>
          </w:tcPr>
          <w:p w14:paraId="6402EDB0"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0" w:name="__Fieldmark__7630_4271681428"/>
            <w:bookmarkEnd w:id="740"/>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1"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V.2.</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2"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AUSENCIA DE PROHIBICIONES PARA CONTRATAR CON EL SECTOR PÚBLICO</w:t>
            </w:r>
          </w:p>
        </w:tc>
      </w:tr>
      <w:tr w:rsidR="00657B22" w:rsidRPr="00C56E02" w14:paraId="6402EDB7" w14:textId="77777777">
        <w:trPr>
          <w:trHeight w:val="342"/>
        </w:trPr>
        <w:tc>
          <w:tcPr>
            <w:tcW w:w="400" w:type="dxa"/>
            <w:tcBorders>
              <w:right w:val="single" w:sz="4" w:space="0" w:color="000000"/>
            </w:tcBorders>
            <w:shd w:val="clear" w:color="auto" w:fill="auto"/>
            <w:vAlign w:val="center"/>
          </w:tcPr>
          <w:p w14:paraId="6402EDB4"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1" w:name="__Fieldmark__7634_4271681428"/>
            <w:bookmarkEnd w:id="741"/>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5"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V.3.</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6"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MODELO DE AVAL BANCARIO. MODELO DE AVAL BANCARIO para UTEs.</w:t>
            </w:r>
          </w:p>
        </w:tc>
      </w:tr>
      <w:tr w:rsidR="00657B22" w:rsidRPr="00C56E02" w14:paraId="6402EDBB" w14:textId="77777777">
        <w:trPr>
          <w:trHeight w:val="342"/>
        </w:trPr>
        <w:tc>
          <w:tcPr>
            <w:tcW w:w="400" w:type="dxa"/>
            <w:tcBorders>
              <w:right w:val="single" w:sz="4" w:space="0" w:color="000000"/>
            </w:tcBorders>
            <w:shd w:val="clear" w:color="auto" w:fill="auto"/>
            <w:vAlign w:val="center"/>
          </w:tcPr>
          <w:p w14:paraId="6402EDB8"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2" w:name="__Fieldmark__7638_4271681428"/>
            <w:bookmarkEnd w:id="742"/>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9"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V.4.</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A"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MODELO DE SEGURO DE CAUCIÓN. MODELO DE SEGURO DE CAUCIÓN para UTEs.</w:t>
            </w:r>
          </w:p>
        </w:tc>
      </w:tr>
      <w:tr w:rsidR="00657B22" w:rsidRPr="00C56E02" w14:paraId="6402EDBF" w14:textId="77777777">
        <w:trPr>
          <w:trHeight w:val="342"/>
        </w:trPr>
        <w:tc>
          <w:tcPr>
            <w:tcW w:w="400" w:type="dxa"/>
            <w:tcBorders>
              <w:right w:val="single" w:sz="4" w:space="0" w:color="000000"/>
            </w:tcBorders>
            <w:shd w:val="clear" w:color="auto" w:fill="auto"/>
            <w:vAlign w:val="center"/>
          </w:tcPr>
          <w:p w14:paraId="6402EDBC"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3" w:name="__Fieldmark__7642_4271681428"/>
            <w:bookmarkEnd w:id="743"/>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D"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V.5.</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BE"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DECLARACIÓN RESPONSABLE DE AUSENCIA DE CONFLICTO DE INTERÉS (DACI)</w:t>
            </w:r>
          </w:p>
        </w:tc>
      </w:tr>
    </w:tbl>
    <w:p w14:paraId="6402EDC0" w14:textId="77777777" w:rsidR="00657B22" w:rsidRPr="00C56E02" w:rsidRDefault="00657B22">
      <w:pPr>
        <w:tabs>
          <w:tab w:val="left" w:pos="0"/>
        </w:tabs>
        <w:ind w:left="709" w:right="-316"/>
        <w:jc w:val="both"/>
        <w:rPr>
          <w:rFonts w:ascii="Verdana" w:eastAsia="Arial Unicode MS" w:hAnsi="Verdana"/>
          <w:b/>
          <w:sz w:val="18"/>
          <w:szCs w:val="18"/>
          <w:lang w:val="eu-ES"/>
        </w:rPr>
      </w:pPr>
    </w:p>
    <w:p w14:paraId="6402EDC1" w14:textId="77777777" w:rsidR="00657B22" w:rsidRPr="00C56E02" w:rsidRDefault="00657B22">
      <w:pPr>
        <w:tabs>
          <w:tab w:val="left" w:pos="0"/>
        </w:tabs>
        <w:ind w:left="709" w:right="-316"/>
        <w:jc w:val="both"/>
        <w:rPr>
          <w:rFonts w:ascii="Verdana" w:eastAsia="Arial Unicode MS" w:hAnsi="Verdana"/>
          <w:b/>
          <w:sz w:val="18"/>
          <w:szCs w:val="18"/>
          <w:lang w:val="eu-ES"/>
        </w:rPr>
      </w:pPr>
    </w:p>
    <w:p w14:paraId="6402EDC2" w14:textId="77777777" w:rsidR="00657B22" w:rsidRPr="00C56E02" w:rsidRDefault="00DF67D7">
      <w:pPr>
        <w:numPr>
          <w:ilvl w:val="1"/>
          <w:numId w:val="17"/>
        </w:numPr>
        <w:tabs>
          <w:tab w:val="left" w:pos="0"/>
          <w:tab w:val="left" w:pos="1985"/>
        </w:tabs>
        <w:ind w:left="709" w:right="-427" w:hanging="425"/>
        <w:jc w:val="both"/>
        <w:rPr>
          <w:rFonts w:ascii="Verdana" w:eastAsia="Arial Unicode MS" w:hAnsi="Verdana"/>
          <w:b/>
          <w:sz w:val="19"/>
          <w:szCs w:val="19"/>
        </w:rPr>
      </w:pPr>
      <w:r>
        <w:rPr>
          <w:rFonts w:ascii="Verdana" w:hAnsi="Verdana"/>
          <w:b/>
          <w:sz w:val="19"/>
        </w:rPr>
        <w:t>A PRESENTAR POR LA ADJUDICATARIA ANTES DE LA FORMALIZACIÓN.</w:t>
      </w:r>
    </w:p>
    <w:tbl>
      <w:tblPr>
        <w:tblW w:w="9555" w:type="dxa"/>
        <w:tblInd w:w="510" w:type="dxa"/>
        <w:tblLayout w:type="fixed"/>
        <w:tblLook w:val="01E0" w:firstRow="1" w:lastRow="1" w:firstColumn="1" w:lastColumn="1" w:noHBand="0" w:noVBand="0"/>
      </w:tblPr>
      <w:tblGrid>
        <w:gridCol w:w="400"/>
        <w:gridCol w:w="1466"/>
        <w:gridCol w:w="7689"/>
      </w:tblGrid>
      <w:tr w:rsidR="00657B22" w:rsidRPr="00C56E02" w14:paraId="6402EDC6" w14:textId="77777777">
        <w:trPr>
          <w:trHeight w:val="342"/>
        </w:trPr>
        <w:tc>
          <w:tcPr>
            <w:tcW w:w="400" w:type="dxa"/>
            <w:tcBorders>
              <w:right w:val="single" w:sz="4" w:space="0" w:color="000000"/>
            </w:tcBorders>
            <w:shd w:val="clear" w:color="auto" w:fill="auto"/>
            <w:vAlign w:val="center"/>
          </w:tcPr>
          <w:p w14:paraId="6402EDC3" w14:textId="77777777" w:rsidR="00657B22" w:rsidRPr="00C56E02" w:rsidRDefault="00DF67D7">
            <w:pPr>
              <w:widowControl w:val="0"/>
              <w:ind w:left="-228" w:right="-108"/>
              <w:jc w:val="right"/>
              <w:rPr>
                <w:rFonts w:ascii="Verdana" w:eastAsia="Arial Unicode MS" w:hAnsi="Verdana"/>
                <w:sz w:val="19"/>
                <w:szCs w:val="19"/>
              </w:rPr>
            </w:pPr>
            <w:r w:rsidRPr="00C56E02">
              <w:lastRenderedPageBreak/>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4" w:name="__Fieldmark__7679_4271681428"/>
            <w:bookmarkEnd w:id="744"/>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4"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VI.</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5"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DECLARACIÓN DE UBICACIÓN DE LOS SERVIDORES Y LOS SERVICIOS ASOCIADOS A LOS MISMOS</w:t>
            </w:r>
          </w:p>
        </w:tc>
      </w:tr>
    </w:tbl>
    <w:p w14:paraId="6402EDC7" w14:textId="77777777" w:rsidR="00657B22" w:rsidRPr="00C56E02" w:rsidRDefault="00657B22">
      <w:pPr>
        <w:tabs>
          <w:tab w:val="left" w:pos="0"/>
        </w:tabs>
        <w:ind w:left="284" w:right="-427"/>
        <w:jc w:val="both"/>
        <w:rPr>
          <w:rFonts w:ascii="Verdana" w:eastAsia="Arial Unicode MS" w:hAnsi="Verdana"/>
          <w:b/>
          <w:sz w:val="19"/>
          <w:szCs w:val="19"/>
          <w:lang w:val="eu-ES"/>
        </w:rPr>
      </w:pPr>
    </w:p>
    <w:p w14:paraId="6402EDC8" w14:textId="77777777" w:rsidR="00657B22" w:rsidRPr="00C56E02" w:rsidRDefault="00DF67D7">
      <w:pPr>
        <w:tabs>
          <w:tab w:val="left" w:pos="0"/>
        </w:tabs>
        <w:ind w:left="284" w:right="-427"/>
        <w:jc w:val="both"/>
        <w:rPr>
          <w:rFonts w:ascii="Verdana" w:eastAsia="Arial Unicode MS" w:hAnsi="Verdana"/>
          <w:b/>
          <w:sz w:val="19"/>
          <w:szCs w:val="19"/>
        </w:rPr>
      </w:pPr>
      <w:r>
        <w:rPr>
          <w:rFonts w:ascii="Verdana" w:hAnsi="Verdana"/>
          <w:b/>
          <w:sz w:val="19"/>
        </w:rPr>
        <w:t>VI.BIS. A PRESENTAR POR EL CONTRATISTA (EN FASE DE EJECUCIÓN).</w:t>
      </w:r>
    </w:p>
    <w:tbl>
      <w:tblPr>
        <w:tblW w:w="9555" w:type="dxa"/>
        <w:tblInd w:w="510" w:type="dxa"/>
        <w:tblLayout w:type="fixed"/>
        <w:tblLook w:val="01E0" w:firstRow="1" w:lastRow="1" w:firstColumn="1" w:lastColumn="1" w:noHBand="0" w:noVBand="0"/>
      </w:tblPr>
      <w:tblGrid>
        <w:gridCol w:w="400"/>
        <w:gridCol w:w="1466"/>
        <w:gridCol w:w="7689"/>
      </w:tblGrid>
      <w:tr w:rsidR="00657B22" w:rsidRPr="00C56E02" w14:paraId="6402EDCC" w14:textId="77777777">
        <w:trPr>
          <w:trHeight w:val="325"/>
        </w:trPr>
        <w:tc>
          <w:tcPr>
            <w:tcW w:w="400" w:type="dxa"/>
            <w:tcBorders>
              <w:right w:val="single" w:sz="4" w:space="0" w:color="000000"/>
            </w:tcBorders>
            <w:shd w:val="clear" w:color="auto" w:fill="auto"/>
            <w:vAlign w:val="center"/>
          </w:tcPr>
          <w:p w14:paraId="6402EDC9"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5" w:name="__Fieldmark__7692_4271681428"/>
            <w:bookmarkEnd w:id="745"/>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A"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VI.BIS.1.</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B"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APROBACIÓN DE CERTIFICACIÓN DE SERVICIOS</w:t>
            </w:r>
          </w:p>
        </w:tc>
      </w:tr>
      <w:tr w:rsidR="00657B22" w:rsidRPr="00C56E02" w14:paraId="6402EDD0" w14:textId="77777777">
        <w:trPr>
          <w:trHeight w:val="325"/>
        </w:trPr>
        <w:tc>
          <w:tcPr>
            <w:tcW w:w="400" w:type="dxa"/>
            <w:tcBorders>
              <w:right w:val="single" w:sz="4" w:space="0" w:color="000000"/>
            </w:tcBorders>
            <w:shd w:val="clear" w:color="auto" w:fill="auto"/>
            <w:vAlign w:val="center"/>
          </w:tcPr>
          <w:p w14:paraId="6402EDCD" w14:textId="6A0E7CC7" w:rsidR="00657B22" w:rsidRPr="00C56E02" w:rsidRDefault="00591277">
            <w:pPr>
              <w:widowControl w:val="0"/>
              <w:ind w:left="-228" w:right="-108"/>
              <w:jc w:val="right"/>
              <w:rPr>
                <w:rFonts w:ascii="Verdana" w:eastAsia="Arial Unicode MS" w:hAnsi="Verdana"/>
                <w:sz w:val="19"/>
                <w:szCs w:val="19"/>
              </w:rPr>
            </w:pPr>
            <w:r>
              <w:fldChar w:fldCharType="begin">
                <w:ffData>
                  <w:name w:val=""/>
                  <w:enabled/>
                  <w:calcOnExit w:val="0"/>
                  <w:checkBox>
                    <w:sizeAuto/>
                    <w:default w:val="1"/>
                  </w:checkBox>
                </w:ffData>
              </w:fldChar>
            </w:r>
            <w:r>
              <w:instrText xml:space="preserve"> FORMCHECKBOX </w:instrText>
            </w:r>
            <w:r w:rsidR="00000000">
              <w:fldChar w:fldCharType="separate"/>
            </w:r>
            <w:r>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E" w14:textId="77777777" w:rsidR="00657B22" w:rsidRPr="00D53470" w:rsidRDefault="00DF67D7">
            <w:pPr>
              <w:widowControl w:val="0"/>
              <w:ind w:left="-108" w:right="-108"/>
              <w:jc w:val="center"/>
              <w:rPr>
                <w:rFonts w:ascii="Verdana" w:hAnsi="Verdana"/>
                <w:sz w:val="16"/>
                <w:szCs w:val="16"/>
              </w:rPr>
            </w:pPr>
            <w:r>
              <w:rPr>
                <w:rFonts w:ascii="Verdana" w:hAnsi="Verdana"/>
                <w:sz w:val="16"/>
              </w:rPr>
              <w:t>ANEXO VI.BIS.2.</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CF" w14:textId="77777777" w:rsidR="00657B22" w:rsidRPr="00D53470" w:rsidRDefault="00DF67D7">
            <w:pPr>
              <w:widowControl w:val="0"/>
              <w:tabs>
                <w:tab w:val="left" w:pos="0"/>
              </w:tabs>
              <w:ind w:right="-8"/>
              <w:rPr>
                <w:rFonts w:ascii="Verdana" w:hAnsi="Verdana"/>
                <w:sz w:val="17"/>
                <w:szCs w:val="17"/>
              </w:rPr>
            </w:pPr>
            <w:r>
              <w:rPr>
                <w:rFonts w:ascii="Verdana" w:hAnsi="Verdana"/>
                <w:sz w:val="17"/>
              </w:rPr>
              <w:t>COMUNICACIÓN DE SUBCONTRATACIÓN</w:t>
            </w:r>
          </w:p>
        </w:tc>
      </w:tr>
      <w:tr w:rsidR="00D14CE2" w:rsidRPr="00C56E02" w14:paraId="6402EDD5" w14:textId="77777777">
        <w:trPr>
          <w:trHeight w:val="325"/>
        </w:trPr>
        <w:tc>
          <w:tcPr>
            <w:tcW w:w="400" w:type="dxa"/>
            <w:tcBorders>
              <w:right w:val="single" w:sz="4" w:space="0" w:color="000000"/>
            </w:tcBorders>
            <w:shd w:val="clear" w:color="auto" w:fill="auto"/>
            <w:vAlign w:val="center"/>
          </w:tcPr>
          <w:p w14:paraId="6402EDD2" w14:textId="5E3ADE7E" w:rsidR="00D14CE2" w:rsidRPr="00C56E02" w:rsidRDefault="00D14CE2" w:rsidP="00D14CE2">
            <w:pPr>
              <w:widowControl w:val="0"/>
              <w:ind w:left="-228" w:right="-108"/>
              <w:jc w:val="right"/>
              <w:rPr>
                <w:rFonts w:ascii="Verdana" w:eastAsia="Arial Unicode MS" w:hAnsi="Verdana"/>
                <w:sz w:val="19"/>
                <w:szCs w:val="19"/>
                <w:lang w:val="eu-ES"/>
              </w:rPr>
            </w:pPr>
            <w:r w:rsidRPr="00C56E02">
              <w:fldChar w:fldCharType="begin">
                <w:ffData>
                  <w:name w:val=""/>
                  <w:enabled/>
                  <w:calcOnExit w:val="0"/>
                  <w:checkBox>
                    <w:sizeAuto/>
                    <w:default w:val="0"/>
                  </w:checkBox>
                </w:ffData>
              </w:fldChar>
            </w:r>
            <w:r w:rsidRPr="00C56E02">
              <w:instrText xml:space="preserve"> FORMCHECKBOX </w:instrText>
            </w:r>
            <w:r w:rsidR="00000000">
              <w:fldChar w:fldCharType="separate"/>
            </w:r>
            <w:r w:rsidRPr="00C56E02">
              <w:fldChar w:fldCharType="end"/>
            </w:r>
          </w:p>
        </w:tc>
        <w:tc>
          <w:tcPr>
            <w:tcW w:w="14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3" w14:textId="77777777" w:rsidR="00D14CE2" w:rsidRPr="00C56E02" w:rsidRDefault="00D14CE2" w:rsidP="00D14CE2">
            <w:pPr>
              <w:widowControl w:val="0"/>
              <w:ind w:left="-108" w:right="-108"/>
              <w:jc w:val="center"/>
              <w:rPr>
                <w:rFonts w:ascii="Verdana" w:hAnsi="Verdana"/>
                <w:sz w:val="16"/>
                <w:szCs w:val="16"/>
              </w:rPr>
            </w:pPr>
            <w:r>
              <w:rPr>
                <w:rFonts w:ascii="Verdana" w:hAnsi="Verdana"/>
                <w:sz w:val="16"/>
              </w:rPr>
              <w:t>ANEXO VI.BIS.3.</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4" w14:textId="77777777" w:rsidR="00D14CE2" w:rsidRPr="00C56E02" w:rsidRDefault="00D14CE2" w:rsidP="00D14CE2">
            <w:pPr>
              <w:widowControl w:val="0"/>
              <w:tabs>
                <w:tab w:val="left" w:pos="0"/>
              </w:tabs>
              <w:ind w:right="-8"/>
              <w:rPr>
                <w:rFonts w:ascii="Verdana" w:hAnsi="Verdana"/>
                <w:sz w:val="17"/>
                <w:szCs w:val="17"/>
              </w:rPr>
            </w:pPr>
            <w:r>
              <w:rPr>
                <w:rFonts w:ascii="Verdana" w:hAnsi="Verdana"/>
                <w:sz w:val="17"/>
              </w:rPr>
              <w:t>DECLARACIÓN SOBRE LOS DATOS RELATIVOS A LAS CONDICIONES DE LOS CONTRATOS DE TRABAJO</w:t>
            </w:r>
          </w:p>
        </w:tc>
      </w:tr>
    </w:tbl>
    <w:p w14:paraId="6402EDD6" w14:textId="77777777" w:rsidR="00657B22" w:rsidRPr="00C56E02" w:rsidRDefault="00657B22">
      <w:pPr>
        <w:tabs>
          <w:tab w:val="left" w:pos="0"/>
        </w:tabs>
        <w:ind w:left="709" w:right="-316"/>
        <w:jc w:val="both"/>
        <w:rPr>
          <w:rFonts w:ascii="Verdana" w:eastAsia="Arial Unicode MS" w:hAnsi="Verdana"/>
          <w:b/>
          <w:sz w:val="18"/>
          <w:szCs w:val="18"/>
          <w:lang w:val="eu-ES"/>
        </w:rPr>
      </w:pPr>
    </w:p>
    <w:p w14:paraId="6402EDD7" w14:textId="77777777" w:rsidR="00657B22" w:rsidRPr="00C56E02" w:rsidRDefault="00DF67D7">
      <w:pPr>
        <w:numPr>
          <w:ilvl w:val="1"/>
          <w:numId w:val="17"/>
        </w:numPr>
        <w:tabs>
          <w:tab w:val="left" w:pos="0"/>
          <w:tab w:val="left" w:pos="1985"/>
        </w:tabs>
        <w:ind w:left="709" w:right="-427" w:hanging="425"/>
        <w:jc w:val="both"/>
        <w:rPr>
          <w:rFonts w:ascii="Verdana" w:eastAsia="Arial Unicode MS" w:hAnsi="Verdana"/>
          <w:b/>
          <w:sz w:val="19"/>
          <w:szCs w:val="19"/>
        </w:rPr>
      </w:pPr>
      <w:r>
        <w:rPr>
          <w:rFonts w:ascii="Verdana" w:hAnsi="Verdana"/>
          <w:b/>
          <w:sz w:val="19"/>
        </w:rPr>
        <w:t xml:space="preserve"> TRATAMIENTO DE DATOS PERSONALES.</w:t>
      </w:r>
    </w:p>
    <w:tbl>
      <w:tblPr>
        <w:tblW w:w="9555" w:type="dxa"/>
        <w:tblInd w:w="510" w:type="dxa"/>
        <w:tblLayout w:type="fixed"/>
        <w:tblLook w:val="01E0" w:firstRow="1" w:lastRow="1" w:firstColumn="1" w:lastColumn="1" w:noHBand="0" w:noVBand="0"/>
      </w:tblPr>
      <w:tblGrid>
        <w:gridCol w:w="385"/>
        <w:gridCol w:w="1481"/>
        <w:gridCol w:w="7689"/>
      </w:tblGrid>
      <w:tr w:rsidR="00657B22" w:rsidRPr="00C56E02" w14:paraId="6402EDDB" w14:textId="77777777">
        <w:trPr>
          <w:trHeight w:val="377"/>
        </w:trPr>
        <w:tc>
          <w:tcPr>
            <w:tcW w:w="385" w:type="dxa"/>
            <w:tcBorders>
              <w:right w:val="single" w:sz="4" w:space="0" w:color="000000"/>
            </w:tcBorders>
            <w:shd w:val="clear" w:color="auto" w:fill="auto"/>
            <w:vAlign w:val="center"/>
          </w:tcPr>
          <w:p w14:paraId="6402EDD8"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6" w:name="__Fieldmark__7731_4271681428"/>
            <w:bookmarkEnd w:id="746"/>
            <w:r w:rsidRPr="00C56E02">
              <w:fldChar w:fldCharType="end"/>
            </w:r>
          </w:p>
        </w:tc>
        <w:tc>
          <w:tcPr>
            <w:tcW w:w="1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9"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VII.1.</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A"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INFORMACIÓN ADICIONAL SOBRE PROTECCIÓN DE DATOS PERSONALES</w:t>
            </w:r>
          </w:p>
        </w:tc>
      </w:tr>
      <w:tr w:rsidR="00657B22" w:rsidRPr="00C56E02" w14:paraId="6402EDDF" w14:textId="77777777">
        <w:trPr>
          <w:trHeight w:val="269"/>
        </w:trPr>
        <w:tc>
          <w:tcPr>
            <w:tcW w:w="385" w:type="dxa"/>
            <w:tcBorders>
              <w:right w:val="single" w:sz="4" w:space="0" w:color="000000"/>
            </w:tcBorders>
            <w:shd w:val="clear" w:color="auto" w:fill="auto"/>
            <w:vAlign w:val="center"/>
          </w:tcPr>
          <w:p w14:paraId="6402EDDC" w14:textId="77777777" w:rsidR="00657B22" w:rsidRPr="00C56E02" w:rsidRDefault="00DF67D7">
            <w:pPr>
              <w:widowControl w:val="0"/>
              <w:ind w:left="-228" w:right="-108"/>
              <w:jc w:val="right"/>
              <w:rPr>
                <w:rFonts w:ascii="Verdana" w:eastAsia="Arial Unicode MS" w:hAnsi="Verdana"/>
                <w:sz w:val="19"/>
                <w:szCs w:val="19"/>
              </w:rPr>
            </w:pPr>
            <w:r w:rsidRPr="00C56E02">
              <w:fldChar w:fldCharType="begin">
                <w:ffData>
                  <w:name w:val=""/>
                  <w:enabled/>
                  <w:calcOnExit w:val="0"/>
                  <w:checkBox>
                    <w:sizeAuto/>
                    <w:default w:val="0"/>
                    <w:checked/>
                  </w:checkBox>
                </w:ffData>
              </w:fldChar>
            </w:r>
            <w:r w:rsidRPr="00C56E02">
              <w:instrText xml:space="preserve"> FORMCHECKBOX </w:instrText>
            </w:r>
            <w:r w:rsidR="00000000">
              <w:fldChar w:fldCharType="separate"/>
            </w:r>
            <w:bookmarkStart w:id="747" w:name="__Fieldmark__7735_4271681428"/>
            <w:bookmarkEnd w:id="747"/>
            <w:r w:rsidRPr="00C56E02">
              <w:fldChar w:fldCharType="end"/>
            </w:r>
          </w:p>
        </w:tc>
        <w:tc>
          <w:tcPr>
            <w:tcW w:w="14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D" w14:textId="77777777" w:rsidR="00657B22" w:rsidRPr="00C56E02" w:rsidRDefault="00DF67D7">
            <w:pPr>
              <w:widowControl w:val="0"/>
              <w:ind w:left="-108" w:right="-108"/>
              <w:jc w:val="center"/>
              <w:rPr>
                <w:rFonts w:ascii="Verdana" w:hAnsi="Verdana"/>
                <w:sz w:val="16"/>
                <w:szCs w:val="16"/>
              </w:rPr>
            </w:pPr>
            <w:r>
              <w:rPr>
                <w:rFonts w:ascii="Verdana" w:hAnsi="Verdana"/>
                <w:sz w:val="16"/>
              </w:rPr>
              <w:t>ANEXO VII.2.</w:t>
            </w:r>
          </w:p>
        </w:tc>
        <w:tc>
          <w:tcPr>
            <w:tcW w:w="7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DDE" w14:textId="77777777" w:rsidR="00657B22" w:rsidRPr="00C56E02" w:rsidRDefault="00DF67D7">
            <w:pPr>
              <w:widowControl w:val="0"/>
              <w:tabs>
                <w:tab w:val="left" w:pos="0"/>
              </w:tabs>
              <w:ind w:right="-8"/>
              <w:rPr>
                <w:rFonts w:ascii="Verdana" w:hAnsi="Verdana"/>
                <w:sz w:val="17"/>
                <w:szCs w:val="17"/>
              </w:rPr>
            </w:pPr>
            <w:r>
              <w:rPr>
                <w:rFonts w:ascii="Verdana" w:hAnsi="Verdana"/>
                <w:sz w:val="17"/>
              </w:rPr>
              <w:t>ENCARGO DE TRATAMIENTO DE DATOS PERSONALES</w:t>
            </w:r>
          </w:p>
        </w:tc>
      </w:tr>
    </w:tbl>
    <w:p w14:paraId="6402EDE0" w14:textId="77777777" w:rsidR="00657B22" w:rsidRPr="00C56E02" w:rsidRDefault="00657B22">
      <w:pPr>
        <w:rPr>
          <w:lang w:val="eu-ES"/>
        </w:rPr>
        <w:sectPr w:rsidR="00657B22" w:rsidRPr="00C56E02">
          <w:headerReference w:type="default" r:id="rId28"/>
          <w:footerReference w:type="default" r:id="rId29"/>
          <w:pgSz w:w="11906" w:h="16838"/>
          <w:pgMar w:top="567" w:right="1416" w:bottom="992" w:left="1134" w:header="284" w:footer="482" w:gutter="0"/>
          <w:cols w:space="708"/>
          <w:formProt w:val="0"/>
          <w:docGrid w:linePitch="360"/>
        </w:sectPr>
      </w:pPr>
    </w:p>
    <w:p w14:paraId="6402EDE1" w14:textId="77777777" w:rsidR="00657B22" w:rsidRPr="00C56E02" w:rsidRDefault="00DF67D7">
      <w:pPr>
        <w:pStyle w:val="Ttulo3"/>
        <w:ind w:right="-567"/>
      </w:pPr>
      <w:bookmarkStart w:id="748" w:name="_Toc35855446"/>
      <w:bookmarkStart w:id="749" w:name="_Toc191368087"/>
      <w:r>
        <w:lastRenderedPageBreak/>
        <w:t>ANEXO I.1.-</w:t>
      </w:r>
      <w:bookmarkEnd w:id="748"/>
      <w:r>
        <w:tab/>
        <w:t>CÁLCULO DEL PRESUPUESTO BASE DE LICITACIÓN: COSTES Y OTROS GASTOS</w:t>
      </w:r>
      <w:bookmarkEnd w:id="749"/>
    </w:p>
    <w:p w14:paraId="6402EDE2" w14:textId="77777777" w:rsidR="00657B22" w:rsidRPr="00C56E02" w:rsidRDefault="00657B22">
      <w:pPr>
        <w:shd w:val="clear" w:color="auto" w:fill="FFFFFF"/>
        <w:ind w:left="284" w:right="-567" w:hanging="2268"/>
        <w:jc w:val="both"/>
        <w:rPr>
          <w:rFonts w:ascii="Verdana" w:hAnsi="Verdana" w:cs="Arial"/>
          <w:u w:val="single"/>
          <w:lang w:val="eu-ES"/>
        </w:rPr>
      </w:pPr>
    </w:p>
    <w:p w14:paraId="6402EDE4" w14:textId="77777777" w:rsidR="00657B22" w:rsidRPr="00C56E02" w:rsidRDefault="00657B22">
      <w:pPr>
        <w:shd w:val="clear" w:color="auto" w:fill="FFFFFF"/>
        <w:ind w:left="284" w:right="-567" w:hanging="2268"/>
        <w:jc w:val="both"/>
        <w:rPr>
          <w:rFonts w:ascii="Verdana" w:hAnsi="Verdana" w:cs="Arial"/>
          <w:u w:val="single"/>
          <w:lang w:val="eu-ES"/>
        </w:rPr>
      </w:pPr>
    </w:p>
    <w:p w14:paraId="6402EDE7" w14:textId="35A2F6E4" w:rsidR="00657B22" w:rsidRDefault="00DF67D7" w:rsidP="00C25FF4">
      <w:pPr>
        <w:shd w:val="clear" w:color="auto" w:fill="FFFFFF"/>
        <w:ind w:left="2268" w:right="-567" w:hanging="2268"/>
        <w:jc w:val="both"/>
        <w:rPr>
          <w:rFonts w:ascii="Verdana" w:hAnsi="Verdana" w:cs="Arial"/>
          <w:sz w:val="19"/>
          <w:szCs w:val="19"/>
        </w:rPr>
      </w:pPr>
      <w:r>
        <w:rPr>
          <w:rFonts w:ascii="Verdana" w:hAnsi="Verdana"/>
          <w:sz w:val="19"/>
        </w:rPr>
        <w:t xml:space="preserve">Los costes y gastos tenidos en cuenta para el cálculo del presupuesto base de licitación del contrato referenciado con el </w:t>
      </w:r>
      <w:r>
        <w:rPr>
          <w:rFonts w:ascii="Verdana" w:hAnsi="Verdana"/>
          <w:color w:val="0070C0"/>
          <w:sz w:val="19"/>
        </w:rPr>
        <w:t>número de expediente</w:t>
      </w:r>
      <w:r>
        <w:rPr>
          <w:rFonts w:ascii="Verdana" w:hAnsi="Verdana"/>
          <w:sz w:val="19"/>
        </w:rPr>
        <w:t xml:space="preserve"> </w:t>
      </w:r>
      <w:r w:rsidRPr="00A42245">
        <w:rPr>
          <w:rFonts w:ascii="Verdana" w:hAnsi="Verdana"/>
          <w:color w:val="0070C0"/>
          <w:sz w:val="19"/>
        </w:rPr>
        <w:t>C02/003/202</w:t>
      </w:r>
      <w:r w:rsidR="00A42245" w:rsidRPr="00A42245">
        <w:rPr>
          <w:rFonts w:ascii="Verdana" w:hAnsi="Verdana"/>
          <w:color w:val="0070C0"/>
          <w:sz w:val="19"/>
        </w:rPr>
        <w:t>5</w:t>
      </w:r>
      <w:r>
        <w:rPr>
          <w:rFonts w:ascii="Verdana" w:hAnsi="Verdana"/>
          <w:sz w:val="19"/>
        </w:rPr>
        <w:t xml:space="preserve"> han sido los siguientes:</w:t>
      </w:r>
    </w:p>
    <w:p w14:paraId="057AB9E5" w14:textId="77777777" w:rsidR="00B04B64" w:rsidRDefault="00B04B64" w:rsidP="00C25FF4">
      <w:pPr>
        <w:shd w:val="clear" w:color="auto" w:fill="FFFFFF"/>
        <w:ind w:left="2268" w:right="-567" w:hanging="2268"/>
        <w:jc w:val="both"/>
        <w:rPr>
          <w:rFonts w:ascii="Verdana" w:hAnsi="Verdana" w:cs="Arial"/>
          <w:sz w:val="19"/>
          <w:szCs w:val="19"/>
          <w:lang w:val="eu-ES"/>
        </w:rPr>
      </w:pPr>
    </w:p>
    <w:p w14:paraId="6932E1EA" w14:textId="7764476F" w:rsidR="00B04B64" w:rsidRPr="00B04B64" w:rsidRDefault="00B04B64" w:rsidP="00B04B64">
      <w:pPr>
        <w:numPr>
          <w:ilvl w:val="0"/>
          <w:numId w:val="136"/>
        </w:numPr>
        <w:shd w:val="clear" w:color="auto" w:fill="FFFFFF"/>
        <w:suppressAutoHyphens w:val="0"/>
        <w:ind w:left="400"/>
        <w:jc w:val="both"/>
        <w:rPr>
          <w:rFonts w:ascii="Verdana" w:hAnsi="Verdana"/>
          <w:color w:val="4472C4" w:themeColor="accent5"/>
          <w:sz w:val="19"/>
          <w:szCs w:val="19"/>
        </w:rPr>
      </w:pPr>
      <w:r>
        <w:rPr>
          <w:rFonts w:ascii="Verdana" w:hAnsi="Verdana"/>
          <w:b/>
          <w:caps/>
          <w:color w:val="000000"/>
          <w:sz w:val="19"/>
        </w:rPr>
        <w:t xml:space="preserve">Costes directos: </w:t>
      </w:r>
      <w:r>
        <w:rPr>
          <w:rFonts w:ascii="Verdana" w:hAnsi="Verdana"/>
          <w:color w:val="4472C4" w:themeColor="accent5"/>
          <w:sz w:val="19"/>
        </w:rPr>
        <w:t>890.400,00 euros, en concepto de salarios.</w:t>
      </w:r>
    </w:p>
    <w:p w14:paraId="6011B149" w14:textId="77777777" w:rsidR="00B04B64" w:rsidRDefault="00B04B64" w:rsidP="00B04B64">
      <w:pPr>
        <w:shd w:val="clear" w:color="auto" w:fill="FFFFFF"/>
        <w:ind w:left="400" w:hanging="2268"/>
        <w:jc w:val="both"/>
        <w:rPr>
          <w:rFonts w:ascii="Verdana" w:hAnsi="Verdana"/>
          <w:sz w:val="19"/>
          <w:szCs w:val="19"/>
          <w:lang w:eastAsia="en-US"/>
          <w14:ligatures w14:val="standardContextual"/>
        </w:rPr>
      </w:pPr>
    </w:p>
    <w:p w14:paraId="2C10A65A" w14:textId="77777777" w:rsidR="00B04B64" w:rsidRDefault="00B04B64" w:rsidP="00B04B64">
      <w:pPr>
        <w:shd w:val="clear" w:color="auto" w:fill="FFFFFF"/>
        <w:ind w:left="851" w:hanging="2268"/>
        <w:jc w:val="both"/>
        <w:rPr>
          <w:rFonts w:ascii="Verdana" w:hAnsi="Verdana"/>
          <w:sz w:val="19"/>
          <w:szCs w:val="19"/>
        </w:rPr>
      </w:pPr>
    </w:p>
    <w:tbl>
      <w:tblPr>
        <w:tblW w:w="5079" w:type="pct"/>
        <w:tblCellMar>
          <w:left w:w="0" w:type="dxa"/>
          <w:right w:w="0" w:type="dxa"/>
        </w:tblCellMar>
        <w:tblLook w:val="04A0" w:firstRow="1" w:lastRow="0" w:firstColumn="1" w:lastColumn="0" w:noHBand="0" w:noVBand="1"/>
      </w:tblPr>
      <w:tblGrid>
        <w:gridCol w:w="1381"/>
        <w:gridCol w:w="1527"/>
        <w:gridCol w:w="2064"/>
        <w:gridCol w:w="1231"/>
        <w:gridCol w:w="1680"/>
        <w:gridCol w:w="1601"/>
      </w:tblGrid>
      <w:tr w:rsidR="00B04B64" w14:paraId="66A5AAE7" w14:textId="77777777" w:rsidTr="00DC69B1">
        <w:trPr>
          <w:trHeight w:val="720"/>
        </w:trPr>
        <w:tc>
          <w:tcPr>
            <w:tcW w:w="78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6D1C19" w14:textId="77777777" w:rsidR="00B04B64" w:rsidRDefault="00B04B64">
            <w:pPr>
              <w:jc w:val="center"/>
              <w:rPr>
                <w:rFonts w:ascii="Verdana" w:hAnsi="Verdana"/>
                <w:b/>
                <w:bCs/>
                <w:color w:val="0066CC"/>
                <w:sz w:val="16"/>
                <w:szCs w:val="16"/>
              </w:rPr>
            </w:pPr>
            <w:r>
              <w:rPr>
                <w:rFonts w:ascii="Verdana" w:hAnsi="Verdana"/>
                <w:b/>
                <w:color w:val="0066CC"/>
                <w:sz w:val="16"/>
              </w:rPr>
              <w:t>Categoría</w:t>
            </w:r>
          </w:p>
        </w:tc>
        <w:tc>
          <w:tcPr>
            <w:tcW w:w="85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DBD28F" w14:textId="77777777" w:rsidR="00B04B64" w:rsidRDefault="00B04B64">
            <w:pPr>
              <w:jc w:val="center"/>
              <w:rPr>
                <w:rFonts w:ascii="Verdana" w:hAnsi="Verdana"/>
                <w:b/>
                <w:bCs/>
                <w:color w:val="0066CC"/>
                <w:sz w:val="16"/>
                <w:szCs w:val="16"/>
              </w:rPr>
            </w:pPr>
            <w:r>
              <w:rPr>
                <w:rFonts w:ascii="Verdana" w:hAnsi="Verdana"/>
                <w:b/>
                <w:color w:val="0066CC"/>
                <w:sz w:val="16"/>
              </w:rPr>
              <w:t>Jornada laboral (%)</w:t>
            </w:r>
          </w:p>
        </w:tc>
        <w:tc>
          <w:tcPr>
            <w:tcW w:w="114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298BDE" w14:textId="77777777" w:rsidR="00B04B64" w:rsidRDefault="00B04B64">
            <w:pPr>
              <w:jc w:val="center"/>
              <w:rPr>
                <w:rFonts w:ascii="Verdana" w:hAnsi="Verdana"/>
                <w:b/>
                <w:bCs/>
                <w:color w:val="0066CC"/>
                <w:sz w:val="16"/>
                <w:szCs w:val="16"/>
              </w:rPr>
            </w:pPr>
            <w:r>
              <w:rPr>
                <w:rFonts w:ascii="Verdana" w:hAnsi="Verdana"/>
                <w:b/>
                <w:color w:val="0066CC"/>
                <w:sz w:val="16"/>
              </w:rPr>
              <w:t>Total anual</w:t>
            </w:r>
          </w:p>
        </w:tc>
        <w:tc>
          <w:tcPr>
            <w:tcW w:w="7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6E7AE46" w14:textId="77777777" w:rsidR="00B04B64" w:rsidRDefault="00B04B64">
            <w:pPr>
              <w:jc w:val="center"/>
              <w:rPr>
                <w:rFonts w:ascii="Verdana" w:hAnsi="Verdana"/>
                <w:b/>
                <w:bCs/>
                <w:color w:val="0066CC"/>
                <w:sz w:val="16"/>
                <w:szCs w:val="16"/>
              </w:rPr>
            </w:pPr>
            <w:r>
              <w:rPr>
                <w:rFonts w:ascii="Verdana" w:hAnsi="Verdana"/>
                <w:b/>
                <w:color w:val="0066CC"/>
                <w:sz w:val="16"/>
              </w:rPr>
              <w:t>24 meses</w:t>
            </w:r>
          </w:p>
        </w:tc>
        <w:tc>
          <w:tcPr>
            <w:tcW w:w="62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115791E" w14:textId="77777777" w:rsidR="00B04B64" w:rsidRDefault="00B04B64">
            <w:pPr>
              <w:jc w:val="center"/>
              <w:rPr>
                <w:rFonts w:ascii="Verdana" w:hAnsi="Verdana"/>
                <w:b/>
                <w:bCs/>
                <w:color w:val="0066CC"/>
                <w:sz w:val="16"/>
                <w:szCs w:val="16"/>
              </w:rPr>
            </w:pPr>
            <w:r>
              <w:rPr>
                <w:rFonts w:ascii="Verdana" w:hAnsi="Verdana"/>
                <w:b/>
                <w:color w:val="0066CC"/>
                <w:sz w:val="16"/>
              </w:rPr>
              <w:t>Número de trabajadores/as</w:t>
            </w:r>
          </w:p>
        </w:tc>
        <w:tc>
          <w:tcPr>
            <w:tcW w:w="896"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2FD42487" w14:textId="77777777" w:rsidR="00B04B64" w:rsidRDefault="00B04B64">
            <w:pPr>
              <w:jc w:val="center"/>
              <w:rPr>
                <w:rFonts w:ascii="Verdana" w:hAnsi="Verdana"/>
                <w:b/>
                <w:bCs/>
                <w:color w:val="0066CC"/>
                <w:sz w:val="16"/>
                <w:szCs w:val="16"/>
                <w:lang w:val="eu-ES" w:eastAsia="en-US"/>
              </w:rPr>
            </w:pPr>
          </w:p>
          <w:p w14:paraId="788A2476" w14:textId="77777777" w:rsidR="00B04B64" w:rsidRDefault="00B04B64">
            <w:pPr>
              <w:jc w:val="center"/>
              <w:rPr>
                <w:rFonts w:ascii="Verdana" w:hAnsi="Verdana"/>
                <w:b/>
                <w:bCs/>
                <w:color w:val="0066CC"/>
                <w:sz w:val="16"/>
                <w:szCs w:val="16"/>
              </w:rPr>
            </w:pPr>
            <w:r>
              <w:rPr>
                <w:rFonts w:ascii="Verdana" w:hAnsi="Verdana"/>
                <w:b/>
                <w:color w:val="0066CC"/>
                <w:sz w:val="16"/>
              </w:rPr>
              <w:t>TOTAL</w:t>
            </w:r>
          </w:p>
        </w:tc>
      </w:tr>
      <w:tr w:rsidR="00B04B64" w14:paraId="68802E37" w14:textId="77777777" w:rsidTr="00DC69B1">
        <w:trPr>
          <w:trHeight w:val="284"/>
        </w:trPr>
        <w:tc>
          <w:tcPr>
            <w:tcW w:w="78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9A5507" w14:textId="77777777" w:rsidR="00B04B64" w:rsidRDefault="00B04B64">
            <w:pPr>
              <w:jc w:val="center"/>
              <w:rPr>
                <w:rFonts w:ascii="Verdana" w:hAnsi="Verdana"/>
                <w:color w:val="0066CC"/>
                <w:sz w:val="16"/>
                <w:szCs w:val="16"/>
              </w:rPr>
            </w:pPr>
            <w:r>
              <w:rPr>
                <w:rFonts w:ascii="Verdana" w:hAnsi="Verdana"/>
                <w:color w:val="0066CC"/>
                <w:sz w:val="16"/>
              </w:rPr>
              <w:t>Traductor o traductora</w:t>
            </w:r>
          </w:p>
          <w:p w14:paraId="47BCEA13" w14:textId="77777777" w:rsidR="00B04B64" w:rsidRDefault="00B04B64">
            <w:pPr>
              <w:jc w:val="center"/>
              <w:rPr>
                <w:rFonts w:ascii="Verdana" w:hAnsi="Verdana"/>
                <w:color w:val="0066CC"/>
                <w:sz w:val="16"/>
                <w:szCs w:val="16"/>
              </w:rPr>
            </w:pPr>
          </w:p>
        </w:tc>
        <w:tc>
          <w:tcPr>
            <w:tcW w:w="85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6CB08C" w14:textId="77777777" w:rsidR="00B04B64" w:rsidRDefault="00B04B64">
            <w:pPr>
              <w:jc w:val="center"/>
              <w:rPr>
                <w:rFonts w:ascii="Verdana" w:hAnsi="Verdana"/>
                <w:color w:val="0066CC"/>
                <w:sz w:val="19"/>
                <w:szCs w:val="19"/>
              </w:rPr>
            </w:pPr>
            <w:r>
              <w:rPr>
                <w:rFonts w:ascii="Verdana" w:hAnsi="Verdana"/>
                <w:color w:val="0066CC"/>
                <w:sz w:val="19"/>
              </w:rPr>
              <w:t>50 %</w:t>
            </w:r>
          </w:p>
        </w:tc>
        <w:tc>
          <w:tcPr>
            <w:tcW w:w="11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BDB5F1" w14:textId="77777777" w:rsidR="00B04B64" w:rsidRDefault="00B04B64">
            <w:pPr>
              <w:jc w:val="center"/>
              <w:rPr>
                <w:rFonts w:ascii="Verdana" w:hAnsi="Verdana"/>
                <w:color w:val="0066CC"/>
                <w:sz w:val="19"/>
                <w:szCs w:val="19"/>
              </w:rPr>
            </w:pPr>
            <w:r>
              <w:rPr>
                <w:rFonts w:ascii="Verdana" w:hAnsi="Verdana"/>
                <w:color w:val="0066CC"/>
                <w:sz w:val="19"/>
              </w:rPr>
              <w:t>14.000,00</w:t>
            </w:r>
          </w:p>
        </w:tc>
        <w:tc>
          <w:tcPr>
            <w:tcW w:w="701" w:type="pct"/>
            <w:tcBorders>
              <w:top w:val="nil"/>
              <w:left w:val="nil"/>
              <w:bottom w:val="single" w:sz="8" w:space="0" w:color="auto"/>
              <w:right w:val="single" w:sz="8" w:space="0" w:color="auto"/>
            </w:tcBorders>
            <w:tcMar>
              <w:top w:w="0" w:type="dxa"/>
              <w:left w:w="108" w:type="dxa"/>
              <w:bottom w:w="0" w:type="dxa"/>
              <w:right w:w="108" w:type="dxa"/>
            </w:tcMar>
            <w:hideMark/>
          </w:tcPr>
          <w:p w14:paraId="79F9922C" w14:textId="77777777" w:rsidR="00B04B64" w:rsidRDefault="00B04B64">
            <w:pPr>
              <w:jc w:val="center"/>
              <w:rPr>
                <w:rFonts w:ascii="Verdana" w:hAnsi="Verdana"/>
                <w:color w:val="0066CC"/>
                <w:sz w:val="19"/>
                <w:szCs w:val="19"/>
              </w:rPr>
            </w:pPr>
            <w:r>
              <w:rPr>
                <w:rFonts w:ascii="Verdana" w:hAnsi="Verdana"/>
                <w:color w:val="0066CC"/>
                <w:sz w:val="19"/>
              </w:rPr>
              <w:t>28.000,00</w:t>
            </w:r>
          </w:p>
        </w:tc>
        <w:tc>
          <w:tcPr>
            <w:tcW w:w="6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69A7F4" w14:textId="77777777" w:rsidR="00B04B64" w:rsidRDefault="00B04B64">
            <w:pPr>
              <w:jc w:val="center"/>
              <w:rPr>
                <w:rFonts w:ascii="Verdana" w:hAnsi="Verdana"/>
                <w:color w:val="0066CC"/>
                <w:sz w:val="19"/>
                <w:szCs w:val="19"/>
              </w:rPr>
            </w:pPr>
            <w:r>
              <w:rPr>
                <w:rFonts w:ascii="Verdana" w:hAnsi="Verdana"/>
                <w:color w:val="0066CC"/>
                <w:sz w:val="19"/>
              </w:rPr>
              <w:t>29</w:t>
            </w:r>
          </w:p>
        </w:tc>
        <w:tc>
          <w:tcPr>
            <w:tcW w:w="896" w:type="pct"/>
            <w:tcBorders>
              <w:top w:val="nil"/>
              <w:left w:val="nil"/>
              <w:bottom w:val="single" w:sz="8" w:space="0" w:color="auto"/>
              <w:right w:val="single" w:sz="8" w:space="0" w:color="auto"/>
            </w:tcBorders>
            <w:tcMar>
              <w:top w:w="0" w:type="dxa"/>
              <w:left w:w="108" w:type="dxa"/>
              <w:bottom w:w="0" w:type="dxa"/>
              <w:right w:w="108" w:type="dxa"/>
            </w:tcMar>
            <w:hideMark/>
          </w:tcPr>
          <w:p w14:paraId="4E5D3327" w14:textId="77777777" w:rsidR="00B04B64" w:rsidRDefault="00B04B64">
            <w:pPr>
              <w:jc w:val="center"/>
              <w:rPr>
                <w:rFonts w:ascii="Verdana" w:hAnsi="Verdana"/>
                <w:color w:val="0066CC"/>
                <w:sz w:val="19"/>
                <w:szCs w:val="19"/>
              </w:rPr>
            </w:pPr>
            <w:r>
              <w:rPr>
                <w:rFonts w:ascii="Verdana" w:hAnsi="Verdana"/>
                <w:color w:val="0066CC"/>
                <w:sz w:val="19"/>
              </w:rPr>
              <w:t>812.000,00 €</w:t>
            </w:r>
          </w:p>
        </w:tc>
      </w:tr>
      <w:tr w:rsidR="00B04B64" w14:paraId="183B33A5" w14:textId="77777777" w:rsidTr="00DC69B1">
        <w:trPr>
          <w:trHeight w:val="288"/>
        </w:trPr>
        <w:tc>
          <w:tcPr>
            <w:tcW w:w="78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79E606" w14:textId="77777777" w:rsidR="00B04B64" w:rsidRDefault="00B04B64">
            <w:pPr>
              <w:jc w:val="center"/>
              <w:rPr>
                <w:rFonts w:ascii="Verdana" w:hAnsi="Verdana"/>
                <w:color w:val="0066CC"/>
                <w:sz w:val="16"/>
                <w:szCs w:val="16"/>
              </w:rPr>
            </w:pPr>
            <w:r>
              <w:rPr>
                <w:rFonts w:ascii="Verdana" w:hAnsi="Verdana"/>
                <w:color w:val="0066CC"/>
                <w:sz w:val="16"/>
              </w:rPr>
              <w:t>Gestor o gestora</w:t>
            </w:r>
          </w:p>
        </w:tc>
        <w:tc>
          <w:tcPr>
            <w:tcW w:w="85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A3931" w14:textId="77777777" w:rsidR="00B04B64" w:rsidRDefault="00B04B64">
            <w:pPr>
              <w:jc w:val="center"/>
              <w:rPr>
                <w:rFonts w:ascii="Verdana" w:hAnsi="Verdana"/>
                <w:color w:val="0066CC"/>
                <w:sz w:val="19"/>
                <w:szCs w:val="19"/>
              </w:rPr>
            </w:pPr>
            <w:r>
              <w:rPr>
                <w:rFonts w:ascii="Verdana" w:hAnsi="Verdana"/>
                <w:color w:val="0066CC"/>
                <w:sz w:val="19"/>
              </w:rPr>
              <w:t>25 %</w:t>
            </w:r>
          </w:p>
        </w:tc>
        <w:tc>
          <w:tcPr>
            <w:tcW w:w="11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0CB71" w14:textId="77777777" w:rsidR="00B04B64" w:rsidRDefault="00B04B64">
            <w:pPr>
              <w:jc w:val="center"/>
              <w:rPr>
                <w:rFonts w:ascii="Verdana" w:hAnsi="Verdana"/>
                <w:color w:val="0066CC"/>
                <w:sz w:val="19"/>
                <w:szCs w:val="19"/>
              </w:rPr>
            </w:pPr>
            <w:r>
              <w:rPr>
                <w:rFonts w:ascii="Verdana" w:hAnsi="Verdana"/>
                <w:color w:val="0066CC"/>
                <w:sz w:val="19"/>
              </w:rPr>
              <w:t>5.600,00</w:t>
            </w:r>
          </w:p>
        </w:tc>
        <w:tc>
          <w:tcPr>
            <w:tcW w:w="701" w:type="pct"/>
            <w:tcBorders>
              <w:top w:val="nil"/>
              <w:left w:val="nil"/>
              <w:bottom w:val="single" w:sz="8" w:space="0" w:color="auto"/>
              <w:right w:val="single" w:sz="8" w:space="0" w:color="auto"/>
            </w:tcBorders>
            <w:tcMar>
              <w:top w:w="0" w:type="dxa"/>
              <w:left w:w="108" w:type="dxa"/>
              <w:bottom w:w="0" w:type="dxa"/>
              <w:right w:w="108" w:type="dxa"/>
            </w:tcMar>
            <w:hideMark/>
          </w:tcPr>
          <w:p w14:paraId="1EB98233" w14:textId="77777777" w:rsidR="00B04B64" w:rsidRDefault="00B04B64">
            <w:pPr>
              <w:jc w:val="center"/>
              <w:rPr>
                <w:rFonts w:ascii="Verdana" w:hAnsi="Verdana"/>
                <w:color w:val="0066CC"/>
                <w:sz w:val="19"/>
                <w:szCs w:val="19"/>
              </w:rPr>
            </w:pPr>
            <w:r>
              <w:rPr>
                <w:rFonts w:ascii="Verdana" w:hAnsi="Verdana"/>
                <w:color w:val="0066CC"/>
                <w:sz w:val="19"/>
              </w:rPr>
              <w:t>11.200,00</w:t>
            </w:r>
          </w:p>
        </w:tc>
        <w:tc>
          <w:tcPr>
            <w:tcW w:w="6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C49154" w14:textId="77777777" w:rsidR="00B04B64" w:rsidRDefault="00B04B64">
            <w:pPr>
              <w:jc w:val="center"/>
              <w:rPr>
                <w:rFonts w:ascii="Verdana" w:hAnsi="Verdana"/>
                <w:color w:val="0066CC"/>
                <w:sz w:val="19"/>
                <w:szCs w:val="19"/>
              </w:rPr>
            </w:pPr>
            <w:r>
              <w:rPr>
                <w:rFonts w:ascii="Verdana" w:hAnsi="Verdana"/>
                <w:color w:val="0066CC"/>
                <w:sz w:val="19"/>
              </w:rPr>
              <w:t>7</w:t>
            </w:r>
          </w:p>
        </w:tc>
        <w:tc>
          <w:tcPr>
            <w:tcW w:w="896" w:type="pct"/>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082334" w14:textId="77777777" w:rsidR="00B04B64" w:rsidRDefault="00B04B64">
            <w:pPr>
              <w:jc w:val="center"/>
              <w:rPr>
                <w:rFonts w:ascii="Verdana" w:hAnsi="Verdana"/>
                <w:color w:val="0066CC"/>
                <w:sz w:val="19"/>
                <w:szCs w:val="19"/>
              </w:rPr>
            </w:pPr>
            <w:r>
              <w:rPr>
                <w:rFonts w:ascii="Verdana" w:hAnsi="Verdana"/>
                <w:color w:val="0066CC"/>
                <w:sz w:val="19"/>
              </w:rPr>
              <w:t>78.400,00 €</w:t>
            </w:r>
          </w:p>
        </w:tc>
      </w:tr>
    </w:tbl>
    <w:p w14:paraId="32390BCC" w14:textId="77777777" w:rsidR="00B04B64" w:rsidRDefault="00B04B64" w:rsidP="00B04B64">
      <w:pPr>
        <w:spacing w:line="260" w:lineRule="atLeast"/>
        <w:jc w:val="both"/>
        <w:rPr>
          <w:rFonts w:ascii="Verdana" w:eastAsiaTheme="minorHAnsi" w:hAnsi="Verdana" w:cs="Calibri"/>
          <w:color w:val="00B050"/>
          <w:sz w:val="19"/>
          <w:szCs w:val="19"/>
          <w14:ligatures w14:val="standardContextual"/>
        </w:rPr>
      </w:pPr>
    </w:p>
    <w:p w14:paraId="29A581C6" w14:textId="48D979E6" w:rsidR="00B04B64" w:rsidRPr="0083703E" w:rsidRDefault="00B04B64" w:rsidP="00B04B64">
      <w:pPr>
        <w:spacing w:line="260" w:lineRule="atLeast"/>
        <w:jc w:val="both"/>
        <w:rPr>
          <w:rFonts w:ascii="Verdana" w:hAnsi="Verdana"/>
          <w:color w:val="4472C4" w:themeColor="accent5"/>
          <w:sz w:val="19"/>
          <w:szCs w:val="19"/>
        </w:rPr>
      </w:pPr>
      <w:r>
        <w:rPr>
          <w:rFonts w:ascii="Verdana" w:hAnsi="Verdana"/>
          <w:color w:val="4472C4" w:themeColor="accent5"/>
          <w:sz w:val="19"/>
        </w:rPr>
        <w:t>La base para realizar los cálculos se ha tomado del convenio colectivo 2009-2012 del sector de despachos de Bizkaia. La referencia salarial que se ha tomado de dicho convenio para los y las traductoras es el equivalente al de las personas tituladas de grado superior, y para los gestores y gestoras, el de oficial u oficiala de 1ª administrativo/a. Puesto que dicho convenio colectivo es del 2012, se ha aplicado una subida del 12 %. También se ha aplicado el porcentaje de dedicación de los y las empleadas para este contrato, y se ha tomado en consideración el número total de trabajadores que se exigen en el contrato. No es posible desagregar los datos por sexo: por un lado, porque el convenio laboral de referencia no determina diferencias salariales, y, por otro lado, porque no se han impuesto requisitos en función del sexo en la adscripción de medios (de acuerdo con la Resolución 1333/2019 del Tribunal Central de Recursos Contractuales).</w:t>
      </w:r>
    </w:p>
    <w:p w14:paraId="089B4B8D" w14:textId="77777777" w:rsidR="00B04B64" w:rsidRPr="0083703E" w:rsidRDefault="00B04B64" w:rsidP="00B04B64">
      <w:pPr>
        <w:spacing w:line="260" w:lineRule="atLeast"/>
        <w:jc w:val="both"/>
        <w:rPr>
          <w:rFonts w:ascii="Verdana" w:hAnsi="Verdana"/>
          <w:sz w:val="19"/>
          <w:szCs w:val="19"/>
          <w:lang w:val="eu-ES"/>
        </w:rPr>
      </w:pPr>
    </w:p>
    <w:p w14:paraId="4D7058F4" w14:textId="77777777" w:rsidR="00B04B64" w:rsidRPr="00B04B64" w:rsidRDefault="00B04B64" w:rsidP="00B04B64">
      <w:pPr>
        <w:numPr>
          <w:ilvl w:val="0"/>
          <w:numId w:val="136"/>
        </w:numPr>
        <w:shd w:val="clear" w:color="auto" w:fill="FFFFFF"/>
        <w:suppressAutoHyphens w:val="0"/>
        <w:ind w:left="400"/>
        <w:jc w:val="both"/>
        <w:rPr>
          <w:rFonts w:ascii="Verdana" w:hAnsi="Verdana"/>
          <w:b/>
          <w:bCs/>
          <w:caps/>
          <w:sz w:val="19"/>
          <w:szCs w:val="19"/>
        </w:rPr>
      </w:pPr>
      <w:r>
        <w:rPr>
          <w:rFonts w:ascii="Verdana" w:hAnsi="Verdana"/>
          <w:b/>
          <w:caps/>
          <w:color w:val="000000"/>
          <w:sz w:val="19"/>
        </w:rPr>
        <w:t xml:space="preserve">Costes indirectos: </w:t>
      </w:r>
      <w:r>
        <w:rPr>
          <w:rFonts w:ascii="Verdana" w:hAnsi="Verdana"/>
          <w:color w:val="0066CC"/>
          <w:sz w:val="19"/>
        </w:rPr>
        <w:t>72.866,96</w:t>
      </w:r>
    </w:p>
    <w:p w14:paraId="6A11622D" w14:textId="77777777" w:rsidR="00B04B64" w:rsidRPr="00B04B64" w:rsidRDefault="00B04B64" w:rsidP="00B04B64">
      <w:pPr>
        <w:shd w:val="clear" w:color="auto" w:fill="FFFFFF"/>
        <w:ind w:left="400" w:hanging="2268"/>
        <w:jc w:val="both"/>
        <w:rPr>
          <w:rFonts w:ascii="Verdana" w:hAnsi="Verdana"/>
          <w:b/>
          <w:bCs/>
          <w:caps/>
          <w:sz w:val="19"/>
          <w:szCs w:val="19"/>
        </w:rPr>
      </w:pPr>
    </w:p>
    <w:p w14:paraId="37F05AE0" w14:textId="77777777" w:rsidR="00B04B64" w:rsidRPr="00B04B64" w:rsidRDefault="00B04B64" w:rsidP="00B04B64">
      <w:pPr>
        <w:numPr>
          <w:ilvl w:val="0"/>
          <w:numId w:val="136"/>
        </w:numPr>
        <w:shd w:val="clear" w:color="auto" w:fill="FFFFFF"/>
        <w:suppressAutoHyphens w:val="0"/>
        <w:spacing w:after="240"/>
        <w:ind w:left="400" w:hanging="357"/>
        <w:jc w:val="both"/>
        <w:rPr>
          <w:rFonts w:ascii="Verdana" w:hAnsi="Verdana"/>
          <w:b/>
          <w:bCs/>
          <w:caps/>
          <w:sz w:val="19"/>
          <w:szCs w:val="19"/>
        </w:rPr>
      </w:pPr>
      <w:r>
        <w:rPr>
          <w:rFonts w:ascii="Verdana" w:hAnsi="Verdana"/>
          <w:b/>
          <w:caps/>
          <w:color w:val="000000"/>
          <w:sz w:val="19"/>
        </w:rPr>
        <w:t xml:space="preserve">Gastos generales de estructura: </w:t>
      </w:r>
      <w:r>
        <w:rPr>
          <w:rFonts w:ascii="Verdana" w:hAnsi="Verdana"/>
          <w:color w:val="0066CC"/>
          <w:sz w:val="19"/>
        </w:rPr>
        <w:t>91.000</w:t>
      </w:r>
    </w:p>
    <w:p w14:paraId="1ADB06E3" w14:textId="77777777" w:rsidR="00B04B64" w:rsidRPr="00B04B64" w:rsidRDefault="00B04B64" w:rsidP="00B04B64">
      <w:pPr>
        <w:numPr>
          <w:ilvl w:val="0"/>
          <w:numId w:val="136"/>
        </w:numPr>
        <w:shd w:val="clear" w:color="auto" w:fill="FFFFFF"/>
        <w:suppressAutoHyphens w:val="0"/>
        <w:spacing w:after="240"/>
        <w:ind w:left="400" w:hanging="357"/>
        <w:jc w:val="both"/>
        <w:rPr>
          <w:rFonts w:ascii="Verdana" w:hAnsi="Verdana"/>
          <w:b/>
          <w:bCs/>
          <w:caps/>
          <w:sz w:val="19"/>
          <w:szCs w:val="19"/>
        </w:rPr>
      </w:pPr>
      <w:r>
        <w:rPr>
          <w:rFonts w:ascii="Verdana" w:hAnsi="Verdana"/>
          <w:b/>
          <w:caps/>
          <w:color w:val="000000"/>
          <w:sz w:val="19"/>
        </w:rPr>
        <w:t xml:space="preserve">Beneficio industrial: </w:t>
      </w:r>
      <w:r>
        <w:rPr>
          <w:rFonts w:ascii="Verdana" w:hAnsi="Verdana"/>
          <w:color w:val="0066CC"/>
          <w:sz w:val="19"/>
        </w:rPr>
        <w:t>69.700</w:t>
      </w:r>
    </w:p>
    <w:tbl>
      <w:tblPr>
        <w:tblW w:w="8970" w:type="dxa"/>
        <w:tblInd w:w="510" w:type="dxa"/>
        <w:tblCellMar>
          <w:left w:w="0" w:type="dxa"/>
          <w:right w:w="0" w:type="dxa"/>
        </w:tblCellMar>
        <w:tblLook w:val="04A0" w:firstRow="1" w:lastRow="0" w:firstColumn="1" w:lastColumn="0" w:noHBand="0" w:noVBand="1"/>
      </w:tblPr>
      <w:tblGrid>
        <w:gridCol w:w="6401"/>
        <w:gridCol w:w="2569"/>
      </w:tblGrid>
      <w:tr w:rsidR="00B04B64" w14:paraId="5CC76940" w14:textId="77777777" w:rsidTr="00B04B64">
        <w:trPr>
          <w:trHeight w:val="510"/>
        </w:trPr>
        <w:tc>
          <w:tcPr>
            <w:tcW w:w="6402"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14:paraId="5FA3FF31" w14:textId="77777777" w:rsidR="00B04B64" w:rsidRDefault="00B04B64">
            <w:pPr>
              <w:ind w:left="-100" w:right="70" w:hanging="2268"/>
              <w:jc w:val="right"/>
              <w:rPr>
                <w:rFonts w:ascii="Verdana" w:hAnsi="Verdana"/>
                <w:b/>
                <w:bCs/>
                <w:sz w:val="19"/>
                <w:szCs w:val="19"/>
              </w:rPr>
            </w:pPr>
            <w:r>
              <w:rPr>
                <w:rFonts w:ascii="Verdana" w:hAnsi="Verdana"/>
                <w:b/>
                <w:sz w:val="19"/>
              </w:rPr>
              <w:t>PRESUPUESTO BASE DE LICITACIÓN:</w:t>
            </w:r>
          </w:p>
        </w:tc>
        <w:tc>
          <w:tcPr>
            <w:tcW w:w="256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181D4A4" w14:textId="5D8A3363" w:rsidR="00B04B64" w:rsidRDefault="00B04B64">
            <w:pPr>
              <w:ind w:left="-100" w:right="70" w:hanging="2268"/>
              <w:jc w:val="right"/>
              <w:rPr>
                <w:rFonts w:ascii="Verdana" w:hAnsi="Verdana"/>
                <w:b/>
                <w:bCs/>
                <w:sz w:val="19"/>
                <w:szCs w:val="19"/>
              </w:rPr>
            </w:pPr>
            <w:r>
              <w:rPr>
                <w:rFonts w:ascii="Verdana" w:hAnsi="Verdana"/>
                <w:color w:val="0066CC"/>
                <w:sz w:val="19"/>
              </w:rPr>
              <w:t>1.123.966,96</w:t>
            </w:r>
            <w:r>
              <w:rPr>
                <w:rFonts w:ascii="Verdana" w:hAnsi="Verdana"/>
                <w:b/>
                <w:sz w:val="19"/>
              </w:rPr>
              <w:t> euros</w:t>
            </w:r>
          </w:p>
        </w:tc>
      </w:tr>
      <w:tr w:rsidR="00B04B64" w14:paraId="0E60E497" w14:textId="77777777" w:rsidTr="00B04B64">
        <w:trPr>
          <w:trHeight w:val="510"/>
        </w:trPr>
        <w:tc>
          <w:tcPr>
            <w:tcW w:w="6402"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691D95A3" w14:textId="77777777" w:rsidR="00B04B64" w:rsidRDefault="00B04B64">
            <w:pPr>
              <w:ind w:left="-100" w:right="70" w:hanging="2268"/>
              <w:jc w:val="right"/>
              <w:rPr>
                <w:rFonts w:ascii="Verdana" w:hAnsi="Verdana"/>
                <w:b/>
                <w:bCs/>
                <w:sz w:val="19"/>
                <w:szCs w:val="19"/>
              </w:rPr>
            </w:pPr>
            <w:r>
              <w:rPr>
                <w:rFonts w:ascii="Verdana" w:hAnsi="Verdana"/>
                <w:b/>
                <w:sz w:val="19"/>
              </w:rPr>
              <w:t>IVA (21 %):</w:t>
            </w:r>
          </w:p>
        </w:tc>
        <w:tc>
          <w:tcPr>
            <w:tcW w:w="256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F0282CE" w14:textId="19E24AF6" w:rsidR="00B04B64" w:rsidRDefault="00B04B64">
            <w:pPr>
              <w:ind w:left="-100" w:right="70" w:hanging="2268"/>
              <w:jc w:val="right"/>
              <w:rPr>
                <w:rFonts w:ascii="Verdana" w:hAnsi="Verdana"/>
                <w:b/>
                <w:bCs/>
                <w:sz w:val="19"/>
                <w:szCs w:val="19"/>
              </w:rPr>
            </w:pPr>
            <w:r>
              <w:rPr>
                <w:rFonts w:ascii="Verdana" w:hAnsi="Verdana"/>
                <w:color w:val="0066CC"/>
                <w:sz w:val="19"/>
              </w:rPr>
              <w:t>236.033,04</w:t>
            </w:r>
            <w:r>
              <w:rPr>
                <w:rFonts w:ascii="Verdana" w:hAnsi="Verdana"/>
                <w:b/>
                <w:sz w:val="19"/>
              </w:rPr>
              <w:t> euros</w:t>
            </w:r>
          </w:p>
        </w:tc>
      </w:tr>
      <w:tr w:rsidR="00B04B64" w14:paraId="10353ADD" w14:textId="77777777" w:rsidTr="00B04B64">
        <w:trPr>
          <w:trHeight w:val="510"/>
        </w:trPr>
        <w:tc>
          <w:tcPr>
            <w:tcW w:w="6402"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362E40D5" w14:textId="77777777" w:rsidR="00B04B64" w:rsidRDefault="00B04B64">
            <w:pPr>
              <w:ind w:left="-100" w:right="70" w:hanging="2268"/>
              <w:jc w:val="right"/>
              <w:rPr>
                <w:rFonts w:ascii="Verdana" w:hAnsi="Verdana"/>
                <w:b/>
                <w:bCs/>
                <w:sz w:val="19"/>
                <w:szCs w:val="19"/>
              </w:rPr>
            </w:pPr>
            <w:r>
              <w:rPr>
                <w:rFonts w:ascii="Verdana" w:hAnsi="Verdana"/>
                <w:b/>
                <w:sz w:val="19"/>
              </w:rPr>
              <w:t>TOTAL PRESUPUESTO BASE DE LICITACIÓN:</w:t>
            </w:r>
          </w:p>
        </w:tc>
        <w:tc>
          <w:tcPr>
            <w:tcW w:w="256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77A0C43" w14:textId="19628BB9" w:rsidR="00B04B64" w:rsidRDefault="00B04B64">
            <w:pPr>
              <w:ind w:left="-108" w:right="70" w:hanging="2268"/>
              <w:jc w:val="right"/>
              <w:rPr>
                <w:rFonts w:ascii="Verdana" w:hAnsi="Verdana"/>
                <w:b/>
                <w:bCs/>
                <w:sz w:val="19"/>
                <w:szCs w:val="19"/>
              </w:rPr>
            </w:pPr>
            <w:r>
              <w:rPr>
                <w:rFonts w:ascii="Verdana" w:hAnsi="Verdana"/>
                <w:color w:val="0066CC"/>
                <w:sz w:val="19"/>
              </w:rPr>
              <w:t>1.360.000,00</w:t>
            </w:r>
            <w:r>
              <w:rPr>
                <w:rFonts w:ascii="Verdana" w:hAnsi="Verdana"/>
                <w:b/>
                <w:sz w:val="19"/>
              </w:rPr>
              <w:t> euros</w:t>
            </w:r>
          </w:p>
        </w:tc>
      </w:tr>
    </w:tbl>
    <w:p w14:paraId="651FDF90" w14:textId="77777777" w:rsidR="00B04B64" w:rsidRDefault="00B04B64" w:rsidP="00B04B64">
      <w:pPr>
        <w:shd w:val="clear" w:color="auto" w:fill="FFFFFF"/>
        <w:ind w:hanging="2268"/>
        <w:jc w:val="both"/>
        <w:rPr>
          <w:rFonts w:ascii="Verdana" w:eastAsiaTheme="minorHAnsi" w:hAnsi="Verdana" w:cs="Calibri"/>
          <w:b/>
          <w:bCs/>
          <w:caps/>
          <w:sz w:val="19"/>
          <w:szCs w:val="19"/>
          <w14:ligatures w14:val="standardContextual"/>
        </w:rPr>
      </w:pPr>
    </w:p>
    <w:p w14:paraId="651B2E1A" w14:textId="77777777" w:rsidR="00B04B64" w:rsidRDefault="00B04B64" w:rsidP="00B04B64"/>
    <w:p w14:paraId="032D3CDF" w14:textId="77777777" w:rsidR="00457AA3" w:rsidRPr="00457AA3" w:rsidRDefault="00457AA3" w:rsidP="00457AA3">
      <w:pPr>
        <w:shd w:val="clear" w:color="auto" w:fill="FFFFFF"/>
        <w:ind w:left="851" w:right="-567" w:hanging="2268"/>
        <w:jc w:val="both"/>
        <w:rPr>
          <w:rFonts w:ascii="Verdana" w:hAnsi="Verdana" w:cs="Arial"/>
          <w:sz w:val="19"/>
          <w:szCs w:val="19"/>
          <w:lang w:val="eu-ES"/>
        </w:rPr>
      </w:pPr>
    </w:p>
    <w:p w14:paraId="6402EE16" w14:textId="77777777" w:rsidR="00657B22" w:rsidRPr="00C56E02" w:rsidRDefault="00657B22">
      <w:pPr>
        <w:shd w:val="clear" w:color="auto" w:fill="FFFFFF"/>
        <w:ind w:left="-100" w:right="-567" w:hanging="2268"/>
        <w:jc w:val="both"/>
        <w:rPr>
          <w:rFonts w:ascii="Verdana" w:hAnsi="Verdana" w:cs="Arial"/>
          <w:b/>
          <w:caps/>
          <w:sz w:val="19"/>
          <w:szCs w:val="19"/>
          <w:lang w:val="eu-ES"/>
        </w:rPr>
      </w:pPr>
    </w:p>
    <w:p w14:paraId="6402EE17" w14:textId="77777777" w:rsidR="00657B22" w:rsidRPr="00C56E02" w:rsidRDefault="00657B22">
      <w:pPr>
        <w:shd w:val="clear" w:color="auto" w:fill="FFFFFF"/>
        <w:ind w:left="-100" w:right="-567" w:hanging="2268"/>
        <w:jc w:val="both"/>
        <w:rPr>
          <w:rFonts w:ascii="Verdana" w:hAnsi="Verdana" w:cs="Arial"/>
          <w:b/>
          <w:caps/>
          <w:sz w:val="19"/>
          <w:szCs w:val="19"/>
          <w:lang w:val="eu-ES"/>
        </w:rPr>
        <w:sectPr w:rsidR="00657B22" w:rsidRPr="00C56E02">
          <w:headerReference w:type="default" r:id="rId30"/>
          <w:footerReference w:type="default" r:id="rId31"/>
          <w:pgSz w:w="11906" w:h="16838"/>
          <w:pgMar w:top="567" w:right="1416" w:bottom="992" w:left="1134" w:header="284" w:footer="482" w:gutter="0"/>
          <w:cols w:space="708"/>
          <w:formProt w:val="0"/>
          <w:docGrid w:linePitch="360"/>
        </w:sectPr>
      </w:pPr>
    </w:p>
    <w:p w14:paraId="6402EE18" w14:textId="4B020B09" w:rsidR="00657B22" w:rsidRPr="00C56E02" w:rsidRDefault="00DF67D7">
      <w:pPr>
        <w:pStyle w:val="Ttulo3"/>
        <w:ind w:right="-172"/>
        <w:rPr>
          <w:color w:val="0070C0"/>
        </w:rPr>
      </w:pPr>
      <w:bookmarkStart w:id="750" w:name="_Toc35855447"/>
      <w:bookmarkStart w:id="751" w:name="AnexoI2"/>
      <w:bookmarkStart w:id="752" w:name="_Toc38441585"/>
      <w:bookmarkStart w:id="753" w:name="_Toc191368088"/>
      <w:r>
        <w:lastRenderedPageBreak/>
        <w:t>ANEXO I.2.-</w:t>
      </w:r>
      <w:r>
        <w:tab/>
      </w:r>
      <w:bookmarkEnd w:id="750"/>
      <w:bookmarkEnd w:id="751"/>
      <w:r>
        <w:t>DATOS SOBRE LAS CONDICIONES DE LOS CONTRATOS DE TRABAJO</w:t>
      </w:r>
      <w:bookmarkEnd w:id="752"/>
      <w:bookmarkEnd w:id="753"/>
      <w:r>
        <w:t xml:space="preserve"> </w:t>
      </w:r>
    </w:p>
    <w:p w14:paraId="6402EE19" w14:textId="77777777" w:rsidR="00657B22" w:rsidRPr="00C56E02" w:rsidRDefault="00657B22">
      <w:pPr>
        <w:ind w:left="851" w:right="-172" w:hanging="709"/>
        <w:jc w:val="center"/>
        <w:rPr>
          <w:rFonts w:ascii="Verdana" w:hAnsi="Verdana"/>
          <w:b/>
          <w:sz w:val="19"/>
          <w:szCs w:val="19"/>
          <w:lang w:val="eu-ES"/>
        </w:rPr>
      </w:pPr>
    </w:p>
    <w:p w14:paraId="6402EE1A" w14:textId="77777777" w:rsidR="00657B22" w:rsidRPr="00C56E02" w:rsidRDefault="00DF67D7">
      <w:pPr>
        <w:ind w:left="851" w:right="-172" w:hanging="851"/>
        <w:rPr>
          <w:rFonts w:ascii="Verdana" w:hAnsi="Verdana" w:cs="Tahoma"/>
          <w:color w:val="0070C0"/>
          <w:sz w:val="19"/>
          <w:szCs w:val="19"/>
        </w:rPr>
      </w:pPr>
      <w:r>
        <w:rPr>
          <w:rFonts w:ascii="Verdana" w:hAnsi="Verdana"/>
          <w:sz w:val="19"/>
        </w:rPr>
        <w:t xml:space="preserve">Contrato de servicios: </w:t>
      </w:r>
      <w:r>
        <w:rPr>
          <w:rFonts w:ascii="Verdana" w:hAnsi="Verdana"/>
          <w:color w:val="0070C0"/>
          <w:sz w:val="19"/>
        </w:rPr>
        <w:t>(objeto del contrato)</w:t>
      </w:r>
    </w:p>
    <w:p w14:paraId="6402EE1B" w14:textId="77777777" w:rsidR="00657B22" w:rsidRPr="00C56E02" w:rsidRDefault="00657B22">
      <w:pPr>
        <w:ind w:left="851" w:right="-172" w:hanging="709"/>
        <w:rPr>
          <w:rFonts w:ascii="Verdana" w:hAnsi="Verdana"/>
          <w:b/>
          <w:sz w:val="19"/>
          <w:szCs w:val="19"/>
          <w:lang w:val="eu-ES"/>
        </w:rPr>
      </w:pPr>
    </w:p>
    <w:tbl>
      <w:tblPr>
        <w:tblW w:w="16583" w:type="dxa"/>
        <w:jc w:val="center"/>
        <w:tblLayout w:type="fixed"/>
        <w:tblLook w:val="01E0" w:firstRow="1" w:lastRow="1" w:firstColumn="1" w:lastColumn="1" w:noHBand="0" w:noVBand="0"/>
      </w:tblPr>
      <w:tblGrid>
        <w:gridCol w:w="1629"/>
        <w:gridCol w:w="1759"/>
        <w:gridCol w:w="1756"/>
        <w:gridCol w:w="1376"/>
        <w:gridCol w:w="1276"/>
        <w:gridCol w:w="1842"/>
        <w:gridCol w:w="1754"/>
        <w:gridCol w:w="1702"/>
        <w:gridCol w:w="1701"/>
        <w:gridCol w:w="1788"/>
      </w:tblGrid>
      <w:tr w:rsidR="00657B22" w:rsidRPr="00C56E02" w14:paraId="6402EE26" w14:textId="77777777">
        <w:trPr>
          <w:jc w:val="center"/>
        </w:trPr>
        <w:tc>
          <w:tcPr>
            <w:tcW w:w="1628" w:type="dxa"/>
            <w:tcBorders>
              <w:top w:val="single" w:sz="4" w:space="0" w:color="000000"/>
              <w:left w:val="single" w:sz="4" w:space="0" w:color="000000"/>
              <w:bottom w:val="single" w:sz="4" w:space="0" w:color="000000"/>
              <w:right w:val="single" w:sz="4" w:space="0" w:color="000000"/>
            </w:tcBorders>
            <w:vAlign w:val="center"/>
          </w:tcPr>
          <w:p w14:paraId="6402EE1C" w14:textId="77777777" w:rsidR="00657B22" w:rsidRPr="00C56E02" w:rsidRDefault="00DF67D7">
            <w:pPr>
              <w:widowControl w:val="0"/>
              <w:jc w:val="center"/>
              <w:rPr>
                <w:rFonts w:ascii="Verdana" w:hAnsi="Verdana" w:cs="Tahoma"/>
                <w:b/>
                <w:sz w:val="19"/>
                <w:szCs w:val="19"/>
              </w:rPr>
            </w:pPr>
            <w:r>
              <w:rPr>
                <w:rFonts w:ascii="Verdana" w:hAnsi="Verdana"/>
                <w:b/>
                <w:sz w:val="19"/>
              </w:rPr>
              <w:t>Convenio colectivo</w:t>
            </w:r>
          </w:p>
        </w:tc>
        <w:tc>
          <w:tcPr>
            <w:tcW w:w="1758" w:type="dxa"/>
            <w:tcBorders>
              <w:top w:val="single" w:sz="4" w:space="0" w:color="000000"/>
              <w:left w:val="single" w:sz="4" w:space="0" w:color="000000"/>
              <w:bottom w:val="single" w:sz="4" w:space="0" w:color="000000"/>
              <w:right w:val="single" w:sz="4" w:space="0" w:color="000000"/>
            </w:tcBorders>
            <w:vAlign w:val="center"/>
          </w:tcPr>
          <w:p w14:paraId="6402EE1D" w14:textId="77777777" w:rsidR="00657B22" w:rsidRPr="00C56E02" w:rsidRDefault="00DF67D7">
            <w:pPr>
              <w:widowControl w:val="0"/>
              <w:jc w:val="center"/>
              <w:rPr>
                <w:rFonts w:ascii="Verdana" w:hAnsi="Verdana"/>
                <w:b/>
                <w:sz w:val="19"/>
                <w:szCs w:val="19"/>
              </w:rPr>
            </w:pPr>
            <w:r>
              <w:rPr>
                <w:rFonts w:ascii="Verdana" w:hAnsi="Verdana"/>
                <w:b/>
                <w:sz w:val="19"/>
              </w:rPr>
              <w:t>Género</w:t>
            </w:r>
          </w:p>
        </w:tc>
        <w:tc>
          <w:tcPr>
            <w:tcW w:w="17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E1E" w14:textId="77777777" w:rsidR="00657B22" w:rsidRPr="00C56E02" w:rsidRDefault="00DF67D7">
            <w:pPr>
              <w:widowControl w:val="0"/>
              <w:jc w:val="center"/>
              <w:rPr>
                <w:rFonts w:ascii="Verdana" w:hAnsi="Verdana" w:cs="Tahoma"/>
                <w:b/>
                <w:sz w:val="19"/>
                <w:szCs w:val="19"/>
              </w:rPr>
            </w:pPr>
            <w:r>
              <w:rPr>
                <w:rFonts w:ascii="Verdana" w:hAnsi="Verdana"/>
                <w:b/>
                <w:sz w:val="19"/>
              </w:rPr>
              <w:t>Categoría profesional</w:t>
            </w:r>
          </w:p>
        </w:tc>
        <w:tc>
          <w:tcPr>
            <w:tcW w:w="13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E1F" w14:textId="77777777" w:rsidR="00657B22" w:rsidRPr="00C56E02" w:rsidRDefault="00DF67D7">
            <w:pPr>
              <w:widowControl w:val="0"/>
              <w:jc w:val="center"/>
              <w:rPr>
                <w:rFonts w:ascii="Verdana" w:hAnsi="Verdana" w:cs="Tahoma"/>
                <w:b/>
                <w:sz w:val="19"/>
                <w:szCs w:val="19"/>
              </w:rPr>
            </w:pPr>
            <w:r>
              <w:rPr>
                <w:rFonts w:ascii="Verdana" w:hAnsi="Verdana"/>
                <w:b/>
                <w:sz w:val="19"/>
              </w:rPr>
              <w:t>Tipo de contrato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E20" w14:textId="77777777" w:rsidR="00657B22" w:rsidRPr="00C56E02" w:rsidRDefault="00DF67D7">
            <w:pPr>
              <w:widowControl w:val="0"/>
              <w:jc w:val="center"/>
              <w:rPr>
                <w:rFonts w:ascii="Verdana" w:hAnsi="Verdana" w:cs="Tahoma"/>
                <w:b/>
                <w:sz w:val="19"/>
                <w:szCs w:val="19"/>
              </w:rPr>
            </w:pPr>
            <w:r>
              <w:rPr>
                <w:rFonts w:ascii="Verdana" w:hAnsi="Verdana"/>
                <w:b/>
                <w:sz w:val="19"/>
              </w:rPr>
              <w:t>Jornada</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E21" w14:textId="77777777" w:rsidR="00657B22" w:rsidRPr="00C56E02" w:rsidRDefault="00DF67D7">
            <w:pPr>
              <w:widowControl w:val="0"/>
              <w:jc w:val="center"/>
              <w:rPr>
                <w:rFonts w:ascii="Verdana" w:hAnsi="Verdana" w:cs="Tahoma"/>
                <w:b/>
                <w:sz w:val="19"/>
                <w:szCs w:val="19"/>
              </w:rPr>
            </w:pPr>
            <w:r>
              <w:rPr>
                <w:rFonts w:ascii="Verdana" w:hAnsi="Verdana"/>
                <w:b/>
                <w:sz w:val="19"/>
              </w:rPr>
              <w:t>Fecha antigüedad</w:t>
            </w:r>
          </w:p>
        </w:tc>
        <w:tc>
          <w:tcPr>
            <w:tcW w:w="1754" w:type="dxa"/>
            <w:tcBorders>
              <w:top w:val="single" w:sz="4" w:space="0" w:color="000000"/>
              <w:left w:val="single" w:sz="4" w:space="0" w:color="000000"/>
              <w:bottom w:val="single" w:sz="4" w:space="0" w:color="000000"/>
              <w:right w:val="single" w:sz="4" w:space="0" w:color="000000"/>
            </w:tcBorders>
            <w:vAlign w:val="center"/>
          </w:tcPr>
          <w:p w14:paraId="6402EE22" w14:textId="77777777" w:rsidR="00657B22" w:rsidRPr="00C56E02" w:rsidRDefault="00DF67D7">
            <w:pPr>
              <w:widowControl w:val="0"/>
              <w:jc w:val="center"/>
              <w:rPr>
                <w:rFonts w:ascii="Verdana" w:hAnsi="Verdana" w:cs="Tahoma"/>
                <w:b/>
                <w:sz w:val="19"/>
                <w:szCs w:val="19"/>
              </w:rPr>
            </w:pPr>
            <w:r>
              <w:rPr>
                <w:rFonts w:ascii="Verdana" w:hAnsi="Verdana"/>
                <w:b/>
                <w:sz w:val="19"/>
              </w:rPr>
              <w:t>Fecha vencimiento contrato</w:t>
            </w:r>
          </w:p>
        </w:tc>
        <w:tc>
          <w:tcPr>
            <w:tcW w:w="1702" w:type="dxa"/>
            <w:tcBorders>
              <w:top w:val="single" w:sz="4" w:space="0" w:color="000000"/>
              <w:left w:val="single" w:sz="4" w:space="0" w:color="000000"/>
              <w:bottom w:val="single" w:sz="4" w:space="0" w:color="000000"/>
              <w:right w:val="single" w:sz="4" w:space="0" w:color="000000"/>
            </w:tcBorders>
          </w:tcPr>
          <w:p w14:paraId="6402EE23" w14:textId="77777777" w:rsidR="00657B22" w:rsidRPr="00C56E02" w:rsidRDefault="00DF67D7">
            <w:pPr>
              <w:widowControl w:val="0"/>
              <w:jc w:val="center"/>
              <w:rPr>
                <w:rFonts w:ascii="Verdana" w:hAnsi="Verdana" w:cs="Tahoma"/>
                <w:b/>
                <w:sz w:val="19"/>
                <w:szCs w:val="19"/>
              </w:rPr>
            </w:pPr>
            <w:r>
              <w:rPr>
                <w:rFonts w:ascii="Verdana" w:hAnsi="Verdana"/>
                <w:b/>
                <w:sz w:val="19"/>
              </w:rPr>
              <w:t>Salario bruto anual</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E24" w14:textId="77777777" w:rsidR="00657B22" w:rsidRPr="00C56E02" w:rsidRDefault="00DF67D7">
            <w:pPr>
              <w:widowControl w:val="0"/>
              <w:jc w:val="center"/>
              <w:rPr>
                <w:rFonts w:ascii="Verdana" w:hAnsi="Verdana" w:cs="Tahoma"/>
                <w:b/>
                <w:sz w:val="19"/>
                <w:szCs w:val="19"/>
              </w:rPr>
            </w:pPr>
            <w:r>
              <w:rPr>
                <w:rFonts w:ascii="Verdana" w:hAnsi="Verdana"/>
                <w:b/>
                <w:sz w:val="19"/>
              </w:rPr>
              <w:t>Pactos en vigor</w:t>
            </w:r>
          </w:p>
        </w:tc>
        <w:tc>
          <w:tcPr>
            <w:tcW w:w="1788" w:type="dxa"/>
            <w:tcBorders>
              <w:top w:val="single" w:sz="4" w:space="0" w:color="000000"/>
              <w:left w:val="single" w:sz="4" w:space="0" w:color="000000"/>
              <w:bottom w:val="single" w:sz="4" w:space="0" w:color="000000"/>
              <w:right w:val="single" w:sz="4" w:space="0" w:color="000000"/>
            </w:tcBorders>
          </w:tcPr>
          <w:p w14:paraId="6402EE25" w14:textId="77777777" w:rsidR="00657B22" w:rsidRPr="00C56E02" w:rsidRDefault="00DF67D7">
            <w:pPr>
              <w:widowControl w:val="0"/>
              <w:jc w:val="center"/>
              <w:rPr>
                <w:rFonts w:ascii="Verdana" w:hAnsi="Verdana"/>
                <w:b/>
                <w:sz w:val="19"/>
                <w:szCs w:val="19"/>
              </w:rPr>
            </w:pPr>
            <w:r>
              <w:rPr>
                <w:rFonts w:ascii="Verdana" w:hAnsi="Verdana"/>
                <w:b/>
                <w:sz w:val="19"/>
              </w:rPr>
              <w:t>Pagos / Asuntos pendientes</w:t>
            </w:r>
          </w:p>
        </w:tc>
      </w:tr>
      <w:tr w:rsidR="00657B22" w:rsidRPr="00C56E02" w14:paraId="6402EE31"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27"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28"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29"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2A"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2B"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2C"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2D"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2E"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2F"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30" w14:textId="77777777" w:rsidR="00657B22" w:rsidRPr="00C56E02" w:rsidRDefault="00657B22">
            <w:pPr>
              <w:widowControl w:val="0"/>
              <w:jc w:val="center"/>
              <w:rPr>
                <w:rFonts w:ascii="Verdana" w:hAnsi="Verdana" w:cs="Tahoma"/>
                <w:sz w:val="19"/>
                <w:szCs w:val="19"/>
                <w:lang w:val="eu-ES"/>
              </w:rPr>
            </w:pPr>
          </w:p>
        </w:tc>
      </w:tr>
      <w:tr w:rsidR="00657B22" w:rsidRPr="00C56E02" w14:paraId="6402EE3C"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32"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33"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34"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35"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36"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37"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38"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39"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3A"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3B" w14:textId="77777777" w:rsidR="00657B22" w:rsidRPr="00C56E02" w:rsidRDefault="00657B22">
            <w:pPr>
              <w:widowControl w:val="0"/>
              <w:jc w:val="center"/>
              <w:rPr>
                <w:rFonts w:ascii="Verdana" w:hAnsi="Verdana" w:cs="Tahoma"/>
                <w:sz w:val="19"/>
                <w:szCs w:val="19"/>
                <w:lang w:val="eu-ES"/>
              </w:rPr>
            </w:pPr>
          </w:p>
        </w:tc>
      </w:tr>
      <w:tr w:rsidR="00657B22" w:rsidRPr="00C56E02" w14:paraId="6402EE47"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3D"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3E"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3F"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40"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41"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42"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43"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44"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45"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46" w14:textId="77777777" w:rsidR="00657B22" w:rsidRPr="00C56E02" w:rsidRDefault="00657B22">
            <w:pPr>
              <w:widowControl w:val="0"/>
              <w:jc w:val="center"/>
              <w:rPr>
                <w:rFonts w:ascii="Verdana" w:hAnsi="Verdana" w:cs="Tahoma"/>
                <w:sz w:val="19"/>
                <w:szCs w:val="19"/>
                <w:lang w:val="eu-ES"/>
              </w:rPr>
            </w:pPr>
          </w:p>
        </w:tc>
      </w:tr>
      <w:tr w:rsidR="00657B22" w:rsidRPr="00C56E02" w14:paraId="6402EE52"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48"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49"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4A"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4B"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4C"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4D"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4E"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4F"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50"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51" w14:textId="77777777" w:rsidR="00657B22" w:rsidRPr="00C56E02" w:rsidRDefault="00657B22">
            <w:pPr>
              <w:widowControl w:val="0"/>
              <w:jc w:val="center"/>
              <w:rPr>
                <w:rFonts w:ascii="Verdana" w:hAnsi="Verdana" w:cs="Tahoma"/>
                <w:sz w:val="19"/>
                <w:szCs w:val="19"/>
                <w:lang w:val="eu-ES"/>
              </w:rPr>
            </w:pPr>
          </w:p>
        </w:tc>
      </w:tr>
      <w:tr w:rsidR="00657B22" w:rsidRPr="00C56E02" w14:paraId="6402EE5D"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53"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54"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55"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56"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57"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58"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59"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5A"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5B"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5C" w14:textId="77777777" w:rsidR="00657B22" w:rsidRPr="00C56E02" w:rsidRDefault="00657B22">
            <w:pPr>
              <w:widowControl w:val="0"/>
              <w:jc w:val="center"/>
              <w:rPr>
                <w:rFonts w:ascii="Verdana" w:hAnsi="Verdana" w:cs="Tahoma"/>
                <w:sz w:val="19"/>
                <w:szCs w:val="19"/>
                <w:lang w:val="eu-ES"/>
              </w:rPr>
            </w:pPr>
          </w:p>
        </w:tc>
      </w:tr>
      <w:tr w:rsidR="00657B22" w:rsidRPr="00C56E02" w14:paraId="6402EE68"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5E"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5F"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60"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61"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62"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63"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64"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65"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66"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67" w14:textId="77777777" w:rsidR="00657B22" w:rsidRPr="00C56E02" w:rsidRDefault="00657B22">
            <w:pPr>
              <w:widowControl w:val="0"/>
              <w:jc w:val="center"/>
              <w:rPr>
                <w:rFonts w:ascii="Verdana" w:hAnsi="Verdana" w:cs="Tahoma"/>
                <w:sz w:val="19"/>
                <w:szCs w:val="19"/>
                <w:lang w:val="eu-ES"/>
              </w:rPr>
            </w:pPr>
          </w:p>
        </w:tc>
      </w:tr>
      <w:tr w:rsidR="00657B22" w:rsidRPr="00C56E02" w14:paraId="6402EE73"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69"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6A"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6B"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6C"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6D"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6E"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6F"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70"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71"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72" w14:textId="77777777" w:rsidR="00657B22" w:rsidRPr="00C56E02" w:rsidRDefault="00657B22">
            <w:pPr>
              <w:widowControl w:val="0"/>
              <w:jc w:val="center"/>
              <w:rPr>
                <w:rFonts w:ascii="Verdana" w:hAnsi="Verdana" w:cs="Tahoma"/>
                <w:sz w:val="19"/>
                <w:szCs w:val="19"/>
                <w:lang w:val="eu-ES"/>
              </w:rPr>
            </w:pPr>
          </w:p>
        </w:tc>
      </w:tr>
      <w:tr w:rsidR="00657B22" w:rsidRPr="00C56E02" w14:paraId="6402EE7E"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74"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75"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76"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77"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78"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79"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7A"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7B"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7C"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7D" w14:textId="77777777" w:rsidR="00657B22" w:rsidRPr="00C56E02" w:rsidRDefault="00657B22">
            <w:pPr>
              <w:widowControl w:val="0"/>
              <w:jc w:val="center"/>
              <w:rPr>
                <w:rFonts w:ascii="Verdana" w:hAnsi="Verdana" w:cs="Tahoma"/>
                <w:sz w:val="19"/>
                <w:szCs w:val="19"/>
                <w:lang w:val="eu-ES"/>
              </w:rPr>
            </w:pPr>
          </w:p>
        </w:tc>
      </w:tr>
      <w:tr w:rsidR="00657B22" w:rsidRPr="00C56E02" w14:paraId="6402EE89"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7F"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80"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81"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82"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83"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84"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85"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86"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87"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88" w14:textId="77777777" w:rsidR="00657B22" w:rsidRPr="00C56E02" w:rsidRDefault="00657B22">
            <w:pPr>
              <w:widowControl w:val="0"/>
              <w:jc w:val="center"/>
              <w:rPr>
                <w:rFonts w:ascii="Verdana" w:hAnsi="Verdana" w:cs="Tahoma"/>
                <w:sz w:val="19"/>
                <w:szCs w:val="19"/>
                <w:lang w:val="eu-ES"/>
              </w:rPr>
            </w:pPr>
          </w:p>
        </w:tc>
      </w:tr>
      <w:tr w:rsidR="00657B22" w:rsidRPr="00C56E02" w14:paraId="6402EE94"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8A"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8B"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8C"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8D"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8E"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8F"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90"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91"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92"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93" w14:textId="77777777" w:rsidR="00657B22" w:rsidRPr="00C56E02" w:rsidRDefault="00657B22">
            <w:pPr>
              <w:widowControl w:val="0"/>
              <w:jc w:val="center"/>
              <w:rPr>
                <w:rFonts w:ascii="Verdana" w:hAnsi="Verdana" w:cs="Tahoma"/>
                <w:sz w:val="19"/>
                <w:szCs w:val="19"/>
                <w:lang w:val="eu-ES"/>
              </w:rPr>
            </w:pPr>
          </w:p>
        </w:tc>
      </w:tr>
      <w:tr w:rsidR="00657B22" w:rsidRPr="00C56E02" w14:paraId="6402EE9F"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95"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96"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97"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98"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99"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9A"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9B"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9C"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9D"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9E" w14:textId="77777777" w:rsidR="00657B22" w:rsidRPr="00C56E02" w:rsidRDefault="00657B22">
            <w:pPr>
              <w:widowControl w:val="0"/>
              <w:jc w:val="center"/>
              <w:rPr>
                <w:rFonts w:ascii="Verdana" w:hAnsi="Verdana" w:cs="Tahoma"/>
                <w:sz w:val="19"/>
                <w:szCs w:val="19"/>
                <w:lang w:val="eu-ES"/>
              </w:rPr>
            </w:pPr>
          </w:p>
        </w:tc>
      </w:tr>
      <w:tr w:rsidR="00657B22" w:rsidRPr="00C56E02" w14:paraId="6402EEAA"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A0"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A1"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A2"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A3"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A4"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A5"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A6"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A7"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A8"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A9" w14:textId="77777777" w:rsidR="00657B22" w:rsidRPr="00C56E02" w:rsidRDefault="00657B22">
            <w:pPr>
              <w:widowControl w:val="0"/>
              <w:jc w:val="center"/>
              <w:rPr>
                <w:rFonts w:ascii="Verdana" w:hAnsi="Verdana" w:cs="Tahoma"/>
                <w:sz w:val="19"/>
                <w:szCs w:val="19"/>
                <w:lang w:val="eu-ES"/>
              </w:rPr>
            </w:pPr>
          </w:p>
        </w:tc>
      </w:tr>
      <w:tr w:rsidR="00657B22" w:rsidRPr="00C56E02" w14:paraId="6402EEB5" w14:textId="77777777">
        <w:trPr>
          <w:jc w:val="center"/>
        </w:trPr>
        <w:tc>
          <w:tcPr>
            <w:tcW w:w="1628" w:type="dxa"/>
            <w:tcBorders>
              <w:top w:val="single" w:sz="4" w:space="0" w:color="000000"/>
              <w:left w:val="single" w:sz="4" w:space="0" w:color="000000"/>
              <w:bottom w:val="single" w:sz="4" w:space="0" w:color="000000"/>
              <w:right w:val="single" w:sz="4" w:space="0" w:color="000000"/>
            </w:tcBorders>
          </w:tcPr>
          <w:p w14:paraId="6402EEAB" w14:textId="77777777" w:rsidR="00657B22" w:rsidRPr="00C56E02" w:rsidRDefault="00657B22">
            <w:pPr>
              <w:widowControl w:val="0"/>
              <w:jc w:val="center"/>
              <w:rPr>
                <w:rFonts w:ascii="Verdana" w:hAnsi="Verdana" w:cs="Tahoma"/>
                <w:sz w:val="19"/>
                <w:szCs w:val="19"/>
                <w:lang w:val="eu-ES"/>
              </w:rPr>
            </w:pPr>
          </w:p>
        </w:tc>
        <w:tc>
          <w:tcPr>
            <w:tcW w:w="1758" w:type="dxa"/>
            <w:tcBorders>
              <w:top w:val="single" w:sz="4" w:space="0" w:color="000000"/>
              <w:left w:val="single" w:sz="4" w:space="0" w:color="000000"/>
              <w:bottom w:val="single" w:sz="4" w:space="0" w:color="000000"/>
              <w:right w:val="single" w:sz="4" w:space="0" w:color="000000"/>
            </w:tcBorders>
          </w:tcPr>
          <w:p w14:paraId="6402EEAC" w14:textId="77777777" w:rsidR="00657B22" w:rsidRPr="00C56E02" w:rsidRDefault="00657B22">
            <w:pPr>
              <w:widowControl w:val="0"/>
              <w:jc w:val="center"/>
              <w:rPr>
                <w:rFonts w:ascii="Verdana" w:hAnsi="Verdana" w:cs="Tahoma"/>
                <w:sz w:val="19"/>
                <w:szCs w:val="19"/>
                <w:lang w:val="eu-ES"/>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402EEAD" w14:textId="77777777" w:rsidR="00657B22" w:rsidRPr="00C56E02" w:rsidRDefault="00657B22">
            <w:pPr>
              <w:widowControl w:val="0"/>
              <w:jc w:val="center"/>
              <w:rPr>
                <w:rFonts w:ascii="Verdana" w:hAnsi="Verdana" w:cs="Tahoma"/>
                <w:sz w:val="19"/>
                <w:szCs w:val="19"/>
                <w:lang w:val="eu-ES"/>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402EEAE" w14:textId="77777777" w:rsidR="00657B22" w:rsidRPr="00C56E02" w:rsidRDefault="00657B22">
            <w:pPr>
              <w:widowControl w:val="0"/>
              <w:jc w:val="center"/>
              <w:rPr>
                <w:rFonts w:ascii="Verdana" w:hAnsi="Verdana" w:cs="Tahoma"/>
                <w:sz w:val="19"/>
                <w:szCs w:val="19"/>
                <w:lang w:val="eu-E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02EEAF" w14:textId="77777777" w:rsidR="00657B22" w:rsidRPr="00C56E02" w:rsidRDefault="00657B22">
            <w:pPr>
              <w:widowControl w:val="0"/>
              <w:jc w:val="center"/>
              <w:rPr>
                <w:rFonts w:ascii="Verdana" w:hAnsi="Verdana" w:cs="Tahoma"/>
                <w:sz w:val="19"/>
                <w:szCs w:val="19"/>
                <w:lang w:val="eu-E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02EEB0" w14:textId="77777777" w:rsidR="00657B22" w:rsidRPr="00C56E02" w:rsidRDefault="00657B22">
            <w:pPr>
              <w:widowControl w:val="0"/>
              <w:jc w:val="center"/>
              <w:rPr>
                <w:rFonts w:ascii="Verdana" w:hAnsi="Verdana" w:cs="Tahoma"/>
                <w:sz w:val="19"/>
                <w:szCs w:val="19"/>
                <w:lang w:val="eu-ES"/>
              </w:rPr>
            </w:pPr>
          </w:p>
        </w:tc>
        <w:tc>
          <w:tcPr>
            <w:tcW w:w="1754" w:type="dxa"/>
            <w:tcBorders>
              <w:top w:val="single" w:sz="4" w:space="0" w:color="000000"/>
              <w:left w:val="single" w:sz="4" w:space="0" w:color="000000"/>
              <w:bottom w:val="single" w:sz="4" w:space="0" w:color="000000"/>
              <w:right w:val="single" w:sz="4" w:space="0" w:color="000000"/>
            </w:tcBorders>
          </w:tcPr>
          <w:p w14:paraId="6402EEB1" w14:textId="77777777" w:rsidR="00657B22" w:rsidRPr="00C56E02" w:rsidRDefault="00657B22">
            <w:pPr>
              <w:widowControl w:val="0"/>
              <w:jc w:val="center"/>
              <w:rPr>
                <w:rFonts w:ascii="Verdana" w:hAnsi="Verdana" w:cs="Tahoma"/>
                <w:sz w:val="19"/>
                <w:szCs w:val="19"/>
                <w:lang w:val="eu-ES"/>
              </w:rPr>
            </w:pPr>
          </w:p>
        </w:tc>
        <w:tc>
          <w:tcPr>
            <w:tcW w:w="1702" w:type="dxa"/>
            <w:tcBorders>
              <w:top w:val="single" w:sz="4" w:space="0" w:color="000000"/>
              <w:left w:val="single" w:sz="4" w:space="0" w:color="000000"/>
              <w:bottom w:val="single" w:sz="4" w:space="0" w:color="000000"/>
              <w:right w:val="single" w:sz="4" w:space="0" w:color="000000"/>
            </w:tcBorders>
          </w:tcPr>
          <w:p w14:paraId="6402EEB2" w14:textId="77777777" w:rsidR="00657B22" w:rsidRPr="00C56E02" w:rsidRDefault="00657B22">
            <w:pPr>
              <w:widowControl w:val="0"/>
              <w:jc w:val="center"/>
              <w:rPr>
                <w:rFonts w:ascii="Verdana" w:hAnsi="Verdana" w:cs="Tahoma"/>
                <w:sz w:val="19"/>
                <w:szCs w:val="19"/>
                <w:lang w:val="eu-E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02EEB3" w14:textId="77777777" w:rsidR="00657B22" w:rsidRPr="00C56E02" w:rsidRDefault="00657B22">
            <w:pPr>
              <w:widowControl w:val="0"/>
              <w:jc w:val="center"/>
              <w:rPr>
                <w:rFonts w:ascii="Verdana" w:hAnsi="Verdana" w:cs="Tahoma"/>
                <w:sz w:val="19"/>
                <w:szCs w:val="19"/>
                <w:lang w:val="eu-ES"/>
              </w:rPr>
            </w:pPr>
          </w:p>
        </w:tc>
        <w:tc>
          <w:tcPr>
            <w:tcW w:w="1788" w:type="dxa"/>
            <w:tcBorders>
              <w:top w:val="single" w:sz="4" w:space="0" w:color="000000"/>
              <w:left w:val="single" w:sz="4" w:space="0" w:color="000000"/>
              <w:bottom w:val="single" w:sz="4" w:space="0" w:color="000000"/>
              <w:right w:val="single" w:sz="4" w:space="0" w:color="000000"/>
            </w:tcBorders>
          </w:tcPr>
          <w:p w14:paraId="6402EEB4" w14:textId="77777777" w:rsidR="00657B22" w:rsidRPr="00C56E02" w:rsidRDefault="00657B22">
            <w:pPr>
              <w:widowControl w:val="0"/>
              <w:jc w:val="center"/>
              <w:rPr>
                <w:rFonts w:ascii="Verdana" w:hAnsi="Verdana" w:cs="Tahoma"/>
                <w:sz w:val="19"/>
                <w:szCs w:val="19"/>
                <w:lang w:val="eu-ES"/>
              </w:rPr>
            </w:pPr>
          </w:p>
        </w:tc>
      </w:tr>
    </w:tbl>
    <w:p w14:paraId="6402EEB6" w14:textId="77777777" w:rsidR="00657B22" w:rsidRPr="00C56E02" w:rsidRDefault="00657B22">
      <w:pPr>
        <w:ind w:left="851" w:right="-39" w:hanging="709"/>
        <w:jc w:val="center"/>
        <w:rPr>
          <w:rFonts w:ascii="Verdana" w:hAnsi="Verdana"/>
          <w:b/>
          <w:sz w:val="19"/>
          <w:szCs w:val="19"/>
          <w:lang w:val="eu-ES"/>
        </w:rPr>
      </w:pPr>
    </w:p>
    <w:p w14:paraId="6402EEB7" w14:textId="77777777" w:rsidR="00657B22" w:rsidRPr="00C56E02" w:rsidRDefault="00DF67D7">
      <w:pPr>
        <w:ind w:right="-172"/>
        <w:rPr>
          <w:rFonts w:ascii="Verdana" w:hAnsi="Verdana" w:cs="Tahoma"/>
          <w:sz w:val="19"/>
          <w:szCs w:val="19"/>
        </w:rPr>
      </w:pPr>
      <w:bookmarkStart w:id="754" w:name="_Toc507512886"/>
      <w:bookmarkStart w:id="755" w:name="_Toc507512585"/>
      <w:bookmarkStart w:id="756" w:name="_Toc505598406"/>
      <w:bookmarkStart w:id="757" w:name="_Toc505598313"/>
      <w:bookmarkStart w:id="758" w:name="_Toc505598236"/>
      <w:r>
        <w:rPr>
          <w:rFonts w:ascii="Verdana" w:hAnsi="Verdana"/>
          <w:sz w:val="19"/>
        </w:rPr>
        <w:t>En……………………………………, a………. de………………………de 20……….</w:t>
      </w:r>
      <w:bookmarkEnd w:id="754"/>
      <w:bookmarkEnd w:id="755"/>
      <w:bookmarkEnd w:id="756"/>
      <w:bookmarkEnd w:id="757"/>
      <w:bookmarkEnd w:id="758"/>
    </w:p>
    <w:p w14:paraId="6402EEB8" w14:textId="77777777" w:rsidR="00657B22" w:rsidRPr="00C56E02" w:rsidRDefault="00657B22">
      <w:pPr>
        <w:tabs>
          <w:tab w:val="left" w:pos="425"/>
        </w:tabs>
        <w:spacing w:line="260" w:lineRule="atLeast"/>
        <w:ind w:left="301" w:right="-172"/>
        <w:contextualSpacing/>
        <w:jc w:val="center"/>
        <w:rPr>
          <w:rFonts w:ascii="Verdana" w:hAnsi="Verdana" w:cs="Tahoma"/>
          <w:sz w:val="18"/>
          <w:szCs w:val="18"/>
          <w:lang w:val="eu-ES"/>
        </w:rPr>
      </w:pPr>
    </w:p>
    <w:p w14:paraId="6402EEB9" w14:textId="77777777" w:rsidR="00657B22" w:rsidRPr="00C56E02" w:rsidRDefault="00657B22">
      <w:pPr>
        <w:ind w:right="-172"/>
        <w:rPr>
          <w:rFonts w:ascii="Verdana" w:hAnsi="Verdana" w:cs="Tahoma"/>
          <w:sz w:val="18"/>
          <w:szCs w:val="18"/>
        </w:rPr>
      </w:pPr>
      <w:bookmarkStart w:id="759" w:name="_Toc507512887"/>
      <w:bookmarkStart w:id="760" w:name="_Toc507512586"/>
      <w:bookmarkStart w:id="761" w:name="_Toc505598407"/>
      <w:bookmarkStart w:id="762" w:name="_Toc505598314"/>
      <w:bookmarkStart w:id="763" w:name="_Toc505598237"/>
    </w:p>
    <w:p w14:paraId="6402EEBA" w14:textId="77777777" w:rsidR="00657B22" w:rsidRPr="00C56E02" w:rsidRDefault="00DF67D7">
      <w:pPr>
        <w:ind w:right="-172"/>
        <w:rPr>
          <w:rFonts w:ascii="Verdana" w:hAnsi="Verdana" w:cs="Tahoma"/>
          <w:sz w:val="19"/>
          <w:szCs w:val="19"/>
        </w:rPr>
      </w:pPr>
      <w:r>
        <w:rPr>
          <w:rFonts w:ascii="Verdana" w:hAnsi="Verdana"/>
          <w:sz w:val="19"/>
        </w:rPr>
        <w:t>Firma:</w:t>
      </w:r>
      <w:bookmarkEnd w:id="759"/>
      <w:bookmarkEnd w:id="760"/>
      <w:bookmarkEnd w:id="761"/>
      <w:bookmarkEnd w:id="762"/>
      <w:bookmarkEnd w:id="763"/>
    </w:p>
    <w:p w14:paraId="6402EEBB" w14:textId="77777777" w:rsidR="00657B22" w:rsidRPr="00C56E02" w:rsidRDefault="00657B22">
      <w:pPr>
        <w:ind w:right="-172"/>
        <w:rPr>
          <w:rFonts w:ascii="Verdana" w:hAnsi="Verdana" w:cs="Tahoma"/>
          <w:sz w:val="18"/>
          <w:szCs w:val="18"/>
          <w:lang w:val="eu-ES"/>
        </w:rPr>
      </w:pPr>
    </w:p>
    <w:p w14:paraId="6402EEBC" w14:textId="77777777" w:rsidR="00657B22" w:rsidRPr="00C56E02" w:rsidRDefault="00657B22">
      <w:pPr>
        <w:ind w:right="-172"/>
        <w:rPr>
          <w:rFonts w:ascii="Verdana" w:hAnsi="Verdana" w:cs="Tahoma"/>
          <w:sz w:val="18"/>
          <w:szCs w:val="18"/>
          <w:lang w:val="eu-ES"/>
        </w:rPr>
      </w:pPr>
    </w:p>
    <w:p w14:paraId="6402EEBD" w14:textId="77777777" w:rsidR="00657B22" w:rsidRPr="00C56E02" w:rsidRDefault="00DF67D7">
      <w:pPr>
        <w:shd w:val="clear" w:color="auto" w:fill="FFFFFF"/>
        <w:ind w:right="-172"/>
        <w:jc w:val="both"/>
        <w:rPr>
          <w:rFonts w:ascii="Verdana" w:hAnsi="Verdana"/>
          <w:b/>
          <w:sz w:val="14"/>
          <w:szCs w:val="14"/>
        </w:rPr>
      </w:pPr>
      <w:r>
        <w:rPr>
          <w:rFonts w:ascii="Verdana" w:hAnsi="Verdana"/>
          <w:b/>
          <w:sz w:val="14"/>
        </w:rPr>
        <w:t>Información básica sobre protección de datos personales.</w:t>
      </w:r>
    </w:p>
    <w:p w14:paraId="6402EEBE" w14:textId="77777777" w:rsidR="00657B22" w:rsidRPr="00C56E02" w:rsidRDefault="00657B22">
      <w:pPr>
        <w:shd w:val="clear" w:color="auto" w:fill="FFFFFF"/>
        <w:ind w:right="-172"/>
        <w:jc w:val="both"/>
        <w:rPr>
          <w:rFonts w:ascii="Verdana" w:hAnsi="Verdana"/>
          <w:b/>
          <w:sz w:val="14"/>
          <w:szCs w:val="14"/>
          <w:lang w:val="eu-ES"/>
        </w:rPr>
      </w:pPr>
    </w:p>
    <w:p w14:paraId="6402EEBF"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EEC0" w14:textId="77777777" w:rsidR="00657B22" w:rsidRPr="00C56E02" w:rsidRDefault="00657B22">
      <w:pPr>
        <w:shd w:val="clear" w:color="auto" w:fill="FFFFFF"/>
        <w:tabs>
          <w:tab w:val="left" w:pos="142"/>
        </w:tabs>
        <w:ind w:right="-172"/>
        <w:contextualSpacing/>
        <w:jc w:val="both"/>
        <w:rPr>
          <w:rFonts w:ascii="Verdana" w:hAnsi="Verdana"/>
          <w:sz w:val="14"/>
          <w:szCs w:val="14"/>
          <w:lang w:val="eu-ES"/>
        </w:rPr>
      </w:pPr>
    </w:p>
    <w:p w14:paraId="6402EEC1" w14:textId="77777777" w:rsidR="00657B22" w:rsidRPr="00C56E02" w:rsidRDefault="00DF67D7">
      <w:pPr>
        <w:numPr>
          <w:ilvl w:val="0"/>
          <w:numId w:val="48"/>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EEC2" w14:textId="77777777" w:rsidR="00657B22" w:rsidRPr="00C56E02" w:rsidRDefault="00DF67D7">
      <w:pPr>
        <w:numPr>
          <w:ilvl w:val="0"/>
          <w:numId w:val="48"/>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EEC3" w14:textId="77777777" w:rsidR="00657B22" w:rsidRPr="00C56E02" w:rsidRDefault="00DF67D7">
      <w:pPr>
        <w:numPr>
          <w:ilvl w:val="0"/>
          <w:numId w:val="48"/>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EEC4" w14:textId="77777777" w:rsidR="00657B22" w:rsidRPr="00C56E02" w:rsidRDefault="00DF67D7">
      <w:pPr>
        <w:numPr>
          <w:ilvl w:val="0"/>
          <w:numId w:val="48"/>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EEC5" w14:textId="77777777" w:rsidR="00657B22" w:rsidRPr="00C56E02" w:rsidRDefault="00DF67D7">
      <w:pPr>
        <w:numPr>
          <w:ilvl w:val="0"/>
          <w:numId w:val="48"/>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EEC6" w14:textId="77777777" w:rsidR="00657B22" w:rsidRPr="00C56E02" w:rsidRDefault="00657B22">
      <w:pPr>
        <w:shd w:val="clear" w:color="auto" w:fill="FFFFFF"/>
        <w:tabs>
          <w:tab w:val="left" w:pos="142"/>
        </w:tabs>
        <w:ind w:left="141" w:right="-172"/>
        <w:jc w:val="both"/>
        <w:rPr>
          <w:rFonts w:ascii="Verdana" w:hAnsi="Verdana"/>
          <w:sz w:val="14"/>
          <w:szCs w:val="14"/>
          <w:lang w:val="eu-ES"/>
        </w:rPr>
      </w:pPr>
    </w:p>
    <w:p w14:paraId="6402EEC7" w14:textId="77777777" w:rsidR="00657B22" w:rsidRPr="00C56E02" w:rsidRDefault="00DF67D7">
      <w:pPr>
        <w:shd w:val="clear" w:color="auto" w:fill="FFFFFF"/>
        <w:ind w:right="-172"/>
        <w:jc w:val="both"/>
        <w:rPr>
          <w:rFonts w:ascii="Verdana" w:hAnsi="Verdana"/>
          <w:sz w:val="16"/>
          <w:szCs w:val="16"/>
        </w:rPr>
        <w:sectPr w:rsidR="00657B22" w:rsidRPr="00C56E02">
          <w:headerReference w:type="even" r:id="rId32"/>
          <w:headerReference w:type="default" r:id="rId33"/>
          <w:footerReference w:type="default" r:id="rId34"/>
          <w:headerReference w:type="first" r:id="rId35"/>
          <w:pgSz w:w="16838" w:h="11906" w:orient="landscape"/>
          <w:pgMar w:top="1418" w:right="1134" w:bottom="851" w:left="1134" w:header="284" w:footer="482" w:gutter="0"/>
          <w:cols w:space="708"/>
          <w:formProt w:val="0"/>
          <w:docGrid w:linePitch="360"/>
        </w:sectPr>
      </w:pPr>
      <w:r>
        <w:rPr>
          <w:rFonts w:ascii="Verdana" w:hAnsi="Verdana"/>
          <w:b/>
          <w:sz w:val="16"/>
        </w:rPr>
        <w:t xml:space="preserve">MÁS INFORMACIÓN EN EL ANEXO VII.1: «INFORMACIÓN ADICIONAL SOBRE PROTECCIÓN DE DATOS PERSONALES» </w:t>
      </w:r>
    </w:p>
    <w:p w14:paraId="6402EEC8" w14:textId="223155D3" w:rsidR="00657B22" w:rsidRPr="00E14ACF" w:rsidRDefault="00DF67D7">
      <w:pPr>
        <w:pStyle w:val="Ttulo3"/>
        <w:rPr>
          <w:color w:val="FF0000"/>
        </w:rPr>
      </w:pPr>
      <w:bookmarkStart w:id="764" w:name="_Toc35855448"/>
      <w:bookmarkStart w:id="765" w:name="AnexoI3"/>
      <w:bookmarkStart w:id="766" w:name="_Toc38441586"/>
      <w:bookmarkStart w:id="767" w:name="_Toc191368089"/>
      <w:r w:rsidRPr="00E14ACF">
        <w:lastRenderedPageBreak/>
        <w:t>ANEXO I.3.-</w:t>
      </w:r>
      <w:r w:rsidRPr="00E14ACF">
        <w:tab/>
      </w:r>
      <w:bookmarkEnd w:id="764"/>
      <w:bookmarkEnd w:id="765"/>
      <w:r w:rsidRPr="00E14ACF">
        <w:t>SIMULACIÓN DE FÓRMULA(S) MATEMÁTICA(S)</w:t>
      </w:r>
      <w:bookmarkEnd w:id="766"/>
      <w:r w:rsidRPr="00E14ACF">
        <w:tab/>
      </w:r>
      <w:r w:rsidRPr="00E14ACF">
        <w:tab/>
      </w:r>
      <w:bookmarkEnd w:id="767"/>
    </w:p>
    <w:p w14:paraId="6402EEC9" w14:textId="77777777" w:rsidR="00657B22" w:rsidRPr="00E14ACF" w:rsidRDefault="00657B22">
      <w:pPr>
        <w:ind w:right="-570"/>
        <w:jc w:val="both"/>
        <w:rPr>
          <w:rFonts w:ascii="Verdana" w:hAnsi="Verdana" w:cs="Tahoma"/>
          <w:lang w:val="eu-ES"/>
        </w:rPr>
      </w:pPr>
    </w:p>
    <w:p w14:paraId="6402EECA" w14:textId="77777777" w:rsidR="00657B22" w:rsidRPr="00E14ACF" w:rsidRDefault="00657B22">
      <w:pPr>
        <w:ind w:right="-428"/>
        <w:jc w:val="both"/>
        <w:rPr>
          <w:rFonts w:ascii="Verdana" w:hAnsi="Verdana" w:cs="Tahoma"/>
          <w:lang w:val="eu-ES"/>
        </w:rPr>
      </w:pPr>
    </w:p>
    <w:p w14:paraId="6402EECB" w14:textId="77777777" w:rsidR="00657B22" w:rsidRPr="00C56E02" w:rsidRDefault="00DF67D7">
      <w:pPr>
        <w:ind w:left="500" w:right="-427"/>
        <w:jc w:val="both"/>
        <w:rPr>
          <w:rFonts w:ascii="Verdana" w:hAnsi="Verdana" w:cs="Tahoma"/>
          <w:b/>
          <w:sz w:val="19"/>
          <w:szCs w:val="19"/>
        </w:rPr>
      </w:pPr>
      <w:r w:rsidRPr="00E14ACF">
        <w:rPr>
          <w:rFonts w:ascii="Verdana" w:hAnsi="Verdana"/>
          <w:b/>
          <w:sz w:val="19"/>
        </w:rPr>
        <w:t>Simulación de la fórmula de valoración del criterio del precio:</w:t>
      </w:r>
    </w:p>
    <w:p w14:paraId="6402EECC" w14:textId="77777777" w:rsidR="00657B22" w:rsidRPr="00C56E02" w:rsidRDefault="00657B22">
      <w:pPr>
        <w:ind w:left="500" w:right="-427"/>
        <w:jc w:val="both"/>
        <w:rPr>
          <w:rFonts w:ascii="Verdana" w:hAnsi="Verdana" w:cs="Tahoma"/>
          <w:b/>
          <w:sz w:val="19"/>
          <w:szCs w:val="19"/>
          <w:lang w:val="eu-ES"/>
        </w:rPr>
      </w:pPr>
    </w:p>
    <w:p w14:paraId="60127941" w14:textId="77777777" w:rsidR="003D3A2B" w:rsidRDefault="003D3A2B" w:rsidP="003D3A2B">
      <w:pPr>
        <w:tabs>
          <w:tab w:val="left" w:pos="0"/>
        </w:tabs>
        <w:spacing w:before="120" w:after="120"/>
        <w:ind w:left="1418" w:right="-427"/>
        <w:jc w:val="both"/>
        <w:rPr>
          <w:rFonts w:ascii="Verdana" w:hAnsi="Verdana" w:cs="Tahoma"/>
          <w:sz w:val="19"/>
          <w:szCs w:val="19"/>
          <w:lang w:val="eu-ES"/>
        </w:rPr>
      </w:pPr>
      <w:r w:rsidRPr="00C56E02">
        <w:rPr>
          <w:noProof/>
          <w:lang w:val="eu-ES"/>
        </w:rPr>
        <w:drawing>
          <wp:inline distT="0" distB="0" distL="0" distR="0" wp14:anchorId="1F022354" wp14:editId="6145E6E8">
            <wp:extent cx="4163695" cy="926465"/>
            <wp:effectExtent l="0" t="0" r="0" b="0"/>
            <wp:docPr id="1607397597" name="Irudia 1607397597" descr="Hau duen irudia testua, Bataiarri, zuria, lerro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97597" name="Irudia 1607397597" descr="Hau duen irudia testua, Bataiarri, zuria, lerroa&#10;&#10;Baliteke AAk sortutako edukia zuzena ez izatea."/>
                    <pic:cNvPicPr>
                      <a:picLocks noChangeAspect="1" noChangeArrowheads="1"/>
                    </pic:cNvPicPr>
                  </pic:nvPicPr>
                  <pic:blipFill>
                    <a:blip r:embed="rId16"/>
                    <a:stretch>
                      <a:fillRect/>
                    </a:stretch>
                  </pic:blipFill>
                  <pic:spPr bwMode="auto">
                    <a:xfrm>
                      <a:off x="0" y="0"/>
                      <a:ext cx="4163695" cy="926465"/>
                    </a:xfrm>
                    <a:prstGeom prst="rect">
                      <a:avLst/>
                    </a:prstGeom>
                  </pic:spPr>
                </pic:pic>
              </a:graphicData>
            </a:graphic>
          </wp:inline>
        </w:drawing>
      </w:r>
    </w:p>
    <w:p w14:paraId="3FC2A3C1" w14:textId="77777777" w:rsidR="003D3A2B" w:rsidRPr="00C56E02" w:rsidRDefault="003D3A2B" w:rsidP="003D3A2B">
      <w:pPr>
        <w:tabs>
          <w:tab w:val="left" w:pos="0"/>
        </w:tabs>
        <w:spacing w:before="120" w:after="120"/>
        <w:ind w:left="1418" w:right="-427"/>
        <w:jc w:val="both"/>
        <w:rPr>
          <w:rFonts w:ascii="Verdana" w:hAnsi="Verdana" w:cs="Tahoma"/>
          <w:sz w:val="19"/>
          <w:szCs w:val="19"/>
          <w:lang w:val="eu-ES"/>
        </w:rPr>
      </w:pPr>
    </w:p>
    <w:p w14:paraId="70334A8C" w14:textId="77777777" w:rsidR="006F02B1" w:rsidRPr="00C56E02" w:rsidRDefault="006F02B1" w:rsidP="006F02B1">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BEP: puntuación de la oferta valorada. </w:t>
      </w:r>
    </w:p>
    <w:p w14:paraId="7ABFE23A" w14:textId="42FFD966" w:rsidR="006F02B1" w:rsidRPr="00C56E02" w:rsidRDefault="006F02B1" w:rsidP="006F02B1">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GUP: precio unitario máximo</w:t>
      </w:r>
      <w:r w:rsidR="00933BE2">
        <w:rPr>
          <w:rFonts w:ascii="Verdana" w:hAnsi="Verdana"/>
          <w:color w:val="0070C0"/>
          <w:sz w:val="19"/>
        </w:rPr>
        <w:t xml:space="preserve"> </w:t>
      </w:r>
      <w:r w:rsidR="00933BE2" w:rsidRPr="00E50E80">
        <w:rPr>
          <w:rFonts w:ascii="Verdana" w:hAnsi="Verdana" w:cs="Tahoma"/>
          <w:color w:val="0070C0"/>
          <w:sz w:val="19"/>
          <w:szCs w:val="19"/>
          <w:lang w:val="eu-ES"/>
        </w:rPr>
        <w:t>(adibidez, 0,1240).</w:t>
      </w:r>
      <w:r>
        <w:rPr>
          <w:rFonts w:ascii="Verdana" w:hAnsi="Verdana"/>
          <w:color w:val="0070C0"/>
          <w:sz w:val="19"/>
        </w:rPr>
        <w:t xml:space="preserve"> </w:t>
      </w:r>
    </w:p>
    <w:p w14:paraId="2E56D790" w14:textId="77777777" w:rsidR="006F02B1" w:rsidRPr="00C56E02" w:rsidRDefault="006F02B1" w:rsidP="006F02B1">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BP: precio valorado. </w:t>
      </w:r>
    </w:p>
    <w:p w14:paraId="549878F7" w14:textId="77777777" w:rsidR="006F02B1" w:rsidRPr="00C56E02" w:rsidRDefault="006F02B1" w:rsidP="006F02B1">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ET: oferta de menor cuantía. </w:t>
      </w:r>
    </w:p>
    <w:p w14:paraId="78658AC5" w14:textId="77777777" w:rsidR="006F02B1" w:rsidRPr="00C56E02" w:rsidRDefault="006F02B1" w:rsidP="006F02B1">
      <w:pPr>
        <w:tabs>
          <w:tab w:val="left" w:pos="0"/>
        </w:tabs>
        <w:spacing w:before="120" w:after="120"/>
        <w:ind w:left="1418" w:right="-427"/>
        <w:jc w:val="both"/>
        <w:rPr>
          <w:rFonts w:ascii="Verdana" w:hAnsi="Verdana" w:cs="Tahoma"/>
          <w:color w:val="0070C0"/>
          <w:sz w:val="19"/>
          <w:szCs w:val="19"/>
        </w:rPr>
      </w:pPr>
      <w:r>
        <w:rPr>
          <w:rFonts w:ascii="Verdana" w:hAnsi="Verdana"/>
          <w:color w:val="0070C0"/>
          <w:sz w:val="19"/>
        </w:rPr>
        <w:t xml:space="preserve">GP: puntuación máxima (43). </w:t>
      </w:r>
    </w:p>
    <w:p w14:paraId="666A6F9C" w14:textId="6A89AF1C" w:rsidR="003D3A2B" w:rsidRPr="006708D6" w:rsidRDefault="006F02B1" w:rsidP="006F02B1">
      <w:pPr>
        <w:tabs>
          <w:tab w:val="left" w:pos="0"/>
        </w:tabs>
        <w:spacing w:before="120" w:after="120"/>
        <w:ind w:left="1418" w:right="-427"/>
        <w:jc w:val="both"/>
        <w:rPr>
          <w:rFonts w:ascii="Verdana" w:hAnsi="Verdana" w:cs="Tahoma"/>
          <w:b/>
          <w:bCs/>
          <w:color w:val="00B050"/>
          <w:sz w:val="19"/>
          <w:szCs w:val="19"/>
          <w:lang w:val="eu-ES"/>
        </w:rPr>
      </w:pPr>
      <w:r>
        <w:rPr>
          <w:rFonts w:ascii="Verdana" w:hAnsi="Verdana"/>
          <w:color w:val="0070C0"/>
          <w:sz w:val="19"/>
        </w:rPr>
        <w:t>EK: número de ofertas.</w:t>
      </w:r>
    </w:p>
    <w:p w14:paraId="1C489202" w14:textId="77777777" w:rsidR="003D3A2B" w:rsidRDefault="003D3A2B" w:rsidP="003D3A2B">
      <w:pPr>
        <w:pStyle w:val="NormalWeb"/>
        <w:spacing w:before="280" w:after="280"/>
        <w:ind w:left="500"/>
        <w:jc w:val="both"/>
        <w:rPr>
          <w:rFonts w:ascii="Calibri" w:hAnsi="Calibri" w:cs="Calibri"/>
          <w:color w:val="000000"/>
          <w:lang w:val="eu-ES"/>
        </w:rPr>
      </w:pPr>
    </w:p>
    <w:p w14:paraId="27162481" w14:textId="48F7A0CF" w:rsidR="003D3A2B" w:rsidRPr="00C56E02" w:rsidRDefault="00D63A50" w:rsidP="003D3A2B">
      <w:pPr>
        <w:pStyle w:val="NormalWeb"/>
        <w:spacing w:before="280" w:after="280"/>
        <w:ind w:left="500"/>
        <w:jc w:val="both"/>
        <w:rPr>
          <w:rFonts w:ascii="Calibri" w:hAnsi="Calibri" w:cs="Calibri"/>
          <w:color w:val="000000"/>
          <w:lang w:val="eu-ES"/>
        </w:rPr>
      </w:pPr>
      <w:r>
        <w:rPr>
          <w:noProof/>
        </w:rPr>
        <w:drawing>
          <wp:inline distT="0" distB="0" distL="0" distR="0" wp14:anchorId="5EE0FE23" wp14:editId="788275DA">
            <wp:extent cx="5508000" cy="2743200"/>
            <wp:effectExtent l="0" t="0" r="16510" b="0"/>
            <wp:docPr id="1724161549" name="Diagrama 1">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783312C" w14:textId="77777777" w:rsidR="003D3A2B" w:rsidRPr="00C56E02" w:rsidRDefault="003D3A2B" w:rsidP="003D3A2B">
      <w:pPr>
        <w:pStyle w:val="NormalWeb"/>
        <w:spacing w:before="280" w:after="280"/>
        <w:ind w:left="500"/>
        <w:jc w:val="center"/>
        <w:rPr>
          <w:rFonts w:ascii="Calibri" w:hAnsi="Calibri" w:cs="Calibri"/>
          <w:color w:val="000000"/>
          <w:lang w:val="eu-ES"/>
        </w:rPr>
      </w:pPr>
    </w:p>
    <w:p w14:paraId="6402EECD" w14:textId="704DA75C" w:rsidR="00657B22" w:rsidRPr="00C56E02" w:rsidRDefault="00657B22">
      <w:pPr>
        <w:pStyle w:val="NormalWeb"/>
        <w:spacing w:before="280" w:after="280"/>
        <w:ind w:left="500"/>
        <w:jc w:val="both"/>
        <w:rPr>
          <w:rFonts w:ascii="Calibri" w:hAnsi="Calibri" w:cs="Calibri"/>
          <w:color w:val="000000"/>
          <w:lang w:val="eu-ES"/>
        </w:rPr>
      </w:pPr>
    </w:p>
    <w:p w14:paraId="6402EED9" w14:textId="77777777" w:rsidR="00657B22" w:rsidRDefault="00657B22">
      <w:pPr>
        <w:ind w:left="300"/>
        <w:jc w:val="both"/>
        <w:rPr>
          <w:rFonts w:ascii="Verdana" w:hAnsi="Verdana" w:cs="Tahoma"/>
          <w:sz w:val="20"/>
          <w:szCs w:val="20"/>
          <w:lang w:val="eu-ES"/>
        </w:rPr>
      </w:pPr>
    </w:p>
    <w:p w14:paraId="10FAEFA2" w14:textId="77777777" w:rsidR="00253889" w:rsidRDefault="00253889">
      <w:pPr>
        <w:ind w:left="300"/>
        <w:jc w:val="both"/>
        <w:rPr>
          <w:rFonts w:ascii="Verdana" w:hAnsi="Verdana" w:cs="Tahoma"/>
          <w:sz w:val="20"/>
          <w:szCs w:val="20"/>
          <w:lang w:val="eu-ES"/>
        </w:rPr>
      </w:pPr>
    </w:p>
    <w:p w14:paraId="5D731D4E" w14:textId="77777777" w:rsidR="00253889" w:rsidRDefault="00253889">
      <w:pPr>
        <w:ind w:left="300"/>
        <w:jc w:val="both"/>
        <w:rPr>
          <w:rFonts w:ascii="Verdana" w:hAnsi="Verdana" w:cs="Tahoma"/>
          <w:sz w:val="20"/>
          <w:szCs w:val="20"/>
          <w:lang w:val="eu-ES"/>
        </w:rPr>
      </w:pPr>
    </w:p>
    <w:p w14:paraId="1AAB4454" w14:textId="77777777" w:rsidR="00253889" w:rsidRDefault="00253889">
      <w:pPr>
        <w:ind w:left="300"/>
        <w:jc w:val="both"/>
        <w:rPr>
          <w:rFonts w:ascii="Verdana" w:hAnsi="Verdana" w:cs="Tahoma"/>
          <w:sz w:val="20"/>
          <w:szCs w:val="20"/>
          <w:lang w:val="eu-ES"/>
        </w:rPr>
      </w:pPr>
    </w:p>
    <w:p w14:paraId="513292F6" w14:textId="77777777" w:rsidR="00253889" w:rsidRDefault="00253889">
      <w:pPr>
        <w:ind w:left="300"/>
        <w:jc w:val="both"/>
        <w:rPr>
          <w:rFonts w:ascii="Verdana" w:hAnsi="Verdana" w:cs="Tahoma"/>
          <w:sz w:val="20"/>
          <w:szCs w:val="20"/>
          <w:lang w:val="eu-ES"/>
        </w:rPr>
      </w:pPr>
    </w:p>
    <w:p w14:paraId="658734FD" w14:textId="77777777" w:rsidR="00253889" w:rsidRDefault="00253889">
      <w:pPr>
        <w:ind w:left="300"/>
        <w:jc w:val="both"/>
        <w:rPr>
          <w:rFonts w:ascii="Verdana" w:hAnsi="Verdana" w:cs="Tahoma"/>
          <w:sz w:val="20"/>
          <w:szCs w:val="20"/>
          <w:lang w:val="eu-ES"/>
        </w:rPr>
      </w:pPr>
    </w:p>
    <w:p w14:paraId="5BF56CF4" w14:textId="77777777" w:rsidR="00253889" w:rsidRDefault="00253889">
      <w:pPr>
        <w:ind w:left="300"/>
        <w:jc w:val="both"/>
        <w:rPr>
          <w:rFonts w:ascii="Verdana" w:hAnsi="Verdana" w:cs="Tahoma"/>
          <w:sz w:val="20"/>
          <w:szCs w:val="20"/>
          <w:lang w:val="eu-ES"/>
        </w:rPr>
      </w:pPr>
    </w:p>
    <w:p w14:paraId="4B228402" w14:textId="77777777" w:rsidR="00253889" w:rsidRDefault="00253889">
      <w:pPr>
        <w:ind w:left="300"/>
        <w:jc w:val="both"/>
        <w:rPr>
          <w:rFonts w:ascii="Verdana" w:hAnsi="Verdana" w:cs="Tahoma"/>
          <w:sz w:val="20"/>
          <w:szCs w:val="20"/>
          <w:lang w:val="eu-ES"/>
        </w:rPr>
      </w:pPr>
    </w:p>
    <w:p w14:paraId="5A6563F7" w14:textId="77777777" w:rsidR="00253889" w:rsidRDefault="00253889">
      <w:pPr>
        <w:ind w:left="300"/>
        <w:jc w:val="both"/>
        <w:rPr>
          <w:rFonts w:ascii="Verdana" w:hAnsi="Verdana" w:cs="Tahoma"/>
          <w:sz w:val="20"/>
          <w:szCs w:val="20"/>
          <w:lang w:val="eu-ES"/>
        </w:rPr>
      </w:pPr>
    </w:p>
    <w:p w14:paraId="142CF1CD" w14:textId="77777777" w:rsidR="00253889" w:rsidRDefault="00253889">
      <w:pPr>
        <w:ind w:left="300"/>
        <w:jc w:val="both"/>
        <w:rPr>
          <w:rFonts w:ascii="Verdana" w:hAnsi="Verdana" w:cs="Tahoma"/>
          <w:sz w:val="20"/>
          <w:szCs w:val="20"/>
          <w:lang w:val="eu-ES"/>
        </w:rPr>
      </w:pPr>
    </w:p>
    <w:p w14:paraId="6402EEE6" w14:textId="437B3067" w:rsidR="00657B22" w:rsidRPr="00C56E02" w:rsidRDefault="00DF67D7">
      <w:pPr>
        <w:pStyle w:val="Ttulo3"/>
        <w:jc w:val="left"/>
        <w:rPr>
          <w:color w:val="0070C0"/>
        </w:rPr>
      </w:pPr>
      <w:bookmarkStart w:id="768" w:name="_Toc191368090"/>
      <w:r>
        <w:t>ANEXO I.4.-</w:t>
      </w:r>
      <w:r>
        <w:tab/>
      </w:r>
      <w:r>
        <w:rPr>
          <w:color w:val="0070C0"/>
        </w:rPr>
        <w:t>CRITERIOS PARA LA EVALUACIÓN DEL «TRABAJO DE TRADUCCIÓN».</w:t>
      </w:r>
      <w:bookmarkEnd w:id="768"/>
    </w:p>
    <w:p w14:paraId="6402EEE7" w14:textId="77777777" w:rsidR="00657B22" w:rsidRPr="00C56E02" w:rsidRDefault="00657B22">
      <w:pPr>
        <w:ind w:right="-570"/>
        <w:jc w:val="both"/>
        <w:rPr>
          <w:rFonts w:ascii="Verdana" w:hAnsi="Verdana" w:cs="Tahoma"/>
          <w:lang w:val="eu-ES"/>
        </w:rPr>
      </w:pPr>
    </w:p>
    <w:p w14:paraId="6402EEE8" w14:textId="77777777" w:rsidR="00657B22" w:rsidRPr="00C56E02" w:rsidRDefault="00657B22">
      <w:pPr>
        <w:ind w:right="-570"/>
        <w:jc w:val="both"/>
        <w:rPr>
          <w:rFonts w:ascii="Verdana" w:hAnsi="Verdana" w:cs="Tahoma"/>
          <w:lang w:val="eu-ES"/>
        </w:rPr>
      </w:pPr>
    </w:p>
    <w:p w14:paraId="6402EEE9" w14:textId="77777777" w:rsidR="00657B22" w:rsidRPr="00C56E02" w:rsidRDefault="00DF67D7">
      <w:pPr>
        <w:spacing w:before="120" w:after="120"/>
        <w:ind w:right="-573"/>
        <w:jc w:val="both"/>
        <w:rPr>
          <w:rFonts w:ascii="Verdana" w:hAnsi="Verdana" w:cs="Tahoma"/>
          <w:color w:val="0070C0"/>
          <w:sz w:val="19"/>
          <w:szCs w:val="19"/>
        </w:rPr>
      </w:pPr>
      <w:r>
        <w:rPr>
          <w:rFonts w:ascii="Verdana" w:hAnsi="Verdana"/>
          <w:color w:val="0070C0"/>
          <w:sz w:val="19"/>
        </w:rPr>
        <w:t xml:space="preserve">• La ejecución del trabajo se ajustará a las condiciones establecidas en el pliego técnico. </w:t>
      </w:r>
    </w:p>
    <w:p w14:paraId="6402EEEA" w14:textId="77777777" w:rsidR="00657B22" w:rsidRPr="00C56E02" w:rsidRDefault="00DF67D7">
      <w:pPr>
        <w:spacing w:before="120" w:after="120"/>
        <w:ind w:right="-573"/>
        <w:jc w:val="both"/>
        <w:rPr>
          <w:rFonts w:ascii="Verdana" w:hAnsi="Verdana" w:cs="Tahoma"/>
          <w:color w:val="0070C0"/>
          <w:sz w:val="19"/>
          <w:szCs w:val="19"/>
        </w:rPr>
      </w:pPr>
      <w:r>
        <w:rPr>
          <w:rFonts w:ascii="Verdana" w:hAnsi="Verdana"/>
          <w:color w:val="0070C0"/>
          <w:sz w:val="19"/>
        </w:rPr>
        <w:t>• Puntuación máxima: 40 puntos.</w:t>
      </w:r>
    </w:p>
    <w:p w14:paraId="6402EEEB" w14:textId="77777777" w:rsidR="00657B22" w:rsidRPr="00C56E02" w:rsidRDefault="00DF67D7">
      <w:pPr>
        <w:spacing w:before="120" w:after="120"/>
        <w:ind w:right="-573"/>
        <w:jc w:val="both"/>
        <w:rPr>
          <w:rFonts w:ascii="Verdana" w:hAnsi="Verdana" w:cs="Tahoma"/>
          <w:color w:val="0070C0"/>
          <w:sz w:val="19"/>
          <w:szCs w:val="19"/>
        </w:rPr>
      </w:pPr>
      <w:r>
        <w:rPr>
          <w:rFonts w:ascii="Verdana" w:hAnsi="Verdana"/>
          <w:color w:val="0070C0"/>
          <w:sz w:val="19"/>
        </w:rPr>
        <w:t>• La valoración de la prueba se determinará aplicando las penalizaciones establecidas en función de los errores, que se deducirán de los 40 puntos iniciales. Por lo tanto, cada error tendrá su propia penalización, que se aplicará a los 40 puntos, con la deducción correspondiente al error.</w:t>
      </w:r>
    </w:p>
    <w:p w14:paraId="6402EEEC" w14:textId="77777777" w:rsidR="00657B22" w:rsidRPr="00C56E02" w:rsidRDefault="00DF67D7">
      <w:pPr>
        <w:spacing w:before="120" w:after="120"/>
        <w:ind w:right="-573"/>
        <w:jc w:val="both"/>
        <w:rPr>
          <w:rFonts w:ascii="Verdana" w:hAnsi="Verdana" w:cs="Tahoma"/>
          <w:color w:val="0070C0"/>
          <w:sz w:val="19"/>
          <w:szCs w:val="19"/>
        </w:rPr>
      </w:pPr>
      <w:r>
        <w:rPr>
          <w:rFonts w:ascii="Verdana" w:hAnsi="Verdana"/>
          <w:color w:val="0070C0"/>
          <w:sz w:val="19"/>
        </w:rPr>
        <w:t>• Los criterios de valoración varían según el lote:</w:t>
      </w:r>
    </w:p>
    <w:p w14:paraId="6402EEED" w14:textId="77777777" w:rsidR="00657B22" w:rsidRPr="00C56E02" w:rsidRDefault="00657B22">
      <w:pPr>
        <w:ind w:right="-428"/>
        <w:jc w:val="both"/>
        <w:rPr>
          <w:rFonts w:ascii="Verdana" w:hAnsi="Verdana" w:cs="Tahoma"/>
          <w:lang w:val="eu-ES"/>
        </w:rPr>
      </w:pPr>
    </w:p>
    <w:p w14:paraId="6402EEEE" w14:textId="77777777" w:rsidR="00657B22" w:rsidRPr="00C56E02" w:rsidRDefault="00DF67D7">
      <w:pPr>
        <w:ind w:right="-570"/>
        <w:jc w:val="both"/>
        <w:rPr>
          <w:rFonts w:ascii="Verdana" w:hAnsi="Verdana" w:cs="Tahoma"/>
          <w:b/>
          <w:color w:val="0070C0"/>
          <w:sz w:val="19"/>
          <w:szCs w:val="19"/>
        </w:rPr>
      </w:pPr>
      <w:r>
        <w:rPr>
          <w:rFonts w:ascii="Verdana" w:hAnsi="Verdana"/>
          <w:b/>
          <w:color w:val="0070C0"/>
          <w:sz w:val="19"/>
        </w:rPr>
        <w:t>Criterios de valoración del trabajo de traducción para los lotes 1, 2, 3, 4, 5, 6 y 7</w:t>
      </w:r>
    </w:p>
    <w:p w14:paraId="6402EEEF" w14:textId="77777777" w:rsidR="00657B22" w:rsidRPr="00C56E02" w:rsidRDefault="00657B22">
      <w:pPr>
        <w:ind w:right="-570"/>
        <w:jc w:val="both"/>
        <w:rPr>
          <w:rFonts w:ascii="Verdana" w:hAnsi="Verdana" w:cs="Tahoma"/>
          <w:b/>
          <w:color w:val="0070C0"/>
          <w:sz w:val="19"/>
          <w:szCs w:val="19"/>
          <w:lang w:val="eu-ES"/>
        </w:rPr>
      </w:pPr>
    </w:p>
    <w:tbl>
      <w:tblPr>
        <w:tblW w:w="5000" w:type="pct"/>
        <w:tblInd w:w="-295" w:type="dxa"/>
        <w:tblLayout w:type="fixed"/>
        <w:tblCellMar>
          <w:left w:w="103" w:type="dxa"/>
        </w:tblCellMar>
        <w:tblLook w:val="04A0" w:firstRow="1" w:lastRow="0" w:firstColumn="1" w:lastColumn="0" w:noHBand="0" w:noVBand="1"/>
      </w:tblPr>
      <w:tblGrid>
        <w:gridCol w:w="7459"/>
        <w:gridCol w:w="2017"/>
      </w:tblGrid>
      <w:tr w:rsidR="00657B22" w:rsidRPr="00C56E02" w14:paraId="6402EEFA" w14:textId="77777777">
        <w:tc>
          <w:tcPr>
            <w:tcW w:w="7474" w:type="dxa"/>
            <w:tcBorders>
              <w:top w:val="single" w:sz="8" w:space="0" w:color="000000"/>
              <w:left w:val="single" w:sz="8" w:space="0" w:color="000000"/>
              <w:bottom w:val="single" w:sz="8" w:space="0" w:color="000000"/>
            </w:tcBorders>
            <w:vAlign w:val="center"/>
          </w:tcPr>
          <w:p w14:paraId="6402EEF0"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b/>
                <w:color w:val="0070C0"/>
                <w:sz w:val="19"/>
                <w:u w:val="single"/>
              </w:rPr>
              <w:t>1- COMPRENSIÓN Y EQUIVALENCIA</w:t>
            </w:r>
            <w:r>
              <w:rPr>
                <w:rFonts w:ascii="Verdana" w:hAnsi="Verdana"/>
                <w:color w:val="0070C0"/>
                <w:sz w:val="19"/>
              </w:rPr>
              <w:t>. Se valorará la equivalencia entre el texto traducido y el original, tomando como base la integridad del mensaje:</w:t>
            </w:r>
          </w:p>
          <w:p w14:paraId="6402EEF1" w14:textId="77777777" w:rsidR="00657B22" w:rsidRPr="00C56E02" w:rsidRDefault="00DF67D7">
            <w:pPr>
              <w:pStyle w:val="Prrafodelista"/>
              <w:widowControl w:val="0"/>
              <w:numPr>
                <w:ilvl w:val="0"/>
                <w:numId w:val="119"/>
              </w:numPr>
              <w:spacing w:before="20" w:after="48" w:line="276" w:lineRule="auto"/>
              <w:ind w:right="284"/>
              <w:contextualSpacing/>
              <w:jc w:val="both"/>
              <w:rPr>
                <w:rFonts w:ascii="Verdana" w:hAnsi="Verdana"/>
                <w:b/>
                <w:bCs/>
                <w:color w:val="0070C0"/>
                <w:sz w:val="19"/>
                <w:szCs w:val="19"/>
              </w:rPr>
            </w:pPr>
            <w:r>
              <w:rPr>
                <w:rFonts w:ascii="Verdana" w:hAnsi="Verdana"/>
                <w:color w:val="0070C0"/>
                <w:sz w:val="19"/>
              </w:rPr>
              <w:t xml:space="preserve">El texto original y la traducción no tienen el mismo significado </w:t>
            </w:r>
            <w:r>
              <w:rPr>
                <w:rFonts w:ascii="Verdana" w:hAnsi="Verdana"/>
                <w:b/>
                <w:color w:val="0070C0"/>
                <w:sz w:val="19"/>
              </w:rPr>
              <w:t>(hasta 4 puntos).</w:t>
            </w:r>
            <w:r>
              <w:rPr>
                <w:rFonts w:ascii="Verdana" w:hAnsi="Verdana"/>
                <w:color w:val="0070C0"/>
                <w:sz w:val="19"/>
              </w:rPr>
              <w:t xml:space="preserve"> Penalizaciones por errores: </w:t>
            </w:r>
            <w:r>
              <w:rPr>
                <w:rFonts w:ascii="Verdana" w:hAnsi="Verdana"/>
                <w:b/>
                <w:color w:val="0070C0"/>
                <w:sz w:val="19"/>
              </w:rPr>
              <w:t>leves -0,50 y graves -1.</w:t>
            </w:r>
          </w:p>
          <w:p w14:paraId="6402EEF2" w14:textId="77777777" w:rsidR="00657B22" w:rsidRPr="00C56E02" w:rsidRDefault="00DF67D7">
            <w:pPr>
              <w:pStyle w:val="Prrafodelista"/>
              <w:widowControl w:val="0"/>
              <w:numPr>
                <w:ilvl w:val="0"/>
                <w:numId w:val="119"/>
              </w:numPr>
              <w:spacing w:before="20" w:after="48"/>
              <w:ind w:right="284"/>
              <w:contextualSpacing/>
              <w:rPr>
                <w:rFonts w:ascii="Verdana" w:hAnsi="Verdana"/>
                <w:b/>
                <w:bCs/>
                <w:color w:val="0070C0"/>
                <w:sz w:val="19"/>
                <w:szCs w:val="19"/>
              </w:rPr>
            </w:pPr>
            <w:r>
              <w:rPr>
                <w:rFonts w:ascii="Verdana" w:hAnsi="Verdana"/>
                <w:color w:val="0070C0"/>
                <w:sz w:val="19"/>
              </w:rPr>
              <w:t xml:space="preserve">Algo que se indica en el texto original no aparece en la traducción </w:t>
            </w:r>
            <w:r>
              <w:rPr>
                <w:rFonts w:ascii="Verdana" w:hAnsi="Verdana"/>
                <w:b/>
                <w:color w:val="0070C0"/>
                <w:sz w:val="19"/>
              </w:rPr>
              <w:t>(hasta 4 puntos).</w:t>
            </w:r>
            <w:r>
              <w:rPr>
                <w:rFonts w:ascii="Verdana" w:hAnsi="Verdana"/>
                <w:color w:val="0070C0"/>
                <w:sz w:val="19"/>
              </w:rPr>
              <w:t xml:space="preserve"> Penalizaciones por errores: </w:t>
            </w:r>
            <w:r>
              <w:rPr>
                <w:rFonts w:ascii="Verdana" w:hAnsi="Verdana"/>
                <w:b/>
                <w:color w:val="0070C0"/>
                <w:sz w:val="19"/>
              </w:rPr>
              <w:t>leves -0,50 y graves -1.</w:t>
            </w:r>
          </w:p>
          <w:p w14:paraId="6402EEF3" w14:textId="77777777" w:rsidR="00657B22" w:rsidRPr="00C56E02" w:rsidRDefault="00DF67D7">
            <w:pPr>
              <w:pStyle w:val="Prrafodelista"/>
              <w:widowControl w:val="0"/>
              <w:spacing w:before="20" w:after="48"/>
              <w:ind w:left="1004" w:right="284"/>
              <w:contextualSpacing/>
              <w:rPr>
                <w:rFonts w:ascii="Verdana" w:hAnsi="Verdana"/>
                <w:b/>
                <w:bCs/>
                <w:color w:val="0070C0"/>
                <w:sz w:val="19"/>
                <w:szCs w:val="19"/>
              </w:rPr>
            </w:pPr>
            <w:r>
              <w:rPr>
                <w:rFonts w:ascii="Verdana" w:hAnsi="Verdana"/>
                <w:color w:val="0070C0"/>
                <w:sz w:val="19"/>
              </w:rPr>
              <w:t xml:space="preserve">En la traducción aparece algo que NO se indica en el texto original </w:t>
            </w:r>
            <w:r>
              <w:rPr>
                <w:rFonts w:ascii="Verdana" w:hAnsi="Verdana"/>
                <w:b/>
                <w:color w:val="0070C0"/>
                <w:sz w:val="19"/>
              </w:rPr>
              <w:t>(hasta 4 puntos).</w:t>
            </w:r>
            <w:r>
              <w:rPr>
                <w:rFonts w:ascii="Verdana" w:hAnsi="Verdana"/>
                <w:color w:val="0070C0"/>
                <w:sz w:val="19"/>
              </w:rPr>
              <w:t xml:space="preserve"> Penalizaciones por errores: </w:t>
            </w:r>
            <w:r>
              <w:rPr>
                <w:rFonts w:ascii="Verdana" w:hAnsi="Verdana"/>
                <w:b/>
                <w:color w:val="0070C0"/>
                <w:sz w:val="19"/>
              </w:rPr>
              <w:t>leves -0,50 y graves -1.</w:t>
            </w:r>
          </w:p>
          <w:p w14:paraId="6402EEF4"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color w:val="0070C0"/>
                <w:sz w:val="19"/>
              </w:rPr>
              <w:t>Se consideran errores graves aquellos que supongan una pérdida, adición o adaptación inadecuadas de los contenidos que han de ser trasladados del texto original al texto de destino, así como los que supongan una barrera para la comprensión.</w:t>
            </w:r>
          </w:p>
          <w:p w14:paraId="6402EEF5" w14:textId="77777777" w:rsidR="00657B22" w:rsidRPr="00C56E02" w:rsidRDefault="00DF67D7">
            <w:pPr>
              <w:widowControl w:val="0"/>
              <w:spacing w:before="20" w:after="48" w:line="259" w:lineRule="auto"/>
              <w:ind w:left="284" w:right="284"/>
              <w:contextualSpacing/>
              <w:jc w:val="both"/>
              <w:rPr>
                <w:rFonts w:ascii="Verdana" w:eastAsiaTheme="minorHAnsi" w:hAnsi="Verdana" w:cstheme="minorBidi"/>
                <w:color w:val="0070C0"/>
                <w:sz w:val="19"/>
                <w:szCs w:val="19"/>
              </w:rPr>
            </w:pPr>
            <w:r>
              <w:rPr>
                <w:rFonts w:ascii="Verdana" w:hAnsi="Verdana"/>
                <w:color w:val="0070C0"/>
                <w:sz w:val="19"/>
              </w:rPr>
              <w:t>Se consideran leves los errores que afectan en menor medida a la equivalencia entre versiones y a la comprensión del texto de destino.</w:t>
            </w:r>
          </w:p>
          <w:p w14:paraId="6402EEF6" w14:textId="77777777" w:rsidR="00657B22" w:rsidRPr="00C56E02" w:rsidRDefault="00657B22">
            <w:pPr>
              <w:widowControl w:val="0"/>
              <w:spacing w:before="20" w:after="48" w:line="259" w:lineRule="auto"/>
              <w:ind w:left="284" w:right="284"/>
              <w:contextualSpacing/>
              <w:jc w:val="both"/>
              <w:rPr>
                <w:rFonts w:ascii="Verdana" w:eastAsiaTheme="minorHAnsi" w:hAnsi="Verdana" w:cstheme="minorBidi"/>
                <w:color w:val="0070C0"/>
                <w:sz w:val="19"/>
                <w:szCs w:val="19"/>
                <w:lang w:val="eu-ES" w:eastAsia="en-US"/>
              </w:rPr>
            </w:pPr>
          </w:p>
          <w:p w14:paraId="6402EEF7" w14:textId="77777777" w:rsidR="00657B22" w:rsidRPr="00C56E02" w:rsidRDefault="00657B22">
            <w:pPr>
              <w:widowControl w:val="0"/>
              <w:spacing w:before="20" w:after="48" w:line="259" w:lineRule="auto"/>
              <w:ind w:left="284" w:right="284"/>
              <w:contextualSpacing/>
              <w:jc w:val="both"/>
              <w:rPr>
                <w:rFonts w:ascii="Verdana" w:eastAsiaTheme="minorHAnsi" w:hAnsi="Verdana" w:cstheme="minorBidi"/>
                <w:color w:val="0070C0"/>
                <w:sz w:val="19"/>
                <w:szCs w:val="19"/>
                <w:lang w:val="eu-ES" w:eastAsia="en-US"/>
              </w:rPr>
            </w:pPr>
          </w:p>
        </w:tc>
        <w:tc>
          <w:tcPr>
            <w:tcW w:w="2021" w:type="dxa"/>
            <w:tcBorders>
              <w:top w:val="single" w:sz="8" w:space="0" w:color="000000"/>
              <w:left w:val="single" w:sz="8" w:space="0" w:color="000000"/>
              <w:bottom w:val="single" w:sz="8" w:space="0" w:color="000000"/>
              <w:right w:val="single" w:sz="8" w:space="0" w:color="000000"/>
            </w:tcBorders>
            <w:vAlign w:val="center"/>
          </w:tcPr>
          <w:p w14:paraId="6402EEF8"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 xml:space="preserve">Puntuación máxima: </w:t>
            </w:r>
          </w:p>
          <w:p w14:paraId="6402EEF9"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12 puntos</w:t>
            </w:r>
          </w:p>
        </w:tc>
      </w:tr>
      <w:tr w:rsidR="00657B22" w:rsidRPr="00C56E02" w14:paraId="6402EF06" w14:textId="77777777">
        <w:tc>
          <w:tcPr>
            <w:tcW w:w="7474" w:type="dxa"/>
            <w:tcBorders>
              <w:left w:val="single" w:sz="8" w:space="0" w:color="000000"/>
              <w:bottom w:val="single" w:sz="8" w:space="0" w:color="000000"/>
            </w:tcBorders>
            <w:vAlign w:val="center"/>
          </w:tcPr>
          <w:p w14:paraId="6402EEFB"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b/>
                <w:color w:val="0070C0"/>
                <w:sz w:val="19"/>
                <w:u w:val="single"/>
              </w:rPr>
              <w:t>2- NORMAS Y RECOMENDACIONES.</w:t>
            </w:r>
            <w:r>
              <w:rPr>
                <w:rFonts w:ascii="Verdana" w:hAnsi="Verdana"/>
                <w:color w:val="0070C0"/>
                <w:sz w:val="19"/>
              </w:rPr>
              <w:t xml:space="preserve"> Se evaluarán la gramática, la puntuación, la ortografía y la ortotipografía de la traducción. La puntuación máxima que se asigna en cada sección irá decreciendo si se cometen errores. La puntuación mínima de cada sección podrá ser igual a 0, pero no se asignarán puntuaciones negativas. </w:t>
            </w:r>
          </w:p>
          <w:p w14:paraId="6402EEFC" w14:textId="77777777" w:rsidR="00657B22" w:rsidRPr="00C56E02" w:rsidRDefault="00DF67D7">
            <w:pPr>
              <w:pStyle w:val="Prrafodelista"/>
              <w:widowControl w:val="0"/>
              <w:numPr>
                <w:ilvl w:val="0"/>
                <w:numId w:val="120"/>
              </w:numPr>
              <w:spacing w:before="20" w:after="48" w:line="276" w:lineRule="auto"/>
              <w:ind w:right="284"/>
              <w:contextualSpacing/>
              <w:jc w:val="both"/>
              <w:rPr>
                <w:rFonts w:ascii="Verdana" w:hAnsi="Verdana"/>
                <w:color w:val="0070C0"/>
                <w:sz w:val="19"/>
                <w:szCs w:val="19"/>
              </w:rPr>
            </w:pPr>
            <w:r>
              <w:rPr>
                <w:rFonts w:ascii="Verdana" w:hAnsi="Verdana"/>
                <w:color w:val="0070C0"/>
                <w:sz w:val="19"/>
              </w:rPr>
              <w:t xml:space="preserve">Gramática </w:t>
            </w:r>
            <w:r>
              <w:rPr>
                <w:rFonts w:ascii="Verdana" w:hAnsi="Verdana"/>
                <w:b/>
                <w:color w:val="0070C0"/>
                <w:sz w:val="19"/>
              </w:rPr>
              <w:t>(hasta 8 puntos)</w:t>
            </w:r>
            <w:r>
              <w:rPr>
                <w:rFonts w:ascii="Verdana" w:hAnsi="Verdana"/>
                <w:color w:val="0070C0"/>
                <w:sz w:val="19"/>
              </w:rPr>
              <w:t xml:space="preserve">. Penalizaciones por errores: </w:t>
            </w:r>
            <w:r>
              <w:rPr>
                <w:rFonts w:ascii="Verdana" w:hAnsi="Verdana"/>
                <w:b/>
                <w:color w:val="0070C0"/>
                <w:sz w:val="19"/>
              </w:rPr>
              <w:t>leves</w:t>
            </w:r>
            <w:r>
              <w:rPr>
                <w:rFonts w:ascii="Verdana" w:hAnsi="Verdana"/>
                <w:color w:val="0070C0"/>
                <w:sz w:val="19"/>
              </w:rPr>
              <w:t xml:space="preserve"> </w:t>
            </w:r>
            <w:r>
              <w:rPr>
                <w:rFonts w:ascii="Verdana" w:hAnsi="Verdana"/>
                <w:b/>
                <w:color w:val="0070C0"/>
                <w:sz w:val="19"/>
              </w:rPr>
              <w:t>-0,2 y graves -0,6.</w:t>
            </w:r>
          </w:p>
          <w:p w14:paraId="6402EEFD" w14:textId="77777777" w:rsidR="00657B22" w:rsidRPr="00C56E02" w:rsidRDefault="00DF67D7">
            <w:pPr>
              <w:pStyle w:val="Prrafodelista"/>
              <w:widowControl w:val="0"/>
              <w:numPr>
                <w:ilvl w:val="0"/>
                <w:numId w:val="120"/>
              </w:numPr>
              <w:spacing w:before="20" w:after="48" w:line="276" w:lineRule="auto"/>
              <w:ind w:right="284"/>
              <w:contextualSpacing/>
              <w:jc w:val="both"/>
              <w:rPr>
                <w:rFonts w:ascii="Verdana" w:hAnsi="Verdana"/>
                <w:color w:val="0070C0"/>
                <w:sz w:val="19"/>
                <w:szCs w:val="19"/>
              </w:rPr>
            </w:pPr>
            <w:r>
              <w:rPr>
                <w:rFonts w:ascii="Verdana" w:hAnsi="Verdana"/>
                <w:color w:val="0070C0"/>
                <w:sz w:val="19"/>
              </w:rPr>
              <w:t xml:space="preserve">Puntuación </w:t>
            </w:r>
            <w:r>
              <w:rPr>
                <w:rFonts w:ascii="Verdana" w:hAnsi="Verdana"/>
                <w:b/>
                <w:color w:val="0070C0"/>
                <w:sz w:val="19"/>
              </w:rPr>
              <w:t>(hasta 2 puntos).</w:t>
            </w:r>
            <w:r>
              <w:rPr>
                <w:rFonts w:ascii="Verdana" w:hAnsi="Verdana"/>
                <w:color w:val="0070C0"/>
                <w:sz w:val="19"/>
              </w:rPr>
              <w:t xml:space="preserve"> Penalizaciones por errores: </w:t>
            </w:r>
            <w:r>
              <w:rPr>
                <w:rFonts w:ascii="Verdana" w:hAnsi="Verdana"/>
                <w:b/>
                <w:color w:val="0070C0"/>
                <w:sz w:val="19"/>
              </w:rPr>
              <w:t>leves</w:t>
            </w:r>
            <w:r>
              <w:rPr>
                <w:rFonts w:ascii="Verdana" w:hAnsi="Verdana"/>
                <w:color w:val="0070C0"/>
                <w:sz w:val="19"/>
              </w:rPr>
              <w:t xml:space="preserve"> </w:t>
            </w:r>
            <w:r>
              <w:rPr>
                <w:rFonts w:ascii="Verdana" w:hAnsi="Verdana"/>
                <w:b/>
                <w:color w:val="0070C0"/>
                <w:sz w:val="19"/>
              </w:rPr>
              <w:t>-0,2 y graves -0,6.</w:t>
            </w:r>
          </w:p>
          <w:p w14:paraId="6402EEFE" w14:textId="77777777" w:rsidR="00657B22" w:rsidRPr="00C56E02" w:rsidRDefault="00DF67D7">
            <w:pPr>
              <w:pStyle w:val="Prrafodelista"/>
              <w:widowControl w:val="0"/>
              <w:numPr>
                <w:ilvl w:val="0"/>
                <w:numId w:val="120"/>
              </w:numPr>
              <w:spacing w:before="20" w:after="48" w:line="276" w:lineRule="auto"/>
              <w:ind w:right="284"/>
              <w:contextualSpacing/>
              <w:jc w:val="both"/>
              <w:rPr>
                <w:rFonts w:ascii="Verdana" w:hAnsi="Verdana"/>
                <w:b/>
                <w:color w:val="0070C0"/>
                <w:sz w:val="19"/>
                <w:szCs w:val="19"/>
              </w:rPr>
            </w:pPr>
            <w:r>
              <w:rPr>
                <w:rFonts w:ascii="Verdana" w:hAnsi="Verdana"/>
                <w:color w:val="0070C0"/>
                <w:sz w:val="19"/>
              </w:rPr>
              <w:t xml:space="preserve">Ortografía y ortotipografía </w:t>
            </w:r>
            <w:r>
              <w:rPr>
                <w:rFonts w:ascii="Verdana" w:hAnsi="Verdana"/>
                <w:b/>
                <w:color w:val="0070C0"/>
                <w:sz w:val="19"/>
              </w:rPr>
              <w:t>(hasta 2 puntos</w:t>
            </w:r>
            <w:r>
              <w:rPr>
                <w:rFonts w:ascii="Verdana" w:hAnsi="Verdana"/>
                <w:color w:val="0070C0"/>
                <w:sz w:val="19"/>
              </w:rPr>
              <w:t xml:space="preserve">). Penalizaciones por errores: </w:t>
            </w:r>
            <w:r>
              <w:rPr>
                <w:rFonts w:ascii="Verdana" w:hAnsi="Verdana"/>
                <w:b/>
                <w:color w:val="0070C0"/>
                <w:sz w:val="19"/>
              </w:rPr>
              <w:t>leves</w:t>
            </w:r>
            <w:r>
              <w:rPr>
                <w:rFonts w:ascii="Verdana" w:hAnsi="Verdana"/>
                <w:color w:val="0070C0"/>
                <w:sz w:val="19"/>
              </w:rPr>
              <w:t xml:space="preserve"> </w:t>
            </w:r>
            <w:r>
              <w:rPr>
                <w:rFonts w:ascii="Verdana" w:hAnsi="Verdana"/>
                <w:b/>
                <w:color w:val="0070C0"/>
                <w:sz w:val="19"/>
              </w:rPr>
              <w:t>-0,2 y graves -0,6</w:t>
            </w:r>
            <w:r>
              <w:rPr>
                <w:rFonts w:ascii="Verdana" w:hAnsi="Verdana"/>
                <w:color w:val="0070C0"/>
                <w:sz w:val="19"/>
              </w:rPr>
              <w:t>.</w:t>
            </w:r>
          </w:p>
          <w:p w14:paraId="6402EEFF"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color w:val="0070C0"/>
                <w:sz w:val="19"/>
              </w:rPr>
              <w:t>Se consideran errores graves los errores que infringen notoria y objetivamente las normas de redacción en aspectos gramaticales, de puntuación, ortográficos u ortotipográficos.</w:t>
            </w:r>
          </w:p>
          <w:p w14:paraId="6402EF00" w14:textId="77777777" w:rsidR="00657B22" w:rsidRPr="00C56E02" w:rsidRDefault="00DF67D7">
            <w:pPr>
              <w:widowControl w:val="0"/>
              <w:spacing w:before="20" w:after="48" w:line="259" w:lineRule="auto"/>
              <w:ind w:left="284" w:right="284"/>
              <w:contextualSpacing/>
              <w:jc w:val="both"/>
              <w:rPr>
                <w:rFonts w:ascii="Verdana" w:eastAsiaTheme="minorHAnsi" w:hAnsi="Verdana" w:cstheme="minorBidi"/>
                <w:color w:val="0070C0"/>
                <w:sz w:val="19"/>
                <w:szCs w:val="19"/>
              </w:rPr>
            </w:pPr>
            <w:r>
              <w:rPr>
                <w:rFonts w:ascii="Verdana" w:hAnsi="Verdana"/>
                <w:color w:val="0070C0"/>
                <w:sz w:val="19"/>
              </w:rPr>
              <w:t>Se consideran errores leves, por el contrario, los errores que incumplen los criterios más extendidos y aceptados de las autoridades del campo de la traducción y, en general, de la redacción, siempre que el incumplimiento de tales criterios no conlleve infringir las normas de redacción objetivas.</w:t>
            </w:r>
          </w:p>
          <w:p w14:paraId="6402EF01" w14:textId="77777777" w:rsidR="00657B22" w:rsidRPr="00C56E02" w:rsidRDefault="00657B22">
            <w:pPr>
              <w:widowControl w:val="0"/>
              <w:spacing w:before="20" w:after="48" w:line="259" w:lineRule="auto"/>
              <w:ind w:left="284" w:right="284"/>
              <w:contextualSpacing/>
              <w:jc w:val="both"/>
              <w:rPr>
                <w:rFonts w:ascii="Verdana" w:eastAsiaTheme="minorHAnsi" w:hAnsi="Verdana" w:cstheme="minorBidi"/>
                <w:color w:val="0070C0"/>
                <w:sz w:val="19"/>
                <w:szCs w:val="19"/>
                <w:lang w:val="eu-ES" w:eastAsia="en-US"/>
              </w:rPr>
            </w:pPr>
          </w:p>
          <w:p w14:paraId="6402EF02" w14:textId="77777777" w:rsidR="00657B22" w:rsidRPr="00C56E02" w:rsidRDefault="00657B22">
            <w:pPr>
              <w:widowControl w:val="0"/>
              <w:spacing w:before="20" w:after="48" w:line="259" w:lineRule="auto"/>
              <w:ind w:left="284" w:right="284"/>
              <w:contextualSpacing/>
              <w:jc w:val="both"/>
              <w:rPr>
                <w:rFonts w:ascii="Verdana" w:eastAsiaTheme="minorHAnsi" w:hAnsi="Verdana" w:cstheme="minorBidi"/>
                <w:color w:val="0070C0"/>
                <w:sz w:val="19"/>
                <w:szCs w:val="19"/>
                <w:lang w:val="eu-ES" w:eastAsia="en-US"/>
              </w:rPr>
            </w:pPr>
          </w:p>
        </w:tc>
        <w:tc>
          <w:tcPr>
            <w:tcW w:w="2021" w:type="dxa"/>
            <w:tcBorders>
              <w:left w:val="single" w:sz="8" w:space="0" w:color="000000"/>
              <w:bottom w:val="single" w:sz="8" w:space="0" w:color="000000"/>
              <w:right w:val="single" w:sz="8" w:space="0" w:color="000000"/>
            </w:tcBorders>
            <w:vAlign w:val="center"/>
          </w:tcPr>
          <w:p w14:paraId="6402EF03" w14:textId="77777777" w:rsidR="00657B22" w:rsidRPr="00C56E02" w:rsidRDefault="00657B22">
            <w:pPr>
              <w:widowControl w:val="0"/>
              <w:spacing w:before="20" w:after="48" w:line="259" w:lineRule="auto"/>
              <w:ind w:left="284" w:right="284"/>
              <w:jc w:val="center"/>
              <w:rPr>
                <w:rFonts w:ascii="Verdana" w:eastAsiaTheme="minorHAnsi" w:hAnsi="Verdana" w:cstheme="minorBidi"/>
                <w:color w:val="0070C0"/>
                <w:sz w:val="19"/>
                <w:szCs w:val="19"/>
                <w:lang w:val="eu-ES" w:eastAsia="en-US"/>
              </w:rPr>
            </w:pPr>
          </w:p>
          <w:p w14:paraId="6402EF04"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Puntuación máxima:</w:t>
            </w:r>
          </w:p>
          <w:p w14:paraId="6402EF05"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12 puntos</w:t>
            </w:r>
          </w:p>
        </w:tc>
      </w:tr>
      <w:tr w:rsidR="00657B22" w:rsidRPr="00C56E02" w14:paraId="6402EF0F" w14:textId="77777777">
        <w:tc>
          <w:tcPr>
            <w:tcW w:w="7474" w:type="dxa"/>
            <w:tcBorders>
              <w:left w:val="single" w:sz="8" w:space="0" w:color="000000"/>
              <w:bottom w:val="single" w:sz="8" w:space="0" w:color="000000"/>
            </w:tcBorders>
            <w:vAlign w:val="center"/>
          </w:tcPr>
          <w:p w14:paraId="6402EF07"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b/>
                <w:color w:val="0070C0"/>
                <w:sz w:val="19"/>
                <w:u w:val="single"/>
              </w:rPr>
              <w:t>3- CORRECCIÓN Y SIGNIFICADO</w:t>
            </w:r>
            <w:r>
              <w:rPr>
                <w:rFonts w:ascii="Verdana" w:hAnsi="Verdana"/>
                <w:color w:val="0070C0"/>
                <w:sz w:val="19"/>
              </w:rPr>
              <w:t>. Se evaluará la adecuación lingüística, tomando en consideración la comprensibilidad, la coherencia y la cohesión de la traducción. Se tendrá en cuenta la corrección del mensaje, la fidelidad al texto original y el uso adecuado de la terminología.</w:t>
            </w:r>
          </w:p>
          <w:p w14:paraId="6402EF08" w14:textId="77777777" w:rsidR="00657B22" w:rsidRPr="00C56E02" w:rsidRDefault="00DF67D7">
            <w:pPr>
              <w:pStyle w:val="Prrafodelista"/>
              <w:widowControl w:val="0"/>
              <w:numPr>
                <w:ilvl w:val="0"/>
                <w:numId w:val="121"/>
              </w:numPr>
              <w:spacing w:before="20" w:after="48" w:line="276" w:lineRule="auto"/>
              <w:ind w:right="284"/>
              <w:contextualSpacing/>
              <w:jc w:val="both"/>
              <w:rPr>
                <w:rFonts w:ascii="Verdana" w:hAnsi="Verdana"/>
                <w:color w:val="0070C0"/>
                <w:sz w:val="19"/>
                <w:szCs w:val="19"/>
              </w:rPr>
            </w:pPr>
            <w:r>
              <w:rPr>
                <w:rFonts w:ascii="Verdana" w:hAnsi="Verdana"/>
                <w:color w:val="0070C0"/>
                <w:sz w:val="19"/>
              </w:rPr>
              <w:t xml:space="preserve">Se deberá emplear la terminología apropiada, y recabar en las fuentes oportunas tanto las denominaciones de órganos y cargos como las citas de textos normativos </w:t>
            </w:r>
            <w:r>
              <w:rPr>
                <w:rFonts w:ascii="Verdana" w:hAnsi="Verdana"/>
                <w:b/>
                <w:color w:val="0070C0"/>
                <w:sz w:val="19"/>
              </w:rPr>
              <w:t xml:space="preserve">(hasta 5 puntos). </w:t>
            </w:r>
            <w:r>
              <w:rPr>
                <w:rFonts w:ascii="Verdana" w:hAnsi="Verdana"/>
                <w:color w:val="0070C0"/>
                <w:sz w:val="19"/>
              </w:rPr>
              <w:t xml:space="preserve">Penalizaciones por errores: </w:t>
            </w:r>
            <w:r>
              <w:rPr>
                <w:rFonts w:ascii="Verdana" w:hAnsi="Verdana"/>
                <w:b/>
                <w:color w:val="0070C0"/>
                <w:sz w:val="19"/>
              </w:rPr>
              <w:t>leves</w:t>
            </w:r>
            <w:r>
              <w:rPr>
                <w:rFonts w:ascii="Verdana" w:hAnsi="Verdana"/>
                <w:color w:val="0070C0"/>
                <w:sz w:val="19"/>
              </w:rPr>
              <w:t xml:space="preserve"> </w:t>
            </w:r>
            <w:r>
              <w:rPr>
                <w:rFonts w:ascii="Verdana" w:hAnsi="Verdana"/>
                <w:b/>
                <w:color w:val="0070C0"/>
                <w:sz w:val="19"/>
              </w:rPr>
              <w:t>-0,50 y graves -1.</w:t>
            </w:r>
          </w:p>
          <w:p w14:paraId="6402EF09" w14:textId="77777777" w:rsidR="00657B22" w:rsidRPr="00C56E02" w:rsidRDefault="00DF67D7">
            <w:pPr>
              <w:pStyle w:val="Prrafodelista"/>
              <w:widowControl w:val="0"/>
              <w:numPr>
                <w:ilvl w:val="0"/>
                <w:numId w:val="121"/>
              </w:numPr>
              <w:spacing w:before="20" w:after="48" w:line="276" w:lineRule="auto"/>
              <w:ind w:right="284"/>
              <w:contextualSpacing/>
              <w:jc w:val="both"/>
              <w:rPr>
                <w:rFonts w:ascii="Verdana" w:hAnsi="Verdana"/>
                <w:color w:val="0070C0"/>
                <w:sz w:val="19"/>
                <w:szCs w:val="19"/>
              </w:rPr>
            </w:pPr>
            <w:r>
              <w:rPr>
                <w:rFonts w:ascii="Verdana" w:hAnsi="Verdana"/>
                <w:color w:val="0070C0"/>
                <w:sz w:val="19"/>
              </w:rPr>
              <w:t xml:space="preserve">Se respetarán la coherencia y la cohesión del texto </w:t>
            </w:r>
            <w:r>
              <w:rPr>
                <w:rFonts w:ascii="Verdana" w:hAnsi="Verdana"/>
                <w:b/>
                <w:color w:val="0070C0"/>
                <w:sz w:val="19"/>
              </w:rPr>
              <w:t>(hasta 5 puntos)</w:t>
            </w:r>
            <w:r>
              <w:rPr>
                <w:rFonts w:ascii="Verdana" w:hAnsi="Verdana"/>
                <w:color w:val="0070C0"/>
                <w:sz w:val="19"/>
              </w:rPr>
              <w:t xml:space="preserve">. Penalizaciones por errores: </w:t>
            </w:r>
            <w:r>
              <w:rPr>
                <w:rFonts w:ascii="Verdana" w:hAnsi="Verdana"/>
                <w:b/>
                <w:color w:val="0070C0"/>
                <w:sz w:val="19"/>
              </w:rPr>
              <w:t>leves</w:t>
            </w:r>
            <w:r>
              <w:rPr>
                <w:rFonts w:ascii="Verdana" w:hAnsi="Verdana"/>
                <w:color w:val="0070C0"/>
                <w:sz w:val="19"/>
              </w:rPr>
              <w:t xml:space="preserve"> </w:t>
            </w:r>
            <w:r>
              <w:rPr>
                <w:rFonts w:ascii="Verdana" w:hAnsi="Verdana"/>
                <w:b/>
                <w:color w:val="0070C0"/>
                <w:sz w:val="19"/>
              </w:rPr>
              <w:t>-0,50 y graves -1.</w:t>
            </w:r>
          </w:p>
          <w:p w14:paraId="6402EF0A" w14:textId="77777777"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color w:val="0070C0"/>
                <w:sz w:val="19"/>
              </w:rPr>
              <w:t>Se consideran graves los errores en los que no se respeta de forma significativa la coherencia, cohesión y fidelidad en la terminología, en la denominación de órganos y de cargos, en las referencias a textos normativos y, en general, en el conjunto del texto.</w:t>
            </w:r>
          </w:p>
          <w:p w14:paraId="6402EF0B" w14:textId="77777777" w:rsidR="00657B22" w:rsidRPr="00C56E02" w:rsidRDefault="00DF67D7">
            <w:pPr>
              <w:widowControl w:val="0"/>
              <w:spacing w:before="20" w:after="48" w:line="259" w:lineRule="auto"/>
              <w:ind w:left="284" w:right="284"/>
              <w:contextualSpacing/>
              <w:jc w:val="both"/>
              <w:rPr>
                <w:rFonts w:ascii="Verdana" w:eastAsiaTheme="minorHAnsi" w:hAnsi="Verdana" w:cstheme="minorBidi"/>
                <w:color w:val="0070C0"/>
                <w:sz w:val="19"/>
                <w:szCs w:val="19"/>
              </w:rPr>
            </w:pPr>
            <w:r>
              <w:rPr>
                <w:rFonts w:ascii="Verdana" w:hAnsi="Verdana"/>
                <w:color w:val="0070C0"/>
                <w:sz w:val="19"/>
              </w:rPr>
              <w:t>Se consideran leves los errores en los que no se respeta de forma no tan significativa la coherencia, cohesión y fidelidad en la terminología, denominaciones, referencias a textos normativos y, en general, en el conjunto del texto.</w:t>
            </w:r>
          </w:p>
          <w:p w14:paraId="6402EF0C" w14:textId="77777777" w:rsidR="00657B22" w:rsidRPr="00C56E02" w:rsidRDefault="00657B22">
            <w:pPr>
              <w:widowControl w:val="0"/>
              <w:spacing w:before="20" w:after="48" w:line="259" w:lineRule="auto"/>
              <w:ind w:left="284" w:right="284"/>
              <w:contextualSpacing/>
              <w:jc w:val="both"/>
              <w:rPr>
                <w:rFonts w:ascii="Verdana" w:eastAsiaTheme="minorHAnsi" w:hAnsi="Verdana" w:cstheme="minorBidi"/>
                <w:color w:val="0070C0"/>
                <w:sz w:val="19"/>
                <w:szCs w:val="19"/>
                <w:lang w:val="eu-ES" w:eastAsia="en-US"/>
              </w:rPr>
            </w:pPr>
          </w:p>
        </w:tc>
        <w:tc>
          <w:tcPr>
            <w:tcW w:w="2021" w:type="dxa"/>
            <w:tcBorders>
              <w:left w:val="single" w:sz="8" w:space="0" w:color="000000"/>
              <w:bottom w:val="single" w:sz="8" w:space="0" w:color="000000"/>
              <w:right w:val="single" w:sz="8" w:space="0" w:color="000000"/>
            </w:tcBorders>
            <w:vAlign w:val="center"/>
          </w:tcPr>
          <w:p w14:paraId="6402EF0D"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 xml:space="preserve">Puntuación máxima: </w:t>
            </w:r>
          </w:p>
          <w:p w14:paraId="6402EF0E"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10 puntos</w:t>
            </w:r>
          </w:p>
        </w:tc>
      </w:tr>
      <w:tr w:rsidR="00657B22" w:rsidRPr="00C56E02" w14:paraId="6402EF14" w14:textId="77777777">
        <w:tc>
          <w:tcPr>
            <w:tcW w:w="7474" w:type="dxa"/>
            <w:tcBorders>
              <w:left w:val="single" w:sz="8" w:space="0" w:color="000000"/>
              <w:bottom w:val="single" w:sz="8" w:space="0" w:color="000000"/>
            </w:tcBorders>
            <w:vAlign w:val="center"/>
          </w:tcPr>
          <w:p w14:paraId="6402EF10" w14:textId="56B99063" w:rsidR="00657B22" w:rsidRPr="00C56E02" w:rsidRDefault="00DF67D7">
            <w:pPr>
              <w:widowControl w:val="0"/>
              <w:spacing w:before="20" w:after="48" w:line="259" w:lineRule="auto"/>
              <w:ind w:left="284" w:right="284"/>
              <w:jc w:val="both"/>
              <w:rPr>
                <w:rFonts w:ascii="Verdana" w:eastAsiaTheme="minorHAnsi" w:hAnsi="Verdana" w:cstheme="minorBidi"/>
                <w:b/>
                <w:color w:val="0070C0"/>
                <w:sz w:val="19"/>
                <w:szCs w:val="19"/>
              </w:rPr>
            </w:pPr>
            <w:r>
              <w:rPr>
                <w:rFonts w:ascii="Verdana" w:hAnsi="Verdana"/>
                <w:b/>
                <w:color w:val="0070C0"/>
                <w:sz w:val="19"/>
                <w:u w:val="single"/>
              </w:rPr>
              <w:t>4- ESTILO</w:t>
            </w:r>
            <w:r>
              <w:rPr>
                <w:rFonts w:ascii="Verdana" w:hAnsi="Verdana"/>
                <w:color w:val="0070C0"/>
                <w:sz w:val="19"/>
              </w:rPr>
              <w:t xml:space="preserve">. El registro, la expresividad y el estilo del texto a traducir deben mantenerse también en la lengua de destino. Dichos aspectos se evaluarán en esta sección </w:t>
            </w:r>
            <w:r>
              <w:rPr>
                <w:rFonts w:ascii="Verdana" w:hAnsi="Verdana"/>
                <w:b/>
                <w:color w:val="0070C0"/>
                <w:sz w:val="19"/>
              </w:rPr>
              <w:t>(hasta 2 puntos).</w:t>
            </w:r>
            <w:r w:rsidR="00E97B14">
              <w:rPr>
                <w:rFonts w:ascii="Verdana" w:hAnsi="Verdana"/>
                <w:b/>
                <w:color w:val="0070C0"/>
                <w:sz w:val="19"/>
              </w:rPr>
              <w:t xml:space="preserve"> </w:t>
            </w:r>
            <w:r w:rsidR="00E97B14" w:rsidRPr="003A097B">
              <w:rPr>
                <w:rFonts w:ascii="Verdana" w:hAnsi="Verdana"/>
                <w:bCs/>
                <w:color w:val="0070C0"/>
                <w:sz w:val="19"/>
              </w:rPr>
              <w:t>Penalización por errores:</w:t>
            </w:r>
            <w:r w:rsidR="00E97B14">
              <w:rPr>
                <w:rFonts w:ascii="Verdana" w:hAnsi="Verdana"/>
                <w:b/>
                <w:color w:val="0070C0"/>
                <w:sz w:val="19"/>
              </w:rPr>
              <w:t xml:space="preserve"> </w:t>
            </w:r>
            <w:r w:rsidR="003A097B">
              <w:rPr>
                <w:rFonts w:ascii="Verdana" w:hAnsi="Verdana"/>
                <w:b/>
                <w:color w:val="0070C0"/>
                <w:sz w:val="19"/>
              </w:rPr>
              <w:t>leves</w:t>
            </w:r>
            <w:r w:rsidR="003A097B">
              <w:rPr>
                <w:rFonts w:ascii="Verdana" w:hAnsi="Verdana"/>
                <w:color w:val="0070C0"/>
                <w:sz w:val="19"/>
              </w:rPr>
              <w:t xml:space="preserve"> </w:t>
            </w:r>
            <w:r w:rsidR="003A097B">
              <w:rPr>
                <w:rFonts w:ascii="Verdana" w:hAnsi="Verdana"/>
                <w:b/>
                <w:color w:val="0070C0"/>
                <w:sz w:val="19"/>
              </w:rPr>
              <w:t>-0,50 y graves -1.</w:t>
            </w:r>
          </w:p>
          <w:p w14:paraId="6402EF11" w14:textId="77777777" w:rsidR="00657B22" w:rsidRPr="00C56E02" w:rsidRDefault="00657B22">
            <w:pPr>
              <w:widowControl w:val="0"/>
              <w:spacing w:before="20" w:after="48" w:line="259" w:lineRule="auto"/>
              <w:ind w:left="284" w:right="284"/>
              <w:jc w:val="both"/>
              <w:rPr>
                <w:rFonts w:ascii="Verdana" w:eastAsiaTheme="minorHAnsi" w:hAnsi="Verdana" w:cstheme="minorBidi"/>
                <w:color w:val="0070C0"/>
                <w:sz w:val="19"/>
                <w:szCs w:val="19"/>
                <w:lang w:val="eu-ES" w:eastAsia="en-US"/>
              </w:rPr>
            </w:pPr>
          </w:p>
        </w:tc>
        <w:tc>
          <w:tcPr>
            <w:tcW w:w="2021" w:type="dxa"/>
            <w:tcBorders>
              <w:left w:val="single" w:sz="8" w:space="0" w:color="000000"/>
              <w:bottom w:val="single" w:sz="4" w:space="0" w:color="000000"/>
              <w:right w:val="single" w:sz="8" w:space="0" w:color="000000"/>
            </w:tcBorders>
            <w:vAlign w:val="center"/>
          </w:tcPr>
          <w:p w14:paraId="6402EF12"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Puntuación máxima:</w:t>
            </w:r>
          </w:p>
          <w:p w14:paraId="6402EF13"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2 puntos</w:t>
            </w:r>
          </w:p>
        </w:tc>
      </w:tr>
      <w:tr w:rsidR="00657B22" w:rsidRPr="00C56E02" w14:paraId="6402EF18" w14:textId="77777777">
        <w:tc>
          <w:tcPr>
            <w:tcW w:w="7474" w:type="dxa"/>
            <w:tcBorders>
              <w:top w:val="single" w:sz="4" w:space="0" w:color="000000"/>
              <w:left w:val="single" w:sz="4" w:space="0" w:color="000000"/>
              <w:bottom w:val="single" w:sz="4" w:space="0" w:color="000000"/>
              <w:right w:val="single" w:sz="4" w:space="0" w:color="000000"/>
            </w:tcBorders>
            <w:vAlign w:val="center"/>
          </w:tcPr>
          <w:p w14:paraId="6402EF15" w14:textId="20AC062C" w:rsidR="00657B22" w:rsidRPr="00C56E02" w:rsidRDefault="00DF67D7">
            <w:pPr>
              <w:widowControl w:val="0"/>
              <w:spacing w:before="20" w:after="48" w:line="259" w:lineRule="auto"/>
              <w:ind w:left="284" w:right="284"/>
              <w:jc w:val="both"/>
              <w:rPr>
                <w:rFonts w:ascii="Verdana" w:eastAsiaTheme="minorHAnsi" w:hAnsi="Verdana" w:cstheme="minorBidi"/>
                <w:color w:val="0070C0"/>
                <w:sz w:val="19"/>
                <w:szCs w:val="19"/>
              </w:rPr>
            </w:pPr>
            <w:r>
              <w:rPr>
                <w:rFonts w:ascii="Verdana" w:hAnsi="Verdana"/>
                <w:b/>
                <w:color w:val="0070C0"/>
                <w:sz w:val="19"/>
                <w:u w:val="single"/>
              </w:rPr>
              <w:t>5- CORRECCIÓN DEL DISEÑO Y DEL FORMATO</w:t>
            </w:r>
            <w:r>
              <w:rPr>
                <w:rFonts w:ascii="Verdana" w:hAnsi="Verdana"/>
                <w:color w:val="0070C0"/>
                <w:sz w:val="19"/>
              </w:rPr>
              <w:t>. La forma del texto traducido (la estructura y el diseño) se deberá corresponder con la forma del texto original: la traducción debe ser idéntica al texto original en cuanto a tipo de letra, párrafos, estilos, tablas, ilustraciones, hipervínculos, cabeceras y pies de página, cuadros de texto, símbolos, márgenes, índices de contenido, notas al pie y demás características relacionadas con el diseño.</w:t>
            </w:r>
            <w:r w:rsidR="003A097B">
              <w:rPr>
                <w:rFonts w:ascii="Verdana" w:hAnsi="Verdana"/>
                <w:color w:val="0070C0"/>
                <w:sz w:val="19"/>
              </w:rPr>
              <w:t xml:space="preserve"> </w:t>
            </w:r>
            <w:r w:rsidR="003A097B" w:rsidRPr="003A097B">
              <w:rPr>
                <w:rFonts w:ascii="Verdana" w:hAnsi="Verdana"/>
                <w:bCs/>
                <w:color w:val="0070C0"/>
                <w:sz w:val="19"/>
              </w:rPr>
              <w:t>Penalización por errores:</w:t>
            </w:r>
            <w:r w:rsidR="003A097B">
              <w:rPr>
                <w:rFonts w:ascii="Verdana" w:hAnsi="Verdana"/>
                <w:b/>
                <w:color w:val="0070C0"/>
                <w:sz w:val="19"/>
              </w:rPr>
              <w:t xml:space="preserve"> leves</w:t>
            </w:r>
            <w:r w:rsidR="003A097B">
              <w:rPr>
                <w:rFonts w:ascii="Verdana" w:hAnsi="Verdana"/>
                <w:color w:val="0070C0"/>
                <w:sz w:val="19"/>
              </w:rPr>
              <w:t xml:space="preserve"> </w:t>
            </w:r>
            <w:r w:rsidR="003A097B">
              <w:rPr>
                <w:rFonts w:ascii="Verdana" w:hAnsi="Verdana"/>
                <w:b/>
                <w:color w:val="0070C0"/>
                <w:sz w:val="19"/>
              </w:rPr>
              <w:t>-0,50 y graves -1.</w:t>
            </w:r>
          </w:p>
        </w:tc>
        <w:tc>
          <w:tcPr>
            <w:tcW w:w="2021" w:type="dxa"/>
            <w:tcBorders>
              <w:top w:val="single" w:sz="4" w:space="0" w:color="000000"/>
              <w:left w:val="single" w:sz="4" w:space="0" w:color="000000"/>
              <w:bottom w:val="single" w:sz="4" w:space="0" w:color="000000"/>
              <w:right w:val="single" w:sz="4" w:space="0" w:color="000000"/>
            </w:tcBorders>
            <w:vAlign w:val="center"/>
          </w:tcPr>
          <w:p w14:paraId="6402EF16"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Puntuación máxima:</w:t>
            </w:r>
          </w:p>
          <w:p w14:paraId="6402EF17"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2 puntos</w:t>
            </w:r>
          </w:p>
        </w:tc>
      </w:tr>
      <w:tr w:rsidR="00657B22" w:rsidRPr="00C56E02" w14:paraId="6402EF1C" w14:textId="77777777">
        <w:tc>
          <w:tcPr>
            <w:tcW w:w="7474" w:type="dxa"/>
            <w:tcBorders>
              <w:top w:val="single" w:sz="4" w:space="0" w:color="000000"/>
              <w:left w:val="single" w:sz="4" w:space="0" w:color="000000"/>
              <w:bottom w:val="single" w:sz="4" w:space="0" w:color="000000"/>
              <w:right w:val="single" w:sz="4" w:space="0" w:color="000000"/>
            </w:tcBorders>
            <w:vAlign w:val="center"/>
          </w:tcPr>
          <w:p w14:paraId="6402EF19" w14:textId="43C3D0B0" w:rsidR="00657B22" w:rsidRPr="00C56E02" w:rsidRDefault="00DF67D7">
            <w:pPr>
              <w:widowControl w:val="0"/>
              <w:spacing w:before="20" w:after="48" w:line="259" w:lineRule="auto"/>
              <w:ind w:left="284" w:right="284"/>
              <w:jc w:val="both"/>
              <w:rPr>
                <w:rFonts w:ascii="Verdana" w:eastAsiaTheme="minorHAnsi" w:hAnsi="Verdana" w:cstheme="minorBidi"/>
                <w:b/>
                <w:color w:val="2E74B5" w:themeColor="accent1" w:themeShade="BF"/>
                <w:sz w:val="19"/>
                <w:szCs w:val="19"/>
                <w:u w:val="single"/>
              </w:rPr>
            </w:pPr>
            <w:r>
              <w:rPr>
                <w:rFonts w:ascii="Verdana" w:hAnsi="Verdana"/>
                <w:b/>
                <w:color w:val="2E74B5" w:themeColor="accent1" w:themeShade="BF"/>
                <w:sz w:val="19"/>
                <w:u w:val="single"/>
              </w:rPr>
              <w:t>6. ERRORES DE ATENCIÓN.</w:t>
            </w:r>
            <w:r>
              <w:rPr>
                <w:rFonts w:ascii="Verdana" w:hAnsi="Verdana"/>
                <w:color w:val="2E74B5" w:themeColor="accent1" w:themeShade="BF"/>
                <w:sz w:val="19"/>
              </w:rPr>
              <w:t xml:space="preserve"> </w:t>
            </w:r>
            <w:r w:rsidR="00BC5C23">
              <w:rPr>
                <w:rFonts w:ascii="Verdana" w:hAnsi="Verdana"/>
                <w:color w:val="2E74B5" w:themeColor="accent1" w:themeShade="BF"/>
                <w:sz w:val="19"/>
              </w:rPr>
              <w:t>E</w:t>
            </w:r>
            <w:r>
              <w:rPr>
                <w:rFonts w:ascii="Verdana" w:hAnsi="Verdana"/>
                <w:color w:val="2E74B5" w:themeColor="accent1" w:themeShade="BF"/>
                <w:sz w:val="19"/>
              </w:rPr>
              <w:t>rrores cometidos accidentalmente en el texto traducido.</w:t>
            </w:r>
            <w:r w:rsidR="001E5FAB">
              <w:rPr>
                <w:rFonts w:ascii="Verdana" w:hAnsi="Verdana"/>
                <w:color w:val="2E74B5" w:themeColor="accent1" w:themeShade="BF"/>
                <w:sz w:val="19"/>
              </w:rPr>
              <w:t xml:space="preserve"> </w:t>
            </w:r>
            <w:r w:rsidR="001E5FAB" w:rsidRPr="003A097B">
              <w:rPr>
                <w:rFonts w:ascii="Verdana" w:hAnsi="Verdana"/>
                <w:bCs/>
                <w:color w:val="0070C0"/>
                <w:sz w:val="19"/>
              </w:rPr>
              <w:t>Penalización por errores:</w:t>
            </w:r>
            <w:r w:rsidR="001E5FAB">
              <w:rPr>
                <w:rFonts w:ascii="Verdana" w:hAnsi="Verdana"/>
                <w:b/>
                <w:color w:val="0070C0"/>
                <w:sz w:val="19"/>
              </w:rPr>
              <w:t xml:space="preserve"> leves</w:t>
            </w:r>
            <w:r w:rsidR="001E5FAB">
              <w:rPr>
                <w:rFonts w:ascii="Verdana" w:hAnsi="Verdana"/>
                <w:color w:val="0070C0"/>
                <w:sz w:val="19"/>
              </w:rPr>
              <w:t xml:space="preserve"> </w:t>
            </w:r>
            <w:r w:rsidR="001E5FAB">
              <w:rPr>
                <w:rFonts w:ascii="Verdana" w:hAnsi="Verdana"/>
                <w:b/>
                <w:color w:val="0070C0"/>
                <w:sz w:val="19"/>
              </w:rPr>
              <w:t>-0,50 y graves -1.</w:t>
            </w:r>
          </w:p>
        </w:tc>
        <w:tc>
          <w:tcPr>
            <w:tcW w:w="2021" w:type="dxa"/>
            <w:tcBorders>
              <w:top w:val="single" w:sz="4" w:space="0" w:color="000000"/>
              <w:left w:val="single" w:sz="4" w:space="0" w:color="000000"/>
              <w:bottom w:val="single" w:sz="4" w:space="0" w:color="000000"/>
              <w:right w:val="single" w:sz="4" w:space="0" w:color="000000"/>
            </w:tcBorders>
            <w:vAlign w:val="center"/>
          </w:tcPr>
          <w:p w14:paraId="6402EF1A"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 xml:space="preserve">Puntuación máxima: </w:t>
            </w:r>
          </w:p>
          <w:p w14:paraId="6402EF1B"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2 puntos</w:t>
            </w:r>
          </w:p>
        </w:tc>
      </w:tr>
      <w:tr w:rsidR="00657B22" w:rsidRPr="00C56E02" w14:paraId="6402EF1F" w14:textId="77777777">
        <w:tc>
          <w:tcPr>
            <w:tcW w:w="7474" w:type="dxa"/>
            <w:tcBorders>
              <w:top w:val="single" w:sz="4" w:space="0" w:color="000000"/>
              <w:left w:val="single" w:sz="4" w:space="0" w:color="000000"/>
              <w:bottom w:val="single" w:sz="4" w:space="0" w:color="000000"/>
              <w:right w:val="single" w:sz="4" w:space="0" w:color="000000"/>
            </w:tcBorders>
            <w:vAlign w:val="center"/>
          </w:tcPr>
          <w:p w14:paraId="6402EF1D" w14:textId="77777777" w:rsidR="00657B22" w:rsidRPr="00C56E02" w:rsidRDefault="00DF67D7">
            <w:pPr>
              <w:widowControl w:val="0"/>
              <w:spacing w:before="20" w:after="48" w:line="259" w:lineRule="auto"/>
              <w:ind w:left="284" w:right="284"/>
              <w:jc w:val="both"/>
              <w:rPr>
                <w:rFonts w:ascii="Verdana" w:eastAsiaTheme="minorHAnsi" w:hAnsi="Verdana" w:cstheme="minorBidi"/>
                <w:b/>
                <w:color w:val="2E74B5" w:themeColor="accent1" w:themeShade="BF"/>
                <w:sz w:val="19"/>
                <w:szCs w:val="19"/>
                <w:u w:val="single"/>
              </w:rPr>
            </w:pPr>
            <w:r>
              <w:rPr>
                <w:rFonts w:ascii="Verdana" w:hAnsi="Verdana"/>
                <w:b/>
                <w:color w:val="2E74B5" w:themeColor="accent1" w:themeShade="BF"/>
                <w:sz w:val="19"/>
                <w:u w:val="single"/>
              </w:rPr>
              <w:t>TOTAL:</w:t>
            </w:r>
          </w:p>
        </w:tc>
        <w:tc>
          <w:tcPr>
            <w:tcW w:w="2021" w:type="dxa"/>
            <w:tcBorders>
              <w:top w:val="single" w:sz="4" w:space="0" w:color="000000"/>
              <w:left w:val="single" w:sz="4" w:space="0" w:color="000000"/>
              <w:bottom w:val="single" w:sz="4" w:space="0" w:color="000000"/>
              <w:right w:val="single" w:sz="4" w:space="0" w:color="000000"/>
            </w:tcBorders>
            <w:vAlign w:val="center"/>
          </w:tcPr>
          <w:p w14:paraId="6402EF1E" w14:textId="77777777" w:rsidR="00657B22" w:rsidRPr="00C56E02" w:rsidRDefault="00DF67D7">
            <w:pPr>
              <w:widowControl w:val="0"/>
              <w:spacing w:before="20" w:after="48" w:line="259" w:lineRule="auto"/>
              <w:ind w:left="284" w:right="284"/>
              <w:jc w:val="center"/>
              <w:rPr>
                <w:rFonts w:ascii="Verdana" w:eastAsiaTheme="minorHAnsi" w:hAnsi="Verdana" w:cstheme="minorBidi"/>
                <w:b/>
                <w:color w:val="0070C0"/>
                <w:sz w:val="19"/>
                <w:szCs w:val="19"/>
              </w:rPr>
            </w:pPr>
            <w:r>
              <w:rPr>
                <w:rFonts w:ascii="Verdana" w:hAnsi="Verdana"/>
                <w:b/>
                <w:color w:val="0070C0"/>
                <w:sz w:val="19"/>
              </w:rPr>
              <w:t>40 puntos</w:t>
            </w:r>
          </w:p>
        </w:tc>
      </w:tr>
    </w:tbl>
    <w:p w14:paraId="6402EF20" w14:textId="77777777" w:rsidR="00657B22" w:rsidRPr="00C56E02" w:rsidRDefault="00657B22">
      <w:pPr>
        <w:ind w:right="-570"/>
        <w:jc w:val="both"/>
        <w:rPr>
          <w:rFonts w:ascii="Verdana" w:hAnsi="Verdana" w:cs="Tahoma"/>
          <w:b/>
          <w:color w:val="0070C0"/>
          <w:sz w:val="19"/>
          <w:szCs w:val="19"/>
          <w:lang w:val="eu-ES"/>
        </w:rPr>
      </w:pPr>
    </w:p>
    <w:p w14:paraId="6402EF21" w14:textId="77777777" w:rsidR="00657B22" w:rsidRPr="00C56E02" w:rsidRDefault="00657B22">
      <w:pPr>
        <w:ind w:left="300" w:right="-570"/>
        <w:jc w:val="both"/>
        <w:rPr>
          <w:rFonts w:ascii="Verdana" w:hAnsi="Verdana" w:cs="Tahoma"/>
          <w:lang w:val="eu-ES"/>
        </w:rPr>
      </w:pPr>
    </w:p>
    <w:p w14:paraId="6402EF22" w14:textId="77777777" w:rsidR="00657B22" w:rsidRPr="00C56E02" w:rsidRDefault="00657B22">
      <w:pPr>
        <w:ind w:left="300" w:right="-570"/>
        <w:jc w:val="both"/>
        <w:rPr>
          <w:rFonts w:ascii="Verdana" w:hAnsi="Verdana" w:cs="Tahoma"/>
          <w:lang w:val="eu-ES"/>
        </w:rPr>
      </w:pPr>
    </w:p>
    <w:p w14:paraId="6402EF23" w14:textId="77777777" w:rsidR="00657B22" w:rsidRPr="00C56E02" w:rsidRDefault="00657B22">
      <w:pPr>
        <w:ind w:left="300" w:right="-428"/>
        <w:jc w:val="both"/>
        <w:rPr>
          <w:rFonts w:ascii="Verdana" w:hAnsi="Verdana" w:cs="Tahoma"/>
          <w:lang w:val="eu-ES"/>
        </w:rPr>
      </w:pPr>
    </w:p>
    <w:p w14:paraId="6402EF24" w14:textId="77777777" w:rsidR="00657B22" w:rsidRPr="00C56E02" w:rsidRDefault="00657B22">
      <w:pPr>
        <w:ind w:left="300"/>
        <w:jc w:val="both"/>
        <w:rPr>
          <w:rFonts w:ascii="Verdana" w:hAnsi="Verdana" w:cs="Tahoma"/>
          <w:lang w:val="eu-ES"/>
        </w:rPr>
      </w:pPr>
    </w:p>
    <w:p w14:paraId="6402EF25" w14:textId="77777777" w:rsidR="00657B22" w:rsidRPr="00C56E02" w:rsidRDefault="00657B22">
      <w:pPr>
        <w:ind w:left="300"/>
        <w:jc w:val="both"/>
        <w:rPr>
          <w:rFonts w:ascii="Verdana" w:hAnsi="Verdana" w:cs="Tahoma"/>
          <w:lang w:val="eu-ES"/>
        </w:rPr>
      </w:pPr>
    </w:p>
    <w:p w14:paraId="6402EF26" w14:textId="77777777" w:rsidR="00657B22" w:rsidRPr="00C56E02" w:rsidRDefault="00657B22">
      <w:pPr>
        <w:ind w:left="300"/>
        <w:jc w:val="both"/>
        <w:rPr>
          <w:rFonts w:ascii="Verdana" w:hAnsi="Verdana" w:cs="Tahoma"/>
          <w:lang w:val="eu-ES"/>
        </w:rPr>
      </w:pPr>
    </w:p>
    <w:p w14:paraId="6402EF27" w14:textId="77777777" w:rsidR="00657B22" w:rsidRPr="00C56E02" w:rsidRDefault="00657B22">
      <w:pPr>
        <w:ind w:left="300"/>
        <w:jc w:val="both"/>
        <w:rPr>
          <w:rFonts w:ascii="Verdana" w:hAnsi="Verdana" w:cs="Tahoma"/>
          <w:lang w:val="eu-ES"/>
        </w:rPr>
      </w:pPr>
    </w:p>
    <w:p w14:paraId="6402EF28" w14:textId="77777777" w:rsidR="00657B22" w:rsidRPr="00C56E02" w:rsidRDefault="00657B22">
      <w:pPr>
        <w:ind w:left="300"/>
        <w:jc w:val="both"/>
        <w:rPr>
          <w:rFonts w:ascii="Verdana" w:hAnsi="Verdana" w:cs="Tahoma"/>
          <w:lang w:val="eu-ES"/>
        </w:rPr>
      </w:pPr>
    </w:p>
    <w:p w14:paraId="6402EF29" w14:textId="77777777" w:rsidR="00657B22" w:rsidRPr="00C56E02" w:rsidRDefault="00657B22">
      <w:pPr>
        <w:ind w:left="300"/>
        <w:jc w:val="both"/>
        <w:rPr>
          <w:rFonts w:ascii="Verdana" w:hAnsi="Verdana" w:cs="Tahoma"/>
          <w:lang w:val="eu-ES"/>
        </w:rPr>
      </w:pPr>
    </w:p>
    <w:p w14:paraId="6402EF2A" w14:textId="77777777" w:rsidR="00657B22" w:rsidRPr="00C56E02" w:rsidRDefault="00657B22">
      <w:pPr>
        <w:ind w:left="300"/>
        <w:jc w:val="both"/>
        <w:rPr>
          <w:rFonts w:ascii="Verdana" w:hAnsi="Verdana" w:cs="Tahoma"/>
          <w:lang w:val="eu-ES"/>
        </w:rPr>
      </w:pPr>
    </w:p>
    <w:p w14:paraId="6402EF2B" w14:textId="77777777" w:rsidR="00657B22" w:rsidRPr="00C56E02" w:rsidRDefault="00657B22">
      <w:pPr>
        <w:ind w:left="300"/>
        <w:jc w:val="both"/>
        <w:rPr>
          <w:rFonts w:ascii="Verdana" w:hAnsi="Verdana" w:cs="Tahoma"/>
          <w:lang w:val="eu-ES"/>
        </w:rPr>
      </w:pPr>
    </w:p>
    <w:p w14:paraId="6402EF2C" w14:textId="77777777" w:rsidR="00657B22" w:rsidRPr="00C56E02" w:rsidRDefault="00657B22">
      <w:pPr>
        <w:ind w:left="300"/>
        <w:jc w:val="both"/>
        <w:rPr>
          <w:rFonts w:ascii="Verdana" w:hAnsi="Verdana" w:cs="Tahoma"/>
          <w:lang w:val="eu-ES"/>
        </w:rPr>
      </w:pPr>
    </w:p>
    <w:p w14:paraId="6402EF2D" w14:textId="77777777" w:rsidR="00657B22" w:rsidRPr="00C56E02" w:rsidRDefault="00657B22">
      <w:pPr>
        <w:ind w:left="300"/>
        <w:jc w:val="both"/>
        <w:rPr>
          <w:rFonts w:ascii="Verdana" w:hAnsi="Verdana" w:cs="Tahoma"/>
          <w:lang w:val="eu-ES"/>
        </w:rPr>
      </w:pPr>
    </w:p>
    <w:p w14:paraId="6402EF2E" w14:textId="77777777" w:rsidR="00657B22" w:rsidRPr="00C56E02" w:rsidRDefault="00657B22">
      <w:pPr>
        <w:ind w:left="300"/>
        <w:jc w:val="both"/>
        <w:rPr>
          <w:rFonts w:ascii="Verdana" w:hAnsi="Verdana" w:cs="Tahoma"/>
          <w:lang w:val="eu-ES"/>
        </w:rPr>
      </w:pPr>
    </w:p>
    <w:p w14:paraId="6402EF30" w14:textId="77777777" w:rsidR="00657B22" w:rsidRPr="00C56E02" w:rsidRDefault="00DF67D7">
      <w:pPr>
        <w:pStyle w:val="Ttulo3"/>
        <w:rPr>
          <w:i/>
        </w:rPr>
      </w:pPr>
      <w:bookmarkStart w:id="769" w:name="_Toc34132952"/>
      <w:bookmarkStart w:id="770" w:name="_Toc38441587"/>
      <w:bookmarkStart w:id="771" w:name="_Toc191368091"/>
      <w:r>
        <w:t>ANEXO II.O.-</w:t>
      </w:r>
      <w:r>
        <w:tab/>
      </w:r>
      <w:bookmarkEnd w:id="769"/>
      <w:r>
        <w:t>DATOS PERSONALES</w:t>
      </w:r>
      <w:bookmarkEnd w:id="770"/>
      <w:bookmarkEnd w:id="771"/>
    </w:p>
    <w:p w14:paraId="6402EF31" w14:textId="77777777" w:rsidR="00657B22" w:rsidRPr="00C56E02" w:rsidRDefault="00657B22">
      <w:pPr>
        <w:widowControl w:val="0"/>
        <w:tabs>
          <w:tab w:val="center" w:pos="4252"/>
          <w:tab w:val="right" w:pos="8504"/>
        </w:tabs>
        <w:ind w:right="-427"/>
        <w:jc w:val="both"/>
        <w:rPr>
          <w:rFonts w:ascii="Tahoma" w:hAnsi="Tahoma" w:cs="Tahoma"/>
          <w:sz w:val="20"/>
          <w:szCs w:val="20"/>
          <w:lang w:val="eu-ES"/>
        </w:rPr>
      </w:pPr>
    </w:p>
    <w:p w14:paraId="6402EF32" w14:textId="77777777" w:rsidR="00657B22" w:rsidRPr="00C56E02" w:rsidRDefault="00657B22">
      <w:pPr>
        <w:widowControl w:val="0"/>
        <w:tabs>
          <w:tab w:val="center" w:pos="4252"/>
          <w:tab w:val="right" w:pos="8504"/>
        </w:tabs>
        <w:ind w:right="-427"/>
        <w:jc w:val="both"/>
        <w:rPr>
          <w:rFonts w:ascii="Tahoma" w:hAnsi="Tahoma" w:cs="Tahoma"/>
          <w:sz w:val="20"/>
          <w:szCs w:val="20"/>
          <w:lang w:val="eu-ES"/>
        </w:rPr>
      </w:pPr>
    </w:p>
    <w:p w14:paraId="6402EF33" w14:textId="77777777" w:rsidR="00657B22" w:rsidRPr="00C56E02" w:rsidRDefault="00DF67D7">
      <w:pPr>
        <w:widowControl w:val="0"/>
        <w:tabs>
          <w:tab w:val="center" w:pos="4252"/>
          <w:tab w:val="right" w:pos="8504"/>
        </w:tabs>
        <w:ind w:right="-427"/>
        <w:jc w:val="both"/>
        <w:rPr>
          <w:rFonts w:ascii="Verdana" w:hAnsi="Verdana" w:cs="Tahoma"/>
          <w:sz w:val="19"/>
          <w:szCs w:val="19"/>
        </w:rPr>
      </w:pPr>
      <w:r w:rsidRPr="00C56E02">
        <w:rPr>
          <w:rStyle w:val="Ancladenotaalpie"/>
          <w:rFonts w:ascii="Verdana" w:hAnsi="Verdana" w:cs="Tahoma"/>
          <w:sz w:val="19"/>
          <w:szCs w:val="19"/>
          <w:lang w:val="eu-ES"/>
        </w:rPr>
        <w:footnoteReference w:id="2"/>
      </w:r>
      <w:r>
        <w:t xml:space="preserve"> </w:t>
      </w:r>
      <w:r>
        <w:rPr>
          <w:rFonts w:ascii="Verdana" w:hAnsi="Verdana"/>
          <w:sz w:val="19"/>
        </w:rPr>
        <w:t xml:space="preserve">D./Dña. ……………………………………………, con D.N.I. Dña./D.…………………………………………………………………………, en nombre propio o en representación del operador económico </w:t>
      </w:r>
      <w:r>
        <w:rPr>
          <w:rFonts w:ascii="Verdana" w:hAnsi="Verdana"/>
          <w:color w:val="0000FF"/>
          <w:sz w:val="19"/>
        </w:rPr>
        <w:t>(operador económico)</w:t>
      </w:r>
      <w:r>
        <w:rPr>
          <w:rFonts w:ascii="Verdana" w:hAnsi="Verdana"/>
          <w:sz w:val="19"/>
        </w:rPr>
        <w:t xml:space="preserve">, con NIF…………………………… </w:t>
      </w:r>
      <w:r>
        <w:rPr>
          <w:rFonts w:ascii="Verdana" w:hAnsi="Verdana"/>
          <w:color w:val="0000FF"/>
          <w:sz w:val="19"/>
        </w:rPr>
        <w:t>[del operador económico]</w:t>
      </w:r>
      <w:r>
        <w:rPr>
          <w:rFonts w:ascii="Verdana" w:hAnsi="Verdana"/>
          <w:sz w:val="19"/>
        </w:rPr>
        <w:t>,</w:t>
      </w:r>
    </w:p>
    <w:p w14:paraId="6402EF34" w14:textId="77777777" w:rsidR="00657B22" w:rsidRPr="00C56E02" w:rsidRDefault="00657B22">
      <w:pPr>
        <w:widowControl w:val="0"/>
        <w:tabs>
          <w:tab w:val="center" w:pos="4252"/>
          <w:tab w:val="right" w:pos="8504"/>
        </w:tabs>
        <w:ind w:right="-427"/>
        <w:jc w:val="both"/>
        <w:rPr>
          <w:rFonts w:ascii="Verdana" w:hAnsi="Verdana" w:cs="Tahoma"/>
          <w:sz w:val="19"/>
          <w:szCs w:val="19"/>
          <w:lang w:val="eu-ES"/>
        </w:rPr>
      </w:pPr>
    </w:p>
    <w:p w14:paraId="6402EF35" w14:textId="6303911D" w:rsidR="00657B22" w:rsidRPr="00C56E02" w:rsidRDefault="00DF67D7">
      <w:pPr>
        <w:spacing w:before="120" w:after="120"/>
        <w:ind w:right="-427"/>
        <w:jc w:val="both"/>
        <w:rPr>
          <w:rFonts w:ascii="Verdana" w:hAnsi="Verdana"/>
          <w:sz w:val="19"/>
          <w:szCs w:val="19"/>
        </w:rPr>
      </w:pPr>
      <w:r>
        <w:rPr>
          <w:rFonts w:ascii="Verdana" w:hAnsi="Verdana"/>
          <w:sz w:val="19"/>
        </w:rPr>
        <w:t xml:space="preserve">en relación con el procedimiento de adjudicación del contrato con expediente nº </w:t>
      </w:r>
      <w:r w:rsidR="00A42245" w:rsidRPr="00A42245">
        <w:rPr>
          <w:rFonts w:ascii="Verdana" w:hAnsi="Verdana"/>
          <w:color w:val="0070C0"/>
          <w:sz w:val="19"/>
        </w:rPr>
        <w:t>C02/003/2025</w:t>
      </w:r>
    </w:p>
    <w:p w14:paraId="6402EF36" w14:textId="77777777" w:rsidR="00657B22" w:rsidRPr="00C56E02" w:rsidRDefault="00657B22">
      <w:pPr>
        <w:spacing w:before="120" w:after="120"/>
        <w:ind w:right="-427"/>
        <w:jc w:val="both"/>
        <w:rPr>
          <w:rFonts w:ascii="Verdana" w:hAnsi="Verdana"/>
          <w:sz w:val="19"/>
          <w:szCs w:val="19"/>
          <w:lang w:val="eu-ES"/>
        </w:rPr>
      </w:pPr>
    </w:p>
    <w:p w14:paraId="6402EF37" w14:textId="77777777" w:rsidR="00657B22" w:rsidRPr="00C56E02" w:rsidRDefault="00DF67D7">
      <w:pPr>
        <w:spacing w:before="120" w:after="120"/>
        <w:ind w:right="-427"/>
        <w:jc w:val="center"/>
        <w:rPr>
          <w:rFonts w:ascii="Verdana" w:hAnsi="Verdana"/>
          <w:sz w:val="19"/>
          <w:szCs w:val="19"/>
        </w:rPr>
      </w:pPr>
      <w:r>
        <w:rPr>
          <w:rFonts w:ascii="Verdana" w:hAnsi="Verdana"/>
          <w:b/>
          <w:bCs/>
          <w:sz w:val="19"/>
        </w:rPr>
        <w:t>DECLARA</w:t>
      </w:r>
      <w:r>
        <w:rPr>
          <w:rFonts w:ascii="Verdana" w:hAnsi="Verdana"/>
          <w:sz w:val="19"/>
        </w:rPr>
        <w:t>:</w:t>
      </w:r>
    </w:p>
    <w:p w14:paraId="6402EF38" w14:textId="77777777" w:rsidR="00657B22" w:rsidRPr="00C56E02" w:rsidRDefault="00657B22">
      <w:pPr>
        <w:spacing w:before="120" w:after="120"/>
        <w:ind w:right="-427"/>
        <w:jc w:val="both"/>
        <w:rPr>
          <w:rFonts w:ascii="Verdana" w:hAnsi="Verdana"/>
          <w:sz w:val="19"/>
          <w:szCs w:val="19"/>
          <w:lang w:val="eu-ES"/>
        </w:rPr>
      </w:pPr>
    </w:p>
    <w:p w14:paraId="6402EF39" w14:textId="77777777" w:rsidR="00657B22" w:rsidRPr="00C56E02" w:rsidRDefault="00DF67D7">
      <w:pPr>
        <w:numPr>
          <w:ilvl w:val="0"/>
          <w:numId w:val="76"/>
        </w:numPr>
        <w:spacing w:line="260" w:lineRule="atLeast"/>
        <w:ind w:left="284" w:right="-427" w:hanging="284"/>
        <w:jc w:val="both"/>
        <w:rPr>
          <w:rFonts w:ascii="Verdana" w:hAnsi="Verdana" w:cs="Tahoma"/>
          <w:sz w:val="19"/>
          <w:szCs w:val="19"/>
        </w:rPr>
      </w:pPr>
      <w:r>
        <w:rPr>
          <w:rFonts w:ascii="Verdana" w:hAnsi="Verdana"/>
          <w:sz w:val="19"/>
        </w:rPr>
        <w:t>Que quien firma esta declaración responsable ostenta la representación de la persona, entidad o empresa que presenta la oferta.</w:t>
      </w:r>
    </w:p>
    <w:p w14:paraId="6402EF3A" w14:textId="77777777" w:rsidR="00657B22" w:rsidRPr="00C56E02" w:rsidRDefault="00657B22">
      <w:pPr>
        <w:spacing w:line="260" w:lineRule="atLeast"/>
        <w:ind w:left="284" w:right="-427" w:hanging="284"/>
        <w:jc w:val="both"/>
        <w:rPr>
          <w:rFonts w:ascii="Verdana" w:hAnsi="Verdana" w:cs="Tahoma"/>
          <w:sz w:val="19"/>
          <w:szCs w:val="19"/>
          <w:lang w:val="eu-ES"/>
        </w:rPr>
      </w:pPr>
    </w:p>
    <w:p w14:paraId="6402EF3B" w14:textId="77777777" w:rsidR="00657B22" w:rsidRPr="00C56E02" w:rsidRDefault="00DF67D7">
      <w:pPr>
        <w:numPr>
          <w:ilvl w:val="0"/>
          <w:numId w:val="76"/>
        </w:numPr>
        <w:spacing w:line="260" w:lineRule="atLeast"/>
        <w:ind w:left="284" w:right="-427" w:hanging="284"/>
        <w:jc w:val="both"/>
        <w:rPr>
          <w:rFonts w:ascii="Verdana" w:hAnsi="Verdana" w:cs="Tahoma"/>
          <w:sz w:val="19"/>
          <w:szCs w:val="19"/>
        </w:rPr>
      </w:pPr>
      <w:r>
        <w:rPr>
          <w:rFonts w:ascii="Verdana" w:hAnsi="Verdana"/>
          <w:sz w:val="20"/>
        </w:rPr>
        <w:t>Que presenta esta declaración responsable, incluyendo los datos personales contenidos en ella, a fin de que dichos datos de carácter personal no figuren simultáneamente en los restantes anexos del pliego de cláusulas administrativas particulares que deben presentarse y firmarse obligatoriamente. Se cumplen así las normas relativas a la protección de las personas físicas en lo que respecta al tratamiento de los datos personales y su libre circulación</w:t>
      </w:r>
      <w:r>
        <w:rPr>
          <w:rFonts w:ascii="Verdana" w:hAnsi="Verdana"/>
          <w:sz w:val="19"/>
        </w:rPr>
        <w:t>.</w:t>
      </w:r>
    </w:p>
    <w:p w14:paraId="6402EF3C" w14:textId="77777777" w:rsidR="00657B22" w:rsidRPr="00C56E02" w:rsidRDefault="00657B22">
      <w:pPr>
        <w:spacing w:before="120" w:after="120"/>
        <w:ind w:right="-427"/>
        <w:jc w:val="both"/>
        <w:rPr>
          <w:rFonts w:ascii="Verdana" w:hAnsi="Verdana"/>
          <w:sz w:val="19"/>
          <w:szCs w:val="19"/>
          <w:lang w:val="eu-ES"/>
        </w:rPr>
      </w:pPr>
    </w:p>
    <w:p w14:paraId="6402EF3D" w14:textId="77777777" w:rsidR="00657B22" w:rsidRPr="00C56E02" w:rsidRDefault="00DF67D7">
      <w:pPr>
        <w:spacing w:before="120" w:after="120"/>
        <w:ind w:right="-427"/>
        <w:jc w:val="both"/>
        <w:rPr>
          <w:rFonts w:ascii="Verdana" w:hAnsi="Verdana"/>
          <w:sz w:val="19"/>
          <w:szCs w:val="19"/>
        </w:rPr>
      </w:pPr>
      <w:r>
        <w:rPr>
          <w:rFonts w:ascii="Verdana" w:hAnsi="Verdana"/>
          <w:sz w:val="19"/>
        </w:rPr>
        <w:t>En……………………………………, a………. de………………………de 20……….</w:t>
      </w:r>
    </w:p>
    <w:p w14:paraId="6402EF3E" w14:textId="77777777" w:rsidR="00657B22" w:rsidRPr="00C56E02" w:rsidRDefault="00657B22">
      <w:pPr>
        <w:spacing w:before="120" w:after="120"/>
        <w:ind w:right="-427"/>
        <w:jc w:val="both"/>
        <w:rPr>
          <w:rFonts w:ascii="Verdana" w:hAnsi="Verdana"/>
          <w:sz w:val="19"/>
          <w:szCs w:val="19"/>
          <w:lang w:val="eu-ES"/>
        </w:rPr>
      </w:pPr>
    </w:p>
    <w:p w14:paraId="6402EF3F" w14:textId="77777777" w:rsidR="00657B22" w:rsidRPr="00C56E02" w:rsidRDefault="00657B22">
      <w:pPr>
        <w:spacing w:before="120" w:after="120"/>
        <w:ind w:right="-427"/>
        <w:jc w:val="both"/>
        <w:rPr>
          <w:rFonts w:ascii="Verdana" w:hAnsi="Verdana"/>
          <w:sz w:val="19"/>
          <w:szCs w:val="19"/>
          <w:lang w:val="eu-ES"/>
        </w:rPr>
      </w:pPr>
    </w:p>
    <w:p w14:paraId="6402EF40" w14:textId="77777777" w:rsidR="00657B22" w:rsidRPr="00C56E02" w:rsidRDefault="00DF67D7">
      <w:pPr>
        <w:spacing w:before="120" w:after="120"/>
        <w:ind w:right="-427"/>
        <w:jc w:val="center"/>
        <w:rPr>
          <w:rFonts w:ascii="Verdana" w:hAnsi="Verdana"/>
          <w:sz w:val="19"/>
          <w:szCs w:val="19"/>
        </w:rPr>
      </w:pPr>
      <w:r>
        <w:rPr>
          <w:rFonts w:ascii="Verdana" w:hAnsi="Verdana"/>
          <w:sz w:val="19"/>
        </w:rPr>
        <w:t>Firma:</w:t>
      </w:r>
    </w:p>
    <w:p w14:paraId="6402EF41" w14:textId="77777777" w:rsidR="00657B22" w:rsidRPr="00C56E02" w:rsidRDefault="00657B22">
      <w:pPr>
        <w:spacing w:before="120" w:after="120"/>
        <w:ind w:right="-427"/>
        <w:jc w:val="both"/>
        <w:rPr>
          <w:rFonts w:ascii="Verdana" w:hAnsi="Verdana"/>
          <w:sz w:val="20"/>
          <w:szCs w:val="20"/>
          <w:lang w:val="eu-ES"/>
        </w:rPr>
      </w:pPr>
    </w:p>
    <w:p w14:paraId="6402EF42" w14:textId="77777777" w:rsidR="00657B22" w:rsidRPr="00C56E02" w:rsidRDefault="00657B22">
      <w:pPr>
        <w:spacing w:before="120" w:after="120"/>
        <w:ind w:right="-427"/>
        <w:jc w:val="both"/>
        <w:rPr>
          <w:rFonts w:ascii="Verdana" w:hAnsi="Verdana"/>
          <w:sz w:val="20"/>
          <w:szCs w:val="20"/>
          <w:lang w:val="eu-ES"/>
        </w:rPr>
      </w:pPr>
    </w:p>
    <w:p w14:paraId="6402EF43" w14:textId="77777777" w:rsidR="00657B22" w:rsidRPr="00C56E02" w:rsidRDefault="00657B22">
      <w:pPr>
        <w:ind w:right="-427"/>
        <w:rPr>
          <w:rFonts w:ascii="Verdana" w:eastAsia="Calibri" w:hAnsi="Verdana" w:cs="Arial"/>
          <w:sz w:val="18"/>
          <w:szCs w:val="18"/>
          <w:lang w:val="eu-ES"/>
        </w:rPr>
      </w:pPr>
    </w:p>
    <w:p w14:paraId="6402EF44" w14:textId="77777777" w:rsidR="00657B22" w:rsidRPr="00C56E02" w:rsidRDefault="00DF67D7">
      <w:pPr>
        <w:shd w:val="clear" w:color="auto" w:fill="FFFFFF"/>
        <w:ind w:right="-427"/>
        <w:jc w:val="both"/>
        <w:rPr>
          <w:rFonts w:ascii="Verdana" w:hAnsi="Verdana"/>
          <w:b/>
          <w:sz w:val="14"/>
          <w:szCs w:val="14"/>
        </w:rPr>
      </w:pPr>
      <w:r>
        <w:rPr>
          <w:rFonts w:ascii="Verdana" w:hAnsi="Verdana"/>
          <w:b/>
          <w:sz w:val="14"/>
        </w:rPr>
        <w:t>Información básica sobre protección de datos personales.</w:t>
      </w:r>
    </w:p>
    <w:p w14:paraId="6402EF45" w14:textId="77777777" w:rsidR="00657B22" w:rsidRPr="00C56E02" w:rsidRDefault="00657B22">
      <w:pPr>
        <w:shd w:val="clear" w:color="auto" w:fill="FFFFFF"/>
        <w:ind w:right="-427"/>
        <w:jc w:val="both"/>
        <w:rPr>
          <w:rFonts w:ascii="Verdana" w:hAnsi="Verdana"/>
          <w:b/>
          <w:sz w:val="14"/>
          <w:szCs w:val="14"/>
          <w:lang w:val="eu-ES"/>
        </w:rPr>
      </w:pPr>
    </w:p>
    <w:p w14:paraId="6402EF46" w14:textId="77777777" w:rsidR="00657B22" w:rsidRPr="00C56E02" w:rsidRDefault="00DF67D7">
      <w:pPr>
        <w:shd w:val="clear" w:color="auto" w:fill="FFFFFF"/>
        <w:ind w:right="-427"/>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EF47" w14:textId="77777777" w:rsidR="00657B22" w:rsidRPr="00C56E02" w:rsidRDefault="00657B22">
      <w:pPr>
        <w:shd w:val="clear" w:color="auto" w:fill="FFFFFF"/>
        <w:ind w:left="142" w:right="-427"/>
        <w:jc w:val="both"/>
        <w:rPr>
          <w:rFonts w:ascii="Verdana" w:hAnsi="Verdana"/>
          <w:sz w:val="14"/>
          <w:szCs w:val="14"/>
          <w:lang w:val="eu-ES"/>
        </w:rPr>
      </w:pPr>
    </w:p>
    <w:p w14:paraId="6402EF48" w14:textId="77777777" w:rsidR="00657B22" w:rsidRPr="00C56E02" w:rsidRDefault="00DF67D7">
      <w:pPr>
        <w:numPr>
          <w:ilvl w:val="0"/>
          <w:numId w:val="74"/>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EF49" w14:textId="77777777" w:rsidR="00657B22" w:rsidRPr="00C56E02" w:rsidRDefault="00DF67D7">
      <w:pPr>
        <w:numPr>
          <w:ilvl w:val="0"/>
          <w:numId w:val="74"/>
        </w:numPr>
        <w:shd w:val="clear" w:color="auto" w:fill="FFFFFF"/>
        <w:tabs>
          <w:tab w:val="left" w:pos="142"/>
        </w:tabs>
        <w:ind w:right="-427"/>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EF4A" w14:textId="77777777" w:rsidR="00657B22" w:rsidRPr="00C56E02" w:rsidRDefault="00DF67D7">
      <w:pPr>
        <w:numPr>
          <w:ilvl w:val="0"/>
          <w:numId w:val="74"/>
        </w:numPr>
        <w:shd w:val="clear" w:color="auto" w:fill="FFFFFF"/>
        <w:tabs>
          <w:tab w:val="left" w:pos="142"/>
        </w:tabs>
        <w:ind w:right="-427"/>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EF4B" w14:textId="77777777" w:rsidR="00657B22" w:rsidRPr="00C56E02" w:rsidRDefault="00DF67D7">
      <w:pPr>
        <w:numPr>
          <w:ilvl w:val="0"/>
          <w:numId w:val="74"/>
        </w:numPr>
        <w:shd w:val="clear" w:color="auto" w:fill="FFFFFF"/>
        <w:tabs>
          <w:tab w:val="left" w:pos="142"/>
        </w:tabs>
        <w:ind w:right="-427"/>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EF4C" w14:textId="77777777" w:rsidR="00657B22" w:rsidRPr="00C56E02" w:rsidRDefault="00DF67D7">
      <w:pPr>
        <w:numPr>
          <w:ilvl w:val="0"/>
          <w:numId w:val="74"/>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EF4D" w14:textId="77777777" w:rsidR="00657B22" w:rsidRPr="00C56E02" w:rsidRDefault="00657B22">
      <w:pPr>
        <w:shd w:val="clear" w:color="auto" w:fill="FFFFFF"/>
        <w:tabs>
          <w:tab w:val="left" w:pos="142"/>
        </w:tabs>
        <w:ind w:left="-142" w:right="-427"/>
        <w:jc w:val="both"/>
        <w:rPr>
          <w:rFonts w:ascii="Verdana" w:hAnsi="Verdana"/>
          <w:b/>
          <w:sz w:val="14"/>
          <w:szCs w:val="14"/>
          <w:lang w:val="eu-ES"/>
        </w:rPr>
      </w:pPr>
    </w:p>
    <w:p w14:paraId="6402EF4E" w14:textId="77777777" w:rsidR="00657B22" w:rsidRPr="00C56E02" w:rsidRDefault="00DF67D7">
      <w:pPr>
        <w:shd w:val="clear" w:color="auto" w:fill="FFFFFF"/>
        <w:tabs>
          <w:tab w:val="left" w:pos="142"/>
        </w:tabs>
        <w:ind w:right="-427"/>
        <w:jc w:val="both"/>
        <w:rPr>
          <w:rFonts w:ascii="Verdana" w:hAnsi="Verdana"/>
          <w:b/>
          <w:sz w:val="16"/>
          <w:szCs w:val="16"/>
        </w:rPr>
      </w:pPr>
      <w:r>
        <w:rPr>
          <w:rFonts w:ascii="Verdana" w:hAnsi="Verdana"/>
          <w:b/>
          <w:sz w:val="16"/>
        </w:rPr>
        <w:t>MÁS INFORMACIÓN EN EL ANEXO VII.1: «INFORMACIÓN ADICIONAL SOBRE PROTECCIÓN DE DATOS PERSONALES»</w:t>
      </w:r>
    </w:p>
    <w:p w14:paraId="6402EF4F" w14:textId="77777777" w:rsidR="00657B22" w:rsidRPr="00C56E02" w:rsidRDefault="00657B22">
      <w:pPr>
        <w:spacing w:line="276" w:lineRule="auto"/>
        <w:ind w:right="-427"/>
        <w:rPr>
          <w:rFonts w:ascii="Verdana" w:hAnsi="Verdana"/>
          <w:b/>
          <w:sz w:val="20"/>
          <w:szCs w:val="20"/>
          <w:lang w:val="eu-ES"/>
        </w:rPr>
      </w:pPr>
    </w:p>
    <w:p w14:paraId="6402EF50" w14:textId="77777777" w:rsidR="00657B22" w:rsidRPr="00C56E02" w:rsidRDefault="00657B22">
      <w:pPr>
        <w:rPr>
          <w:rFonts w:ascii="Verdana" w:hAnsi="Verdana"/>
          <w:b/>
          <w:sz w:val="20"/>
          <w:szCs w:val="20"/>
          <w:lang w:val="eu-ES"/>
        </w:rPr>
      </w:pPr>
    </w:p>
    <w:p w14:paraId="6402EF51" w14:textId="77777777" w:rsidR="00657B22" w:rsidRPr="00C56E02" w:rsidRDefault="00DF67D7">
      <w:pPr>
        <w:sectPr w:rsidR="00657B22" w:rsidRPr="00C56E02">
          <w:headerReference w:type="default" r:id="rId37"/>
          <w:footerReference w:type="default" r:id="rId38"/>
          <w:footnotePr>
            <w:numRestart w:val="eachPage"/>
          </w:footnotePr>
          <w:pgSz w:w="11906" w:h="16838"/>
          <w:pgMar w:top="567" w:right="1276" w:bottom="992" w:left="1134" w:header="284" w:footer="482" w:gutter="0"/>
          <w:cols w:space="708"/>
          <w:formProt w:val="0"/>
          <w:docGrid w:linePitch="326"/>
        </w:sectPr>
      </w:pPr>
      <w:r>
        <w:br w:type="page"/>
      </w:r>
    </w:p>
    <w:p w14:paraId="6402EF52" w14:textId="77777777" w:rsidR="00657B22" w:rsidRPr="00C56E02" w:rsidRDefault="00DF67D7">
      <w:pPr>
        <w:pStyle w:val="Ttulo3"/>
        <w:rPr>
          <w:i/>
        </w:rPr>
      </w:pPr>
      <w:bookmarkStart w:id="772" w:name="_Toc38441588"/>
      <w:bookmarkStart w:id="773" w:name="_Toc34132953"/>
      <w:bookmarkStart w:id="774" w:name="_Toc191368092"/>
      <w:r>
        <w:lastRenderedPageBreak/>
        <w:t>ANEXO II.1.-</w:t>
      </w:r>
      <w:r>
        <w:tab/>
        <w:t>DOCUMENTO EUROPEO ÚNICO DE CONTRATACIÓN (DEUC)</w:t>
      </w:r>
      <w:bookmarkEnd w:id="772"/>
      <w:bookmarkEnd w:id="773"/>
      <w:bookmarkEnd w:id="774"/>
    </w:p>
    <w:p w14:paraId="6402EF53" w14:textId="77777777" w:rsidR="00657B22" w:rsidRPr="00C56E02" w:rsidRDefault="00657B22">
      <w:pPr>
        <w:ind w:right="-425"/>
        <w:rPr>
          <w:rFonts w:ascii="Verdana" w:hAnsi="Verdana"/>
          <w:sz w:val="20"/>
          <w:szCs w:val="20"/>
          <w:lang w:val="eu-ES"/>
        </w:rPr>
      </w:pPr>
    </w:p>
    <w:p w14:paraId="6402EF54" w14:textId="77777777" w:rsidR="00657B22" w:rsidRPr="00C56E02" w:rsidRDefault="00DF67D7">
      <w:pPr>
        <w:ind w:right="-427"/>
        <w:jc w:val="center"/>
        <w:rPr>
          <w:rFonts w:ascii="Verdana" w:eastAsia="Calibri" w:hAnsi="Verdana"/>
          <w:b/>
          <w:sz w:val="19"/>
          <w:szCs w:val="19"/>
        </w:rPr>
      </w:pPr>
      <w:r>
        <w:rPr>
          <w:rFonts w:ascii="Verdana" w:hAnsi="Verdana"/>
          <w:b/>
          <w:sz w:val="19"/>
        </w:rPr>
        <w:t>ÍNDICE</w:t>
      </w:r>
    </w:p>
    <w:p w14:paraId="6402EF55" w14:textId="77777777" w:rsidR="00657B22" w:rsidRPr="00C56E02" w:rsidRDefault="00657B22">
      <w:pPr>
        <w:ind w:right="-427"/>
        <w:rPr>
          <w:rFonts w:ascii="Verdana" w:eastAsia="Calibri" w:hAnsi="Verdana"/>
          <w:sz w:val="20"/>
          <w:szCs w:val="20"/>
          <w:lang w:val="eu-ES"/>
        </w:rPr>
      </w:pPr>
    </w:p>
    <w:p w14:paraId="6402EF56" w14:textId="77777777" w:rsidR="00657B22" w:rsidRPr="00C56E02" w:rsidRDefault="00657B22">
      <w:pPr>
        <w:ind w:right="-427"/>
        <w:rPr>
          <w:rFonts w:ascii="Verdana" w:eastAsia="Calibri" w:hAnsi="Verdana"/>
          <w:sz w:val="20"/>
          <w:szCs w:val="20"/>
          <w:lang w:val="eu-ES"/>
        </w:rPr>
      </w:pPr>
    </w:p>
    <w:p w14:paraId="6402EF57" w14:textId="77777777" w:rsidR="00657B22" w:rsidRPr="00C56E02" w:rsidRDefault="00DF67D7">
      <w:pPr>
        <w:ind w:right="-427"/>
        <w:jc w:val="both"/>
        <w:rPr>
          <w:rFonts w:ascii="Verdana" w:eastAsia="Calibri" w:hAnsi="Verdana"/>
          <w:sz w:val="19"/>
          <w:szCs w:val="19"/>
        </w:rPr>
      </w:pPr>
      <w:r>
        <w:rPr>
          <w:rFonts w:ascii="Verdana" w:hAnsi="Verdana"/>
          <w:sz w:val="19"/>
        </w:rPr>
        <w:t>El presente formulario consta de las siguientes partes y secciones:</w:t>
      </w:r>
    </w:p>
    <w:p w14:paraId="6402EF58" w14:textId="77777777" w:rsidR="00657B22" w:rsidRPr="00C56E02" w:rsidRDefault="00657B22">
      <w:pPr>
        <w:ind w:left="1418" w:right="-427" w:hanging="1134"/>
        <w:jc w:val="both"/>
        <w:rPr>
          <w:rFonts w:ascii="Verdana" w:eastAsia="Calibri" w:hAnsi="Verdana"/>
          <w:sz w:val="19"/>
          <w:szCs w:val="19"/>
          <w:lang w:val="eu-ES"/>
        </w:rPr>
      </w:pPr>
    </w:p>
    <w:p w14:paraId="6402EF59"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I.</w:t>
      </w:r>
      <w:r>
        <w:rPr>
          <w:rFonts w:ascii="Verdana" w:hAnsi="Verdana"/>
          <w:sz w:val="19"/>
        </w:rPr>
        <w:tab/>
        <w:t>Información sobre el procedimiento de contratación y el poder adjudicador o la entidad adjudicadora.</w:t>
      </w:r>
    </w:p>
    <w:p w14:paraId="6402EF5A" w14:textId="77777777" w:rsidR="00657B22" w:rsidRPr="00C56E02" w:rsidRDefault="00657B22">
      <w:pPr>
        <w:ind w:left="1418" w:right="-427" w:hanging="1134"/>
        <w:jc w:val="both"/>
        <w:rPr>
          <w:rFonts w:ascii="Verdana" w:eastAsia="Calibri" w:hAnsi="Verdana"/>
          <w:sz w:val="19"/>
          <w:szCs w:val="19"/>
          <w:lang w:val="eu-ES"/>
        </w:rPr>
      </w:pPr>
    </w:p>
    <w:p w14:paraId="6402EF5B"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II.</w:t>
      </w:r>
      <w:r>
        <w:rPr>
          <w:rFonts w:ascii="Verdana" w:hAnsi="Verdana"/>
          <w:sz w:val="19"/>
        </w:rPr>
        <w:tab/>
        <w:t>Información sobre la operadora económica.</w:t>
      </w:r>
    </w:p>
    <w:p w14:paraId="6402EF5C" w14:textId="77777777" w:rsidR="00657B22" w:rsidRPr="00C56E02" w:rsidRDefault="00657B22">
      <w:pPr>
        <w:ind w:left="1418" w:right="-427" w:hanging="1134"/>
        <w:jc w:val="both"/>
        <w:rPr>
          <w:rFonts w:ascii="Verdana" w:eastAsia="Calibri" w:hAnsi="Verdana"/>
          <w:sz w:val="19"/>
          <w:szCs w:val="19"/>
          <w:lang w:val="eu-ES"/>
        </w:rPr>
      </w:pPr>
    </w:p>
    <w:p w14:paraId="6402EF5D"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A:</w:t>
      </w:r>
      <w:r>
        <w:rPr>
          <w:rFonts w:ascii="Verdana" w:hAnsi="Verdana"/>
          <w:sz w:val="19"/>
        </w:rPr>
        <w:tab/>
        <w:t>Información sobre la operadora económica.</w:t>
      </w:r>
    </w:p>
    <w:p w14:paraId="6402EF5E"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B:</w:t>
      </w:r>
      <w:r>
        <w:rPr>
          <w:rFonts w:ascii="Verdana" w:hAnsi="Verdana"/>
          <w:sz w:val="19"/>
        </w:rPr>
        <w:tab/>
        <w:t>Información sobre la representación de la operadora económica.</w:t>
      </w:r>
    </w:p>
    <w:p w14:paraId="6402EF5F"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C:</w:t>
      </w:r>
      <w:r>
        <w:rPr>
          <w:rFonts w:ascii="Verdana" w:hAnsi="Verdana"/>
          <w:sz w:val="19"/>
        </w:rPr>
        <w:tab/>
        <w:t>Información sobre la disponibilidad de la capacidad de otras entidades.</w:t>
      </w:r>
    </w:p>
    <w:p w14:paraId="6402EF60"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D:</w:t>
      </w:r>
      <w:r>
        <w:rPr>
          <w:rFonts w:ascii="Verdana" w:hAnsi="Verdana"/>
          <w:sz w:val="19"/>
        </w:rPr>
        <w:tab/>
        <w:t>Información relativa a las subcontratistas en cuya capacidad no se base la operadora económica.</w:t>
      </w:r>
    </w:p>
    <w:p w14:paraId="6402EF61" w14:textId="77777777" w:rsidR="00657B22" w:rsidRPr="00C56E02" w:rsidRDefault="00657B22">
      <w:pPr>
        <w:ind w:left="1418" w:right="-427" w:hanging="1134"/>
        <w:jc w:val="both"/>
        <w:rPr>
          <w:rFonts w:ascii="Verdana" w:eastAsia="Calibri" w:hAnsi="Verdana"/>
          <w:sz w:val="19"/>
          <w:szCs w:val="19"/>
          <w:lang w:val="eu-ES"/>
        </w:rPr>
      </w:pPr>
    </w:p>
    <w:p w14:paraId="6402EF62"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III.</w:t>
      </w:r>
      <w:r>
        <w:rPr>
          <w:rFonts w:ascii="Verdana" w:hAnsi="Verdana"/>
          <w:sz w:val="19"/>
        </w:rPr>
        <w:tab/>
        <w:t>Motivos de exclusión:</w:t>
      </w:r>
    </w:p>
    <w:p w14:paraId="6402EF63" w14:textId="77777777" w:rsidR="00657B22" w:rsidRPr="00C56E02" w:rsidRDefault="00657B22">
      <w:pPr>
        <w:ind w:left="1418" w:right="-427" w:hanging="1134"/>
        <w:jc w:val="both"/>
        <w:rPr>
          <w:rFonts w:ascii="Verdana" w:eastAsia="Calibri" w:hAnsi="Verdana"/>
          <w:sz w:val="19"/>
          <w:szCs w:val="19"/>
          <w:lang w:val="eu-ES"/>
        </w:rPr>
      </w:pPr>
    </w:p>
    <w:p w14:paraId="6402EF64"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A:</w:t>
      </w:r>
      <w:r>
        <w:rPr>
          <w:rFonts w:ascii="Verdana" w:hAnsi="Verdana"/>
          <w:sz w:val="19"/>
        </w:rPr>
        <w:tab/>
        <w:t>Motivos referidos a condenas penales.</w:t>
      </w:r>
    </w:p>
    <w:p w14:paraId="6402EF65"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B:</w:t>
      </w:r>
      <w:r>
        <w:rPr>
          <w:rFonts w:ascii="Verdana" w:hAnsi="Verdana"/>
          <w:sz w:val="19"/>
        </w:rPr>
        <w:tab/>
        <w:t>Motivos referidos al pago de impuestos o de cotizaciones a la Seguridad Social.</w:t>
      </w:r>
    </w:p>
    <w:p w14:paraId="6402EF66"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C:</w:t>
      </w:r>
      <w:r>
        <w:rPr>
          <w:rFonts w:ascii="Verdana" w:hAnsi="Verdana"/>
          <w:sz w:val="19"/>
        </w:rPr>
        <w:tab/>
        <w:t>Motivos referidos a la insolvencia, conflictos de intereses o faltas profesionales.</w:t>
      </w:r>
    </w:p>
    <w:p w14:paraId="6402EF67"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D: Otros motivos de exclusión que pueden estar previstos en la legislación nacional del Estado miembro del poder adjudicador o la entidad adjudicadora.</w:t>
      </w:r>
    </w:p>
    <w:p w14:paraId="6402EF68" w14:textId="77777777" w:rsidR="00657B22" w:rsidRPr="00C56E02" w:rsidRDefault="00657B22">
      <w:pPr>
        <w:ind w:left="1418" w:right="-427" w:hanging="1134"/>
        <w:jc w:val="both"/>
        <w:rPr>
          <w:rFonts w:ascii="Verdana" w:eastAsia="Calibri" w:hAnsi="Verdana"/>
          <w:sz w:val="19"/>
          <w:szCs w:val="19"/>
          <w:lang w:val="eu-ES"/>
        </w:rPr>
      </w:pPr>
    </w:p>
    <w:p w14:paraId="6402EF69"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IV.</w:t>
      </w:r>
      <w:r>
        <w:rPr>
          <w:rFonts w:ascii="Verdana" w:hAnsi="Verdana"/>
          <w:sz w:val="19"/>
        </w:rPr>
        <w:tab/>
        <w:t>Criterios de selección:</w:t>
      </w:r>
    </w:p>
    <w:p w14:paraId="6402EF6A" w14:textId="77777777" w:rsidR="00657B22" w:rsidRPr="00C56E02" w:rsidRDefault="00657B22">
      <w:pPr>
        <w:ind w:left="1418" w:right="-427" w:hanging="1134"/>
        <w:jc w:val="both"/>
        <w:rPr>
          <w:rFonts w:ascii="Verdana" w:eastAsia="Calibri" w:hAnsi="Verdana"/>
          <w:sz w:val="19"/>
          <w:szCs w:val="19"/>
          <w:lang w:val="eu-ES"/>
        </w:rPr>
      </w:pPr>
    </w:p>
    <w:p w14:paraId="6402EF6B"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 xml:space="preserve">Sección </w:t>
      </w:r>
      <w:r>
        <w:rPr>
          <w:rFonts w:ascii="Symbol" w:hAnsi="Symbol"/>
          <w:sz w:val="19"/>
        </w:rPr>
        <w:t></w:t>
      </w:r>
      <w:r>
        <w:rPr>
          <w:rFonts w:ascii="Verdana" w:hAnsi="Verdana"/>
          <w:sz w:val="19"/>
        </w:rPr>
        <w:t>:</w:t>
      </w:r>
      <w:r>
        <w:rPr>
          <w:rFonts w:ascii="Verdana" w:hAnsi="Verdana"/>
          <w:sz w:val="19"/>
        </w:rPr>
        <w:tab/>
        <w:t>Indicación global relativa a todos los criterios de selección.</w:t>
      </w:r>
    </w:p>
    <w:p w14:paraId="6402EF6C"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A:</w:t>
      </w:r>
      <w:r>
        <w:rPr>
          <w:rFonts w:ascii="Verdana" w:hAnsi="Verdana"/>
          <w:sz w:val="19"/>
        </w:rPr>
        <w:tab/>
        <w:t>Idoneidad.</w:t>
      </w:r>
    </w:p>
    <w:p w14:paraId="6402EF6D"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B:</w:t>
      </w:r>
      <w:r>
        <w:rPr>
          <w:rFonts w:ascii="Verdana" w:hAnsi="Verdana"/>
          <w:sz w:val="19"/>
        </w:rPr>
        <w:tab/>
        <w:t>Solvencia económica y financiera.</w:t>
      </w:r>
    </w:p>
    <w:p w14:paraId="6402EF6E"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C:</w:t>
      </w:r>
      <w:r>
        <w:rPr>
          <w:rFonts w:ascii="Verdana" w:hAnsi="Verdana"/>
          <w:sz w:val="19"/>
        </w:rPr>
        <w:tab/>
        <w:t>Capacidad técnica y profesional.</w:t>
      </w:r>
    </w:p>
    <w:p w14:paraId="6402EF6F" w14:textId="77777777" w:rsidR="00657B22" w:rsidRPr="00C56E02" w:rsidRDefault="00DF67D7">
      <w:pPr>
        <w:ind w:left="2268" w:right="-427" w:hanging="1133"/>
        <w:jc w:val="both"/>
        <w:rPr>
          <w:rFonts w:ascii="Verdana" w:eastAsia="Calibri" w:hAnsi="Verdana"/>
          <w:sz w:val="19"/>
          <w:szCs w:val="19"/>
        </w:rPr>
      </w:pPr>
      <w:r>
        <w:rPr>
          <w:rFonts w:ascii="Verdana" w:hAnsi="Verdana"/>
          <w:sz w:val="19"/>
        </w:rPr>
        <w:t>Sección D:</w:t>
      </w:r>
      <w:r>
        <w:rPr>
          <w:rFonts w:ascii="Verdana" w:hAnsi="Verdana"/>
          <w:sz w:val="19"/>
        </w:rPr>
        <w:tab/>
        <w:t xml:space="preserve">Sistemas de aseguramiento de la calidad y normas de gestión medioambiental. </w:t>
      </w:r>
    </w:p>
    <w:p w14:paraId="6402EF70" w14:textId="77777777" w:rsidR="00657B22" w:rsidRPr="00C56E02" w:rsidRDefault="00657B22">
      <w:pPr>
        <w:ind w:left="2268" w:right="-427" w:hanging="1133"/>
        <w:jc w:val="both"/>
        <w:rPr>
          <w:rFonts w:ascii="Verdana" w:eastAsia="Calibri" w:hAnsi="Verdana"/>
          <w:sz w:val="19"/>
          <w:szCs w:val="19"/>
          <w:lang w:val="eu-ES"/>
        </w:rPr>
      </w:pPr>
    </w:p>
    <w:p w14:paraId="6402EF71"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V.</w:t>
      </w:r>
      <w:r>
        <w:rPr>
          <w:rFonts w:ascii="Verdana" w:hAnsi="Verdana"/>
          <w:sz w:val="19"/>
        </w:rPr>
        <w:tab/>
        <w:t>Reducción del número de candidatos cualificados.</w:t>
      </w:r>
    </w:p>
    <w:p w14:paraId="6402EF72" w14:textId="77777777" w:rsidR="00657B22" w:rsidRPr="00C56E02" w:rsidRDefault="00657B22">
      <w:pPr>
        <w:ind w:left="1418" w:right="-427" w:hanging="1134"/>
        <w:jc w:val="both"/>
        <w:rPr>
          <w:rFonts w:ascii="Verdana" w:eastAsia="Calibri" w:hAnsi="Verdana"/>
          <w:sz w:val="19"/>
          <w:szCs w:val="19"/>
          <w:lang w:val="eu-ES"/>
        </w:rPr>
      </w:pPr>
    </w:p>
    <w:p w14:paraId="6402EF73" w14:textId="77777777" w:rsidR="00657B22" w:rsidRPr="00C56E02" w:rsidRDefault="00DF67D7">
      <w:pPr>
        <w:ind w:left="1418" w:right="-427" w:hanging="1134"/>
        <w:jc w:val="both"/>
        <w:rPr>
          <w:rFonts w:ascii="Verdana" w:eastAsia="Calibri" w:hAnsi="Verdana"/>
          <w:sz w:val="19"/>
          <w:szCs w:val="19"/>
        </w:rPr>
      </w:pPr>
      <w:r>
        <w:rPr>
          <w:rFonts w:ascii="Verdana" w:hAnsi="Verdana"/>
          <w:sz w:val="19"/>
        </w:rPr>
        <w:t>Parte VI.</w:t>
      </w:r>
      <w:r>
        <w:rPr>
          <w:rFonts w:ascii="Verdana" w:hAnsi="Verdana"/>
          <w:sz w:val="19"/>
        </w:rPr>
        <w:tab/>
        <w:t>Declaraciones finales.</w:t>
      </w:r>
    </w:p>
    <w:p w14:paraId="6402EF74" w14:textId="77777777" w:rsidR="00657B22" w:rsidRPr="00C56E02" w:rsidRDefault="00657B22">
      <w:pPr>
        <w:ind w:left="1418" w:right="-427" w:hanging="1134"/>
        <w:rPr>
          <w:rFonts w:ascii="Verdana" w:eastAsia="Calibri" w:hAnsi="Verdana"/>
          <w:sz w:val="19"/>
          <w:szCs w:val="19"/>
          <w:lang w:val="eu-ES"/>
        </w:rPr>
      </w:pPr>
    </w:p>
    <w:p w14:paraId="6402EF75" w14:textId="77777777" w:rsidR="00657B22" w:rsidRPr="00C56E02" w:rsidRDefault="00657B22">
      <w:pPr>
        <w:ind w:left="1418" w:hanging="1134"/>
        <w:rPr>
          <w:rFonts w:ascii="Verdana" w:eastAsia="Calibri" w:hAnsi="Verdana"/>
          <w:sz w:val="20"/>
          <w:szCs w:val="20"/>
          <w:lang w:val="eu-ES"/>
        </w:rPr>
      </w:pPr>
    </w:p>
    <w:p w14:paraId="6402EF76" w14:textId="77777777" w:rsidR="00657B22" w:rsidRPr="00C56E02" w:rsidRDefault="00DF67D7">
      <w:pPr>
        <w:ind w:right="-427"/>
        <w:jc w:val="center"/>
        <w:rPr>
          <w:rFonts w:ascii="Verdana" w:eastAsia="Calibri" w:hAnsi="Verdana"/>
          <w:sz w:val="20"/>
          <w:szCs w:val="20"/>
        </w:rPr>
      </w:pPr>
      <w:r>
        <w:br w:type="page"/>
      </w:r>
    </w:p>
    <w:p w14:paraId="6402EF77" w14:textId="77777777" w:rsidR="00657B22" w:rsidRPr="00C56E02" w:rsidRDefault="00DF67D7">
      <w:pPr>
        <w:ind w:left="1134" w:right="-425" w:hanging="1134"/>
        <w:jc w:val="both"/>
        <w:rPr>
          <w:rFonts w:ascii="Verdana" w:eastAsia="Calibri" w:hAnsi="Verdana"/>
          <w:b/>
          <w:sz w:val="19"/>
          <w:szCs w:val="19"/>
        </w:rPr>
      </w:pPr>
      <w:r>
        <w:rPr>
          <w:rFonts w:ascii="Verdana" w:hAnsi="Verdana"/>
          <w:b/>
          <w:sz w:val="19"/>
        </w:rPr>
        <w:lastRenderedPageBreak/>
        <w:t>Parte I: Información sobre el procedimiento de contratación y el poder adjudicador</w:t>
      </w:r>
    </w:p>
    <w:p w14:paraId="6402EF78"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INFORMACIÓN SOBRE EL PROCEDIMIENTO DE CONTRATACIÓN</w:t>
      </w:r>
    </w:p>
    <w:tbl>
      <w:tblPr>
        <w:tblW w:w="9979" w:type="dxa"/>
        <w:tblInd w:w="-61" w:type="dxa"/>
        <w:tblLayout w:type="fixed"/>
        <w:tblLook w:val="04A0" w:firstRow="1" w:lastRow="0" w:firstColumn="1" w:lastColumn="0" w:noHBand="0" w:noVBand="1"/>
      </w:tblPr>
      <w:tblGrid>
        <w:gridCol w:w="9979"/>
      </w:tblGrid>
      <w:tr w:rsidR="00657B22" w:rsidRPr="00C56E02" w14:paraId="6402EF7B" w14:textId="77777777">
        <w:tc>
          <w:tcPr>
            <w:tcW w:w="9979" w:type="dxa"/>
            <w:tcBorders>
              <w:top w:val="single" w:sz="4" w:space="0" w:color="000000"/>
              <w:left w:val="single" w:sz="4" w:space="0" w:color="000000"/>
              <w:bottom w:val="single" w:sz="4" w:space="0" w:color="000000"/>
              <w:right w:val="single" w:sz="4" w:space="0" w:color="000000"/>
            </w:tcBorders>
            <w:shd w:val="pct10" w:color="auto" w:fill="auto"/>
          </w:tcPr>
          <w:p w14:paraId="6402EF79"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La información exigida en la Parte I se obtendrá automáticamente al utilizar el servicio electrónico DEUC para la generación y cumplimentación del documento europeo único de contratación, disponible en la siguiente dirección: </w:t>
            </w:r>
          </w:p>
          <w:p w14:paraId="6402EF7A" w14:textId="11856E94" w:rsidR="00657B22" w:rsidRPr="00C56E02" w:rsidRDefault="00000000">
            <w:pPr>
              <w:widowControl w:val="0"/>
              <w:spacing w:after="120"/>
              <w:jc w:val="center"/>
              <w:rPr>
                <w:rFonts w:ascii="Verdana" w:eastAsia="Calibri" w:hAnsi="Verdana"/>
                <w:sz w:val="16"/>
                <w:szCs w:val="16"/>
              </w:rPr>
            </w:pPr>
            <w:hyperlink r:id="rId39">
              <w:r w:rsidR="00246C97">
                <w:rPr>
                  <w:rStyle w:val="EnlacedeInternet"/>
                  <w:rFonts w:ascii="Verdana" w:hAnsi="Verdana"/>
                  <w:sz w:val="16"/>
                </w:rPr>
                <w:t>https://visor.registrodelicitadores.gob.es/espd-web/filter?lang=es</w:t>
              </w:r>
            </w:hyperlink>
          </w:p>
        </w:tc>
      </w:tr>
    </w:tbl>
    <w:p w14:paraId="6402EF7C" w14:textId="77777777" w:rsidR="00657B22" w:rsidRPr="00C56E02" w:rsidRDefault="00657B22">
      <w:pPr>
        <w:rPr>
          <w:rFonts w:ascii="Verdana" w:eastAsia="Calibri" w:hAnsi="Verdana"/>
          <w:sz w:val="6"/>
          <w:szCs w:val="6"/>
          <w:lang w:val="eu-ES"/>
        </w:rPr>
      </w:pPr>
    </w:p>
    <w:tbl>
      <w:tblPr>
        <w:tblW w:w="9993" w:type="dxa"/>
        <w:tblInd w:w="-75" w:type="dxa"/>
        <w:tblLayout w:type="fixed"/>
        <w:tblLook w:val="04A0" w:firstRow="1" w:lastRow="0" w:firstColumn="1" w:lastColumn="0" w:noHBand="0" w:noVBand="1"/>
      </w:tblPr>
      <w:tblGrid>
        <w:gridCol w:w="5513"/>
        <w:gridCol w:w="4480"/>
      </w:tblGrid>
      <w:tr w:rsidR="00657B22" w:rsidRPr="00C56E02" w14:paraId="6402EF7F" w14:textId="77777777">
        <w:trPr>
          <w:trHeight w:val="340"/>
        </w:trPr>
        <w:tc>
          <w:tcPr>
            <w:tcW w:w="5512" w:type="dxa"/>
            <w:tcBorders>
              <w:top w:val="single" w:sz="4" w:space="0" w:color="000000"/>
              <w:left w:val="single" w:sz="4" w:space="0" w:color="000000"/>
              <w:bottom w:val="single" w:sz="4" w:space="0" w:color="000000"/>
              <w:right w:val="single" w:sz="4" w:space="0" w:color="000000"/>
            </w:tcBorders>
            <w:shd w:val="clear" w:color="auto" w:fill="auto"/>
          </w:tcPr>
          <w:p w14:paraId="6402EF7D"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Identidad de la contratante</w:t>
            </w:r>
            <w:r w:rsidRPr="00C56E02">
              <w:rPr>
                <w:rStyle w:val="Ancladenotaalpie"/>
                <w:rFonts w:ascii="Verdana" w:eastAsia="Calibri" w:hAnsi="Verdana"/>
                <w:b/>
                <w:sz w:val="16"/>
                <w:szCs w:val="16"/>
                <w:lang w:val="eu-ES"/>
              </w:rPr>
              <w:footnoteReference w:id="3"/>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14:paraId="6402EF7E"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EF82" w14:textId="77777777">
        <w:trPr>
          <w:trHeight w:val="404"/>
        </w:trPr>
        <w:tc>
          <w:tcPr>
            <w:tcW w:w="5512" w:type="dxa"/>
            <w:tcBorders>
              <w:top w:val="single" w:sz="4" w:space="0" w:color="000000"/>
              <w:left w:val="single" w:sz="4" w:space="0" w:color="000000"/>
              <w:bottom w:val="single" w:sz="4" w:space="0" w:color="000000"/>
              <w:right w:val="single" w:sz="4" w:space="0" w:color="000000"/>
            </w:tcBorders>
            <w:shd w:val="clear" w:color="auto" w:fill="auto"/>
          </w:tcPr>
          <w:p w14:paraId="6402EF80"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Nombre:</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14:paraId="6402EF81"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tc>
      </w:tr>
      <w:tr w:rsidR="00657B22" w:rsidRPr="00C56E02" w14:paraId="6402EF85" w14:textId="77777777">
        <w:trPr>
          <w:trHeight w:val="340"/>
        </w:trPr>
        <w:tc>
          <w:tcPr>
            <w:tcW w:w="5512" w:type="dxa"/>
            <w:tcBorders>
              <w:top w:val="single" w:sz="4" w:space="0" w:color="000000"/>
              <w:left w:val="single" w:sz="4" w:space="0" w:color="000000"/>
              <w:bottom w:val="single" w:sz="4" w:space="0" w:color="000000"/>
              <w:right w:val="single" w:sz="4" w:space="0" w:color="000000"/>
            </w:tcBorders>
            <w:shd w:val="clear" w:color="auto" w:fill="auto"/>
          </w:tcPr>
          <w:p w14:paraId="6402EF83" w14:textId="77777777" w:rsidR="00657B22" w:rsidRPr="00C56E02" w:rsidRDefault="00DF67D7">
            <w:pPr>
              <w:widowControl w:val="0"/>
              <w:jc w:val="both"/>
              <w:rPr>
                <w:rFonts w:ascii="Verdana" w:eastAsia="Calibri" w:hAnsi="Verdana"/>
                <w:b/>
                <w:sz w:val="16"/>
                <w:szCs w:val="16"/>
              </w:rPr>
            </w:pPr>
            <w:r>
              <w:rPr>
                <w:rFonts w:ascii="Verdana" w:hAnsi="Verdana"/>
                <w:b/>
                <w:sz w:val="16"/>
              </w:rPr>
              <w:t>¿De qué contratación se trata?</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14:paraId="6402EF84"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EF88" w14:textId="77777777">
        <w:trPr>
          <w:trHeight w:val="420"/>
        </w:trPr>
        <w:tc>
          <w:tcPr>
            <w:tcW w:w="5512" w:type="dxa"/>
            <w:tcBorders>
              <w:top w:val="single" w:sz="4" w:space="0" w:color="000000"/>
              <w:left w:val="single" w:sz="4" w:space="0" w:color="000000"/>
              <w:bottom w:val="single" w:sz="4" w:space="0" w:color="000000"/>
              <w:right w:val="single" w:sz="4" w:space="0" w:color="000000"/>
            </w:tcBorders>
            <w:shd w:val="clear" w:color="auto" w:fill="auto"/>
          </w:tcPr>
          <w:p w14:paraId="6402EF86" w14:textId="77777777" w:rsidR="00657B22" w:rsidRPr="00C56E02" w:rsidRDefault="00DF67D7">
            <w:pPr>
              <w:widowControl w:val="0"/>
              <w:jc w:val="both"/>
              <w:rPr>
                <w:rFonts w:ascii="Verdana" w:eastAsia="Calibri" w:hAnsi="Verdana"/>
                <w:sz w:val="16"/>
                <w:szCs w:val="16"/>
              </w:rPr>
            </w:pPr>
            <w:r>
              <w:rPr>
                <w:rFonts w:ascii="Verdana" w:hAnsi="Verdana"/>
                <w:sz w:val="16"/>
              </w:rPr>
              <w:t>Título o breve descripción de la contratación</w:t>
            </w:r>
            <w:r w:rsidRPr="00C56E02">
              <w:rPr>
                <w:rStyle w:val="Ancladenotaalpie"/>
                <w:rFonts w:ascii="Verdana" w:eastAsia="Calibri" w:hAnsi="Verdana"/>
                <w:b/>
                <w:sz w:val="16"/>
                <w:szCs w:val="16"/>
                <w:lang w:val="eu-ES"/>
              </w:rPr>
              <w:footnoteReference w:id="4"/>
            </w:r>
            <w:r>
              <w:rPr>
                <w:rFonts w:ascii="Verdana" w:hAnsi="Verdana"/>
                <w:sz w:val="16"/>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14:paraId="6402EF87"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tc>
      </w:tr>
      <w:tr w:rsidR="00657B22" w:rsidRPr="00C56E02" w14:paraId="6402EF8B" w14:textId="77777777">
        <w:trPr>
          <w:trHeight w:val="585"/>
        </w:trPr>
        <w:tc>
          <w:tcPr>
            <w:tcW w:w="5512" w:type="dxa"/>
            <w:tcBorders>
              <w:top w:val="single" w:sz="4" w:space="0" w:color="000000"/>
              <w:left w:val="single" w:sz="4" w:space="0" w:color="000000"/>
              <w:bottom w:val="single" w:sz="4" w:space="0" w:color="000000"/>
              <w:right w:val="single" w:sz="4" w:space="0" w:color="000000"/>
            </w:tcBorders>
            <w:shd w:val="clear" w:color="auto" w:fill="auto"/>
          </w:tcPr>
          <w:p w14:paraId="6402EF89"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Número de referencia asignado, en su caso, al expediente por el poder adjudicador o la entidad adjudicadora</w:t>
            </w:r>
            <w:r w:rsidRPr="00C56E02">
              <w:rPr>
                <w:rStyle w:val="Ancladenotaalpie"/>
                <w:rFonts w:ascii="Verdana" w:eastAsia="Calibri" w:hAnsi="Verdana"/>
                <w:b/>
                <w:sz w:val="16"/>
                <w:szCs w:val="16"/>
                <w:lang w:val="eu-ES"/>
              </w:rPr>
              <w:footnoteReference w:id="5"/>
            </w:r>
            <w:r>
              <w:rPr>
                <w:rFonts w:ascii="Verdana" w:hAnsi="Verdana"/>
                <w:sz w:val="16"/>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14:paraId="6402EF8A"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tc>
      </w:tr>
    </w:tbl>
    <w:p w14:paraId="6402EF8C" w14:textId="77777777" w:rsidR="00657B22" w:rsidRPr="00C56E02" w:rsidRDefault="00DF67D7">
      <w:pPr>
        <w:spacing w:before="120" w:after="120"/>
        <w:ind w:right="-427"/>
        <w:jc w:val="center"/>
        <w:rPr>
          <w:rFonts w:ascii="Verdana" w:eastAsia="Calibri" w:hAnsi="Verdana"/>
          <w:b/>
          <w:sz w:val="19"/>
          <w:szCs w:val="19"/>
        </w:rPr>
      </w:pPr>
      <w:r>
        <w:rPr>
          <w:rFonts w:ascii="Verdana" w:hAnsi="Verdana"/>
          <w:b/>
          <w:sz w:val="19"/>
        </w:rPr>
        <w:t>PARTE II: Información sobre la operadora económica</w:t>
      </w:r>
    </w:p>
    <w:p w14:paraId="6402EF8D" w14:textId="77777777" w:rsidR="00657B22" w:rsidRPr="00C56E02" w:rsidRDefault="00DF67D7">
      <w:pPr>
        <w:spacing w:before="120" w:after="120"/>
        <w:ind w:right="-427"/>
        <w:jc w:val="center"/>
        <w:rPr>
          <w:rFonts w:ascii="Verdana" w:eastAsia="Calibri" w:hAnsi="Verdana"/>
          <w:b/>
          <w:sz w:val="19"/>
          <w:szCs w:val="19"/>
        </w:rPr>
      </w:pPr>
      <w:r>
        <w:rPr>
          <w:rFonts w:ascii="Verdana" w:hAnsi="Verdana"/>
          <w:b/>
          <w:sz w:val="19"/>
        </w:rPr>
        <w:t>A: INFORMACIÓN SOBRE LA OPERADORA ECONÓMICA</w:t>
      </w:r>
    </w:p>
    <w:tbl>
      <w:tblPr>
        <w:tblW w:w="10037" w:type="dxa"/>
        <w:tblInd w:w="-89" w:type="dxa"/>
        <w:tblLayout w:type="fixed"/>
        <w:tblLook w:val="04A0" w:firstRow="1" w:lastRow="0" w:firstColumn="1" w:lastColumn="0" w:noHBand="0" w:noVBand="1"/>
      </w:tblPr>
      <w:tblGrid>
        <w:gridCol w:w="5555"/>
        <w:gridCol w:w="4482"/>
      </w:tblGrid>
      <w:tr w:rsidR="00657B22" w:rsidRPr="00C56E02" w14:paraId="6402EF90" w14:textId="77777777">
        <w:trPr>
          <w:trHeight w:val="34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8E"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Datos de identificación</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8F"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EF93" w14:textId="77777777">
        <w:trPr>
          <w:trHeight w:val="34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9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Nombre:</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9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tc>
      </w:tr>
      <w:tr w:rsidR="00657B22" w:rsidRPr="00C56E02" w14:paraId="6402EF98" w14:textId="77777777">
        <w:trPr>
          <w:trHeight w:val="85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94"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Número de IVA, en su caso</w:t>
            </w:r>
            <w:r w:rsidRPr="00C56E02">
              <w:rPr>
                <w:rStyle w:val="Ancladenotaalpie"/>
                <w:rFonts w:ascii="Verdana" w:eastAsia="Calibri" w:hAnsi="Verdana"/>
                <w:b/>
                <w:sz w:val="16"/>
                <w:szCs w:val="16"/>
                <w:lang w:val="eu-ES"/>
              </w:rPr>
              <w:footnoteReference w:id="6"/>
            </w:r>
            <w:r>
              <w:rPr>
                <w:rFonts w:ascii="Verdana" w:hAnsi="Verdana"/>
                <w:sz w:val="16"/>
              </w:rPr>
              <w:t>:</w:t>
            </w:r>
          </w:p>
          <w:p w14:paraId="6402EF9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no se dispone de número de IVA, indíquese, cuando se exija, otro número de identificación nacional.</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96"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p w14:paraId="6402EF97"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 ]</w:t>
            </w:r>
          </w:p>
        </w:tc>
      </w:tr>
      <w:tr w:rsidR="00657B22" w:rsidRPr="00C56E02" w14:paraId="6402EF9B" w14:textId="77777777">
        <w:trPr>
          <w:trHeight w:val="34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99"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Dirección postal:</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9A"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EFA4" w14:textId="77777777">
        <w:trPr>
          <w:trHeight w:val="85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9C" w14:textId="77777777" w:rsidR="00657B22" w:rsidRPr="00C56E02" w:rsidRDefault="00DF67D7">
            <w:pPr>
              <w:widowControl w:val="0"/>
              <w:spacing w:before="120" w:after="120"/>
              <w:jc w:val="both"/>
              <w:rPr>
                <w:rFonts w:ascii="Verdana" w:hAnsi="Verdana"/>
                <w:sz w:val="16"/>
                <w:szCs w:val="16"/>
              </w:rPr>
            </w:pPr>
            <w:r>
              <w:rPr>
                <w:rFonts w:ascii="Verdana" w:hAnsi="Verdana"/>
                <w:sz w:val="16"/>
              </w:rPr>
              <w:t>Persona o personas de contacto</w:t>
            </w:r>
            <w:r w:rsidRPr="00C56E02">
              <w:rPr>
                <w:rStyle w:val="Ancladenotaalpie"/>
                <w:rFonts w:ascii="Verdana" w:eastAsia="Calibri" w:hAnsi="Verdana"/>
                <w:b/>
                <w:sz w:val="16"/>
                <w:szCs w:val="16"/>
                <w:lang w:val="eu-ES"/>
              </w:rPr>
              <w:footnoteReference w:id="7"/>
            </w:r>
            <w:r>
              <w:rPr>
                <w:rFonts w:ascii="Verdana" w:hAnsi="Verdana"/>
                <w:sz w:val="16"/>
              </w:rPr>
              <w:t>:</w:t>
            </w:r>
          </w:p>
          <w:p w14:paraId="6402EF9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Teléfono:</w:t>
            </w:r>
          </w:p>
          <w:p w14:paraId="6402EF9E"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Dirección de correo electrónico:</w:t>
            </w:r>
          </w:p>
          <w:p w14:paraId="6402EF9F"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Dirección de internet (dirección de la página web, en su caso):</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A0"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p w14:paraId="6402EFA1"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p w14:paraId="6402EFA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p w14:paraId="6402EFA3"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EFA7" w14:textId="77777777">
        <w:trPr>
          <w:trHeight w:val="340"/>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A5"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Información general</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A6"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EFAA" w14:textId="77777777">
        <w:trPr>
          <w:trHeight w:val="454"/>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A8"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¿Es la operadora económica una microempresa, una pequeña empresa o una mediana empresa?</w:t>
            </w:r>
            <w:r w:rsidRPr="00C56E02">
              <w:rPr>
                <w:rStyle w:val="Ancladenotaalpie"/>
                <w:rFonts w:ascii="Verdana" w:eastAsia="Calibri" w:hAnsi="Verdana"/>
                <w:sz w:val="16"/>
                <w:szCs w:val="16"/>
                <w:lang w:val="eu-ES"/>
              </w:rPr>
              <w:footnoteReference w:id="8"/>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A9" w14:textId="77777777" w:rsidR="00657B22" w:rsidRPr="00C56E02" w:rsidRDefault="00DF67D7">
            <w:pPr>
              <w:widowControl w:val="0"/>
              <w:spacing w:before="8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75" w:name="__Fieldmark__9683_4271681428"/>
            <w:bookmarkEnd w:id="775"/>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76" w:name="__Fieldmark__9688_4271681428"/>
            <w:bookmarkEnd w:id="776"/>
            <w:r w:rsidRPr="00C56E02">
              <w:rPr>
                <w:rFonts w:ascii="Verdana" w:eastAsia="Calibri" w:hAnsi="Verdana"/>
                <w:sz w:val="16"/>
              </w:rPr>
              <w:fldChar w:fldCharType="end"/>
            </w:r>
            <w:r>
              <w:rPr>
                <w:rFonts w:ascii="Verdana" w:hAnsi="Verdana"/>
                <w:sz w:val="16"/>
              </w:rPr>
              <w:t xml:space="preserve"> No</w:t>
            </w:r>
          </w:p>
        </w:tc>
      </w:tr>
      <w:tr w:rsidR="00657B22" w:rsidRPr="00C56E02" w14:paraId="6402EFB7" w14:textId="77777777">
        <w:trPr>
          <w:trHeight w:val="2482"/>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AB"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lastRenderedPageBreak/>
              <w:t>Únicamente en caso de contratación reservada</w:t>
            </w:r>
            <w:r w:rsidRPr="00C56E02">
              <w:rPr>
                <w:rStyle w:val="Ancladenotaalpie"/>
                <w:rFonts w:ascii="Verdana" w:eastAsia="Calibri" w:hAnsi="Verdana"/>
                <w:b/>
                <w:sz w:val="16"/>
                <w:szCs w:val="16"/>
                <w:lang w:val="eu-ES"/>
              </w:rPr>
              <w:footnoteReference w:id="9"/>
            </w:r>
            <w:r>
              <w:rPr>
                <w:rFonts w:ascii="Verdana" w:hAnsi="Verdana"/>
                <w:sz w:val="16"/>
              </w:rPr>
              <w:t>: ¿la operadora económica es un taller protegido o una empresa social, o prevé que el contrato se ejecute en el marco de programas de empleo protegido?</w:t>
            </w:r>
          </w:p>
          <w:p w14:paraId="6402EFAC"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Si la respuesta es afirmativa:</w:t>
            </w:r>
          </w:p>
          <w:p w14:paraId="6402EFA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¿Cuál es el porcentaje de personas trabajadoras con discapacidad o desfavorecidas?</w:t>
            </w:r>
          </w:p>
          <w:p w14:paraId="6402EFAE"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En caso necesario, especifíquese a qué categoría o categorías pertenecen las personas trabajadoras con discapacidad o desfavorecidas.</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AF" w14:textId="77777777" w:rsidR="00657B22" w:rsidRPr="00C56E02" w:rsidRDefault="00DF67D7">
            <w:pPr>
              <w:widowControl w:val="0"/>
              <w:spacing w:before="6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77" w:name="__Fieldmark__9703_4271681428"/>
            <w:bookmarkEnd w:id="777"/>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78" w:name="__Fieldmark__9707_4271681428"/>
            <w:bookmarkEnd w:id="778"/>
            <w:r w:rsidRPr="00C56E02">
              <w:rPr>
                <w:rFonts w:ascii="Verdana" w:hAnsi="Verdana"/>
                <w:sz w:val="16"/>
              </w:rPr>
              <w:fldChar w:fldCharType="end"/>
            </w:r>
            <w:r>
              <w:rPr>
                <w:rFonts w:ascii="Verdana" w:hAnsi="Verdana"/>
                <w:sz w:val="16"/>
              </w:rPr>
              <w:t xml:space="preserve"> No</w:t>
            </w:r>
          </w:p>
          <w:p w14:paraId="6402EFB0" w14:textId="77777777" w:rsidR="00657B22" w:rsidRPr="00C56E02" w:rsidRDefault="00657B22">
            <w:pPr>
              <w:widowControl w:val="0"/>
              <w:jc w:val="both"/>
              <w:rPr>
                <w:rFonts w:ascii="Verdana" w:eastAsia="Calibri" w:hAnsi="Verdana"/>
                <w:sz w:val="16"/>
                <w:szCs w:val="16"/>
                <w:lang w:val="eu-ES"/>
              </w:rPr>
            </w:pPr>
          </w:p>
          <w:p w14:paraId="6402EFB1" w14:textId="77777777" w:rsidR="00657B22" w:rsidRPr="00C56E02" w:rsidRDefault="00657B22">
            <w:pPr>
              <w:widowControl w:val="0"/>
              <w:jc w:val="both"/>
              <w:rPr>
                <w:rFonts w:ascii="Verdana" w:eastAsia="Calibri" w:hAnsi="Verdana"/>
                <w:sz w:val="16"/>
                <w:szCs w:val="16"/>
                <w:lang w:val="eu-ES"/>
              </w:rPr>
            </w:pPr>
          </w:p>
          <w:p w14:paraId="6402EFB2" w14:textId="77777777" w:rsidR="00657B22" w:rsidRPr="00C56E02" w:rsidRDefault="00657B22">
            <w:pPr>
              <w:widowControl w:val="0"/>
              <w:spacing w:after="120"/>
              <w:jc w:val="both"/>
              <w:rPr>
                <w:rFonts w:ascii="Verdana" w:eastAsia="Calibri" w:hAnsi="Verdana"/>
                <w:sz w:val="16"/>
                <w:szCs w:val="16"/>
                <w:lang w:val="eu-ES"/>
              </w:rPr>
            </w:pPr>
          </w:p>
          <w:p w14:paraId="6402EFB3" w14:textId="77777777" w:rsidR="00657B22" w:rsidRPr="00C56E02" w:rsidRDefault="00657B22">
            <w:pPr>
              <w:widowControl w:val="0"/>
              <w:spacing w:before="120" w:after="120"/>
              <w:jc w:val="both"/>
              <w:rPr>
                <w:rFonts w:ascii="Verdana" w:eastAsia="Calibri" w:hAnsi="Verdana"/>
                <w:sz w:val="16"/>
                <w:szCs w:val="16"/>
                <w:lang w:val="eu-ES"/>
              </w:rPr>
            </w:pPr>
          </w:p>
          <w:p w14:paraId="6402EFB4"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p>
          <w:p w14:paraId="6402EFB5" w14:textId="77777777" w:rsidR="00657B22" w:rsidRPr="00C56E02" w:rsidRDefault="00657B22">
            <w:pPr>
              <w:widowControl w:val="0"/>
              <w:spacing w:before="120"/>
              <w:jc w:val="both"/>
              <w:rPr>
                <w:rFonts w:ascii="Verdana" w:eastAsia="Calibri" w:hAnsi="Verdana"/>
                <w:sz w:val="16"/>
                <w:szCs w:val="16"/>
                <w:lang w:val="eu-ES"/>
              </w:rPr>
            </w:pPr>
          </w:p>
          <w:p w14:paraId="6402EFB6"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p>
        </w:tc>
      </w:tr>
      <w:tr w:rsidR="00657B22" w:rsidRPr="00C56E02" w14:paraId="6402EFBA" w14:textId="77777777">
        <w:trPr>
          <w:trHeight w:val="882"/>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B8"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¿En su caso, figura la operadora económica inscrita en una lista oficial de operadoras económicas autorizadas, o tiene un certificado equivalente (por ejemplo, en el marco de un sistema nacional de (pre)clasificación)</w:t>
            </w:r>
            <w:r w:rsidRPr="00C56E02">
              <w:rPr>
                <w:rStyle w:val="Ancladenotaalpie"/>
                <w:rFonts w:ascii="Verdana" w:eastAsia="Calibri" w:hAnsi="Verdana"/>
                <w:b/>
                <w:sz w:val="16"/>
                <w:szCs w:val="16"/>
                <w:lang w:val="eu-ES"/>
              </w:rPr>
              <w:footnoteReference w:id="10"/>
            </w:r>
            <w:r>
              <w:rPr>
                <w:rFonts w:ascii="Verdana" w:hAnsi="Verdana"/>
                <w:sz w:val="16"/>
              </w:rPr>
              <w:t>?</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B9" w14:textId="77777777" w:rsidR="00657B22" w:rsidRPr="00C56E02" w:rsidRDefault="00DF67D7">
            <w:pPr>
              <w:widowControl w:val="0"/>
              <w:spacing w:before="60" w:after="12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79" w:name="__Fieldmark__9719_4271681428"/>
            <w:bookmarkEnd w:id="779"/>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0" w:name="__Fieldmark__9722_4271681428"/>
            <w:bookmarkEnd w:id="780"/>
            <w:r w:rsidRPr="00C56E02">
              <w:rPr>
                <w:rFonts w:ascii="Verdana" w:eastAsia="Calibri" w:hAnsi="Verdana"/>
                <w:sz w:val="16"/>
              </w:rPr>
              <w:fldChar w:fldCharType="end"/>
            </w:r>
            <w:r>
              <w:rPr>
                <w:rFonts w:ascii="Verdana" w:hAnsi="Verdana"/>
                <w:sz w:val="16"/>
              </w:rPr>
              <w:t xml:space="preserve"> No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1" w:name="__Fieldmark__9725_4271681428"/>
            <w:bookmarkEnd w:id="781"/>
            <w:r w:rsidRPr="00C56E02">
              <w:rPr>
                <w:rFonts w:ascii="Verdana" w:eastAsia="Calibri" w:hAnsi="Verdana"/>
                <w:sz w:val="16"/>
              </w:rPr>
              <w:fldChar w:fldCharType="end"/>
            </w:r>
            <w:r>
              <w:rPr>
                <w:rFonts w:ascii="Verdana" w:hAnsi="Verdana"/>
                <w:sz w:val="16"/>
              </w:rPr>
              <w:t xml:space="preserve"> No procede</w:t>
            </w:r>
          </w:p>
        </w:tc>
      </w:tr>
      <w:tr w:rsidR="00657B22" w:rsidRPr="00C56E02" w14:paraId="6402EFDF" w14:textId="77777777">
        <w:trPr>
          <w:trHeight w:val="2806"/>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B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Si la respuesta es afirmativa:</w:t>
            </w:r>
          </w:p>
          <w:p w14:paraId="6402EFBC"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Responda al resto de preguntas de este apartado, al apartado B y, en su caso, al apartado C de esta parte. Cumplimentar, cuando corresponda, la parte V; y, en todo caso, cumplimentar y firmar la parte VI.</w:t>
            </w:r>
          </w:p>
          <w:p w14:paraId="6402EFB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Indíquense el nombre de la lista o certificado y el número de inscripción o certificación pertinente:</w:t>
            </w:r>
          </w:p>
          <w:p w14:paraId="6402EFBE"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Si el certificado de inscripción o la certificación están disponibles en formato electrónico, sírvase indicar:</w:t>
            </w:r>
          </w:p>
          <w:p w14:paraId="6402EFBF" w14:textId="77777777" w:rsidR="00657B22" w:rsidRPr="00C56E02" w:rsidRDefault="00657B22">
            <w:pPr>
              <w:widowControl w:val="0"/>
              <w:jc w:val="both"/>
              <w:rPr>
                <w:rFonts w:ascii="Verdana" w:eastAsia="Calibri" w:hAnsi="Verdana"/>
                <w:sz w:val="16"/>
                <w:szCs w:val="16"/>
                <w:lang w:val="eu-ES"/>
              </w:rPr>
            </w:pPr>
          </w:p>
          <w:p w14:paraId="6402EFC0" w14:textId="77777777" w:rsidR="00657B22" w:rsidRPr="00C56E02" w:rsidRDefault="00657B22">
            <w:pPr>
              <w:widowControl w:val="0"/>
              <w:jc w:val="both"/>
              <w:rPr>
                <w:rFonts w:ascii="Verdana" w:eastAsia="Calibri" w:hAnsi="Verdana"/>
                <w:sz w:val="16"/>
                <w:szCs w:val="16"/>
                <w:lang w:val="eu-ES"/>
              </w:rPr>
            </w:pPr>
          </w:p>
          <w:p w14:paraId="6402EFC1" w14:textId="77777777" w:rsidR="00657B22" w:rsidRPr="00C56E02" w:rsidRDefault="00DF67D7">
            <w:pPr>
              <w:widowControl w:val="0"/>
              <w:jc w:val="both"/>
              <w:rPr>
                <w:rFonts w:ascii="Verdana" w:eastAsia="Calibri" w:hAnsi="Verdana"/>
                <w:sz w:val="16"/>
                <w:szCs w:val="16"/>
              </w:rPr>
            </w:pPr>
            <w:r>
              <w:rPr>
                <w:rFonts w:ascii="Verdana" w:hAnsi="Verdana"/>
                <w:sz w:val="16"/>
              </w:rPr>
              <w:t>Indíquense las referencias en las que se basa la inscripción o certificación y, en su caso, la clasificación obtenida en la lista oficial</w:t>
            </w:r>
            <w:r w:rsidRPr="00C56E02">
              <w:rPr>
                <w:rStyle w:val="Ancladenotaalpie"/>
                <w:rFonts w:ascii="Verdana" w:eastAsia="Calibri" w:hAnsi="Verdana"/>
                <w:b/>
                <w:sz w:val="16"/>
                <w:szCs w:val="16"/>
                <w:lang w:val="eu-ES"/>
              </w:rPr>
              <w:footnoteReference w:id="11"/>
            </w:r>
            <w:r>
              <w:rPr>
                <w:rFonts w:ascii="Verdana" w:hAnsi="Verdana"/>
                <w:sz w:val="16"/>
              </w:rPr>
              <w:t>:</w:t>
            </w:r>
          </w:p>
          <w:p w14:paraId="6402EFC2"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¿Abarca la inscripción o certificación todos los criterios de selección exigidos?</w:t>
            </w:r>
          </w:p>
          <w:p w14:paraId="6402EFC3"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Si la respuesta es negativa:</w:t>
            </w:r>
          </w:p>
          <w:p w14:paraId="6402EFC4"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 xml:space="preserve">Sírvase consignar, además, la información que falte en la parte IV, secciones A, B, C o D, según proceda. </w:t>
            </w:r>
          </w:p>
          <w:p w14:paraId="6402EFC5"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ÚNICAMENTE cuando así lo exijan el anuncio pertinente o los pliegos de contratación:</w:t>
            </w:r>
          </w:p>
          <w:p w14:paraId="6402EFC6"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¿Podrá la operadora económica presentar un certificado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402EFC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C8" w14:textId="77777777" w:rsidR="00657B22" w:rsidRPr="00C56E02" w:rsidRDefault="00657B22">
            <w:pPr>
              <w:widowControl w:val="0"/>
              <w:spacing w:before="120" w:after="120"/>
              <w:jc w:val="both"/>
              <w:rPr>
                <w:rFonts w:ascii="Verdana" w:eastAsia="Calibri" w:hAnsi="Verdana"/>
                <w:sz w:val="16"/>
                <w:szCs w:val="16"/>
                <w:lang w:val="eu-ES"/>
              </w:rPr>
            </w:pPr>
          </w:p>
          <w:p w14:paraId="6402EFC9" w14:textId="77777777" w:rsidR="00657B22" w:rsidRPr="00C56E02" w:rsidRDefault="00657B22">
            <w:pPr>
              <w:widowControl w:val="0"/>
              <w:spacing w:before="120"/>
              <w:jc w:val="both"/>
              <w:rPr>
                <w:rFonts w:ascii="Verdana" w:eastAsia="Calibri" w:hAnsi="Verdana"/>
                <w:sz w:val="16"/>
                <w:szCs w:val="16"/>
                <w:lang w:val="eu-ES"/>
              </w:rPr>
            </w:pPr>
          </w:p>
          <w:p w14:paraId="6402EFCA" w14:textId="77777777" w:rsidR="00657B22" w:rsidRPr="00C56E02" w:rsidRDefault="00657B22">
            <w:pPr>
              <w:widowControl w:val="0"/>
              <w:jc w:val="both"/>
              <w:rPr>
                <w:rFonts w:ascii="Verdana" w:eastAsia="Calibri" w:hAnsi="Verdana"/>
                <w:sz w:val="16"/>
                <w:szCs w:val="16"/>
                <w:lang w:val="eu-ES"/>
              </w:rPr>
            </w:pPr>
          </w:p>
          <w:p w14:paraId="6402EFCB" w14:textId="77777777" w:rsidR="00657B22" w:rsidRPr="00C56E02" w:rsidRDefault="00657B22">
            <w:pPr>
              <w:widowControl w:val="0"/>
              <w:jc w:val="both"/>
              <w:rPr>
                <w:rFonts w:ascii="Verdana" w:eastAsia="Calibri" w:hAnsi="Verdana"/>
                <w:sz w:val="16"/>
                <w:szCs w:val="16"/>
                <w:lang w:val="eu-ES"/>
              </w:rPr>
            </w:pPr>
          </w:p>
          <w:p w14:paraId="6402EFCC" w14:textId="77777777" w:rsidR="00657B22" w:rsidRPr="00C56E02" w:rsidRDefault="00657B22">
            <w:pPr>
              <w:widowControl w:val="0"/>
              <w:spacing w:after="120"/>
              <w:jc w:val="both"/>
              <w:rPr>
                <w:rFonts w:ascii="Verdana" w:eastAsia="Calibri" w:hAnsi="Verdana"/>
                <w:sz w:val="16"/>
                <w:szCs w:val="16"/>
                <w:lang w:val="eu-ES"/>
              </w:rPr>
            </w:pPr>
          </w:p>
          <w:p w14:paraId="6402EFCD" w14:textId="77777777" w:rsidR="00657B22" w:rsidRPr="00C56E02" w:rsidRDefault="00DF67D7">
            <w:pPr>
              <w:widowControl w:val="0"/>
              <w:jc w:val="both"/>
              <w:rPr>
                <w:rFonts w:ascii="Verdana" w:eastAsia="Calibri" w:hAnsi="Verdana"/>
                <w:sz w:val="16"/>
                <w:szCs w:val="16"/>
              </w:rPr>
            </w:pPr>
            <w:r>
              <w:rPr>
                <w:rFonts w:ascii="Verdana" w:hAnsi="Verdana"/>
                <w:sz w:val="16"/>
              </w:rPr>
              <w:t>[…]</w:t>
            </w:r>
          </w:p>
          <w:p w14:paraId="6402EFCE" w14:textId="77777777" w:rsidR="00657B22" w:rsidRPr="00C56E02" w:rsidRDefault="00657B22">
            <w:pPr>
              <w:widowControl w:val="0"/>
              <w:spacing w:after="120"/>
              <w:jc w:val="both"/>
              <w:rPr>
                <w:rFonts w:ascii="Verdana" w:eastAsia="Calibri" w:hAnsi="Verdana"/>
                <w:sz w:val="16"/>
                <w:szCs w:val="16"/>
                <w:lang w:val="eu-ES"/>
              </w:rPr>
            </w:pPr>
          </w:p>
          <w:p w14:paraId="6402EFCF"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EFD0" w14:textId="77777777" w:rsidR="00657B22" w:rsidRPr="00C56E02" w:rsidRDefault="00DF67D7">
            <w:pPr>
              <w:widowControl w:val="0"/>
              <w:jc w:val="both"/>
              <w:rPr>
                <w:rFonts w:ascii="Verdana" w:eastAsia="Calibri" w:hAnsi="Verdana"/>
                <w:sz w:val="16"/>
                <w:szCs w:val="16"/>
              </w:rPr>
            </w:pPr>
            <w:r>
              <w:rPr>
                <w:rFonts w:ascii="Verdana" w:hAnsi="Verdana"/>
                <w:sz w:val="16"/>
              </w:rPr>
              <w:t xml:space="preserve">[…] </w:t>
            </w:r>
          </w:p>
          <w:p w14:paraId="6402EFD1" w14:textId="77777777" w:rsidR="00657B22" w:rsidRPr="00C56E02" w:rsidRDefault="00DF67D7">
            <w:pPr>
              <w:widowControl w:val="0"/>
              <w:jc w:val="both"/>
              <w:rPr>
                <w:rFonts w:ascii="Verdana" w:eastAsia="Calibri" w:hAnsi="Verdana"/>
                <w:sz w:val="16"/>
                <w:szCs w:val="16"/>
              </w:rPr>
            </w:pPr>
            <w:r>
              <w:rPr>
                <w:rFonts w:ascii="Verdana" w:hAnsi="Verdana"/>
                <w:sz w:val="16"/>
              </w:rPr>
              <w:t>[…]   […]   […]   […]</w:t>
            </w:r>
          </w:p>
          <w:p w14:paraId="6402EFD2" w14:textId="77777777" w:rsidR="00657B22" w:rsidRPr="00C56E02" w:rsidRDefault="00657B22">
            <w:pPr>
              <w:widowControl w:val="0"/>
              <w:jc w:val="both"/>
              <w:rPr>
                <w:rFonts w:ascii="Verdana" w:eastAsia="Calibri" w:hAnsi="Verdana"/>
                <w:sz w:val="16"/>
                <w:szCs w:val="16"/>
                <w:lang w:val="eu-ES"/>
              </w:rPr>
            </w:pPr>
          </w:p>
          <w:p w14:paraId="6402EFD3" w14:textId="77777777" w:rsidR="00657B22" w:rsidRPr="00C56E02" w:rsidRDefault="00657B22">
            <w:pPr>
              <w:widowControl w:val="0"/>
              <w:spacing w:after="120"/>
              <w:jc w:val="both"/>
              <w:rPr>
                <w:rFonts w:ascii="Verdana" w:eastAsia="Calibri" w:hAnsi="Verdana"/>
                <w:sz w:val="16"/>
                <w:szCs w:val="16"/>
                <w:lang w:val="eu-ES"/>
              </w:rPr>
            </w:pPr>
          </w:p>
          <w:p w14:paraId="6402EFD4" w14:textId="77777777" w:rsidR="00657B22" w:rsidRPr="00C56E02" w:rsidRDefault="00DF67D7">
            <w:pPr>
              <w:widowControl w:val="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82" w:name="__Fieldmark__9749_4271681428"/>
            <w:bookmarkEnd w:id="78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3" w:name="__Fieldmark__9752_4271681428"/>
            <w:bookmarkEnd w:id="783"/>
            <w:r w:rsidRPr="00C56E02">
              <w:rPr>
                <w:rFonts w:ascii="Verdana" w:eastAsia="Calibri" w:hAnsi="Verdana"/>
                <w:sz w:val="16"/>
              </w:rPr>
              <w:fldChar w:fldCharType="end"/>
            </w:r>
            <w:r>
              <w:rPr>
                <w:rFonts w:ascii="Verdana" w:hAnsi="Verdana"/>
                <w:sz w:val="16"/>
              </w:rPr>
              <w:t xml:space="preserve"> No</w:t>
            </w:r>
          </w:p>
          <w:p w14:paraId="6402EFD5" w14:textId="77777777" w:rsidR="00657B22" w:rsidRPr="00C56E02" w:rsidRDefault="00657B22">
            <w:pPr>
              <w:widowControl w:val="0"/>
              <w:spacing w:before="120" w:after="120"/>
              <w:jc w:val="both"/>
              <w:rPr>
                <w:rFonts w:ascii="Verdana" w:eastAsia="Calibri" w:hAnsi="Verdana"/>
                <w:sz w:val="16"/>
                <w:szCs w:val="16"/>
                <w:lang w:val="eu-ES"/>
              </w:rPr>
            </w:pPr>
          </w:p>
          <w:p w14:paraId="6402EFD6" w14:textId="77777777" w:rsidR="00657B22" w:rsidRPr="00C56E02" w:rsidRDefault="00657B22">
            <w:pPr>
              <w:widowControl w:val="0"/>
              <w:spacing w:before="120" w:after="120"/>
              <w:jc w:val="both"/>
              <w:rPr>
                <w:rFonts w:ascii="Verdana" w:eastAsia="Calibri" w:hAnsi="Verdana"/>
                <w:sz w:val="16"/>
                <w:szCs w:val="16"/>
                <w:lang w:val="eu-ES"/>
              </w:rPr>
            </w:pPr>
          </w:p>
          <w:p w14:paraId="6402EFD7" w14:textId="77777777" w:rsidR="00657B22" w:rsidRPr="00C56E02" w:rsidRDefault="00657B22">
            <w:pPr>
              <w:widowControl w:val="0"/>
              <w:spacing w:before="120" w:after="120"/>
              <w:jc w:val="both"/>
              <w:rPr>
                <w:rFonts w:ascii="Verdana" w:eastAsia="Calibri" w:hAnsi="Verdana"/>
                <w:sz w:val="16"/>
                <w:szCs w:val="16"/>
                <w:lang w:val="eu-ES"/>
              </w:rPr>
            </w:pPr>
          </w:p>
          <w:p w14:paraId="6402EFD8" w14:textId="77777777" w:rsidR="00657B22" w:rsidRPr="00C56E02" w:rsidRDefault="00657B22">
            <w:pPr>
              <w:widowControl w:val="0"/>
              <w:spacing w:before="120" w:after="120"/>
              <w:jc w:val="both"/>
              <w:rPr>
                <w:rFonts w:ascii="Verdana" w:eastAsia="Calibri" w:hAnsi="Verdana"/>
                <w:sz w:val="16"/>
                <w:szCs w:val="16"/>
                <w:lang w:val="eu-ES"/>
              </w:rPr>
            </w:pPr>
          </w:p>
          <w:p w14:paraId="6402EFD9" w14:textId="77777777" w:rsidR="00657B22" w:rsidRPr="00C56E02" w:rsidRDefault="00657B22">
            <w:pPr>
              <w:widowControl w:val="0"/>
              <w:spacing w:before="120"/>
              <w:jc w:val="both"/>
              <w:rPr>
                <w:rFonts w:ascii="Verdana" w:eastAsia="Calibri" w:hAnsi="Verdana"/>
                <w:sz w:val="16"/>
                <w:szCs w:val="16"/>
                <w:lang w:val="eu-ES"/>
              </w:rPr>
            </w:pPr>
          </w:p>
          <w:p w14:paraId="6402EFDA" w14:textId="77777777" w:rsidR="00657B22" w:rsidRPr="00C56E02" w:rsidRDefault="00DF67D7">
            <w:pPr>
              <w:widowControl w:val="0"/>
              <w:spacing w:after="12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84" w:name="__Fieldmark__9755_4271681428"/>
            <w:bookmarkEnd w:id="78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5" w:name="__Fieldmark__9758_4271681428"/>
            <w:bookmarkEnd w:id="785"/>
            <w:r w:rsidRPr="00C56E02">
              <w:rPr>
                <w:rFonts w:ascii="Verdana" w:eastAsia="Calibri" w:hAnsi="Verdana"/>
                <w:sz w:val="16"/>
              </w:rPr>
              <w:fldChar w:fldCharType="end"/>
            </w:r>
            <w:r>
              <w:rPr>
                <w:rFonts w:ascii="Verdana" w:hAnsi="Verdana"/>
                <w:sz w:val="16"/>
              </w:rPr>
              <w:t xml:space="preserve"> No</w:t>
            </w:r>
          </w:p>
          <w:p w14:paraId="6402EFDB" w14:textId="77777777" w:rsidR="00657B22" w:rsidRPr="00C56E02" w:rsidRDefault="00657B22">
            <w:pPr>
              <w:widowControl w:val="0"/>
              <w:spacing w:after="120"/>
              <w:jc w:val="both"/>
              <w:rPr>
                <w:rFonts w:ascii="Verdana" w:eastAsia="Calibri" w:hAnsi="Verdana"/>
                <w:sz w:val="16"/>
                <w:szCs w:val="16"/>
                <w:lang w:val="eu-ES"/>
              </w:rPr>
            </w:pPr>
          </w:p>
          <w:p w14:paraId="6402EFDC" w14:textId="77777777" w:rsidR="00657B22" w:rsidRPr="00C56E02" w:rsidRDefault="00657B22">
            <w:pPr>
              <w:widowControl w:val="0"/>
              <w:spacing w:after="120"/>
              <w:jc w:val="both"/>
              <w:rPr>
                <w:rFonts w:ascii="Verdana" w:eastAsia="Calibri" w:hAnsi="Verdana"/>
                <w:sz w:val="16"/>
                <w:szCs w:val="16"/>
                <w:lang w:val="eu-ES"/>
              </w:rPr>
            </w:pPr>
          </w:p>
          <w:p w14:paraId="6402EFDD" w14:textId="77777777" w:rsidR="00657B22" w:rsidRPr="00C56E02" w:rsidRDefault="00DF67D7">
            <w:pPr>
              <w:widowControl w:val="0"/>
              <w:spacing w:before="240"/>
              <w:jc w:val="both"/>
              <w:rPr>
                <w:rFonts w:ascii="Verdana" w:eastAsia="Calibri" w:hAnsi="Verdana"/>
                <w:sz w:val="16"/>
                <w:szCs w:val="16"/>
              </w:rPr>
            </w:pPr>
            <w:r>
              <w:rPr>
                <w:rFonts w:ascii="Verdana" w:hAnsi="Verdana"/>
                <w:sz w:val="16"/>
              </w:rPr>
              <w:t>(dirección de la página web, autoridad y organismo expedidor, referencia exacta de la documentación):</w:t>
            </w:r>
          </w:p>
          <w:p w14:paraId="6402EFDE"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EFE2" w14:textId="77777777">
        <w:trPr>
          <w:trHeight w:val="297"/>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E0"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Forma de participación</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E1"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EFE5" w14:textId="77777777">
        <w:trPr>
          <w:trHeight w:val="506"/>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E3"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¿Está participando la operadora económica en el procedimiento de contratación junto con otros</w:t>
            </w:r>
            <w:r w:rsidRPr="00C56E02">
              <w:rPr>
                <w:rStyle w:val="Ancladenotaalpie"/>
                <w:rFonts w:ascii="Verdana" w:eastAsia="Calibri" w:hAnsi="Verdana"/>
                <w:b/>
                <w:sz w:val="16"/>
                <w:szCs w:val="16"/>
                <w:lang w:val="eu-ES"/>
              </w:rPr>
              <w:footnoteReference w:id="12"/>
            </w:r>
            <w:r>
              <w:rPr>
                <w:rFonts w:ascii="Verdana" w:hAnsi="Verdana"/>
                <w:sz w:val="16"/>
              </w:rPr>
              <w:t>?</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E4" w14:textId="77777777" w:rsidR="00657B22" w:rsidRPr="00C56E02" w:rsidRDefault="00DF67D7">
            <w:pPr>
              <w:widowControl w:val="0"/>
              <w:spacing w:before="6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86" w:name="__Fieldmark__9772_4271681428"/>
            <w:bookmarkEnd w:id="78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7" w:name="__Fieldmark__9775_4271681428"/>
            <w:bookmarkEnd w:id="787"/>
            <w:r w:rsidRPr="00C56E02">
              <w:rPr>
                <w:rFonts w:ascii="Verdana" w:eastAsia="Calibri" w:hAnsi="Verdana"/>
                <w:sz w:val="16"/>
              </w:rPr>
              <w:fldChar w:fldCharType="end"/>
            </w:r>
            <w:r>
              <w:rPr>
                <w:rFonts w:ascii="Verdana" w:hAnsi="Verdana"/>
                <w:sz w:val="16"/>
              </w:rPr>
              <w:t xml:space="preserve"> No</w:t>
            </w:r>
          </w:p>
        </w:tc>
      </w:tr>
    </w:tbl>
    <w:p w14:paraId="6402EFE6" w14:textId="77777777" w:rsidR="00657B22" w:rsidRPr="00C56E02" w:rsidRDefault="00DF67D7">
      <w:pPr>
        <w:rPr>
          <w:rFonts w:ascii="Verdana" w:hAnsi="Verdana"/>
          <w:b/>
          <w:sz w:val="20"/>
          <w:szCs w:val="20"/>
        </w:rPr>
      </w:pPr>
      <w:r>
        <w:br w:type="page"/>
      </w:r>
    </w:p>
    <w:tbl>
      <w:tblPr>
        <w:tblW w:w="10037" w:type="dxa"/>
        <w:tblInd w:w="-89" w:type="dxa"/>
        <w:tblLayout w:type="fixed"/>
        <w:tblLook w:val="04A0" w:firstRow="1" w:lastRow="0" w:firstColumn="1" w:lastColumn="0" w:noHBand="0" w:noVBand="1"/>
      </w:tblPr>
      <w:tblGrid>
        <w:gridCol w:w="5555"/>
        <w:gridCol w:w="4482"/>
      </w:tblGrid>
      <w:tr w:rsidR="00657B22" w:rsidRPr="00C56E02" w14:paraId="6402EFE8" w14:textId="77777777">
        <w:trPr>
          <w:trHeight w:val="340"/>
        </w:trPr>
        <w:tc>
          <w:tcPr>
            <w:tcW w:w="1003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402EFE7" w14:textId="77777777" w:rsidR="00657B22" w:rsidRPr="00C56E02" w:rsidRDefault="00DF67D7">
            <w:pPr>
              <w:pageBreakBefore/>
              <w:widowControl w:val="0"/>
              <w:spacing w:before="100" w:after="100"/>
              <w:rPr>
                <w:rFonts w:ascii="Verdana" w:eastAsia="Calibri" w:hAnsi="Verdana"/>
                <w:sz w:val="16"/>
                <w:szCs w:val="16"/>
              </w:rPr>
            </w:pPr>
            <w:r>
              <w:rPr>
                <w:rFonts w:ascii="Verdana" w:hAnsi="Verdana"/>
                <w:b/>
                <w:sz w:val="16"/>
              </w:rPr>
              <w:lastRenderedPageBreak/>
              <w:t>En caso afirmativo</w:t>
            </w:r>
            <w:r>
              <w:rPr>
                <w:rFonts w:ascii="Verdana" w:hAnsi="Verdana"/>
                <w:sz w:val="16"/>
              </w:rPr>
              <w:t>, asegúrese de que las demás interesadas presentan un formulario DEUC separado.</w:t>
            </w:r>
            <w:r w:rsidRPr="00C56E02">
              <w:rPr>
                <w:rStyle w:val="Ancladenotaalpie"/>
                <w:rFonts w:ascii="Verdana" w:eastAsia="Calibri" w:hAnsi="Verdana"/>
                <w:b/>
                <w:sz w:val="16"/>
                <w:szCs w:val="16"/>
                <w:lang w:val="eu-ES"/>
              </w:rPr>
              <w:footnoteReference w:id="13"/>
            </w:r>
            <w:r>
              <w:rPr>
                <w:rFonts w:ascii="Verdana" w:hAnsi="Verdana"/>
                <w:b/>
                <w:sz w:val="16"/>
                <w:vertAlign w:val="superscript"/>
              </w:rPr>
              <w:t>.</w:t>
            </w:r>
          </w:p>
        </w:tc>
      </w:tr>
      <w:tr w:rsidR="00657B22" w:rsidRPr="00C56E02" w14:paraId="6402EFF3" w14:textId="77777777">
        <w:trPr>
          <w:trHeight w:val="1871"/>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E9"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Si la respuesta es afirmativa:</w:t>
            </w:r>
          </w:p>
          <w:p w14:paraId="6402EFEA"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a) Indíquese la función de la operadora económica dentro del grupo (responsable principal, responsable de cometidos específicos, etc.):</w:t>
            </w:r>
          </w:p>
          <w:p w14:paraId="6402EFEB" w14:textId="649C64BF" w:rsidR="00657B22" w:rsidRPr="00C56E02" w:rsidRDefault="00DF67D7">
            <w:pPr>
              <w:widowControl w:val="0"/>
              <w:spacing w:before="120" w:after="120"/>
              <w:jc w:val="both"/>
              <w:rPr>
                <w:rFonts w:ascii="Verdana" w:eastAsia="Calibri" w:hAnsi="Verdana"/>
                <w:sz w:val="16"/>
                <w:szCs w:val="16"/>
              </w:rPr>
            </w:pPr>
            <w:r>
              <w:rPr>
                <w:rFonts w:ascii="Verdana" w:hAnsi="Verdana"/>
                <w:sz w:val="16"/>
              </w:rPr>
              <w:t>b) Especificar el resto de</w:t>
            </w:r>
            <w:r w:rsidR="004E60EB">
              <w:rPr>
                <w:rFonts w:ascii="Verdana" w:hAnsi="Verdana"/>
                <w:sz w:val="16"/>
              </w:rPr>
              <w:t xml:space="preserve"> las</w:t>
            </w:r>
            <w:r>
              <w:rPr>
                <w:rFonts w:ascii="Verdana" w:hAnsi="Verdana"/>
                <w:sz w:val="16"/>
              </w:rPr>
              <w:t xml:space="preserve"> operadoras económicas que participan en el procedimiento de contratación conjuntamente:</w:t>
            </w:r>
          </w:p>
          <w:p w14:paraId="6402EFEC"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c) En su caso, nombre del grupo participante: </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ED" w14:textId="77777777" w:rsidR="00657B22" w:rsidRPr="00C56E02" w:rsidRDefault="00657B22">
            <w:pPr>
              <w:widowControl w:val="0"/>
              <w:spacing w:before="120" w:after="120"/>
              <w:rPr>
                <w:rFonts w:ascii="Verdana" w:eastAsia="Calibri" w:hAnsi="Verdana"/>
                <w:sz w:val="16"/>
                <w:szCs w:val="16"/>
                <w:lang w:val="eu-ES"/>
              </w:rPr>
            </w:pPr>
          </w:p>
          <w:p w14:paraId="6402EFEE" w14:textId="77777777" w:rsidR="00657B22" w:rsidRPr="00C56E02" w:rsidRDefault="00DF67D7">
            <w:pPr>
              <w:widowControl w:val="0"/>
              <w:spacing w:before="120"/>
              <w:rPr>
                <w:rFonts w:ascii="Verdana" w:eastAsia="Calibri" w:hAnsi="Verdana"/>
                <w:sz w:val="16"/>
                <w:szCs w:val="16"/>
              </w:rPr>
            </w:pPr>
            <w:r>
              <w:rPr>
                <w:rFonts w:ascii="Verdana" w:hAnsi="Verdana"/>
                <w:sz w:val="16"/>
              </w:rPr>
              <w:t>a): […]</w:t>
            </w:r>
          </w:p>
          <w:p w14:paraId="6402EFEF" w14:textId="77777777" w:rsidR="00657B22" w:rsidRPr="00C56E02" w:rsidRDefault="00657B22">
            <w:pPr>
              <w:widowControl w:val="0"/>
              <w:spacing w:after="120"/>
              <w:rPr>
                <w:rFonts w:ascii="Verdana" w:eastAsia="Calibri" w:hAnsi="Verdana"/>
                <w:sz w:val="16"/>
                <w:szCs w:val="16"/>
                <w:lang w:val="eu-ES"/>
              </w:rPr>
            </w:pPr>
          </w:p>
          <w:p w14:paraId="6402EFF0" w14:textId="77777777" w:rsidR="00657B22" w:rsidRPr="00C56E02" w:rsidRDefault="00DF67D7">
            <w:pPr>
              <w:widowControl w:val="0"/>
              <w:spacing w:before="100"/>
              <w:rPr>
                <w:rFonts w:ascii="Verdana" w:eastAsia="Calibri" w:hAnsi="Verdana"/>
                <w:sz w:val="16"/>
                <w:szCs w:val="16"/>
              </w:rPr>
            </w:pPr>
            <w:r>
              <w:rPr>
                <w:rFonts w:ascii="Verdana" w:hAnsi="Verdana"/>
                <w:sz w:val="16"/>
              </w:rPr>
              <w:t>b): […]</w:t>
            </w:r>
          </w:p>
          <w:p w14:paraId="6402EFF1" w14:textId="77777777" w:rsidR="00657B22" w:rsidRPr="00C56E02" w:rsidRDefault="00657B22">
            <w:pPr>
              <w:widowControl w:val="0"/>
              <w:spacing w:after="120"/>
              <w:rPr>
                <w:rFonts w:ascii="Verdana" w:eastAsia="Calibri" w:hAnsi="Verdana"/>
                <w:sz w:val="16"/>
                <w:szCs w:val="16"/>
                <w:lang w:val="eu-ES"/>
              </w:rPr>
            </w:pPr>
          </w:p>
          <w:p w14:paraId="6402EFF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c): […]</w:t>
            </w:r>
          </w:p>
        </w:tc>
      </w:tr>
      <w:tr w:rsidR="00657B22" w:rsidRPr="00C56E02" w14:paraId="6402EFF6" w14:textId="77777777">
        <w:trPr>
          <w:trHeight w:val="227"/>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F4" w14:textId="77777777" w:rsidR="00657B22" w:rsidRPr="00C56E02" w:rsidRDefault="00DF67D7">
            <w:pPr>
              <w:widowControl w:val="0"/>
              <w:spacing w:before="60" w:after="60"/>
              <w:jc w:val="both"/>
              <w:rPr>
                <w:rFonts w:ascii="Verdana" w:eastAsia="Calibri" w:hAnsi="Verdana"/>
                <w:b/>
                <w:sz w:val="16"/>
                <w:szCs w:val="16"/>
              </w:rPr>
            </w:pPr>
            <w:r>
              <w:rPr>
                <w:rFonts w:ascii="Verdana" w:hAnsi="Verdana"/>
                <w:b/>
                <w:sz w:val="16"/>
              </w:rPr>
              <w:t>Lotes</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F5" w14:textId="77777777" w:rsidR="00657B22" w:rsidRPr="00C56E02" w:rsidRDefault="00DF67D7">
            <w:pPr>
              <w:widowControl w:val="0"/>
              <w:spacing w:before="60" w:after="60"/>
              <w:rPr>
                <w:rFonts w:ascii="Verdana" w:eastAsia="Calibri" w:hAnsi="Verdana"/>
                <w:b/>
                <w:sz w:val="16"/>
                <w:szCs w:val="16"/>
              </w:rPr>
            </w:pPr>
            <w:r>
              <w:rPr>
                <w:rFonts w:ascii="Verdana" w:hAnsi="Verdana"/>
                <w:b/>
                <w:sz w:val="16"/>
              </w:rPr>
              <w:t>Respuesta</w:t>
            </w:r>
          </w:p>
        </w:tc>
      </w:tr>
      <w:tr w:rsidR="00657B22" w:rsidRPr="00C56E02" w14:paraId="6402EFF9" w14:textId="77777777">
        <w:trPr>
          <w:trHeight w:val="454"/>
        </w:trPr>
        <w:tc>
          <w:tcPr>
            <w:tcW w:w="5554" w:type="dxa"/>
            <w:tcBorders>
              <w:top w:val="single" w:sz="4" w:space="0" w:color="000000"/>
              <w:left w:val="single" w:sz="4" w:space="0" w:color="000000"/>
              <w:bottom w:val="single" w:sz="4" w:space="0" w:color="000000"/>
              <w:right w:val="single" w:sz="4" w:space="0" w:color="000000"/>
            </w:tcBorders>
            <w:shd w:val="clear" w:color="auto" w:fill="auto"/>
          </w:tcPr>
          <w:p w14:paraId="6402EFF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En su caso, indicación del lote o lotes respecto de los cuales la operadora económica desee presentar una oferta:</w:t>
            </w:r>
          </w:p>
        </w:tc>
        <w:tc>
          <w:tcPr>
            <w:tcW w:w="4482" w:type="dxa"/>
            <w:tcBorders>
              <w:top w:val="single" w:sz="4" w:space="0" w:color="000000"/>
              <w:left w:val="single" w:sz="4" w:space="0" w:color="000000"/>
              <w:bottom w:val="single" w:sz="4" w:space="0" w:color="000000"/>
              <w:right w:val="single" w:sz="4" w:space="0" w:color="000000"/>
            </w:tcBorders>
            <w:shd w:val="clear" w:color="auto" w:fill="auto"/>
          </w:tcPr>
          <w:p w14:paraId="6402EFF8" w14:textId="77777777" w:rsidR="00657B22" w:rsidRPr="00C56E02" w:rsidRDefault="00DF67D7">
            <w:pPr>
              <w:widowControl w:val="0"/>
              <w:spacing w:before="120" w:after="120"/>
              <w:rPr>
                <w:rFonts w:ascii="Verdana" w:eastAsia="Calibri" w:hAnsi="Verdana"/>
                <w:sz w:val="18"/>
                <w:szCs w:val="18"/>
              </w:rPr>
            </w:pPr>
            <w:r>
              <w:rPr>
                <w:rFonts w:ascii="Verdana" w:hAnsi="Verdana"/>
                <w:sz w:val="18"/>
              </w:rPr>
              <w:t>[…]</w:t>
            </w:r>
          </w:p>
        </w:tc>
      </w:tr>
    </w:tbl>
    <w:p w14:paraId="6402EFFA"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B: INFORMACIÓN SOBRE LA REPRESENTACIÓN DE LA OPERADORA ECONÓMICA</w:t>
      </w:r>
    </w:p>
    <w:tbl>
      <w:tblPr>
        <w:tblW w:w="9993" w:type="dxa"/>
        <w:tblInd w:w="-75" w:type="dxa"/>
        <w:tblLayout w:type="fixed"/>
        <w:tblLook w:val="04A0" w:firstRow="1" w:lastRow="0" w:firstColumn="1" w:lastColumn="0" w:noHBand="0" w:noVBand="1"/>
      </w:tblPr>
      <w:tblGrid>
        <w:gridCol w:w="9993"/>
      </w:tblGrid>
      <w:tr w:rsidR="00657B22" w:rsidRPr="00C56E02" w14:paraId="6402EFFC" w14:textId="77777777">
        <w:trPr>
          <w:trHeight w:val="510"/>
        </w:trPr>
        <w:tc>
          <w:tcPr>
            <w:tcW w:w="99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02EFFB" w14:textId="77777777" w:rsidR="00657B22" w:rsidRPr="00C56E02" w:rsidRDefault="00DF67D7">
            <w:pPr>
              <w:widowControl w:val="0"/>
              <w:spacing w:before="120" w:after="120"/>
              <w:ind w:right="142"/>
              <w:jc w:val="both"/>
              <w:rPr>
                <w:rFonts w:ascii="Verdana" w:eastAsia="Calibri" w:hAnsi="Verdana"/>
                <w:sz w:val="16"/>
                <w:szCs w:val="16"/>
              </w:rPr>
            </w:pPr>
            <w:r>
              <w:rPr>
                <w:rFonts w:ascii="Verdana" w:hAnsi="Verdana"/>
                <w:sz w:val="16"/>
              </w:rPr>
              <w:t>En su caso, indíquense el nombre y la dirección de la persona o personas habilitadas para representar a la operadora económica a efectos del presente procedimiento de contratación.</w:t>
            </w:r>
          </w:p>
        </w:tc>
      </w:tr>
    </w:tbl>
    <w:p w14:paraId="6402EFFD" w14:textId="77777777" w:rsidR="00657B22" w:rsidRPr="00C56E02" w:rsidRDefault="00657B22">
      <w:pPr>
        <w:ind w:right="142"/>
        <w:rPr>
          <w:rFonts w:ascii="Verdana" w:eastAsia="Calibri" w:hAnsi="Verdana"/>
          <w:sz w:val="6"/>
          <w:szCs w:val="6"/>
          <w:lang w:val="eu-ES"/>
        </w:rPr>
      </w:pPr>
    </w:p>
    <w:tbl>
      <w:tblPr>
        <w:tblpPr w:leftFromText="142" w:rightFromText="142" w:vertAnchor="text" w:horzAnchor="margin" w:tblpX="-93" w:tblpY="1"/>
        <w:tblW w:w="10046" w:type="dxa"/>
        <w:tblLayout w:type="fixed"/>
        <w:tblLook w:val="04A0" w:firstRow="1" w:lastRow="0" w:firstColumn="1" w:lastColumn="0" w:noHBand="0" w:noVBand="1"/>
      </w:tblPr>
      <w:tblGrid>
        <w:gridCol w:w="5554"/>
        <w:gridCol w:w="4492"/>
      </w:tblGrid>
      <w:tr w:rsidR="00657B22" w:rsidRPr="00C56E02" w14:paraId="6402F000" w14:textId="77777777">
        <w:trPr>
          <w:trHeight w:val="283"/>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EFFE" w14:textId="77777777" w:rsidR="00657B22" w:rsidRPr="00C56E02" w:rsidRDefault="00DF67D7">
            <w:pPr>
              <w:widowControl w:val="0"/>
              <w:spacing w:before="120" w:after="120"/>
              <w:rPr>
                <w:rFonts w:ascii="Verdana" w:hAnsi="Verdana"/>
                <w:b/>
                <w:sz w:val="16"/>
                <w:szCs w:val="16"/>
              </w:rPr>
            </w:pPr>
            <w:r>
              <w:rPr>
                <w:rFonts w:ascii="Verdana" w:hAnsi="Verdana"/>
                <w:b/>
                <w:sz w:val="16"/>
              </w:rPr>
              <w:t>Representación, en su caso</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EFFF" w14:textId="77777777" w:rsidR="00657B22" w:rsidRPr="00C56E02" w:rsidRDefault="00DF67D7">
            <w:pPr>
              <w:widowControl w:val="0"/>
              <w:spacing w:before="120" w:after="120"/>
              <w:ind w:right="142"/>
              <w:rPr>
                <w:rFonts w:ascii="Verdana" w:eastAsia="Calibri" w:hAnsi="Verdana"/>
                <w:b/>
                <w:sz w:val="16"/>
                <w:szCs w:val="16"/>
              </w:rPr>
            </w:pPr>
            <w:r>
              <w:rPr>
                <w:rFonts w:ascii="Verdana" w:hAnsi="Verdana"/>
                <w:b/>
                <w:sz w:val="16"/>
              </w:rPr>
              <w:t>Respuesta</w:t>
            </w:r>
          </w:p>
        </w:tc>
      </w:tr>
      <w:tr w:rsidR="00657B22" w:rsidRPr="00C56E02" w14:paraId="6402F005" w14:textId="77777777">
        <w:trPr>
          <w:trHeight w:val="454"/>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01" w14:textId="77777777" w:rsidR="00657B22" w:rsidRPr="00C56E02" w:rsidRDefault="00DF67D7">
            <w:pPr>
              <w:widowControl w:val="0"/>
              <w:spacing w:before="120" w:after="120"/>
              <w:rPr>
                <w:rFonts w:ascii="Verdana" w:hAnsi="Verdana"/>
                <w:sz w:val="16"/>
                <w:szCs w:val="16"/>
              </w:rPr>
            </w:pPr>
            <w:r>
              <w:rPr>
                <w:rFonts w:ascii="Verdana" w:hAnsi="Verdana"/>
                <w:sz w:val="16"/>
              </w:rPr>
              <w:t>Nombre y apellidos:</w:t>
            </w:r>
          </w:p>
          <w:p w14:paraId="6402F002" w14:textId="77777777" w:rsidR="00657B22" w:rsidRPr="00C56E02" w:rsidRDefault="00DF67D7">
            <w:pPr>
              <w:widowControl w:val="0"/>
              <w:spacing w:before="120" w:after="120"/>
              <w:rPr>
                <w:rFonts w:ascii="Verdana" w:hAnsi="Verdana"/>
                <w:sz w:val="16"/>
                <w:szCs w:val="16"/>
              </w:rPr>
            </w:pPr>
            <w:r>
              <w:rPr>
                <w:rFonts w:ascii="Verdana" w:hAnsi="Verdana"/>
                <w:sz w:val="16"/>
              </w:rPr>
              <w:t>Fecha y lugar de nacimiento, si procede:</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03"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p w14:paraId="6402F004"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r w:rsidR="00657B22" w:rsidRPr="00C56E02" w14:paraId="6402F008" w14:textId="77777777">
        <w:trPr>
          <w:trHeight w:val="283"/>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06" w14:textId="77777777" w:rsidR="00657B22" w:rsidRPr="00C56E02" w:rsidRDefault="00DF67D7">
            <w:pPr>
              <w:widowControl w:val="0"/>
              <w:spacing w:before="120" w:after="120"/>
              <w:rPr>
                <w:rFonts w:ascii="Verdana" w:hAnsi="Verdana"/>
                <w:sz w:val="16"/>
                <w:szCs w:val="16"/>
              </w:rPr>
            </w:pPr>
            <w:r>
              <w:rPr>
                <w:rFonts w:ascii="Verdana" w:hAnsi="Verdana"/>
                <w:sz w:val="16"/>
              </w:rPr>
              <w:t>Cargo/Capacidad con la que actúa:</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07"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r w:rsidR="00657B22" w:rsidRPr="00C56E02" w14:paraId="6402F00B" w14:textId="77777777">
        <w:trPr>
          <w:trHeight w:val="283"/>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09" w14:textId="77777777" w:rsidR="00657B22" w:rsidRPr="00C56E02" w:rsidRDefault="00DF67D7">
            <w:pPr>
              <w:widowControl w:val="0"/>
              <w:spacing w:before="120" w:after="120"/>
              <w:rPr>
                <w:rFonts w:ascii="Verdana" w:hAnsi="Verdana"/>
                <w:sz w:val="16"/>
                <w:szCs w:val="16"/>
              </w:rPr>
            </w:pPr>
            <w:r>
              <w:rPr>
                <w:rFonts w:ascii="Verdana" w:hAnsi="Verdana"/>
                <w:sz w:val="16"/>
              </w:rPr>
              <w:t>Dirección postal:</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0A"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r w:rsidR="00657B22" w:rsidRPr="00C56E02" w14:paraId="6402F00E" w14:textId="77777777">
        <w:trPr>
          <w:trHeight w:val="283"/>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0C" w14:textId="77777777" w:rsidR="00657B22" w:rsidRPr="00C56E02" w:rsidRDefault="00DF67D7">
            <w:pPr>
              <w:widowControl w:val="0"/>
              <w:spacing w:before="120" w:after="120"/>
              <w:rPr>
                <w:rFonts w:ascii="Verdana" w:hAnsi="Verdana"/>
                <w:sz w:val="16"/>
                <w:szCs w:val="16"/>
              </w:rPr>
            </w:pPr>
            <w:r>
              <w:rPr>
                <w:rFonts w:ascii="Verdana" w:hAnsi="Verdana"/>
                <w:sz w:val="16"/>
              </w:rPr>
              <w:t>Teléfono:</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0D"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r w:rsidR="00657B22" w:rsidRPr="00C56E02" w14:paraId="6402F011" w14:textId="77777777">
        <w:trPr>
          <w:trHeight w:val="283"/>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0F" w14:textId="77777777" w:rsidR="00657B22" w:rsidRPr="00C56E02" w:rsidRDefault="00DF67D7">
            <w:pPr>
              <w:widowControl w:val="0"/>
              <w:spacing w:before="120" w:after="120"/>
              <w:rPr>
                <w:rFonts w:ascii="Verdana" w:hAnsi="Verdana"/>
                <w:sz w:val="16"/>
                <w:szCs w:val="16"/>
              </w:rPr>
            </w:pPr>
            <w:r>
              <w:rPr>
                <w:rFonts w:ascii="Verdana" w:hAnsi="Verdana"/>
                <w:sz w:val="16"/>
              </w:rPr>
              <w:t>Dirección de correo electrónico:</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10"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r w:rsidR="00657B22" w:rsidRPr="00C56E02" w14:paraId="6402F014" w14:textId="77777777">
        <w:trPr>
          <w:trHeight w:val="567"/>
        </w:trPr>
        <w:tc>
          <w:tcPr>
            <w:tcW w:w="5553" w:type="dxa"/>
            <w:tcBorders>
              <w:top w:val="single" w:sz="4" w:space="0" w:color="000000"/>
              <w:left w:val="single" w:sz="4" w:space="0" w:color="000000"/>
              <w:bottom w:val="single" w:sz="4" w:space="0" w:color="000000"/>
              <w:right w:val="single" w:sz="4" w:space="0" w:color="000000"/>
            </w:tcBorders>
            <w:shd w:val="clear" w:color="auto" w:fill="auto"/>
          </w:tcPr>
          <w:p w14:paraId="6402F012" w14:textId="77777777" w:rsidR="00657B22" w:rsidRPr="00C56E02" w:rsidRDefault="00DF67D7">
            <w:pPr>
              <w:widowControl w:val="0"/>
              <w:spacing w:before="120" w:after="120"/>
              <w:rPr>
                <w:rFonts w:ascii="Verdana" w:hAnsi="Verdana"/>
                <w:sz w:val="16"/>
                <w:szCs w:val="16"/>
              </w:rPr>
            </w:pPr>
            <w:r>
              <w:rPr>
                <w:rFonts w:ascii="Verdana" w:hAnsi="Verdana"/>
                <w:sz w:val="16"/>
              </w:rPr>
              <w:t>En caso necesario, facilítese información detallada sobre la representación (sus formas, alcance, finalidad…)</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13" w14:textId="77777777" w:rsidR="00657B22" w:rsidRPr="00C56E02" w:rsidRDefault="00DF67D7">
            <w:pPr>
              <w:widowControl w:val="0"/>
              <w:spacing w:before="120" w:after="120"/>
              <w:ind w:right="142"/>
              <w:rPr>
                <w:rFonts w:ascii="Verdana" w:eastAsia="Calibri" w:hAnsi="Verdana"/>
                <w:sz w:val="16"/>
                <w:szCs w:val="16"/>
              </w:rPr>
            </w:pPr>
            <w:r>
              <w:rPr>
                <w:rFonts w:ascii="Verdana" w:hAnsi="Verdana"/>
                <w:sz w:val="16"/>
              </w:rPr>
              <w:t>[…]</w:t>
            </w:r>
          </w:p>
        </w:tc>
      </w:tr>
    </w:tbl>
    <w:p w14:paraId="6402F015"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C: INFORMACIÓN SOBRE DISPONIBILIDAD DE CAPACIDAD DE OTRAS ENTIDADES</w:t>
      </w:r>
    </w:p>
    <w:tbl>
      <w:tblPr>
        <w:tblW w:w="10023" w:type="dxa"/>
        <w:tblInd w:w="-75" w:type="dxa"/>
        <w:tblLayout w:type="fixed"/>
        <w:tblLook w:val="01E0" w:firstRow="1" w:lastRow="1" w:firstColumn="1" w:lastColumn="1" w:noHBand="0" w:noVBand="0"/>
      </w:tblPr>
      <w:tblGrid>
        <w:gridCol w:w="5530"/>
        <w:gridCol w:w="4493"/>
      </w:tblGrid>
      <w:tr w:rsidR="00657B22" w:rsidRPr="00C56E02" w14:paraId="6402F018" w14:textId="77777777">
        <w:trPr>
          <w:trHeight w:val="283"/>
        </w:trPr>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016"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Medio</w:t>
            </w:r>
          </w:p>
        </w:tc>
        <w:tc>
          <w:tcPr>
            <w:tcW w:w="4493" w:type="dxa"/>
            <w:tcBorders>
              <w:top w:val="single" w:sz="4" w:space="0" w:color="000000"/>
              <w:left w:val="single" w:sz="4" w:space="0" w:color="000000"/>
              <w:bottom w:val="single" w:sz="4" w:space="0" w:color="000000"/>
              <w:right w:val="single" w:sz="4" w:space="0" w:color="000000"/>
            </w:tcBorders>
            <w:shd w:val="clear" w:color="auto" w:fill="auto"/>
          </w:tcPr>
          <w:p w14:paraId="6402F017"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01B" w14:textId="77777777">
        <w:trPr>
          <w:trHeight w:val="624"/>
        </w:trPr>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019"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¿Se basa la operadora económica en la capacidad de otras entidades</w:t>
            </w:r>
            <w:r w:rsidRPr="00C56E02">
              <w:rPr>
                <w:rStyle w:val="Ancladenotaalpie"/>
                <w:rFonts w:ascii="Verdana" w:eastAsia="Calibri" w:hAnsi="Verdana"/>
                <w:b/>
                <w:sz w:val="16"/>
                <w:szCs w:val="16"/>
                <w:lang w:val="eu-ES"/>
              </w:rPr>
              <w:footnoteReference w:id="14"/>
            </w:r>
            <w:r>
              <w:rPr>
                <w:rFonts w:ascii="Verdana" w:hAnsi="Verdana"/>
                <w:sz w:val="16"/>
              </w:rPr>
              <w:t xml:space="preserve"> para satisfacer los criterios de selección contemplados en la parte IV?</w:t>
            </w:r>
          </w:p>
        </w:tc>
        <w:tc>
          <w:tcPr>
            <w:tcW w:w="4493" w:type="dxa"/>
            <w:tcBorders>
              <w:top w:val="single" w:sz="4" w:space="0" w:color="000000"/>
              <w:left w:val="single" w:sz="4" w:space="0" w:color="000000"/>
              <w:bottom w:val="single" w:sz="4" w:space="0" w:color="000000"/>
              <w:right w:val="single" w:sz="4" w:space="0" w:color="000000"/>
            </w:tcBorders>
            <w:shd w:val="clear" w:color="auto" w:fill="auto"/>
          </w:tcPr>
          <w:p w14:paraId="6402F01A" w14:textId="77777777" w:rsidR="00657B22" w:rsidRPr="00C56E02" w:rsidRDefault="00DF67D7">
            <w:pPr>
              <w:widowControl w:val="0"/>
              <w:spacing w:before="8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88" w:name="__Fieldmark__9917_4271681428"/>
            <w:bookmarkEnd w:id="788"/>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89" w:name="__Fieldmark__9920_4271681428"/>
            <w:bookmarkEnd w:id="789"/>
            <w:r w:rsidRPr="00C56E02">
              <w:rPr>
                <w:rFonts w:ascii="Verdana" w:eastAsia="Calibri" w:hAnsi="Verdana"/>
                <w:sz w:val="16"/>
              </w:rPr>
              <w:fldChar w:fldCharType="end"/>
            </w:r>
            <w:r>
              <w:rPr>
                <w:rFonts w:ascii="Verdana" w:hAnsi="Verdana"/>
                <w:sz w:val="16"/>
              </w:rPr>
              <w:t xml:space="preserve"> No</w:t>
            </w:r>
          </w:p>
        </w:tc>
      </w:tr>
    </w:tbl>
    <w:p w14:paraId="6402F01C" w14:textId="77777777" w:rsidR="00657B22" w:rsidRPr="00C56E02" w:rsidRDefault="00657B22">
      <w:pPr>
        <w:rPr>
          <w:rFonts w:ascii="Verdana" w:eastAsia="Calibri" w:hAnsi="Verdana"/>
          <w:sz w:val="6"/>
          <w:szCs w:val="6"/>
          <w:lang w:val="eu-ES"/>
        </w:rPr>
      </w:pPr>
    </w:p>
    <w:tbl>
      <w:tblPr>
        <w:tblW w:w="10009" w:type="dxa"/>
        <w:tblInd w:w="-61" w:type="dxa"/>
        <w:tblLayout w:type="fixed"/>
        <w:tblLook w:val="04A0" w:firstRow="1" w:lastRow="0" w:firstColumn="1" w:lastColumn="0" w:noHBand="0" w:noVBand="1"/>
      </w:tblPr>
      <w:tblGrid>
        <w:gridCol w:w="10009"/>
      </w:tblGrid>
      <w:tr w:rsidR="00657B22" w:rsidRPr="00C56E02" w14:paraId="6402F020" w14:textId="77777777">
        <w:trPr>
          <w:trHeight w:val="623"/>
        </w:trPr>
        <w:tc>
          <w:tcPr>
            <w:tcW w:w="10009" w:type="dxa"/>
            <w:tcBorders>
              <w:top w:val="single" w:sz="4" w:space="0" w:color="000000"/>
              <w:left w:val="single" w:sz="4" w:space="0" w:color="000000"/>
              <w:bottom w:val="single" w:sz="4" w:space="0" w:color="000000"/>
              <w:right w:val="single" w:sz="4" w:space="0" w:color="000000"/>
            </w:tcBorders>
            <w:shd w:val="pct10" w:color="auto" w:fill="auto"/>
          </w:tcPr>
          <w:p w14:paraId="6402F01D"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En caso afirmativo, facilítese un formulario DEUC individual por cada una de las entidades, que recoja la información exigida en las secciones A y B de esta parte y en la parte III, debidamente cumplimentado y firmado por cada entidad.</w:t>
            </w:r>
          </w:p>
          <w:p w14:paraId="6402F01E"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Se incluirá también el personal técnico o los organismos técnicos que no estén integrados directamente en la organización de la operadora económica, especialmente las personas responsables del control de la calidad.</w:t>
            </w:r>
          </w:p>
          <w:p w14:paraId="6402F01F"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En lo que respecta a la capacidad o capacidades específicas en que se base la operadora económica, se consignará la información exigida en la parte IV por cada una de las entidades de que se trate</w:t>
            </w:r>
            <w:r w:rsidRPr="00C56E02">
              <w:rPr>
                <w:rStyle w:val="Ancladenotaalpie"/>
                <w:rFonts w:ascii="Verdana" w:hAnsi="Verdana"/>
                <w:b/>
                <w:sz w:val="16"/>
                <w:szCs w:val="16"/>
                <w:lang w:val="eu-ES"/>
              </w:rPr>
              <w:footnoteReference w:id="15"/>
            </w:r>
            <w:r>
              <w:rPr>
                <w:rFonts w:ascii="Verdana" w:hAnsi="Verdana"/>
                <w:b/>
                <w:sz w:val="16"/>
              </w:rPr>
              <w:t>.</w:t>
            </w:r>
          </w:p>
        </w:tc>
      </w:tr>
    </w:tbl>
    <w:p w14:paraId="6402F021" w14:textId="77777777" w:rsidR="00657B22" w:rsidRPr="00C56E02" w:rsidRDefault="00657B22">
      <w:pPr>
        <w:spacing w:before="120" w:after="120"/>
        <w:ind w:right="-425"/>
        <w:jc w:val="center"/>
        <w:rPr>
          <w:rFonts w:ascii="Verdana" w:eastAsia="Calibri" w:hAnsi="Verdana"/>
          <w:b/>
          <w:sz w:val="19"/>
          <w:szCs w:val="19"/>
          <w:lang w:val="eu-ES"/>
        </w:rPr>
      </w:pPr>
    </w:p>
    <w:p w14:paraId="6402F022" w14:textId="77777777" w:rsidR="00657B22" w:rsidRPr="00C56E02" w:rsidRDefault="00DF67D7">
      <w:pPr>
        <w:rPr>
          <w:rFonts w:ascii="Verdana" w:eastAsia="Calibri" w:hAnsi="Verdana"/>
          <w:b/>
          <w:sz w:val="19"/>
          <w:szCs w:val="19"/>
        </w:rPr>
      </w:pPr>
      <w:r>
        <w:lastRenderedPageBreak/>
        <w:br w:type="page"/>
      </w:r>
    </w:p>
    <w:p w14:paraId="6402F023"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lastRenderedPageBreak/>
        <w:t>D: INFORMACIÓN RELATIVA A LAS SUBCONTRATISTAS EN CUYA CAPACIDAD NO SE BASA LA OPERADORA ECONÓMICA</w:t>
      </w:r>
    </w:p>
    <w:tbl>
      <w:tblPr>
        <w:tblW w:w="10009" w:type="dxa"/>
        <w:tblInd w:w="-61" w:type="dxa"/>
        <w:tblLayout w:type="fixed"/>
        <w:tblLook w:val="04A0" w:firstRow="1" w:lastRow="0" w:firstColumn="1" w:lastColumn="0" w:noHBand="0" w:noVBand="1"/>
      </w:tblPr>
      <w:tblGrid>
        <w:gridCol w:w="10009"/>
      </w:tblGrid>
      <w:tr w:rsidR="00657B22" w:rsidRPr="00C56E02" w14:paraId="6402F025" w14:textId="77777777">
        <w:trPr>
          <w:trHeight w:val="340"/>
        </w:trPr>
        <w:tc>
          <w:tcPr>
            <w:tcW w:w="10009" w:type="dxa"/>
            <w:tcBorders>
              <w:top w:val="single" w:sz="4" w:space="0" w:color="000000"/>
              <w:left w:val="single" w:sz="4" w:space="0" w:color="000000"/>
              <w:bottom w:val="single" w:sz="4" w:space="0" w:color="000000"/>
              <w:right w:val="single" w:sz="4" w:space="0" w:color="000000"/>
            </w:tcBorders>
            <w:shd w:val="pct10" w:color="auto" w:fill="auto"/>
          </w:tcPr>
          <w:p w14:paraId="6402F024"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Esta sección se cumplimentará únicamente si así se exige expresamente en la cláusula 14.2 de las cláusulas específicas del contrato.</w:t>
            </w:r>
          </w:p>
        </w:tc>
      </w:tr>
    </w:tbl>
    <w:p w14:paraId="6402F026" w14:textId="77777777" w:rsidR="00657B22" w:rsidRPr="00C56E02" w:rsidRDefault="00657B22">
      <w:pPr>
        <w:rPr>
          <w:rFonts w:ascii="Verdana" w:eastAsia="Calibri" w:hAnsi="Verdana"/>
          <w:sz w:val="6"/>
          <w:szCs w:val="6"/>
          <w:lang w:val="eu-ES"/>
        </w:rPr>
      </w:pPr>
    </w:p>
    <w:tbl>
      <w:tblPr>
        <w:tblW w:w="9995" w:type="dxa"/>
        <w:tblInd w:w="-47" w:type="dxa"/>
        <w:tblLayout w:type="fixed"/>
        <w:tblLook w:val="01E0" w:firstRow="1" w:lastRow="1" w:firstColumn="1" w:lastColumn="1" w:noHBand="0" w:noVBand="0"/>
      </w:tblPr>
      <w:tblGrid>
        <w:gridCol w:w="5517"/>
        <w:gridCol w:w="4478"/>
      </w:tblGrid>
      <w:tr w:rsidR="00657B22" w:rsidRPr="00C56E02" w14:paraId="6402F029" w14:textId="77777777">
        <w:trPr>
          <w:trHeight w:val="283"/>
        </w:trPr>
        <w:tc>
          <w:tcPr>
            <w:tcW w:w="55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027"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Subcontratación</w:t>
            </w:r>
          </w:p>
        </w:tc>
        <w:tc>
          <w:tcPr>
            <w:tcW w:w="44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028"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02E" w14:textId="77777777">
        <w:trPr>
          <w:trHeight w:val="624"/>
        </w:trPr>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02A"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¿Tiene la operadora económica la intención de subcontratar alguna parte del contrato a terceros?</w:t>
            </w:r>
          </w:p>
        </w:tc>
        <w:tc>
          <w:tcPr>
            <w:tcW w:w="44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02B" w14:textId="77777777" w:rsidR="00657B22" w:rsidRPr="00C56E02" w:rsidRDefault="00DF67D7">
            <w:pPr>
              <w:widowControl w:val="0"/>
              <w:spacing w:before="8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90" w:name="__Fieldmark__9949_4271681428"/>
            <w:bookmarkEnd w:id="79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1" w:name="__Fieldmark__9952_4271681428"/>
            <w:bookmarkEnd w:id="791"/>
            <w:r w:rsidRPr="00C56E02">
              <w:rPr>
                <w:rFonts w:ascii="Verdana" w:eastAsia="Calibri" w:hAnsi="Verdana"/>
                <w:sz w:val="16"/>
              </w:rPr>
              <w:fldChar w:fldCharType="end"/>
            </w:r>
            <w:r>
              <w:rPr>
                <w:rFonts w:ascii="Verdana" w:hAnsi="Verdana"/>
                <w:sz w:val="16"/>
              </w:rPr>
              <w:t xml:space="preserve"> No </w:t>
            </w:r>
          </w:p>
          <w:p w14:paraId="6402F02C" w14:textId="77777777" w:rsidR="00657B22" w:rsidRPr="00C56E02" w:rsidRDefault="00DF67D7">
            <w:pPr>
              <w:widowControl w:val="0"/>
              <w:rPr>
                <w:rFonts w:ascii="Verdana" w:eastAsia="Calibri" w:hAnsi="Verdana"/>
                <w:sz w:val="16"/>
                <w:szCs w:val="16"/>
              </w:rPr>
            </w:pPr>
            <w:r>
              <w:rPr>
                <w:rFonts w:ascii="Verdana" w:hAnsi="Verdana"/>
                <w:b/>
                <w:sz w:val="16"/>
              </w:rPr>
              <w:t>En caso afirmativo y en la medida que se conozca este dato,</w:t>
            </w:r>
            <w:r>
              <w:rPr>
                <w:rFonts w:ascii="Verdana" w:hAnsi="Verdana"/>
                <w:sz w:val="16"/>
              </w:rPr>
              <w:t xml:space="preserve"> enumérense las subcontratistas previstas:</w:t>
            </w:r>
          </w:p>
          <w:p w14:paraId="6402F02D"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r w:rsidRPr="00C56E02">
              <w:rPr>
                <w:rStyle w:val="Ancladenotaalpie"/>
                <w:rFonts w:ascii="Verdana" w:eastAsia="Calibri" w:hAnsi="Verdana"/>
                <w:b/>
                <w:sz w:val="16"/>
                <w:szCs w:val="16"/>
                <w:lang w:val="eu-ES"/>
              </w:rPr>
              <w:footnoteReference w:id="16"/>
            </w:r>
          </w:p>
        </w:tc>
      </w:tr>
    </w:tbl>
    <w:p w14:paraId="6402F02F" w14:textId="77777777" w:rsidR="00657B22" w:rsidRPr="00C56E02" w:rsidRDefault="00657B22">
      <w:pPr>
        <w:jc w:val="both"/>
        <w:rPr>
          <w:rFonts w:ascii="Verdana" w:eastAsia="Calibri" w:hAnsi="Verdana"/>
          <w:sz w:val="6"/>
          <w:szCs w:val="6"/>
          <w:lang w:val="eu-ES"/>
        </w:rPr>
      </w:pPr>
    </w:p>
    <w:tbl>
      <w:tblPr>
        <w:tblW w:w="10009" w:type="dxa"/>
        <w:tblInd w:w="-61" w:type="dxa"/>
        <w:tblLayout w:type="fixed"/>
        <w:tblLook w:val="04A0" w:firstRow="1" w:lastRow="0" w:firstColumn="1" w:lastColumn="0" w:noHBand="0" w:noVBand="1"/>
      </w:tblPr>
      <w:tblGrid>
        <w:gridCol w:w="10009"/>
      </w:tblGrid>
      <w:tr w:rsidR="00657B22" w:rsidRPr="00C56E02" w14:paraId="6402F031" w14:textId="77777777">
        <w:trPr>
          <w:trHeight w:val="794"/>
        </w:trPr>
        <w:tc>
          <w:tcPr>
            <w:tcW w:w="1000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02F030"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En caso de que la cláusula 14.2 de las cláusulas específicas del contrato la exija como información adicional a la facilitada en esta sección, deberá aportarse también la información requerida en las secciones A y B de esta parte y en la parte III, referida a cada una de las subcontratistas, o a cada una de las categorías de subcontratistas en cuestión.</w:t>
            </w:r>
          </w:p>
        </w:tc>
      </w:tr>
    </w:tbl>
    <w:p w14:paraId="6402F032"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 xml:space="preserve">Parte III: Motivos de exclusión. </w:t>
      </w:r>
    </w:p>
    <w:p w14:paraId="6402F033"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A: MOTIVOS REFERIDOS A CONDENAS PENALES</w:t>
      </w:r>
    </w:p>
    <w:tbl>
      <w:tblPr>
        <w:tblW w:w="10051" w:type="dxa"/>
        <w:tblInd w:w="-89" w:type="dxa"/>
        <w:tblLayout w:type="fixed"/>
        <w:tblLook w:val="04A0" w:firstRow="1" w:lastRow="0" w:firstColumn="1" w:lastColumn="0" w:noHBand="0" w:noVBand="1"/>
      </w:tblPr>
      <w:tblGrid>
        <w:gridCol w:w="10051"/>
      </w:tblGrid>
      <w:tr w:rsidR="00657B22" w:rsidRPr="00C56E02" w14:paraId="6402F03A" w14:textId="77777777">
        <w:trPr>
          <w:trHeight w:val="1247"/>
        </w:trPr>
        <w:tc>
          <w:tcPr>
            <w:tcW w:w="100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02F034"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 xml:space="preserve">El apartado 1 del art. 57 de la Directiva 2014/24/UE establece los siguientes motivos de exclusión: </w:t>
            </w:r>
          </w:p>
          <w:p w14:paraId="6402F035" w14:textId="77777777" w:rsidR="00657B22" w:rsidRPr="00C56E02" w:rsidRDefault="00DF67D7">
            <w:pPr>
              <w:widowControl w:val="0"/>
              <w:spacing w:before="120" w:after="120"/>
              <w:rPr>
                <w:rFonts w:ascii="Verdana" w:hAnsi="Verdana"/>
                <w:b/>
                <w:sz w:val="16"/>
                <w:szCs w:val="16"/>
              </w:rPr>
            </w:pPr>
            <w:r>
              <w:rPr>
                <w:rFonts w:ascii="Verdana" w:hAnsi="Verdana"/>
                <w:sz w:val="16"/>
              </w:rPr>
              <w:t>Participación en una organización delictiva</w:t>
            </w:r>
            <w:r w:rsidRPr="00C56E02">
              <w:rPr>
                <w:rStyle w:val="Ancladenotaalpie"/>
                <w:rFonts w:ascii="Verdana" w:eastAsia="Calibri" w:hAnsi="Verdana"/>
                <w:b/>
                <w:sz w:val="16"/>
                <w:szCs w:val="16"/>
                <w:lang w:val="eu-ES"/>
              </w:rPr>
              <w:footnoteReference w:id="17"/>
            </w:r>
            <w:r>
              <w:rPr>
                <w:rFonts w:ascii="Verdana" w:hAnsi="Verdana"/>
                <w:sz w:val="16"/>
              </w:rPr>
              <w:t>.</w:t>
            </w:r>
            <w:r>
              <w:rPr>
                <w:rFonts w:ascii="Verdana" w:hAnsi="Verdana"/>
                <w:b/>
                <w:sz w:val="16"/>
              </w:rPr>
              <w:t xml:space="preserve"> </w:t>
            </w:r>
          </w:p>
          <w:p w14:paraId="6402F036"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Corrupción</w:t>
            </w:r>
            <w:r w:rsidRPr="00C56E02">
              <w:rPr>
                <w:rStyle w:val="Ancladenotaalpie"/>
                <w:rFonts w:ascii="Verdana" w:eastAsia="Calibri" w:hAnsi="Verdana"/>
                <w:b/>
                <w:sz w:val="16"/>
                <w:szCs w:val="16"/>
                <w:lang w:val="eu-ES"/>
              </w:rPr>
              <w:footnoteReference w:id="18"/>
            </w:r>
            <w:r>
              <w:rPr>
                <w:rFonts w:ascii="Verdana" w:hAnsi="Verdana"/>
                <w:sz w:val="16"/>
              </w:rPr>
              <w:t>. Fraude</w:t>
            </w:r>
            <w:r w:rsidRPr="00C56E02">
              <w:rPr>
                <w:rStyle w:val="Ancladenotaalpie"/>
                <w:rFonts w:ascii="Verdana" w:eastAsia="Calibri" w:hAnsi="Verdana"/>
                <w:b/>
                <w:sz w:val="16"/>
                <w:szCs w:val="16"/>
                <w:lang w:val="eu-ES"/>
              </w:rPr>
              <w:footnoteReference w:id="19"/>
            </w:r>
            <w:r>
              <w:rPr>
                <w:rFonts w:ascii="Verdana" w:hAnsi="Verdana"/>
                <w:sz w:val="16"/>
              </w:rPr>
              <w:t>.</w:t>
            </w:r>
            <w:r>
              <w:rPr>
                <w:rFonts w:ascii="Verdana" w:hAnsi="Verdana"/>
                <w:sz w:val="16"/>
                <w:vertAlign w:val="superscript"/>
              </w:rPr>
              <w:t xml:space="preserve"> </w:t>
            </w:r>
          </w:p>
          <w:p w14:paraId="6402F037"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Delitos de terrorismo o delitos ligados a actividades terroristas</w:t>
            </w:r>
            <w:r w:rsidRPr="00C56E02">
              <w:rPr>
                <w:rStyle w:val="Ancladenotaalpie"/>
                <w:rFonts w:ascii="Verdana" w:eastAsia="Calibri" w:hAnsi="Verdana"/>
                <w:b/>
                <w:sz w:val="16"/>
                <w:szCs w:val="16"/>
                <w:lang w:val="eu-ES"/>
              </w:rPr>
              <w:footnoteReference w:id="20"/>
            </w:r>
            <w:r>
              <w:rPr>
                <w:rFonts w:ascii="Verdana" w:hAnsi="Verdana"/>
                <w:sz w:val="16"/>
              </w:rPr>
              <w:t xml:space="preserve">. </w:t>
            </w:r>
          </w:p>
          <w:p w14:paraId="6402F038"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Blanqueo de capitales o financiación del terrorismo</w:t>
            </w:r>
            <w:r w:rsidRPr="00C56E02">
              <w:rPr>
                <w:rStyle w:val="Ancladenotaalpie"/>
                <w:rFonts w:ascii="Verdana" w:eastAsia="Calibri" w:hAnsi="Verdana"/>
                <w:b/>
                <w:sz w:val="16"/>
                <w:szCs w:val="16"/>
                <w:lang w:val="eu-ES"/>
              </w:rPr>
              <w:footnoteReference w:id="21"/>
            </w:r>
            <w:r>
              <w:rPr>
                <w:rFonts w:ascii="Verdana" w:hAnsi="Verdana"/>
                <w:sz w:val="16"/>
              </w:rPr>
              <w:t xml:space="preserve">. </w:t>
            </w:r>
          </w:p>
          <w:p w14:paraId="6402F039"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Trabajo infantil y otras formas de trata de seres humanos</w:t>
            </w:r>
            <w:r w:rsidRPr="00C56E02">
              <w:rPr>
                <w:rStyle w:val="Ancladenotaalpie"/>
                <w:rFonts w:ascii="Verdana" w:eastAsia="Calibri" w:hAnsi="Verdana"/>
                <w:b/>
                <w:sz w:val="16"/>
                <w:szCs w:val="16"/>
                <w:lang w:val="eu-ES"/>
              </w:rPr>
              <w:footnoteReference w:id="22"/>
            </w:r>
            <w:r>
              <w:rPr>
                <w:rFonts w:ascii="Verdana" w:hAnsi="Verdana"/>
                <w:b/>
                <w:sz w:val="16"/>
              </w:rPr>
              <w:t>.</w:t>
            </w:r>
          </w:p>
        </w:tc>
      </w:tr>
    </w:tbl>
    <w:p w14:paraId="6402F03B" w14:textId="77777777" w:rsidR="00657B22" w:rsidRPr="00C56E02" w:rsidRDefault="00657B22">
      <w:pPr>
        <w:rPr>
          <w:rFonts w:ascii="Verdana" w:eastAsia="Calibri" w:hAnsi="Verdana"/>
          <w:sz w:val="6"/>
          <w:szCs w:val="6"/>
          <w:lang w:val="eu-ES"/>
        </w:rPr>
      </w:pPr>
    </w:p>
    <w:tbl>
      <w:tblPr>
        <w:tblW w:w="10037" w:type="dxa"/>
        <w:tblInd w:w="-75" w:type="dxa"/>
        <w:tblLayout w:type="fixed"/>
        <w:tblLook w:val="04A0" w:firstRow="1" w:lastRow="0" w:firstColumn="1" w:lastColumn="0" w:noHBand="0" w:noVBand="1"/>
      </w:tblPr>
      <w:tblGrid>
        <w:gridCol w:w="5531"/>
        <w:gridCol w:w="4506"/>
      </w:tblGrid>
      <w:tr w:rsidR="00657B22" w:rsidRPr="00C56E02" w14:paraId="6402F03E" w14:textId="77777777">
        <w:trPr>
          <w:trHeight w:val="794"/>
        </w:trPr>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02F03C"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Motivos referidos a condenas penales con arreglo a las disposiciones nacionales para la aplicación de los motivos enunciados en el art. 57, apartado 1, de la Directiva 2014/24/UE</w:t>
            </w:r>
            <w:r w:rsidRPr="00C56E02">
              <w:rPr>
                <w:rStyle w:val="Ancladenotaalpie"/>
                <w:rFonts w:ascii="Verdana" w:eastAsia="Calibri" w:hAnsi="Verdana"/>
                <w:b/>
                <w:sz w:val="16"/>
                <w:szCs w:val="16"/>
                <w:lang w:val="eu-ES"/>
              </w:rPr>
              <w:footnoteReference w:id="23"/>
            </w:r>
          </w:p>
        </w:tc>
        <w:tc>
          <w:tcPr>
            <w:tcW w:w="4506" w:type="dxa"/>
            <w:tcBorders>
              <w:top w:val="single" w:sz="4" w:space="0" w:color="000000"/>
              <w:left w:val="single" w:sz="4" w:space="0" w:color="000000"/>
              <w:bottom w:val="single" w:sz="4" w:space="0" w:color="000000"/>
              <w:right w:val="single" w:sz="4" w:space="0" w:color="000000"/>
            </w:tcBorders>
            <w:shd w:val="clear" w:color="auto" w:fill="auto"/>
          </w:tcPr>
          <w:p w14:paraId="6402F03D"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047" w14:textId="77777777">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02F03F"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lastRenderedPageBreak/>
              <w:t>¿Han condenado por sentencia firme</w:t>
            </w:r>
            <w:r>
              <w:rPr>
                <w:rFonts w:ascii="Verdana" w:hAnsi="Verdana"/>
                <w:sz w:val="16"/>
              </w:rPr>
              <w:t xml:space="preserve"> </w:t>
            </w:r>
            <w:r>
              <w:rPr>
                <w:rFonts w:ascii="Verdana" w:hAnsi="Verdana"/>
                <w:b/>
                <w:sz w:val="16"/>
              </w:rPr>
              <w:t>al operador económico</w:t>
            </w:r>
            <w:r>
              <w:rPr>
                <w:rFonts w:ascii="Verdana" w:hAnsi="Verdana"/>
                <w:sz w:val="16"/>
              </w:rPr>
              <w:t xml:space="preserve"> o a </w:t>
            </w:r>
            <w:r>
              <w:rPr>
                <w:rFonts w:ascii="Verdana" w:hAnsi="Verdana"/>
                <w:b/>
                <w:sz w:val="16"/>
              </w:rPr>
              <w:t>cualquier</w:t>
            </w:r>
            <w:r>
              <w:rPr>
                <w:rFonts w:ascii="Verdana" w:hAnsi="Verdana"/>
                <w:sz w:val="16"/>
              </w:rPr>
              <w:t xml:space="preserve"> persona de su órgano de administración, dirección o supervisión, o a alguien que tenga facultad de representarlos, tomar decisiones en su nombre o controlarlos, por alguna de las razones arriba indicadas (siempre que la sentencia se haya dictado en los cinco años anteriores y en ella se haya establecido un plazo de exclusión que sigue siendo aplicable)?</w:t>
            </w:r>
          </w:p>
        </w:tc>
        <w:tc>
          <w:tcPr>
            <w:tcW w:w="4506" w:type="dxa"/>
            <w:tcBorders>
              <w:top w:val="single" w:sz="4" w:space="0" w:color="000000"/>
              <w:left w:val="single" w:sz="4" w:space="0" w:color="000000"/>
              <w:bottom w:val="single" w:sz="4" w:space="0" w:color="000000"/>
              <w:right w:val="single" w:sz="4" w:space="0" w:color="000000"/>
            </w:tcBorders>
            <w:shd w:val="clear" w:color="auto" w:fill="auto"/>
          </w:tcPr>
          <w:p w14:paraId="6402F040" w14:textId="77777777" w:rsidR="00657B22" w:rsidRPr="00C56E02" w:rsidRDefault="00DF67D7">
            <w:pPr>
              <w:widowControl w:val="0"/>
              <w:spacing w:before="12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92" w:name="__Fieldmark__10041_4271681428"/>
            <w:bookmarkEnd w:id="79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3" w:name="__Fieldmark__10044_4271681428"/>
            <w:bookmarkEnd w:id="793"/>
            <w:r w:rsidRPr="00C56E02">
              <w:rPr>
                <w:rFonts w:ascii="Verdana" w:eastAsia="Calibri" w:hAnsi="Verdana"/>
                <w:sz w:val="16"/>
              </w:rPr>
              <w:fldChar w:fldCharType="end"/>
            </w:r>
            <w:r>
              <w:rPr>
                <w:rFonts w:ascii="Verdana" w:hAnsi="Verdana"/>
                <w:sz w:val="16"/>
              </w:rPr>
              <w:t xml:space="preserve"> No</w:t>
            </w:r>
          </w:p>
          <w:p w14:paraId="6402F041" w14:textId="77777777" w:rsidR="00657B22" w:rsidRPr="00C56E02" w:rsidRDefault="00657B22">
            <w:pPr>
              <w:widowControl w:val="0"/>
              <w:spacing w:before="120" w:after="120"/>
              <w:rPr>
                <w:rFonts w:ascii="Verdana" w:eastAsia="Calibri" w:hAnsi="Verdana"/>
                <w:sz w:val="16"/>
                <w:szCs w:val="16"/>
                <w:lang w:val="eu-ES"/>
              </w:rPr>
            </w:pPr>
          </w:p>
          <w:p w14:paraId="6402F042" w14:textId="77777777" w:rsidR="00657B22" w:rsidRPr="00C56E02" w:rsidRDefault="00657B22">
            <w:pPr>
              <w:widowControl w:val="0"/>
              <w:spacing w:before="120" w:after="120"/>
              <w:rPr>
                <w:rFonts w:ascii="Verdana" w:eastAsia="Calibri" w:hAnsi="Verdana"/>
                <w:sz w:val="16"/>
                <w:szCs w:val="16"/>
                <w:lang w:val="eu-ES"/>
              </w:rPr>
            </w:pPr>
          </w:p>
          <w:p w14:paraId="6402F043" w14:textId="77777777" w:rsidR="00657B22" w:rsidRPr="00C56E02" w:rsidRDefault="00657B22">
            <w:pPr>
              <w:widowControl w:val="0"/>
              <w:spacing w:before="120" w:after="120"/>
              <w:rPr>
                <w:rFonts w:ascii="Verdana" w:eastAsia="Calibri" w:hAnsi="Verdana"/>
                <w:sz w:val="16"/>
                <w:szCs w:val="16"/>
                <w:lang w:val="eu-ES"/>
              </w:rPr>
            </w:pPr>
          </w:p>
          <w:p w14:paraId="6402F044" w14:textId="77777777" w:rsidR="00657B22" w:rsidRPr="00C56E02" w:rsidRDefault="00657B22">
            <w:pPr>
              <w:widowControl w:val="0"/>
              <w:spacing w:before="120" w:after="120"/>
              <w:rPr>
                <w:rFonts w:ascii="Verdana" w:eastAsia="Calibri" w:hAnsi="Verdana"/>
                <w:sz w:val="16"/>
                <w:szCs w:val="16"/>
                <w:lang w:val="eu-ES"/>
              </w:rPr>
            </w:pPr>
          </w:p>
          <w:p w14:paraId="6402F045" w14:textId="77777777" w:rsidR="00657B22" w:rsidRPr="00C56E02" w:rsidRDefault="00DF67D7">
            <w:pPr>
              <w:widowControl w:val="0"/>
              <w:jc w:val="both"/>
              <w:rPr>
                <w:rFonts w:ascii="Verdana" w:eastAsia="Calibri" w:hAnsi="Verdana"/>
                <w:sz w:val="16"/>
                <w:szCs w:val="16"/>
              </w:rPr>
            </w:pPr>
            <w:r>
              <w:rPr>
                <w:rFonts w:ascii="Verdana" w:hAnsi="Verdana"/>
                <w:sz w:val="16"/>
              </w:rPr>
              <w:t xml:space="preserve">Si la documentación está disponible en formato electrónico, sírvase indicar: (dirección de la página web, autoridad u organismo expedidor, referencia exacta de la documentación): </w:t>
            </w:r>
          </w:p>
          <w:p w14:paraId="6402F046"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w:t>
            </w:r>
            <w:r w:rsidRPr="00C56E02">
              <w:rPr>
                <w:rStyle w:val="Ancladenotaalpie"/>
                <w:rFonts w:ascii="Verdana" w:eastAsia="Calibri" w:hAnsi="Verdana"/>
                <w:b/>
                <w:sz w:val="16"/>
                <w:szCs w:val="16"/>
                <w:lang w:val="eu-ES"/>
              </w:rPr>
              <w:footnoteReference w:id="24"/>
            </w:r>
          </w:p>
        </w:tc>
      </w:tr>
      <w:tr w:rsidR="00657B22" w:rsidRPr="00C56E02" w14:paraId="6402F054" w14:textId="77777777">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02F048"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bCs/>
                <w:sz w:val="16"/>
              </w:rPr>
              <w:t>En caso afirmativo</w:t>
            </w:r>
            <w:r>
              <w:rPr>
                <w:rFonts w:ascii="Verdana" w:hAnsi="Verdana"/>
                <w:sz w:val="16"/>
              </w:rPr>
              <w:t>, indíquese</w:t>
            </w:r>
            <w:r w:rsidRPr="00C56E02">
              <w:rPr>
                <w:rStyle w:val="Ancladenotaalpie"/>
                <w:rFonts w:ascii="Verdana" w:eastAsia="Calibri" w:hAnsi="Verdana"/>
                <w:b/>
                <w:sz w:val="16"/>
                <w:szCs w:val="16"/>
                <w:lang w:val="eu-ES"/>
              </w:rPr>
              <w:footnoteReference w:id="25"/>
            </w:r>
            <w:r>
              <w:rPr>
                <w:rFonts w:ascii="Verdana" w:hAnsi="Verdana"/>
                <w:sz w:val="16"/>
              </w:rPr>
              <w:t>:</w:t>
            </w:r>
          </w:p>
          <w:p w14:paraId="6402F049" w14:textId="77777777" w:rsidR="00657B22" w:rsidRPr="00C56E02" w:rsidRDefault="00DF67D7">
            <w:pPr>
              <w:widowControl w:val="0"/>
              <w:spacing w:before="120" w:after="120"/>
              <w:ind w:left="175" w:hanging="175"/>
              <w:jc w:val="both"/>
              <w:rPr>
                <w:rFonts w:ascii="Verdana" w:eastAsia="Calibri" w:hAnsi="Verdana"/>
                <w:sz w:val="16"/>
                <w:szCs w:val="16"/>
              </w:rPr>
            </w:pPr>
            <w:r>
              <w:rPr>
                <w:rFonts w:ascii="Verdana" w:hAnsi="Verdana"/>
                <w:sz w:val="16"/>
              </w:rPr>
              <w:t xml:space="preserve">a) Fecha de la condena, especificando de cuál de los puntos 1 a 6 se trata y las razones de la misma: </w:t>
            </w:r>
          </w:p>
          <w:p w14:paraId="6402F04A"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b) Identificación de la persona condenada []:</w:t>
            </w:r>
          </w:p>
          <w:p w14:paraId="6402F04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 xml:space="preserve">c) En la medida en que se establezca directamente en la condena: </w:t>
            </w:r>
          </w:p>
          <w:p w14:paraId="6402F04C" w14:textId="77777777" w:rsidR="00657B22" w:rsidRPr="00C56E02" w:rsidRDefault="00657B22">
            <w:pPr>
              <w:widowControl w:val="0"/>
              <w:spacing w:before="120" w:after="120"/>
              <w:jc w:val="both"/>
              <w:rPr>
                <w:rFonts w:ascii="Verdana" w:eastAsia="Calibri" w:hAnsi="Verdana"/>
                <w:sz w:val="16"/>
                <w:szCs w:val="16"/>
                <w:lang w:val="eu-ES"/>
              </w:rPr>
            </w:pPr>
          </w:p>
        </w:tc>
        <w:tc>
          <w:tcPr>
            <w:tcW w:w="4506" w:type="dxa"/>
            <w:tcBorders>
              <w:top w:val="single" w:sz="4" w:space="0" w:color="000000"/>
              <w:left w:val="single" w:sz="4" w:space="0" w:color="000000"/>
              <w:bottom w:val="single" w:sz="4" w:space="0" w:color="000000"/>
              <w:right w:val="single" w:sz="4" w:space="0" w:color="000000"/>
            </w:tcBorders>
            <w:shd w:val="clear" w:color="auto" w:fill="auto"/>
          </w:tcPr>
          <w:p w14:paraId="6402F04D" w14:textId="77777777" w:rsidR="00657B22" w:rsidRPr="00C56E02" w:rsidRDefault="00657B22">
            <w:pPr>
              <w:widowControl w:val="0"/>
              <w:spacing w:before="120" w:after="120"/>
              <w:jc w:val="both"/>
              <w:rPr>
                <w:rFonts w:ascii="Verdana" w:eastAsia="Calibri" w:hAnsi="Verdana"/>
                <w:sz w:val="16"/>
                <w:szCs w:val="16"/>
                <w:lang w:val="eu-ES"/>
              </w:rPr>
            </w:pPr>
          </w:p>
          <w:p w14:paraId="6402F04E" w14:textId="77777777" w:rsidR="00657B22" w:rsidRPr="00C56E02" w:rsidRDefault="00DF67D7">
            <w:pPr>
              <w:widowControl w:val="0"/>
              <w:rPr>
                <w:rFonts w:ascii="Verdana" w:eastAsia="Calibri" w:hAnsi="Verdana"/>
                <w:sz w:val="16"/>
                <w:szCs w:val="16"/>
              </w:rPr>
            </w:pPr>
            <w:r>
              <w:rPr>
                <w:rFonts w:ascii="Verdana" w:hAnsi="Verdana"/>
                <w:sz w:val="16"/>
              </w:rPr>
              <w:t>Fecha:[], punto(s): [], razón o razones: []</w:t>
            </w:r>
          </w:p>
          <w:p w14:paraId="6402F04F" w14:textId="77777777" w:rsidR="00657B22" w:rsidRPr="00C56E02" w:rsidRDefault="00657B22">
            <w:pPr>
              <w:widowControl w:val="0"/>
              <w:spacing w:after="120"/>
              <w:jc w:val="both"/>
              <w:rPr>
                <w:rFonts w:ascii="Verdana" w:eastAsia="Calibri" w:hAnsi="Verdana"/>
                <w:sz w:val="16"/>
                <w:szCs w:val="16"/>
                <w:lang w:val="eu-ES"/>
              </w:rPr>
            </w:pPr>
          </w:p>
          <w:p w14:paraId="6402F050"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w:t>
            </w:r>
          </w:p>
          <w:p w14:paraId="6402F05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Duración del plazo de exclusión: […]; punto con el que se conecta: [ ].</w:t>
            </w:r>
          </w:p>
          <w:p w14:paraId="6402F052" w14:textId="77777777" w:rsidR="00657B22" w:rsidRPr="00C56E02" w:rsidRDefault="00DF67D7">
            <w:pPr>
              <w:widowControl w:val="0"/>
              <w:jc w:val="both"/>
              <w:rPr>
                <w:rFonts w:ascii="Verdana" w:eastAsia="Calibri" w:hAnsi="Verdana"/>
                <w:sz w:val="16"/>
                <w:szCs w:val="16"/>
              </w:rPr>
            </w:pPr>
            <w:r>
              <w:rPr>
                <w:rFonts w:ascii="Verdana" w:hAnsi="Verdana"/>
                <w:sz w:val="16"/>
              </w:rPr>
              <w:t xml:space="preserve">Si la documentación está disponible en formato electrónico, sírvase indicar: (dirección de la página web, autoridad u organismo expedidor, referencia exacta de la documentación): </w:t>
            </w:r>
          </w:p>
          <w:p w14:paraId="6402F053"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w:t>
            </w:r>
            <w:r w:rsidRPr="00C56E02">
              <w:rPr>
                <w:rStyle w:val="Ancladenotaalpie"/>
                <w:rFonts w:ascii="Verdana" w:eastAsia="Calibri" w:hAnsi="Verdana"/>
                <w:b/>
                <w:sz w:val="16"/>
                <w:szCs w:val="16"/>
                <w:lang w:val="eu-ES"/>
              </w:rPr>
              <w:footnoteReference w:id="26"/>
            </w:r>
          </w:p>
        </w:tc>
      </w:tr>
      <w:tr w:rsidR="00657B22" w:rsidRPr="00C56E02" w14:paraId="6402F058" w14:textId="77777777">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02F05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En caso de condena, ¿ha adoptado la operadora económica medidas para demostrar su credibilidad pese a la existencia de un motivo pertinente de exclusión (autocorrección)</w:t>
            </w:r>
            <w:r w:rsidRPr="00C56E02">
              <w:rPr>
                <w:rStyle w:val="Ancladenotaalpie"/>
                <w:rFonts w:ascii="Verdana" w:eastAsia="Calibri" w:hAnsi="Verdana"/>
                <w:sz w:val="16"/>
                <w:szCs w:val="16"/>
                <w:lang w:val="eu-ES"/>
              </w:rPr>
              <w:footnoteReference w:id="27"/>
            </w:r>
            <w:r>
              <w:rPr>
                <w:rFonts w:ascii="Verdana" w:hAnsi="Verdana"/>
                <w:sz w:val="16"/>
              </w:rPr>
              <w:t>?</w:t>
            </w:r>
          </w:p>
        </w:tc>
        <w:tc>
          <w:tcPr>
            <w:tcW w:w="4506" w:type="dxa"/>
            <w:tcBorders>
              <w:top w:val="single" w:sz="4" w:space="0" w:color="000000"/>
              <w:left w:val="single" w:sz="4" w:space="0" w:color="000000"/>
              <w:bottom w:val="single" w:sz="4" w:space="0" w:color="000000"/>
              <w:right w:val="single" w:sz="4" w:space="0" w:color="000000"/>
            </w:tcBorders>
            <w:shd w:val="clear" w:color="auto" w:fill="auto"/>
          </w:tcPr>
          <w:p w14:paraId="6402F056" w14:textId="77777777" w:rsidR="00657B22" w:rsidRPr="00C56E02" w:rsidRDefault="00DF67D7">
            <w:pPr>
              <w:widowControl w:val="0"/>
              <w:spacing w:before="6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94" w:name="__Fieldmark__10082_4271681428"/>
            <w:bookmarkEnd w:id="79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5" w:name="__Fieldmark__10085_4271681428"/>
            <w:bookmarkEnd w:id="795"/>
            <w:r w:rsidRPr="00C56E02">
              <w:rPr>
                <w:rFonts w:ascii="Verdana" w:eastAsia="Calibri" w:hAnsi="Verdana"/>
                <w:sz w:val="16"/>
              </w:rPr>
              <w:fldChar w:fldCharType="end"/>
            </w:r>
            <w:r>
              <w:rPr>
                <w:rFonts w:ascii="Verdana" w:hAnsi="Verdana"/>
                <w:sz w:val="16"/>
              </w:rPr>
              <w:t xml:space="preserve"> No</w:t>
            </w:r>
          </w:p>
          <w:p w14:paraId="6402F057" w14:textId="77777777" w:rsidR="00657B22" w:rsidRPr="00C56E02" w:rsidRDefault="00657B22">
            <w:pPr>
              <w:widowControl w:val="0"/>
              <w:spacing w:before="120" w:after="120"/>
              <w:rPr>
                <w:rFonts w:ascii="Verdana" w:eastAsia="Calibri" w:hAnsi="Verdana"/>
                <w:sz w:val="16"/>
                <w:szCs w:val="16"/>
                <w:lang w:val="eu-ES"/>
              </w:rPr>
            </w:pPr>
          </w:p>
        </w:tc>
      </w:tr>
      <w:tr w:rsidR="00657B22" w:rsidRPr="00C56E02" w14:paraId="6402F05B" w14:textId="77777777">
        <w:trPr>
          <w:trHeight w:val="340"/>
        </w:trPr>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02F059" w14:textId="77777777" w:rsidR="00657B22" w:rsidRPr="00C56E02" w:rsidRDefault="00DF67D7">
            <w:pPr>
              <w:widowControl w:val="0"/>
              <w:spacing w:before="120" w:after="120"/>
              <w:ind w:right="-425"/>
              <w:rPr>
                <w:rFonts w:ascii="Verdana" w:eastAsia="Calibri" w:hAnsi="Verdana"/>
                <w:sz w:val="16"/>
                <w:szCs w:val="16"/>
              </w:rPr>
            </w:pPr>
            <w:r>
              <w:rPr>
                <w:rFonts w:ascii="Verdana" w:hAnsi="Verdana"/>
                <w:b/>
                <w:sz w:val="16"/>
              </w:rPr>
              <w:t>En caso afirmativo</w:t>
            </w:r>
            <w:r>
              <w:rPr>
                <w:rFonts w:ascii="Verdana" w:hAnsi="Verdana"/>
                <w:sz w:val="16"/>
              </w:rPr>
              <w:t>, descríbanse las medidas adoptadas</w:t>
            </w:r>
            <w:r w:rsidRPr="00C56E02">
              <w:rPr>
                <w:rStyle w:val="Ancladenotaalpie"/>
                <w:rFonts w:ascii="Verdana" w:eastAsia="Calibri" w:hAnsi="Verdana"/>
                <w:b/>
                <w:sz w:val="16"/>
                <w:szCs w:val="16"/>
                <w:lang w:val="eu-ES"/>
              </w:rPr>
              <w:footnoteReference w:id="28"/>
            </w:r>
            <w:r>
              <w:rPr>
                <w:rFonts w:ascii="Verdana" w:hAnsi="Verdana"/>
                <w:sz w:val="16"/>
              </w:rPr>
              <w:t>:</w:t>
            </w:r>
          </w:p>
        </w:tc>
        <w:tc>
          <w:tcPr>
            <w:tcW w:w="4506" w:type="dxa"/>
            <w:tcBorders>
              <w:top w:val="single" w:sz="4" w:space="0" w:color="000000"/>
              <w:left w:val="single" w:sz="4" w:space="0" w:color="000000"/>
              <w:bottom w:val="single" w:sz="4" w:space="0" w:color="000000"/>
              <w:right w:val="single" w:sz="4" w:space="0" w:color="000000"/>
            </w:tcBorders>
            <w:shd w:val="clear" w:color="auto" w:fill="auto"/>
          </w:tcPr>
          <w:p w14:paraId="6402F05A" w14:textId="77777777" w:rsidR="00657B22" w:rsidRPr="00C56E02" w:rsidRDefault="00DF67D7">
            <w:pPr>
              <w:widowControl w:val="0"/>
              <w:spacing w:before="120" w:after="120"/>
              <w:ind w:right="-425"/>
              <w:rPr>
                <w:rFonts w:ascii="Verdana" w:eastAsia="Calibri" w:hAnsi="Verdana"/>
                <w:sz w:val="16"/>
                <w:szCs w:val="16"/>
              </w:rPr>
            </w:pPr>
            <w:r>
              <w:rPr>
                <w:rFonts w:ascii="Verdana" w:hAnsi="Verdana"/>
                <w:sz w:val="16"/>
              </w:rPr>
              <w:t>[…]</w:t>
            </w:r>
          </w:p>
        </w:tc>
      </w:tr>
    </w:tbl>
    <w:p w14:paraId="6402F05C"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B: MOTIVOS REFERIDOS AL PAGO DE IMPUESTOS O DE COTIZACIONES A LA SEGURIDAD SOCIAL</w:t>
      </w:r>
    </w:p>
    <w:tbl>
      <w:tblPr>
        <w:tblW w:w="10037" w:type="dxa"/>
        <w:tblInd w:w="-75" w:type="dxa"/>
        <w:tblLayout w:type="fixed"/>
        <w:tblLook w:val="04A0" w:firstRow="1" w:lastRow="0" w:firstColumn="1" w:lastColumn="0" w:noHBand="0" w:noVBand="1"/>
      </w:tblPr>
      <w:tblGrid>
        <w:gridCol w:w="5516"/>
        <w:gridCol w:w="2180"/>
        <w:gridCol w:w="2341"/>
      </w:tblGrid>
      <w:tr w:rsidR="00657B22" w:rsidRPr="00C56E02" w14:paraId="6402F05F" w14:textId="77777777">
        <w:trPr>
          <w:trHeight w:val="340"/>
        </w:trPr>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05D"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Pago de impuestos o de cotizaciones a la Seguridad Social</w:t>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Pr>
          <w:p w14:paraId="6402F05E"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063" w14:textId="77777777">
        <w:trPr>
          <w:trHeight w:val="1020"/>
        </w:trPr>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060"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¿Ha cumplido la operadora económica todas sus </w:t>
            </w:r>
            <w:r>
              <w:rPr>
                <w:rFonts w:ascii="Verdana" w:hAnsi="Verdana"/>
                <w:b/>
                <w:sz w:val="16"/>
              </w:rPr>
              <w:t>obligaciones relativas al pago de impuestos o de cotizaciones a la Seguridad Social</w:t>
            </w:r>
            <w:r>
              <w:rPr>
                <w:rFonts w:ascii="Verdana" w:hAnsi="Verdana"/>
                <w:sz w:val="16"/>
              </w:rPr>
              <w:t>, tanto en el país en el que está establecida como en el Estado miembro del poder adjudicador o la entidad adjudicadora, si no coincide con su país de establecimiento?</w:t>
            </w:r>
            <w:r w:rsidRPr="00C56E02">
              <w:rPr>
                <w:rStyle w:val="Ancladenotaalpie"/>
                <w:rFonts w:ascii="Verdana" w:eastAsia="Calibri" w:hAnsi="Verdana"/>
                <w:b/>
                <w:sz w:val="16"/>
                <w:szCs w:val="16"/>
                <w:lang w:val="eu-ES"/>
              </w:rPr>
              <w:footnoteReference w:id="29"/>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Pr>
          <w:p w14:paraId="6402F061" w14:textId="77777777" w:rsidR="00657B22" w:rsidRPr="00C56E02" w:rsidRDefault="00DF67D7">
            <w:pPr>
              <w:widowControl w:val="0"/>
              <w:spacing w:before="6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796" w:name="__Fieldmark__10132_4271681428"/>
            <w:bookmarkEnd w:id="79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7" w:name="__Fieldmark__10135_4271681428"/>
            <w:bookmarkEnd w:id="797"/>
            <w:r w:rsidRPr="00C56E02">
              <w:rPr>
                <w:rFonts w:ascii="Verdana" w:eastAsia="Calibri" w:hAnsi="Verdana"/>
                <w:sz w:val="16"/>
              </w:rPr>
              <w:fldChar w:fldCharType="end"/>
            </w:r>
            <w:r>
              <w:rPr>
                <w:rFonts w:ascii="Verdana" w:hAnsi="Verdana"/>
                <w:sz w:val="16"/>
              </w:rPr>
              <w:t xml:space="preserve"> No</w:t>
            </w:r>
          </w:p>
          <w:p w14:paraId="6402F062" w14:textId="77777777" w:rsidR="00657B22" w:rsidRPr="00C56E02" w:rsidRDefault="00657B22">
            <w:pPr>
              <w:widowControl w:val="0"/>
              <w:spacing w:before="120" w:after="120"/>
              <w:rPr>
                <w:rFonts w:ascii="Verdana" w:eastAsia="Calibri" w:hAnsi="Verdana"/>
                <w:sz w:val="16"/>
                <w:szCs w:val="16"/>
                <w:lang w:val="eu-ES"/>
              </w:rPr>
            </w:pPr>
          </w:p>
        </w:tc>
      </w:tr>
      <w:tr w:rsidR="00657B22" w:rsidRPr="00C56E02" w14:paraId="6402F070" w14:textId="77777777">
        <w:tc>
          <w:tcPr>
            <w:tcW w:w="55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02F064"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negativo</w:t>
            </w:r>
            <w:r>
              <w:rPr>
                <w:rFonts w:ascii="Verdana" w:hAnsi="Verdana"/>
                <w:sz w:val="16"/>
              </w:rPr>
              <w:t>, indíquese:</w:t>
            </w:r>
          </w:p>
          <w:p w14:paraId="6402F065" w14:textId="77777777" w:rsidR="00657B22" w:rsidRPr="00C56E02" w:rsidRDefault="00DF67D7">
            <w:pPr>
              <w:widowControl w:val="0"/>
              <w:spacing w:before="240" w:after="120"/>
              <w:jc w:val="both"/>
              <w:rPr>
                <w:rFonts w:ascii="Verdana" w:eastAsia="Calibri" w:hAnsi="Verdana"/>
                <w:sz w:val="16"/>
                <w:szCs w:val="16"/>
              </w:rPr>
            </w:pPr>
            <w:r>
              <w:rPr>
                <w:rFonts w:ascii="Verdana" w:hAnsi="Verdana"/>
                <w:sz w:val="16"/>
              </w:rPr>
              <w:t>a) País o estado miembro:</w:t>
            </w:r>
          </w:p>
          <w:p w14:paraId="6402F066"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b) ¿A cuánto asciende el importe en cuestión?</w:t>
            </w:r>
          </w:p>
          <w:p w14:paraId="6402F06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lastRenderedPageBreak/>
              <w:t>c) ¿De qué manera ha quedado establecida la infracción?</w:t>
            </w:r>
          </w:p>
          <w:p w14:paraId="6402F068" w14:textId="77777777" w:rsidR="00657B22" w:rsidRPr="00C56E02" w:rsidRDefault="00DF67D7">
            <w:pPr>
              <w:widowControl w:val="0"/>
              <w:spacing w:before="120" w:after="120"/>
              <w:ind w:left="642" w:hanging="325"/>
              <w:jc w:val="both"/>
              <w:rPr>
                <w:rFonts w:ascii="Verdana" w:eastAsia="Calibri" w:hAnsi="Verdana"/>
                <w:sz w:val="16"/>
                <w:szCs w:val="16"/>
              </w:rPr>
            </w:pPr>
            <w:r>
              <w:rPr>
                <w:rFonts w:ascii="Verdana" w:hAnsi="Verdana"/>
                <w:sz w:val="16"/>
              </w:rPr>
              <w:t>c1.) A través de una resolución administrativa o judicial:</w:t>
            </w:r>
          </w:p>
          <w:p w14:paraId="6402F069" w14:textId="77777777" w:rsidR="00657B22" w:rsidRPr="00C56E02" w:rsidRDefault="00DF67D7">
            <w:pPr>
              <w:widowControl w:val="0"/>
              <w:numPr>
                <w:ilvl w:val="0"/>
                <w:numId w:val="87"/>
              </w:numPr>
              <w:spacing w:before="120" w:after="120"/>
              <w:jc w:val="both"/>
              <w:rPr>
                <w:rFonts w:ascii="Verdana" w:eastAsia="Calibri" w:hAnsi="Verdana"/>
                <w:sz w:val="16"/>
                <w:szCs w:val="16"/>
              </w:rPr>
            </w:pPr>
            <w:r>
              <w:rPr>
                <w:rFonts w:ascii="Verdana" w:hAnsi="Verdana"/>
                <w:sz w:val="16"/>
              </w:rPr>
              <w:t xml:space="preserve">¿Es esta resolución firme y vinculante? </w:t>
            </w:r>
          </w:p>
          <w:p w14:paraId="6402F06A" w14:textId="77777777" w:rsidR="00657B22" w:rsidRPr="00C56E02" w:rsidRDefault="00DF67D7">
            <w:pPr>
              <w:widowControl w:val="0"/>
              <w:numPr>
                <w:ilvl w:val="0"/>
                <w:numId w:val="87"/>
              </w:numPr>
              <w:spacing w:before="120" w:after="120"/>
              <w:jc w:val="both"/>
              <w:rPr>
                <w:rFonts w:ascii="Verdana" w:eastAsia="Calibri" w:hAnsi="Verdana"/>
                <w:sz w:val="16"/>
                <w:szCs w:val="16"/>
              </w:rPr>
            </w:pPr>
            <w:r>
              <w:rPr>
                <w:rFonts w:ascii="Verdana" w:hAnsi="Verdana"/>
                <w:sz w:val="16"/>
              </w:rPr>
              <w:t>Indíquese la fecha de la condena o resolución.</w:t>
            </w:r>
          </w:p>
          <w:p w14:paraId="6402F06B" w14:textId="77777777" w:rsidR="00657B22" w:rsidRPr="00C56E02" w:rsidRDefault="00DF67D7">
            <w:pPr>
              <w:widowControl w:val="0"/>
              <w:numPr>
                <w:ilvl w:val="0"/>
                <w:numId w:val="87"/>
              </w:numPr>
              <w:spacing w:before="120" w:after="120"/>
              <w:ind w:left="733" w:hanging="373"/>
              <w:jc w:val="both"/>
              <w:rPr>
                <w:rFonts w:ascii="Verdana" w:eastAsia="Calibri" w:hAnsi="Verdana"/>
                <w:sz w:val="16"/>
                <w:szCs w:val="16"/>
              </w:rPr>
            </w:pPr>
            <w:r>
              <w:rPr>
                <w:rFonts w:ascii="Verdana" w:hAnsi="Verdana"/>
                <w:b/>
                <w:sz w:val="16"/>
              </w:rPr>
              <w:t>En caso de condena, y siempre que se establezca directamente en ella</w:t>
            </w:r>
            <w:r>
              <w:rPr>
                <w:rFonts w:ascii="Verdana" w:hAnsi="Verdana"/>
                <w:sz w:val="16"/>
              </w:rPr>
              <w:t>, duración del período de exclusión.</w:t>
            </w:r>
          </w:p>
          <w:p w14:paraId="6402F06C" w14:textId="77777777" w:rsidR="00657B22" w:rsidRPr="00C56E02" w:rsidRDefault="00DF67D7">
            <w:pPr>
              <w:widowControl w:val="0"/>
              <w:spacing w:before="120" w:after="120"/>
              <w:ind w:left="321"/>
              <w:jc w:val="both"/>
              <w:rPr>
                <w:rFonts w:ascii="Verdana" w:eastAsia="Calibri" w:hAnsi="Verdana"/>
                <w:sz w:val="16"/>
                <w:szCs w:val="16"/>
              </w:rPr>
            </w:pPr>
            <w:r>
              <w:rPr>
                <w:rFonts w:ascii="Verdana" w:hAnsi="Verdana"/>
                <w:sz w:val="16"/>
              </w:rPr>
              <w:t xml:space="preserve">c2) Por otros medios. Especifíquense. </w:t>
            </w:r>
          </w:p>
          <w:p w14:paraId="6402F06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14:paraId="6402F06E"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lastRenderedPageBreak/>
              <w:t>Impuestos</w:t>
            </w:r>
          </w:p>
        </w:tc>
        <w:tc>
          <w:tcPr>
            <w:tcW w:w="2341" w:type="dxa"/>
            <w:tcBorders>
              <w:top w:val="single" w:sz="4" w:space="0" w:color="000000"/>
              <w:left w:val="single" w:sz="4" w:space="0" w:color="000000"/>
              <w:bottom w:val="single" w:sz="4" w:space="0" w:color="000000"/>
              <w:right w:val="single" w:sz="4" w:space="0" w:color="000000"/>
            </w:tcBorders>
            <w:shd w:val="clear" w:color="auto" w:fill="auto"/>
          </w:tcPr>
          <w:p w14:paraId="6402F06F"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Cotizaciones sociales</w:t>
            </w:r>
          </w:p>
        </w:tc>
      </w:tr>
      <w:tr w:rsidR="00657B22" w:rsidRPr="00C56E02" w14:paraId="6402F090" w14:textId="77777777">
        <w:tc>
          <w:tcPr>
            <w:tcW w:w="5516" w:type="dxa"/>
            <w:vMerge/>
            <w:tcBorders>
              <w:top w:val="single" w:sz="4" w:space="0" w:color="000000"/>
              <w:left w:val="single" w:sz="4" w:space="0" w:color="000000"/>
              <w:bottom w:val="single" w:sz="4" w:space="0" w:color="000000"/>
              <w:right w:val="single" w:sz="4" w:space="0" w:color="000000"/>
            </w:tcBorders>
            <w:shd w:val="clear" w:color="auto" w:fill="auto"/>
          </w:tcPr>
          <w:p w14:paraId="6402F071" w14:textId="77777777" w:rsidR="00657B22" w:rsidRPr="00C56E02" w:rsidRDefault="00657B22">
            <w:pPr>
              <w:widowControl w:val="0"/>
              <w:spacing w:before="120" w:after="120"/>
              <w:rPr>
                <w:rFonts w:ascii="Verdana" w:eastAsia="Calibri" w:hAnsi="Verdana"/>
                <w:sz w:val="20"/>
                <w:szCs w:val="20"/>
                <w:lang w:val="eu-ES"/>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14:paraId="6402F07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a) […]</w:t>
            </w:r>
          </w:p>
          <w:p w14:paraId="6402F073"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b) […]</w:t>
            </w:r>
          </w:p>
          <w:p w14:paraId="6402F074" w14:textId="77777777" w:rsidR="00657B22" w:rsidRPr="00C56E02" w:rsidRDefault="00657B22">
            <w:pPr>
              <w:widowControl w:val="0"/>
              <w:spacing w:before="120"/>
              <w:rPr>
                <w:rFonts w:ascii="Verdana" w:eastAsia="Calibri" w:hAnsi="Verdana"/>
                <w:sz w:val="16"/>
                <w:szCs w:val="16"/>
                <w:lang w:val="eu-ES"/>
              </w:rPr>
            </w:pPr>
          </w:p>
          <w:p w14:paraId="6402F075" w14:textId="77777777" w:rsidR="00657B22" w:rsidRPr="00C56E02" w:rsidRDefault="00DF67D7">
            <w:pPr>
              <w:widowControl w:val="0"/>
              <w:spacing w:before="60"/>
              <w:rPr>
                <w:rFonts w:ascii="Verdana" w:eastAsia="Calibri" w:hAnsi="Verdana"/>
                <w:sz w:val="16"/>
                <w:szCs w:val="16"/>
              </w:rPr>
            </w:pPr>
            <w:r>
              <w:rPr>
                <w:rFonts w:ascii="Verdana" w:hAnsi="Verdana"/>
                <w:sz w:val="16"/>
              </w:rPr>
              <w:lastRenderedPageBreak/>
              <w:t xml:space="preserve">c1)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8" w:name="__Fieldmark__10162_4271681428"/>
            <w:bookmarkEnd w:id="798"/>
            <w:r w:rsidRPr="00C56E02">
              <w:rPr>
                <w:rFonts w:ascii="Verdana" w:eastAsia="Calibri"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799" w:name="__Fieldmark__10165_4271681428"/>
            <w:bookmarkEnd w:id="799"/>
            <w:r w:rsidRPr="00C56E02">
              <w:rPr>
                <w:rFonts w:ascii="Verdana" w:eastAsia="Calibri" w:hAnsi="Verdana"/>
                <w:sz w:val="16"/>
              </w:rPr>
              <w:fldChar w:fldCharType="end"/>
            </w:r>
            <w:r>
              <w:rPr>
                <w:rFonts w:ascii="Verdana" w:hAnsi="Verdana"/>
                <w:sz w:val="16"/>
              </w:rPr>
              <w:t xml:space="preserve"> No</w:t>
            </w:r>
          </w:p>
          <w:p w14:paraId="6402F076" w14:textId="77777777" w:rsidR="00657B22" w:rsidRPr="00C56E02" w:rsidRDefault="00657B22">
            <w:pPr>
              <w:widowControl w:val="0"/>
              <w:spacing w:after="120"/>
              <w:rPr>
                <w:rFonts w:ascii="Verdana" w:eastAsia="Calibri" w:hAnsi="Verdana"/>
                <w:sz w:val="16"/>
                <w:szCs w:val="16"/>
                <w:lang w:val="eu-ES"/>
              </w:rPr>
            </w:pPr>
          </w:p>
          <w:p w14:paraId="6402F077" w14:textId="77777777" w:rsidR="00657B22" w:rsidRPr="00C56E02" w:rsidRDefault="00DF67D7">
            <w:pPr>
              <w:widowControl w:val="0"/>
              <w:numPr>
                <w:ilvl w:val="0"/>
                <w:numId w:val="87"/>
              </w:numPr>
              <w:spacing w:before="120" w:after="120"/>
              <w:ind w:left="463" w:hanging="147"/>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00" w:name="__Fieldmark__10168_4271681428"/>
            <w:bookmarkEnd w:id="80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1" w:name="__Fieldmark__10171_4271681428"/>
            <w:bookmarkEnd w:id="801"/>
            <w:r w:rsidRPr="00C56E02">
              <w:rPr>
                <w:rFonts w:ascii="Verdana" w:eastAsia="Calibri" w:hAnsi="Verdana"/>
                <w:sz w:val="16"/>
              </w:rPr>
              <w:fldChar w:fldCharType="end"/>
            </w:r>
            <w:r>
              <w:rPr>
                <w:rFonts w:ascii="Verdana" w:hAnsi="Verdana"/>
                <w:sz w:val="16"/>
              </w:rPr>
              <w:t xml:space="preserve"> No</w:t>
            </w:r>
          </w:p>
          <w:p w14:paraId="6402F078" w14:textId="77777777" w:rsidR="00657B22" w:rsidRPr="00C56E02" w:rsidRDefault="00DF67D7">
            <w:pPr>
              <w:widowControl w:val="0"/>
              <w:numPr>
                <w:ilvl w:val="0"/>
                <w:numId w:val="87"/>
              </w:numPr>
              <w:spacing w:before="120" w:after="120"/>
              <w:ind w:left="463" w:hanging="147"/>
              <w:rPr>
                <w:rFonts w:ascii="Verdana" w:eastAsia="Calibri" w:hAnsi="Verdana"/>
                <w:sz w:val="16"/>
                <w:szCs w:val="16"/>
              </w:rPr>
            </w:pPr>
            <w:r>
              <w:rPr>
                <w:rFonts w:ascii="Verdana" w:hAnsi="Verdana"/>
                <w:sz w:val="16"/>
              </w:rPr>
              <w:t>[…]</w:t>
            </w:r>
          </w:p>
          <w:p w14:paraId="6402F079" w14:textId="77777777" w:rsidR="00657B22" w:rsidRPr="00C56E02" w:rsidRDefault="00DF67D7">
            <w:pPr>
              <w:widowControl w:val="0"/>
              <w:numPr>
                <w:ilvl w:val="0"/>
                <w:numId w:val="87"/>
              </w:numPr>
              <w:spacing w:before="120"/>
              <w:ind w:left="463" w:hanging="147"/>
              <w:rPr>
                <w:rFonts w:ascii="Verdana" w:eastAsia="Calibri" w:hAnsi="Verdana"/>
                <w:sz w:val="16"/>
                <w:szCs w:val="16"/>
              </w:rPr>
            </w:pPr>
            <w:r>
              <w:rPr>
                <w:rFonts w:ascii="Verdana" w:hAnsi="Verdana"/>
                <w:sz w:val="16"/>
              </w:rPr>
              <w:t>[…]</w:t>
            </w:r>
          </w:p>
          <w:p w14:paraId="6402F07A" w14:textId="77777777" w:rsidR="00657B22" w:rsidRPr="00C56E02" w:rsidRDefault="00657B22">
            <w:pPr>
              <w:widowControl w:val="0"/>
              <w:numPr>
                <w:ilvl w:val="0"/>
                <w:numId w:val="87"/>
              </w:numPr>
              <w:spacing w:after="120"/>
              <w:ind w:left="463" w:hanging="147"/>
              <w:rPr>
                <w:rFonts w:ascii="Verdana" w:eastAsia="Calibri" w:hAnsi="Verdana"/>
                <w:sz w:val="16"/>
                <w:szCs w:val="16"/>
                <w:lang w:val="eu-ES"/>
              </w:rPr>
            </w:pPr>
          </w:p>
          <w:p w14:paraId="6402F07B" w14:textId="77777777" w:rsidR="00657B22" w:rsidRPr="00C56E02" w:rsidRDefault="00DF67D7">
            <w:pPr>
              <w:widowControl w:val="0"/>
              <w:spacing w:before="120" w:after="80"/>
              <w:rPr>
                <w:rFonts w:ascii="Verdana" w:eastAsia="Calibri" w:hAnsi="Verdana"/>
                <w:sz w:val="16"/>
                <w:szCs w:val="16"/>
              </w:rPr>
            </w:pPr>
            <w:r>
              <w:rPr>
                <w:rFonts w:ascii="Verdana" w:hAnsi="Verdana"/>
                <w:sz w:val="16"/>
              </w:rPr>
              <w:t>c2) […]</w:t>
            </w:r>
          </w:p>
          <w:p w14:paraId="6402F07C" w14:textId="77777777" w:rsidR="00657B22" w:rsidRPr="00C56E02" w:rsidRDefault="00DF67D7">
            <w:pPr>
              <w:widowControl w:val="0"/>
              <w:spacing w:after="120"/>
              <w:rPr>
                <w:rFonts w:ascii="Verdana" w:eastAsia="Calibri" w:hAnsi="Verdana"/>
                <w:sz w:val="16"/>
                <w:szCs w:val="16"/>
              </w:rPr>
            </w:pPr>
            <w:r>
              <w:rPr>
                <w:rFonts w:ascii="Verdana" w:hAnsi="Verdana"/>
                <w:sz w:val="16"/>
              </w:rPr>
              <w:t xml:space="preserve">d)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2" w:name="__Fieldmark__10178_4271681428"/>
            <w:bookmarkEnd w:id="802"/>
            <w:r w:rsidRPr="00C56E02">
              <w:rPr>
                <w:rFonts w:ascii="Verdana" w:eastAsia="Calibri"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3" w:name="__Fieldmark__10181_4271681428"/>
            <w:bookmarkEnd w:id="803"/>
            <w:r w:rsidRPr="00C56E02">
              <w:rPr>
                <w:rFonts w:ascii="Verdana" w:eastAsia="Calibri" w:hAnsi="Verdana"/>
                <w:sz w:val="16"/>
              </w:rPr>
              <w:fldChar w:fldCharType="end"/>
            </w:r>
            <w:r>
              <w:rPr>
                <w:rFonts w:ascii="Verdana" w:hAnsi="Verdana"/>
                <w:sz w:val="16"/>
              </w:rPr>
              <w:t xml:space="preserve"> No</w:t>
            </w:r>
          </w:p>
          <w:p w14:paraId="6402F07D" w14:textId="77777777" w:rsidR="00657B22" w:rsidRPr="00C56E02" w:rsidRDefault="00657B22">
            <w:pPr>
              <w:widowControl w:val="0"/>
              <w:rPr>
                <w:rFonts w:ascii="Verdana" w:eastAsia="Calibri" w:hAnsi="Verdana"/>
                <w:sz w:val="16"/>
                <w:szCs w:val="16"/>
                <w:lang w:val="eu-ES"/>
              </w:rPr>
            </w:pPr>
          </w:p>
          <w:p w14:paraId="6402F07E" w14:textId="77777777" w:rsidR="00657B22" w:rsidRPr="00C56E02" w:rsidRDefault="00657B22">
            <w:pPr>
              <w:widowControl w:val="0"/>
              <w:spacing w:after="120"/>
              <w:rPr>
                <w:rFonts w:ascii="Verdana" w:eastAsia="Calibri" w:hAnsi="Verdana"/>
                <w:sz w:val="16"/>
                <w:szCs w:val="16"/>
                <w:lang w:val="eu-ES"/>
              </w:rPr>
            </w:pPr>
          </w:p>
          <w:p w14:paraId="6402F07F" w14:textId="77777777" w:rsidR="00657B22" w:rsidRPr="00C56E02" w:rsidRDefault="00DF67D7">
            <w:pPr>
              <w:widowControl w:val="0"/>
              <w:spacing w:before="120" w:after="120"/>
              <w:ind w:right="-103"/>
              <w:rPr>
                <w:rFonts w:ascii="Verdana" w:eastAsia="Calibri" w:hAnsi="Verdana"/>
                <w:b/>
                <w:sz w:val="16"/>
                <w:szCs w:val="16"/>
              </w:rPr>
            </w:pPr>
            <w:r>
              <w:rPr>
                <w:rFonts w:ascii="Verdana" w:hAnsi="Verdana"/>
                <w:b/>
                <w:sz w:val="16"/>
              </w:rPr>
              <w:t>En caso afirmativo,</w:t>
            </w:r>
            <w:r>
              <w:rPr>
                <w:rFonts w:ascii="Verdana" w:hAnsi="Verdana"/>
                <w:sz w:val="16"/>
              </w:rPr>
              <w:t xml:space="preserve"> especifíquense:</w:t>
            </w:r>
          </w:p>
          <w:p w14:paraId="6402F080"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c>
          <w:tcPr>
            <w:tcW w:w="2341" w:type="dxa"/>
            <w:tcBorders>
              <w:top w:val="single" w:sz="4" w:space="0" w:color="000000"/>
              <w:left w:val="single" w:sz="4" w:space="0" w:color="000000"/>
              <w:bottom w:val="single" w:sz="4" w:space="0" w:color="000000"/>
              <w:right w:val="single" w:sz="4" w:space="0" w:color="000000"/>
            </w:tcBorders>
            <w:shd w:val="clear" w:color="auto" w:fill="auto"/>
          </w:tcPr>
          <w:p w14:paraId="6402F081"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lastRenderedPageBreak/>
              <w:t>a) […]</w:t>
            </w:r>
          </w:p>
          <w:p w14:paraId="6402F08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b) […]</w:t>
            </w:r>
          </w:p>
          <w:p w14:paraId="6402F083" w14:textId="77777777" w:rsidR="00657B22" w:rsidRPr="00C56E02" w:rsidRDefault="00657B22">
            <w:pPr>
              <w:widowControl w:val="0"/>
              <w:spacing w:before="120"/>
              <w:rPr>
                <w:rFonts w:ascii="Verdana" w:eastAsia="Calibri" w:hAnsi="Verdana"/>
                <w:sz w:val="16"/>
                <w:szCs w:val="16"/>
                <w:lang w:val="eu-ES"/>
              </w:rPr>
            </w:pPr>
          </w:p>
          <w:p w14:paraId="6402F084" w14:textId="77777777" w:rsidR="00657B22" w:rsidRPr="00C56E02" w:rsidRDefault="00DF67D7">
            <w:pPr>
              <w:widowControl w:val="0"/>
              <w:spacing w:before="60"/>
              <w:rPr>
                <w:rFonts w:ascii="Verdana" w:eastAsia="Calibri" w:hAnsi="Verdana"/>
                <w:sz w:val="16"/>
                <w:szCs w:val="16"/>
              </w:rPr>
            </w:pPr>
            <w:r>
              <w:rPr>
                <w:rFonts w:ascii="Verdana" w:hAnsi="Verdana"/>
                <w:sz w:val="16"/>
              </w:rPr>
              <w:lastRenderedPageBreak/>
              <w:t xml:space="preserve">c1)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4" w:name="__Fieldmark__10191_4271681428"/>
            <w:bookmarkEnd w:id="804"/>
            <w:r w:rsidRPr="00C56E02">
              <w:rPr>
                <w:rFonts w:ascii="Verdana" w:eastAsia="Calibri"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5" w:name="__Fieldmark__10194_4271681428"/>
            <w:bookmarkEnd w:id="805"/>
            <w:r w:rsidRPr="00C56E02">
              <w:rPr>
                <w:rFonts w:ascii="Verdana" w:eastAsia="Calibri" w:hAnsi="Verdana"/>
                <w:sz w:val="16"/>
              </w:rPr>
              <w:fldChar w:fldCharType="end"/>
            </w:r>
            <w:r>
              <w:rPr>
                <w:rFonts w:ascii="Verdana" w:hAnsi="Verdana"/>
                <w:sz w:val="16"/>
              </w:rPr>
              <w:t xml:space="preserve"> No</w:t>
            </w:r>
          </w:p>
          <w:p w14:paraId="6402F085" w14:textId="77777777" w:rsidR="00657B22" w:rsidRPr="00C56E02" w:rsidRDefault="00657B22">
            <w:pPr>
              <w:widowControl w:val="0"/>
              <w:spacing w:after="120"/>
              <w:rPr>
                <w:rFonts w:ascii="Verdana" w:eastAsia="Calibri" w:hAnsi="Verdana"/>
                <w:sz w:val="16"/>
                <w:szCs w:val="16"/>
                <w:lang w:val="eu-ES"/>
              </w:rPr>
            </w:pPr>
          </w:p>
          <w:p w14:paraId="6402F086" w14:textId="77777777" w:rsidR="00657B22" w:rsidRPr="00C56E02" w:rsidRDefault="00DF67D7">
            <w:pPr>
              <w:widowControl w:val="0"/>
              <w:numPr>
                <w:ilvl w:val="0"/>
                <w:numId w:val="87"/>
              </w:numPr>
              <w:spacing w:before="120" w:after="120"/>
              <w:ind w:left="463" w:hanging="147"/>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06" w:name="__Fieldmark__10197_4271681428"/>
            <w:bookmarkEnd w:id="80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7" w:name="__Fieldmark__10200_4271681428"/>
            <w:bookmarkEnd w:id="807"/>
            <w:r w:rsidRPr="00C56E02">
              <w:rPr>
                <w:rFonts w:ascii="Verdana" w:eastAsia="Calibri" w:hAnsi="Verdana"/>
                <w:sz w:val="16"/>
              </w:rPr>
              <w:fldChar w:fldCharType="end"/>
            </w:r>
            <w:r>
              <w:rPr>
                <w:rFonts w:ascii="Verdana" w:hAnsi="Verdana"/>
                <w:sz w:val="16"/>
              </w:rPr>
              <w:t xml:space="preserve"> No</w:t>
            </w:r>
          </w:p>
          <w:p w14:paraId="6402F087" w14:textId="77777777" w:rsidR="00657B22" w:rsidRPr="00C56E02" w:rsidRDefault="00DF67D7">
            <w:pPr>
              <w:widowControl w:val="0"/>
              <w:numPr>
                <w:ilvl w:val="0"/>
                <w:numId w:val="87"/>
              </w:numPr>
              <w:spacing w:before="120" w:after="120"/>
              <w:ind w:left="463" w:hanging="147"/>
              <w:rPr>
                <w:rFonts w:ascii="Verdana" w:eastAsia="Calibri" w:hAnsi="Verdana"/>
                <w:sz w:val="16"/>
                <w:szCs w:val="16"/>
              </w:rPr>
            </w:pPr>
            <w:r>
              <w:rPr>
                <w:rFonts w:ascii="Verdana" w:hAnsi="Verdana"/>
                <w:sz w:val="16"/>
              </w:rPr>
              <w:t>[…]</w:t>
            </w:r>
          </w:p>
          <w:p w14:paraId="6402F088" w14:textId="77777777" w:rsidR="00657B22" w:rsidRPr="00C56E02" w:rsidRDefault="00DF67D7">
            <w:pPr>
              <w:widowControl w:val="0"/>
              <w:numPr>
                <w:ilvl w:val="0"/>
                <w:numId w:val="87"/>
              </w:numPr>
              <w:spacing w:before="120"/>
              <w:ind w:left="463" w:hanging="147"/>
              <w:rPr>
                <w:rFonts w:ascii="Verdana" w:eastAsia="Calibri" w:hAnsi="Verdana"/>
                <w:sz w:val="16"/>
                <w:szCs w:val="16"/>
              </w:rPr>
            </w:pPr>
            <w:r>
              <w:rPr>
                <w:rFonts w:ascii="Verdana" w:hAnsi="Verdana"/>
                <w:sz w:val="16"/>
              </w:rPr>
              <w:t>[…]</w:t>
            </w:r>
          </w:p>
          <w:p w14:paraId="6402F089" w14:textId="77777777" w:rsidR="00657B22" w:rsidRPr="00C56E02" w:rsidRDefault="00657B22">
            <w:pPr>
              <w:widowControl w:val="0"/>
              <w:numPr>
                <w:ilvl w:val="0"/>
                <w:numId w:val="87"/>
              </w:numPr>
              <w:spacing w:after="120"/>
              <w:ind w:left="463" w:hanging="147"/>
              <w:rPr>
                <w:rFonts w:ascii="Verdana" w:eastAsia="Calibri" w:hAnsi="Verdana"/>
                <w:sz w:val="16"/>
                <w:szCs w:val="16"/>
                <w:lang w:val="eu-ES"/>
              </w:rPr>
            </w:pPr>
          </w:p>
          <w:p w14:paraId="6402F08A" w14:textId="77777777" w:rsidR="00657B22" w:rsidRPr="00C56E02" w:rsidRDefault="00DF67D7">
            <w:pPr>
              <w:widowControl w:val="0"/>
              <w:spacing w:before="120" w:after="80"/>
              <w:rPr>
                <w:rFonts w:ascii="Verdana" w:eastAsia="Calibri" w:hAnsi="Verdana"/>
                <w:sz w:val="16"/>
                <w:szCs w:val="16"/>
              </w:rPr>
            </w:pPr>
            <w:r>
              <w:rPr>
                <w:rFonts w:ascii="Verdana" w:hAnsi="Verdana"/>
                <w:sz w:val="16"/>
              </w:rPr>
              <w:t>c2) […]</w:t>
            </w:r>
          </w:p>
          <w:p w14:paraId="6402F08B" w14:textId="77777777" w:rsidR="00657B22" w:rsidRPr="00C56E02" w:rsidRDefault="00DF67D7">
            <w:pPr>
              <w:widowControl w:val="0"/>
              <w:spacing w:before="60" w:after="120"/>
              <w:rPr>
                <w:rFonts w:ascii="Verdana" w:eastAsia="Calibri" w:hAnsi="Verdana"/>
                <w:sz w:val="16"/>
                <w:szCs w:val="16"/>
              </w:rPr>
            </w:pPr>
            <w:r>
              <w:rPr>
                <w:rFonts w:ascii="Verdana" w:hAnsi="Verdana"/>
                <w:sz w:val="16"/>
              </w:rPr>
              <w:t xml:space="preserve">d)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8" w:name="__Fieldmark__10207_4271681428"/>
            <w:bookmarkEnd w:id="808"/>
            <w:r w:rsidRPr="00C56E02">
              <w:rPr>
                <w:rFonts w:ascii="Verdana" w:eastAsia="Calibri"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09" w:name="__Fieldmark__10210_4271681428"/>
            <w:bookmarkEnd w:id="809"/>
            <w:r w:rsidRPr="00C56E02">
              <w:rPr>
                <w:rFonts w:ascii="Verdana" w:eastAsia="Calibri" w:hAnsi="Verdana"/>
                <w:sz w:val="16"/>
              </w:rPr>
              <w:fldChar w:fldCharType="end"/>
            </w:r>
            <w:r>
              <w:rPr>
                <w:rFonts w:ascii="Verdana" w:hAnsi="Verdana"/>
                <w:sz w:val="16"/>
              </w:rPr>
              <w:t xml:space="preserve"> No</w:t>
            </w:r>
          </w:p>
          <w:p w14:paraId="6402F08C" w14:textId="77777777" w:rsidR="00657B22" w:rsidRPr="00C56E02" w:rsidRDefault="00657B22">
            <w:pPr>
              <w:widowControl w:val="0"/>
              <w:rPr>
                <w:rFonts w:ascii="Verdana" w:eastAsia="Calibri" w:hAnsi="Verdana"/>
                <w:sz w:val="16"/>
                <w:szCs w:val="16"/>
                <w:lang w:val="eu-ES"/>
              </w:rPr>
            </w:pPr>
          </w:p>
          <w:p w14:paraId="6402F08D" w14:textId="77777777" w:rsidR="00657B22" w:rsidRPr="00C56E02" w:rsidRDefault="00657B22">
            <w:pPr>
              <w:widowControl w:val="0"/>
              <w:spacing w:after="120"/>
              <w:rPr>
                <w:rFonts w:ascii="Verdana" w:eastAsia="Calibri" w:hAnsi="Verdana"/>
                <w:sz w:val="16"/>
                <w:szCs w:val="16"/>
                <w:lang w:val="eu-ES"/>
              </w:rPr>
            </w:pPr>
          </w:p>
          <w:p w14:paraId="6402F08E" w14:textId="77777777" w:rsidR="00657B22" w:rsidRPr="00C56E02" w:rsidRDefault="00DF67D7">
            <w:pPr>
              <w:widowControl w:val="0"/>
              <w:spacing w:before="120" w:after="120"/>
              <w:ind w:right="-103"/>
              <w:rPr>
                <w:rFonts w:ascii="Verdana" w:eastAsia="Calibri" w:hAnsi="Verdana"/>
                <w:b/>
                <w:sz w:val="16"/>
                <w:szCs w:val="16"/>
              </w:rPr>
            </w:pPr>
            <w:r>
              <w:rPr>
                <w:rFonts w:ascii="Verdana" w:hAnsi="Verdana"/>
                <w:b/>
                <w:sz w:val="16"/>
              </w:rPr>
              <w:t>En caso afirmativo,</w:t>
            </w:r>
            <w:r>
              <w:rPr>
                <w:rFonts w:ascii="Verdana" w:hAnsi="Verdana"/>
                <w:sz w:val="16"/>
              </w:rPr>
              <w:t xml:space="preserve"> especifíquense:</w:t>
            </w:r>
          </w:p>
          <w:p w14:paraId="6402F08F"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F094" w14:textId="77777777">
        <w:trPr>
          <w:trHeight w:val="819"/>
        </w:trPr>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09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lastRenderedPageBreak/>
              <w:t>Si la documentación pertinente relativa al pago de impuestos o de cotizaciones sociales está disponible en formato electrónico, sírvase indicar:</w:t>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Pr>
          <w:p w14:paraId="6402F092" w14:textId="77777777" w:rsidR="00657B22" w:rsidRPr="00C56E02" w:rsidRDefault="00DF67D7">
            <w:pPr>
              <w:widowControl w:val="0"/>
              <w:spacing w:before="120"/>
              <w:rPr>
                <w:rFonts w:ascii="Verdana" w:eastAsia="Calibri" w:hAnsi="Verdana"/>
                <w:sz w:val="16"/>
                <w:szCs w:val="16"/>
              </w:rPr>
            </w:pPr>
            <w:r>
              <w:rPr>
                <w:rFonts w:ascii="Verdana" w:hAnsi="Verdana"/>
                <w:sz w:val="16"/>
              </w:rPr>
              <w:t>(dirección de la página web, autoridad u organismo expedidor, referencia exacta de la documentación)</w:t>
            </w:r>
            <w:r w:rsidRPr="00C56E02">
              <w:rPr>
                <w:rStyle w:val="Ancladenotaalpie"/>
                <w:rFonts w:ascii="Verdana" w:eastAsia="Calibri" w:hAnsi="Verdana"/>
                <w:b/>
                <w:sz w:val="16"/>
                <w:szCs w:val="16"/>
                <w:lang w:val="eu-ES"/>
              </w:rPr>
              <w:footnoteReference w:id="30"/>
            </w:r>
            <w:r>
              <w:rPr>
                <w:rFonts w:ascii="Verdana" w:hAnsi="Verdana"/>
                <w:sz w:val="16"/>
              </w:rPr>
              <w:t xml:space="preserve">: </w:t>
            </w:r>
          </w:p>
          <w:p w14:paraId="6402F093" w14:textId="77777777" w:rsidR="00657B22" w:rsidRPr="00C56E02" w:rsidRDefault="00DF67D7">
            <w:pPr>
              <w:widowControl w:val="0"/>
              <w:spacing w:after="120"/>
              <w:rPr>
                <w:rFonts w:ascii="Verdana" w:eastAsia="Calibri" w:hAnsi="Verdana"/>
                <w:sz w:val="16"/>
                <w:szCs w:val="16"/>
              </w:rPr>
            </w:pPr>
            <w:r>
              <w:rPr>
                <w:rFonts w:ascii="Verdana" w:hAnsi="Verdana"/>
                <w:sz w:val="16"/>
              </w:rPr>
              <w:t xml:space="preserve"> […] […] […] […]</w:t>
            </w:r>
          </w:p>
        </w:tc>
      </w:tr>
    </w:tbl>
    <w:p w14:paraId="6402F095"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C: MOTIVOS REFERIDOS A LA INSOLVENCIA, A CONFLICTOS DE INTERESES O A FALTAS PROFESIONALES</w:t>
      </w:r>
      <w:r w:rsidRPr="00C56E02">
        <w:rPr>
          <w:rStyle w:val="Ancladenotaalpie"/>
          <w:rFonts w:ascii="Verdana" w:eastAsia="Calibri" w:hAnsi="Verdana"/>
          <w:b/>
          <w:sz w:val="19"/>
          <w:szCs w:val="19"/>
          <w:lang w:val="eu-ES"/>
        </w:rPr>
        <w:footnoteReference w:id="31"/>
      </w:r>
    </w:p>
    <w:tbl>
      <w:tblPr>
        <w:tblW w:w="10037" w:type="dxa"/>
        <w:tblInd w:w="-75" w:type="dxa"/>
        <w:tblLayout w:type="fixed"/>
        <w:tblLook w:val="01E0" w:firstRow="1" w:lastRow="1" w:firstColumn="1" w:lastColumn="1" w:noHBand="0" w:noVBand="0"/>
      </w:tblPr>
      <w:tblGrid>
        <w:gridCol w:w="5545"/>
        <w:gridCol w:w="4492"/>
      </w:tblGrid>
      <w:tr w:rsidR="00657B22" w:rsidRPr="00C56E02" w14:paraId="6402F098" w14:textId="77777777">
        <w:trPr>
          <w:trHeight w:val="454"/>
        </w:trPr>
        <w:tc>
          <w:tcPr>
            <w:tcW w:w="5544" w:type="dxa"/>
            <w:tcBorders>
              <w:top w:val="single" w:sz="4" w:space="0" w:color="000000"/>
              <w:left w:val="single" w:sz="4" w:space="0" w:color="000000"/>
              <w:bottom w:val="single" w:sz="4" w:space="0" w:color="000000"/>
              <w:right w:val="single" w:sz="4" w:space="0" w:color="000000"/>
            </w:tcBorders>
            <w:shd w:val="clear" w:color="auto" w:fill="auto"/>
          </w:tcPr>
          <w:p w14:paraId="6402F096"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Información relativa a toda posible insolvencia, conflicto de intereses o falta profesional</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97"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09B" w14:textId="77777777">
        <w:trPr>
          <w:trHeight w:val="397"/>
        </w:trPr>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02F099" w14:textId="73A68BA6"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¿Según su saber y entender</w:t>
            </w:r>
            <w:r>
              <w:rPr>
                <w:rFonts w:ascii="Verdana" w:hAnsi="Verdana"/>
                <w:sz w:val="16"/>
              </w:rPr>
              <w:t xml:space="preserve">, ha incumplido la operadora económica </w:t>
            </w:r>
            <w:r>
              <w:rPr>
                <w:rFonts w:ascii="Verdana" w:hAnsi="Verdana"/>
                <w:b/>
                <w:sz w:val="16"/>
              </w:rPr>
              <w:t>sus obligaciones en los ámbitos de la legislación laboral, social y medioambiental</w:t>
            </w:r>
            <w:r w:rsidRPr="00C56E02">
              <w:rPr>
                <w:rStyle w:val="Ancladenotaalpie"/>
                <w:rFonts w:ascii="Verdana" w:eastAsia="Calibri" w:hAnsi="Verdana"/>
                <w:b/>
                <w:sz w:val="16"/>
                <w:szCs w:val="16"/>
                <w:lang w:val="eu-ES"/>
              </w:rPr>
              <w:footnoteReference w:id="32"/>
            </w:r>
            <w:r>
              <w:rPr>
                <w:rFonts w:ascii="Verdana" w:hAnsi="Verdana"/>
                <w:b/>
                <w:sz w:val="16"/>
              </w:rPr>
              <w:t>?</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9A" w14:textId="77777777" w:rsidR="00657B22" w:rsidRPr="00C56E02" w:rsidRDefault="00DF67D7">
            <w:pPr>
              <w:widowControl w:val="0"/>
              <w:spacing w:before="6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10" w:name="__Fieldmark__10270_4271681428"/>
            <w:bookmarkEnd w:id="81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11" w:name="__Fieldmark__10273_4271681428"/>
            <w:bookmarkEnd w:id="811"/>
            <w:r w:rsidRPr="00C56E02">
              <w:rPr>
                <w:rFonts w:ascii="Verdana" w:eastAsia="Calibri" w:hAnsi="Verdana"/>
                <w:sz w:val="16"/>
              </w:rPr>
              <w:fldChar w:fldCharType="end"/>
            </w:r>
            <w:r>
              <w:rPr>
                <w:rFonts w:ascii="Verdana" w:hAnsi="Verdana"/>
                <w:sz w:val="16"/>
              </w:rPr>
              <w:t xml:space="preserve"> No</w:t>
            </w:r>
          </w:p>
        </w:tc>
      </w:tr>
      <w:tr w:rsidR="00657B22" w:rsidRPr="00C56E02" w14:paraId="6402F0A0" w14:textId="77777777">
        <w:trPr>
          <w:trHeight w:val="263"/>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6402F09C" w14:textId="77777777" w:rsidR="00657B22" w:rsidRPr="00C56E02" w:rsidRDefault="00657B22">
            <w:pPr>
              <w:widowControl w:val="0"/>
              <w:spacing w:before="120" w:after="120"/>
              <w:rPr>
                <w:rFonts w:ascii="Verdana" w:eastAsia="Calibri" w:hAnsi="Verdana"/>
                <w:sz w:val="16"/>
                <w:szCs w:val="16"/>
                <w:lang w:val="eu-ES"/>
              </w:rPr>
            </w:pP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9D"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afirmativo</w:t>
            </w:r>
            <w:r>
              <w:rPr>
                <w:rFonts w:ascii="Verdana" w:hAnsi="Verdana"/>
                <w:sz w:val="16"/>
              </w:rPr>
              <w:t>, ¿ha adoptado la operadora económica medidas para demostrar su credibilidad pese a la existencia de ese motivo de exclusión (autocorrección)?</w:t>
            </w:r>
          </w:p>
          <w:p w14:paraId="6402F09E" w14:textId="77777777" w:rsidR="00657B22" w:rsidRPr="00C56E02" w:rsidRDefault="00DF67D7">
            <w:pPr>
              <w:widowControl w:val="0"/>
              <w:spacing w:before="120" w:after="12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12" w:name="__Fieldmark__10279_4271681428"/>
            <w:bookmarkEnd w:id="81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13" w:name="__Fieldmark__10282_4271681428"/>
            <w:bookmarkEnd w:id="813"/>
            <w:r w:rsidRPr="00C56E02">
              <w:rPr>
                <w:rFonts w:ascii="Verdana" w:eastAsia="Calibri" w:hAnsi="Verdana"/>
                <w:sz w:val="16"/>
              </w:rPr>
              <w:fldChar w:fldCharType="end"/>
            </w:r>
            <w:r>
              <w:rPr>
                <w:rFonts w:ascii="Verdana" w:hAnsi="Verdana"/>
                <w:sz w:val="16"/>
              </w:rPr>
              <w:t xml:space="preserve"> No</w:t>
            </w:r>
          </w:p>
          <w:p w14:paraId="6402F09F"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Si lo ha hecho</w:t>
            </w:r>
            <w:r>
              <w:rPr>
                <w:rFonts w:ascii="Verdana" w:hAnsi="Verdana"/>
                <w:sz w:val="16"/>
              </w:rPr>
              <w:t>, descríbanse las medidas adoptadas: […]</w:t>
            </w:r>
          </w:p>
        </w:tc>
      </w:tr>
      <w:tr w:rsidR="00657B22" w:rsidRPr="00C56E02" w14:paraId="6402F0BC" w14:textId="77777777">
        <w:tc>
          <w:tcPr>
            <w:tcW w:w="5544" w:type="dxa"/>
            <w:tcBorders>
              <w:top w:val="single" w:sz="4" w:space="0" w:color="000000"/>
              <w:left w:val="single" w:sz="4" w:space="0" w:color="000000"/>
              <w:bottom w:val="single" w:sz="4" w:space="0" w:color="000000"/>
              <w:right w:val="single" w:sz="4" w:space="0" w:color="000000"/>
            </w:tcBorders>
            <w:shd w:val="clear" w:color="auto" w:fill="auto"/>
          </w:tcPr>
          <w:p w14:paraId="6402F0A1"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¿Se encuentra la operadora económica en alguna de las siguientes situaciones?</w:t>
            </w:r>
            <w:r w:rsidRPr="00C56E02">
              <w:rPr>
                <w:rStyle w:val="Ancladenotaalpie"/>
                <w:rFonts w:ascii="Verdana" w:eastAsia="Calibri" w:hAnsi="Verdana"/>
                <w:b/>
                <w:sz w:val="16"/>
                <w:szCs w:val="16"/>
                <w:lang w:val="eu-ES"/>
              </w:rPr>
              <w:footnoteReference w:id="33"/>
            </w:r>
          </w:p>
          <w:p w14:paraId="6402F0A2"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En quiebra.</w:t>
            </w:r>
          </w:p>
          <w:p w14:paraId="6402F0A3"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Sometida a un procedimiento de insolvencia o liquidación.</w:t>
            </w:r>
          </w:p>
          <w:p w14:paraId="6402F0A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Ha celebrado un convenio con sus acreedores.</w:t>
            </w:r>
          </w:p>
          <w:p w14:paraId="6402F0A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lastRenderedPageBreak/>
              <w:t>En cualquier situación análoga resultante de un procedimiento de la misma naturaleza vigente en las disposiciones legales y reglamentarias nacionales.</w:t>
            </w:r>
          </w:p>
          <w:p w14:paraId="6402F0A6"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Sus activos están siendo administrados por un liquidador o por un tribunal.</w:t>
            </w:r>
          </w:p>
          <w:p w14:paraId="6402F0A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Sus actividades empresariales han sido suspendidas.</w:t>
            </w:r>
          </w:p>
          <w:p w14:paraId="6402F0A8"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Si la respuesta es afirmativa:</w:t>
            </w:r>
          </w:p>
          <w:p w14:paraId="6402F0A9"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Especifíquese:</w:t>
            </w:r>
          </w:p>
          <w:p w14:paraId="6402F0AA"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Indíquense los motivos por los cuales la operadora es, no obstante, capaz de ejecutar el contrato, teniendo en cuenta las disposiciones y medidas nacionales aplicables en lo referente a la continuación de la actividad en tales circunstancias</w:t>
            </w:r>
            <w:r w:rsidRPr="00C56E02">
              <w:rPr>
                <w:rStyle w:val="Ancladenotaalpie"/>
                <w:rFonts w:ascii="Verdana" w:eastAsia="Calibri" w:hAnsi="Verdana"/>
                <w:b/>
                <w:sz w:val="16"/>
                <w:szCs w:val="16"/>
                <w:lang w:val="eu-ES"/>
              </w:rPr>
              <w:footnoteReference w:id="34"/>
            </w:r>
            <w:r>
              <w:rPr>
                <w:rFonts w:ascii="Verdana" w:hAnsi="Verdana"/>
                <w:sz w:val="16"/>
              </w:rPr>
              <w:t>.</w:t>
            </w:r>
          </w:p>
          <w:p w14:paraId="6402F0AB"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AC" w14:textId="77777777" w:rsidR="00657B22" w:rsidRPr="00C56E02" w:rsidRDefault="00657B22">
            <w:pPr>
              <w:widowControl w:val="0"/>
              <w:spacing w:before="120"/>
              <w:rPr>
                <w:rFonts w:ascii="Verdana" w:hAnsi="Verdana"/>
                <w:sz w:val="16"/>
                <w:szCs w:val="16"/>
                <w:lang w:val="eu-ES"/>
              </w:rPr>
            </w:pPr>
          </w:p>
          <w:p w14:paraId="6402F0AD" w14:textId="77777777" w:rsidR="00657B22" w:rsidRPr="00C56E02" w:rsidRDefault="00657B22">
            <w:pPr>
              <w:widowControl w:val="0"/>
              <w:spacing w:before="120" w:after="120"/>
              <w:rPr>
                <w:rFonts w:ascii="Verdana" w:hAnsi="Verdana"/>
                <w:sz w:val="16"/>
                <w:szCs w:val="16"/>
                <w:lang w:val="eu-ES"/>
              </w:rPr>
            </w:pPr>
          </w:p>
          <w:p w14:paraId="6402F0AE" w14:textId="77777777" w:rsidR="00657B22" w:rsidRPr="00C56E02" w:rsidRDefault="00DF67D7">
            <w:pPr>
              <w:widowControl w:val="0"/>
              <w:spacing w:before="120" w:after="12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14" w:name="__Fieldmark__10311_4271681428"/>
            <w:bookmarkEnd w:id="81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15" w:name="__Fieldmark__10314_4271681428"/>
            <w:bookmarkEnd w:id="815"/>
            <w:r w:rsidRPr="00C56E02">
              <w:rPr>
                <w:rFonts w:ascii="Verdana" w:eastAsia="Calibri" w:hAnsi="Verdana"/>
                <w:sz w:val="16"/>
              </w:rPr>
              <w:fldChar w:fldCharType="end"/>
            </w:r>
            <w:r>
              <w:rPr>
                <w:rFonts w:ascii="Verdana" w:hAnsi="Verdana"/>
                <w:sz w:val="16"/>
              </w:rPr>
              <w:t xml:space="preserve"> No</w:t>
            </w:r>
          </w:p>
          <w:p w14:paraId="6402F0AF" w14:textId="77777777" w:rsidR="00657B22" w:rsidRPr="00C56E02" w:rsidRDefault="00657B22">
            <w:pPr>
              <w:widowControl w:val="0"/>
              <w:spacing w:before="120" w:after="120"/>
              <w:rPr>
                <w:rFonts w:ascii="Verdana" w:eastAsia="Calibri" w:hAnsi="Verdana"/>
                <w:sz w:val="16"/>
                <w:szCs w:val="16"/>
                <w:lang w:val="eu-ES"/>
              </w:rPr>
            </w:pPr>
          </w:p>
          <w:p w14:paraId="6402F0B0" w14:textId="77777777" w:rsidR="00657B22" w:rsidRPr="00C56E02" w:rsidRDefault="00657B22">
            <w:pPr>
              <w:widowControl w:val="0"/>
              <w:spacing w:before="120" w:after="120"/>
              <w:rPr>
                <w:rFonts w:ascii="Verdana" w:eastAsia="Calibri" w:hAnsi="Verdana"/>
                <w:sz w:val="16"/>
                <w:szCs w:val="16"/>
                <w:lang w:val="eu-ES"/>
              </w:rPr>
            </w:pPr>
          </w:p>
          <w:p w14:paraId="6402F0B1" w14:textId="77777777" w:rsidR="00657B22" w:rsidRPr="00C56E02" w:rsidRDefault="00657B22">
            <w:pPr>
              <w:widowControl w:val="0"/>
              <w:spacing w:before="120" w:after="120"/>
              <w:rPr>
                <w:rFonts w:ascii="Verdana" w:eastAsia="Calibri" w:hAnsi="Verdana"/>
                <w:sz w:val="16"/>
                <w:szCs w:val="16"/>
                <w:lang w:val="eu-ES"/>
              </w:rPr>
            </w:pPr>
          </w:p>
          <w:p w14:paraId="6402F0B2" w14:textId="77777777" w:rsidR="00657B22" w:rsidRPr="00C56E02" w:rsidRDefault="00657B22">
            <w:pPr>
              <w:widowControl w:val="0"/>
              <w:spacing w:before="120" w:after="120"/>
              <w:rPr>
                <w:rFonts w:ascii="Verdana" w:eastAsia="Calibri" w:hAnsi="Verdana"/>
                <w:sz w:val="16"/>
                <w:szCs w:val="16"/>
                <w:lang w:val="eu-ES"/>
              </w:rPr>
            </w:pPr>
          </w:p>
          <w:p w14:paraId="6402F0B3" w14:textId="77777777" w:rsidR="00657B22" w:rsidRPr="00C56E02" w:rsidRDefault="00657B22">
            <w:pPr>
              <w:widowControl w:val="0"/>
              <w:spacing w:before="120" w:after="120"/>
              <w:rPr>
                <w:rFonts w:ascii="Verdana" w:eastAsia="Calibri" w:hAnsi="Verdana"/>
                <w:sz w:val="16"/>
                <w:szCs w:val="16"/>
                <w:lang w:val="eu-ES"/>
              </w:rPr>
            </w:pPr>
          </w:p>
          <w:p w14:paraId="6402F0B4" w14:textId="77777777" w:rsidR="00657B22" w:rsidRPr="00C56E02" w:rsidRDefault="00657B22">
            <w:pPr>
              <w:widowControl w:val="0"/>
              <w:spacing w:before="120" w:after="120"/>
              <w:rPr>
                <w:rFonts w:ascii="Verdana" w:eastAsia="Calibri" w:hAnsi="Verdana"/>
                <w:sz w:val="16"/>
                <w:szCs w:val="16"/>
                <w:lang w:val="eu-ES"/>
              </w:rPr>
            </w:pPr>
          </w:p>
          <w:p w14:paraId="6402F0B5" w14:textId="77777777" w:rsidR="00657B22" w:rsidRPr="00C56E02" w:rsidRDefault="00657B22">
            <w:pPr>
              <w:widowControl w:val="0"/>
              <w:spacing w:before="120" w:after="120"/>
              <w:rPr>
                <w:rFonts w:ascii="Verdana" w:eastAsia="Calibri" w:hAnsi="Verdana"/>
                <w:sz w:val="16"/>
                <w:szCs w:val="16"/>
                <w:lang w:val="eu-ES"/>
              </w:rPr>
            </w:pPr>
          </w:p>
          <w:p w14:paraId="6402F0B6" w14:textId="77777777" w:rsidR="00657B22" w:rsidRPr="00C56E02" w:rsidRDefault="00DF67D7">
            <w:pPr>
              <w:widowControl w:val="0"/>
              <w:spacing w:before="120"/>
              <w:rPr>
                <w:rFonts w:ascii="Verdana" w:eastAsia="Calibri" w:hAnsi="Verdana"/>
                <w:sz w:val="16"/>
                <w:szCs w:val="16"/>
              </w:rPr>
            </w:pPr>
            <w:r>
              <w:rPr>
                <w:rFonts w:ascii="Verdana" w:hAnsi="Verdana"/>
                <w:sz w:val="16"/>
              </w:rPr>
              <w:t>[…]</w:t>
            </w:r>
          </w:p>
          <w:p w14:paraId="6402F0B7" w14:textId="77777777" w:rsidR="00657B22" w:rsidRPr="00C56E02" w:rsidRDefault="00DF67D7">
            <w:pPr>
              <w:widowControl w:val="0"/>
              <w:rPr>
                <w:rFonts w:ascii="Verdana" w:eastAsia="Calibri" w:hAnsi="Verdana"/>
                <w:sz w:val="16"/>
                <w:szCs w:val="16"/>
              </w:rPr>
            </w:pPr>
            <w:r>
              <w:rPr>
                <w:rFonts w:ascii="Verdana" w:hAnsi="Verdana"/>
                <w:sz w:val="16"/>
              </w:rPr>
              <w:t>[…]</w:t>
            </w:r>
          </w:p>
          <w:p w14:paraId="6402F0B8" w14:textId="77777777" w:rsidR="00657B22" w:rsidRPr="00C56E02" w:rsidRDefault="00657B22">
            <w:pPr>
              <w:widowControl w:val="0"/>
              <w:rPr>
                <w:rFonts w:ascii="Verdana" w:eastAsia="Calibri" w:hAnsi="Verdana"/>
                <w:sz w:val="16"/>
                <w:szCs w:val="16"/>
                <w:lang w:val="eu-ES"/>
              </w:rPr>
            </w:pPr>
          </w:p>
          <w:p w14:paraId="6402F0B9" w14:textId="77777777" w:rsidR="00657B22" w:rsidRPr="00C56E02" w:rsidRDefault="00657B22">
            <w:pPr>
              <w:widowControl w:val="0"/>
              <w:spacing w:after="120"/>
              <w:rPr>
                <w:rFonts w:ascii="Verdana" w:eastAsia="Calibri" w:hAnsi="Verdana"/>
                <w:sz w:val="16"/>
                <w:szCs w:val="16"/>
                <w:lang w:val="eu-ES"/>
              </w:rPr>
            </w:pPr>
          </w:p>
          <w:p w14:paraId="6402F0BA"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0BB" w14:textId="77777777" w:rsidR="00657B22" w:rsidRPr="00C56E02" w:rsidRDefault="00DF67D7">
            <w:pPr>
              <w:widowControl w:val="0"/>
              <w:spacing w:after="120"/>
              <w:rPr>
                <w:rFonts w:ascii="Verdana" w:eastAsia="Calibri" w:hAnsi="Verdana"/>
                <w:sz w:val="16"/>
                <w:szCs w:val="16"/>
              </w:rPr>
            </w:pPr>
            <w:r>
              <w:rPr>
                <w:rFonts w:ascii="Verdana" w:hAnsi="Verdana"/>
                <w:sz w:val="16"/>
              </w:rPr>
              <w:t>[…] […] […] […]</w:t>
            </w:r>
          </w:p>
        </w:tc>
      </w:tr>
      <w:tr w:rsidR="00657B22" w:rsidRPr="00C56E02" w14:paraId="6402F0C2" w14:textId="77777777">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02F0BD"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sz w:val="16"/>
              </w:rPr>
              <w:lastRenderedPageBreak/>
              <w:t xml:space="preserve">¿Se ha declarado a la operadora económica culpable de una </w:t>
            </w:r>
            <w:r>
              <w:rPr>
                <w:rFonts w:ascii="Verdana" w:hAnsi="Verdana"/>
                <w:b/>
                <w:sz w:val="16"/>
              </w:rPr>
              <w:t>falta profesional grave</w:t>
            </w:r>
            <w:r>
              <w:rPr>
                <w:rFonts w:ascii="Verdana" w:hAnsi="Verdana"/>
                <w:sz w:val="16"/>
              </w:rPr>
              <w:t>?</w:t>
            </w:r>
            <w:r w:rsidRPr="00C56E02">
              <w:rPr>
                <w:rStyle w:val="Ancladenotaalpie"/>
                <w:rFonts w:ascii="Verdana" w:eastAsia="Calibri" w:hAnsi="Verdana"/>
                <w:b/>
                <w:sz w:val="16"/>
                <w:szCs w:val="16"/>
                <w:lang w:val="eu-ES"/>
              </w:rPr>
              <w:footnoteReference w:id="35"/>
            </w:r>
          </w:p>
          <w:p w14:paraId="6402F0BE" w14:textId="77777777" w:rsidR="00657B22" w:rsidRPr="00C56E02" w:rsidRDefault="00DF67D7">
            <w:pPr>
              <w:widowControl w:val="0"/>
              <w:spacing w:before="120"/>
              <w:rPr>
                <w:rFonts w:ascii="Verdana" w:eastAsia="Calibri" w:hAnsi="Verdana"/>
                <w:sz w:val="16"/>
                <w:szCs w:val="16"/>
              </w:rPr>
            </w:pPr>
            <w:r>
              <w:rPr>
                <w:rFonts w:ascii="Verdana" w:hAnsi="Verdana"/>
                <w:b/>
                <w:sz w:val="16"/>
              </w:rPr>
              <w:t>En caso afirmativo,</w:t>
            </w:r>
            <w:r>
              <w:rPr>
                <w:rFonts w:ascii="Verdana" w:hAnsi="Verdana"/>
                <w:sz w:val="16"/>
              </w:rPr>
              <w:t xml:space="preserve"> especifíquense:</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BF"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16" w:name="__Fieldmark__10333_4271681428"/>
            <w:bookmarkEnd w:id="81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17" w:name="__Fieldmark__10336_4271681428"/>
            <w:bookmarkEnd w:id="817"/>
            <w:r w:rsidRPr="00C56E02">
              <w:rPr>
                <w:rFonts w:ascii="Verdana" w:eastAsia="Calibri" w:hAnsi="Verdana"/>
                <w:sz w:val="16"/>
              </w:rPr>
              <w:fldChar w:fldCharType="end"/>
            </w:r>
            <w:r>
              <w:rPr>
                <w:rFonts w:ascii="Verdana" w:hAnsi="Verdana"/>
                <w:sz w:val="16"/>
              </w:rPr>
              <w:t xml:space="preserve"> No</w:t>
            </w:r>
          </w:p>
          <w:p w14:paraId="6402F0C0" w14:textId="77777777" w:rsidR="00657B22" w:rsidRPr="00C56E02" w:rsidRDefault="00657B22">
            <w:pPr>
              <w:widowControl w:val="0"/>
              <w:spacing w:after="120"/>
              <w:rPr>
                <w:rFonts w:ascii="Verdana" w:eastAsia="Calibri" w:hAnsi="Verdana"/>
                <w:sz w:val="16"/>
                <w:szCs w:val="16"/>
                <w:lang w:val="eu-ES"/>
              </w:rPr>
            </w:pPr>
          </w:p>
          <w:p w14:paraId="6402F0C1"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F0C8" w14:textId="77777777">
        <w:trPr>
          <w:trHeight w:val="1417"/>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6402F0C3" w14:textId="77777777" w:rsidR="00657B22" w:rsidRPr="00C56E02" w:rsidRDefault="00657B22">
            <w:pPr>
              <w:widowControl w:val="0"/>
              <w:spacing w:before="120"/>
              <w:rPr>
                <w:rFonts w:ascii="Verdana" w:eastAsia="Calibri" w:hAnsi="Verdana"/>
                <w:sz w:val="16"/>
                <w:szCs w:val="16"/>
                <w:lang w:val="eu-ES"/>
              </w:rPr>
            </w:pP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C4"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afirmativo</w:t>
            </w:r>
            <w:r>
              <w:rPr>
                <w:rFonts w:ascii="Verdana" w:hAnsi="Verdana"/>
                <w:sz w:val="16"/>
              </w:rPr>
              <w:t>, ha adoptado la operadora económica medidas autocorrectoras?</w:t>
            </w:r>
          </w:p>
          <w:p w14:paraId="6402F0C5"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18" w:name="__Fieldmark__10343_4271681428"/>
            <w:bookmarkEnd w:id="818"/>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19" w:name="__Fieldmark__10346_4271681428"/>
            <w:bookmarkEnd w:id="819"/>
            <w:r w:rsidRPr="00C56E02">
              <w:rPr>
                <w:rFonts w:ascii="Verdana" w:eastAsia="Calibri" w:hAnsi="Verdana"/>
                <w:sz w:val="16"/>
              </w:rPr>
              <w:fldChar w:fldCharType="end"/>
            </w:r>
            <w:r>
              <w:rPr>
                <w:rFonts w:ascii="Verdana" w:hAnsi="Verdana"/>
                <w:sz w:val="16"/>
              </w:rPr>
              <w:t xml:space="preserve"> No</w:t>
            </w:r>
          </w:p>
          <w:p w14:paraId="6402F0C6" w14:textId="77777777" w:rsidR="00657B22" w:rsidRPr="00C56E02" w:rsidRDefault="00DF67D7">
            <w:pPr>
              <w:widowControl w:val="0"/>
              <w:spacing w:before="120"/>
              <w:jc w:val="both"/>
              <w:rPr>
                <w:rFonts w:ascii="Verdana" w:eastAsia="Calibri" w:hAnsi="Verdana"/>
                <w:sz w:val="16"/>
                <w:szCs w:val="16"/>
              </w:rPr>
            </w:pPr>
            <w:r>
              <w:rPr>
                <w:rFonts w:ascii="Verdana" w:hAnsi="Verdana"/>
                <w:b/>
                <w:sz w:val="16"/>
              </w:rPr>
              <w:t>Si lo ha hecho</w:t>
            </w:r>
            <w:r>
              <w:rPr>
                <w:rFonts w:ascii="Verdana" w:hAnsi="Verdana"/>
                <w:sz w:val="16"/>
              </w:rPr>
              <w:t>, descríbanse las medidas adoptadas:</w:t>
            </w:r>
          </w:p>
          <w:p w14:paraId="6402F0C7"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p>
        </w:tc>
      </w:tr>
      <w:tr w:rsidR="00657B22" w:rsidRPr="00C56E02" w14:paraId="6402F0CF" w14:textId="77777777">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02F0C9"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¿Ha celebrado la operadora económica acuerdos con otras operadoras económicas destinados a </w:t>
            </w:r>
            <w:r>
              <w:rPr>
                <w:rFonts w:ascii="Verdana" w:hAnsi="Verdana"/>
                <w:b/>
                <w:sz w:val="16"/>
              </w:rPr>
              <w:t>falsear la competencia</w:t>
            </w:r>
            <w:r w:rsidRPr="00C56E02">
              <w:rPr>
                <w:rStyle w:val="Ancladenotaalpie"/>
                <w:rFonts w:ascii="Verdana" w:eastAsia="Calibri" w:hAnsi="Verdana"/>
                <w:sz w:val="16"/>
                <w:szCs w:val="16"/>
                <w:lang w:val="eu-ES"/>
              </w:rPr>
              <w:footnoteReference w:id="36"/>
            </w:r>
            <w:r>
              <w:rPr>
                <w:rFonts w:ascii="Verdana" w:hAnsi="Verdana"/>
                <w:sz w:val="16"/>
              </w:rPr>
              <w:t>?</w:t>
            </w:r>
          </w:p>
          <w:p w14:paraId="6402F0CA"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afirmativo,</w:t>
            </w:r>
            <w:r>
              <w:rPr>
                <w:rFonts w:ascii="Verdana" w:hAnsi="Verdana"/>
                <w:sz w:val="16"/>
              </w:rPr>
              <w:t xml:space="preserve"> especifíquense:</w:t>
            </w:r>
          </w:p>
          <w:p w14:paraId="6402F0CB" w14:textId="77777777" w:rsidR="00657B22" w:rsidRPr="00C56E02" w:rsidRDefault="00657B22">
            <w:pPr>
              <w:widowControl w:val="0"/>
              <w:spacing w:before="120" w:after="120"/>
              <w:rPr>
                <w:rFonts w:ascii="Verdana" w:eastAsia="Calibri" w:hAnsi="Verdana"/>
                <w:sz w:val="16"/>
                <w:szCs w:val="16"/>
                <w:lang w:val="eu-ES"/>
              </w:rPr>
            </w:pP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CC"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20" w:name="__Fieldmark__10364_4271681428"/>
            <w:bookmarkEnd w:id="82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21" w:name="__Fieldmark__10367_4271681428"/>
            <w:bookmarkEnd w:id="821"/>
            <w:r w:rsidRPr="00C56E02">
              <w:rPr>
                <w:rFonts w:ascii="Verdana" w:eastAsia="Calibri" w:hAnsi="Verdana"/>
                <w:sz w:val="16"/>
              </w:rPr>
              <w:fldChar w:fldCharType="end"/>
            </w:r>
            <w:r>
              <w:rPr>
                <w:rFonts w:ascii="Verdana" w:hAnsi="Verdana"/>
                <w:sz w:val="16"/>
              </w:rPr>
              <w:t xml:space="preserve"> No</w:t>
            </w:r>
          </w:p>
          <w:p w14:paraId="6402F0CD" w14:textId="77777777" w:rsidR="00657B22" w:rsidRPr="00C56E02" w:rsidRDefault="00657B22">
            <w:pPr>
              <w:widowControl w:val="0"/>
              <w:spacing w:after="120"/>
              <w:rPr>
                <w:rFonts w:ascii="Verdana" w:eastAsia="Calibri" w:hAnsi="Verdana"/>
                <w:sz w:val="16"/>
                <w:szCs w:val="16"/>
                <w:lang w:val="eu-ES"/>
              </w:rPr>
            </w:pPr>
          </w:p>
          <w:p w14:paraId="6402F0CE"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F0D5" w14:textId="77777777">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6402F0D0" w14:textId="77777777" w:rsidR="00657B22" w:rsidRPr="00C56E02" w:rsidRDefault="00657B22">
            <w:pPr>
              <w:widowControl w:val="0"/>
              <w:rPr>
                <w:rFonts w:ascii="Verdana" w:eastAsia="Calibri" w:hAnsi="Verdana"/>
                <w:sz w:val="16"/>
                <w:szCs w:val="16"/>
                <w:lang w:val="eu-ES"/>
              </w:rPr>
            </w:pP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D1"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afirmativo</w:t>
            </w:r>
            <w:r>
              <w:rPr>
                <w:rFonts w:ascii="Verdana" w:hAnsi="Verdana"/>
                <w:sz w:val="16"/>
              </w:rPr>
              <w:t>, ha adoptado la operadora económica medidas autocorrectoras?</w:t>
            </w:r>
          </w:p>
          <w:p w14:paraId="6402F0D2"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22" w:name="__Fieldmark__10374_4271681428"/>
            <w:bookmarkEnd w:id="82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23" w:name="__Fieldmark__10377_4271681428"/>
            <w:bookmarkEnd w:id="823"/>
            <w:r w:rsidRPr="00C56E02">
              <w:rPr>
                <w:rFonts w:ascii="Verdana" w:eastAsia="Calibri" w:hAnsi="Verdana"/>
                <w:sz w:val="16"/>
              </w:rPr>
              <w:fldChar w:fldCharType="end"/>
            </w:r>
            <w:r>
              <w:rPr>
                <w:rFonts w:ascii="Verdana" w:hAnsi="Verdana"/>
                <w:sz w:val="16"/>
              </w:rPr>
              <w:t xml:space="preserve"> No</w:t>
            </w:r>
          </w:p>
          <w:p w14:paraId="6402F0D3" w14:textId="77777777" w:rsidR="00657B22" w:rsidRPr="00C56E02" w:rsidRDefault="00DF67D7">
            <w:pPr>
              <w:widowControl w:val="0"/>
              <w:spacing w:before="120"/>
              <w:jc w:val="both"/>
              <w:rPr>
                <w:rFonts w:ascii="Verdana" w:eastAsia="Calibri" w:hAnsi="Verdana"/>
                <w:sz w:val="16"/>
                <w:szCs w:val="16"/>
              </w:rPr>
            </w:pPr>
            <w:r>
              <w:rPr>
                <w:rFonts w:ascii="Verdana" w:hAnsi="Verdana"/>
                <w:b/>
                <w:sz w:val="16"/>
              </w:rPr>
              <w:t>Si lo ha hecho</w:t>
            </w:r>
            <w:r>
              <w:rPr>
                <w:rFonts w:ascii="Verdana" w:hAnsi="Verdana"/>
                <w:sz w:val="16"/>
              </w:rPr>
              <w:t>, descríbanse las medidas adoptadas:</w:t>
            </w:r>
          </w:p>
          <w:p w14:paraId="6402F0D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0DC" w14:textId="77777777">
        <w:tc>
          <w:tcPr>
            <w:tcW w:w="5544" w:type="dxa"/>
            <w:tcBorders>
              <w:top w:val="single" w:sz="4" w:space="0" w:color="000000"/>
              <w:left w:val="single" w:sz="4" w:space="0" w:color="000000"/>
              <w:bottom w:val="single" w:sz="4" w:space="0" w:color="000000"/>
              <w:right w:val="single" w:sz="4" w:space="0" w:color="000000"/>
            </w:tcBorders>
            <w:shd w:val="clear" w:color="auto" w:fill="auto"/>
          </w:tcPr>
          <w:p w14:paraId="6402F0D6"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¿Tiene la operadora económica conocimiento de algún conflicto de intereses debido a su participación en el procedimiento de contratación</w:t>
            </w:r>
            <w:r w:rsidRPr="00C56E02">
              <w:rPr>
                <w:rStyle w:val="Ancladenotaalpie"/>
                <w:rFonts w:ascii="Verdana" w:eastAsia="Calibri" w:hAnsi="Verdana"/>
                <w:b/>
                <w:sz w:val="16"/>
                <w:szCs w:val="16"/>
                <w:lang w:val="eu-ES"/>
              </w:rPr>
              <w:footnoteReference w:id="37"/>
            </w:r>
            <w:r>
              <w:rPr>
                <w:rFonts w:ascii="Verdana" w:hAnsi="Verdana"/>
                <w:sz w:val="16"/>
              </w:rPr>
              <w:t>?</w:t>
            </w:r>
          </w:p>
          <w:p w14:paraId="6402F0D7"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lastRenderedPageBreak/>
              <w:t>En caso afirmativo,</w:t>
            </w:r>
            <w:r>
              <w:rPr>
                <w:rFonts w:ascii="Verdana" w:hAnsi="Verdana"/>
                <w:sz w:val="16"/>
              </w:rPr>
              <w:t xml:space="preserve"> especifíquense:</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D8" w14:textId="77777777" w:rsidR="00657B22" w:rsidRPr="00C56E02" w:rsidRDefault="00DF67D7">
            <w:pPr>
              <w:widowControl w:val="0"/>
              <w:spacing w:before="60"/>
              <w:rPr>
                <w:rFonts w:ascii="Verdana" w:eastAsia="Calibri" w:hAnsi="Verdana"/>
                <w:sz w:val="16"/>
                <w:szCs w:val="16"/>
              </w:rPr>
            </w:pPr>
            <w:r w:rsidRPr="00C56E02">
              <w:lastRenderedPageBreak/>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24" w:name="__Fieldmark__10394_4271681428"/>
            <w:bookmarkEnd w:id="82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25" w:name="__Fieldmark__10397_4271681428"/>
            <w:bookmarkEnd w:id="825"/>
            <w:r w:rsidRPr="00C56E02">
              <w:rPr>
                <w:rFonts w:ascii="Verdana" w:eastAsia="Calibri" w:hAnsi="Verdana"/>
                <w:sz w:val="16"/>
              </w:rPr>
              <w:fldChar w:fldCharType="end"/>
            </w:r>
            <w:r>
              <w:rPr>
                <w:rFonts w:ascii="Verdana" w:hAnsi="Verdana"/>
                <w:sz w:val="16"/>
              </w:rPr>
              <w:t xml:space="preserve"> No</w:t>
            </w:r>
          </w:p>
          <w:p w14:paraId="6402F0D9" w14:textId="77777777" w:rsidR="00657B22" w:rsidRPr="00C56E02" w:rsidRDefault="00657B22">
            <w:pPr>
              <w:widowControl w:val="0"/>
              <w:rPr>
                <w:rFonts w:ascii="Verdana" w:eastAsia="Calibri" w:hAnsi="Verdana"/>
                <w:sz w:val="16"/>
                <w:szCs w:val="16"/>
                <w:lang w:val="eu-ES"/>
              </w:rPr>
            </w:pPr>
          </w:p>
          <w:p w14:paraId="6402F0DA" w14:textId="77777777" w:rsidR="00657B22" w:rsidRPr="00C56E02" w:rsidRDefault="00657B22">
            <w:pPr>
              <w:widowControl w:val="0"/>
              <w:spacing w:after="120"/>
              <w:rPr>
                <w:rFonts w:ascii="Verdana" w:eastAsia="Calibri" w:hAnsi="Verdana"/>
                <w:sz w:val="16"/>
                <w:szCs w:val="16"/>
                <w:lang w:val="eu-ES"/>
              </w:rPr>
            </w:pPr>
          </w:p>
          <w:p w14:paraId="6402F0DB"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lastRenderedPageBreak/>
              <w:t>[…]</w:t>
            </w:r>
          </w:p>
        </w:tc>
      </w:tr>
      <w:tr w:rsidR="00657B22" w:rsidRPr="00C56E02" w14:paraId="6402F0E4" w14:textId="77777777">
        <w:tc>
          <w:tcPr>
            <w:tcW w:w="5544" w:type="dxa"/>
            <w:tcBorders>
              <w:top w:val="single" w:sz="4" w:space="0" w:color="000000"/>
              <w:left w:val="single" w:sz="4" w:space="0" w:color="000000"/>
              <w:bottom w:val="single" w:sz="4" w:space="0" w:color="000000"/>
              <w:right w:val="single" w:sz="4" w:space="0" w:color="000000"/>
            </w:tcBorders>
            <w:shd w:val="clear" w:color="auto" w:fill="auto"/>
          </w:tcPr>
          <w:p w14:paraId="6402F0D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lastRenderedPageBreak/>
              <w:t xml:space="preserve">¿Ha </w:t>
            </w:r>
            <w:r>
              <w:rPr>
                <w:rFonts w:ascii="Verdana" w:hAnsi="Verdana"/>
                <w:b/>
                <w:sz w:val="16"/>
              </w:rPr>
              <w:t>asesorado</w:t>
            </w:r>
            <w:r>
              <w:rPr>
                <w:rFonts w:ascii="Verdana" w:hAnsi="Verdana"/>
                <w:sz w:val="16"/>
              </w:rPr>
              <w:t xml:space="preserve"> la operadora económica o alguna empresa relacionada con ella al poder adjudicador o la entidad adjudicadora </w:t>
            </w:r>
            <w:r>
              <w:rPr>
                <w:rFonts w:ascii="Verdana" w:hAnsi="Verdana"/>
                <w:b/>
                <w:sz w:val="16"/>
              </w:rPr>
              <w:t>o ha intervenido de otra manera en la preparación del procedimiento de contratación</w:t>
            </w:r>
            <w:r w:rsidRPr="00C56E02">
              <w:rPr>
                <w:rStyle w:val="Ancladenotaalpie"/>
                <w:rFonts w:ascii="Verdana" w:eastAsia="Calibri" w:hAnsi="Verdana"/>
                <w:sz w:val="16"/>
                <w:szCs w:val="16"/>
                <w:lang w:val="eu-ES"/>
              </w:rPr>
              <w:footnoteReference w:id="38"/>
            </w:r>
            <w:r>
              <w:rPr>
                <w:rFonts w:ascii="Verdana" w:hAnsi="Verdana"/>
                <w:b/>
                <w:sz w:val="16"/>
              </w:rPr>
              <w:t>?</w:t>
            </w:r>
          </w:p>
          <w:p w14:paraId="6402F0DE" w14:textId="77777777" w:rsidR="00657B22" w:rsidRPr="00C56E02" w:rsidRDefault="00DF67D7">
            <w:pPr>
              <w:widowControl w:val="0"/>
              <w:spacing w:before="120" w:after="120"/>
              <w:rPr>
                <w:rFonts w:ascii="Verdana" w:eastAsia="Calibri" w:hAnsi="Verdana"/>
                <w:sz w:val="16"/>
                <w:szCs w:val="16"/>
              </w:rPr>
            </w:pPr>
            <w:r>
              <w:rPr>
                <w:rFonts w:ascii="Verdana" w:hAnsi="Verdana"/>
                <w:b/>
                <w:sz w:val="16"/>
              </w:rPr>
              <w:t>En caso afirmativo,</w:t>
            </w:r>
            <w:r>
              <w:rPr>
                <w:rFonts w:ascii="Verdana" w:hAnsi="Verdana"/>
                <w:sz w:val="16"/>
              </w:rPr>
              <w:t xml:space="preserve"> especifíquense:</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DF"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26" w:name="__Fieldmark__10414_4271681428"/>
            <w:bookmarkEnd w:id="82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27" w:name="__Fieldmark__10417_4271681428"/>
            <w:bookmarkEnd w:id="827"/>
            <w:r w:rsidRPr="00C56E02">
              <w:rPr>
                <w:rFonts w:ascii="Verdana" w:eastAsia="Calibri" w:hAnsi="Verdana"/>
                <w:sz w:val="16"/>
              </w:rPr>
              <w:fldChar w:fldCharType="end"/>
            </w:r>
            <w:r>
              <w:rPr>
                <w:rFonts w:ascii="Verdana" w:hAnsi="Verdana"/>
                <w:sz w:val="16"/>
              </w:rPr>
              <w:t xml:space="preserve"> No</w:t>
            </w:r>
          </w:p>
          <w:p w14:paraId="6402F0E0" w14:textId="77777777" w:rsidR="00657B22" w:rsidRPr="00C56E02" w:rsidRDefault="00657B22">
            <w:pPr>
              <w:widowControl w:val="0"/>
              <w:rPr>
                <w:rFonts w:ascii="Verdana" w:eastAsia="Calibri" w:hAnsi="Verdana"/>
                <w:sz w:val="16"/>
                <w:szCs w:val="16"/>
                <w:lang w:val="eu-ES"/>
              </w:rPr>
            </w:pPr>
          </w:p>
          <w:p w14:paraId="6402F0E1" w14:textId="77777777" w:rsidR="00657B22" w:rsidRPr="00C56E02" w:rsidRDefault="00657B22">
            <w:pPr>
              <w:widowControl w:val="0"/>
              <w:rPr>
                <w:rFonts w:ascii="Verdana" w:eastAsia="Calibri" w:hAnsi="Verdana"/>
                <w:sz w:val="16"/>
                <w:szCs w:val="16"/>
                <w:lang w:val="eu-ES"/>
              </w:rPr>
            </w:pPr>
          </w:p>
          <w:p w14:paraId="6402F0E2" w14:textId="77777777" w:rsidR="00657B22" w:rsidRPr="00C56E02" w:rsidRDefault="00657B22">
            <w:pPr>
              <w:widowControl w:val="0"/>
              <w:rPr>
                <w:rFonts w:ascii="Verdana" w:eastAsia="Calibri" w:hAnsi="Verdana"/>
                <w:sz w:val="16"/>
                <w:szCs w:val="16"/>
                <w:lang w:val="eu-ES"/>
              </w:rPr>
            </w:pPr>
          </w:p>
          <w:p w14:paraId="6402F0E3"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F0ED" w14:textId="77777777">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02F0E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¿Ha sufrido la operadora económica </w:t>
            </w:r>
            <w:r>
              <w:rPr>
                <w:rFonts w:ascii="Verdana" w:hAnsi="Verdana"/>
                <w:b/>
                <w:sz w:val="16"/>
              </w:rPr>
              <w:t>rescisión anticipada</w:t>
            </w:r>
            <w:r>
              <w:rPr>
                <w:rFonts w:ascii="Verdana" w:hAnsi="Verdana"/>
                <w:sz w:val="16"/>
              </w:rPr>
              <w:t xml:space="preserve"> en un contrato público anterior, en un contrato anterior suscrito con una entidad adjudicadora o en un contrato de cesión? ¿O se le han impuesto responsabilidades por daños y perjuicios u otras sanciones similares en relación con dicho contrato?</w:t>
            </w:r>
            <w:r w:rsidRPr="00C56E02">
              <w:rPr>
                <w:rStyle w:val="Ancladenotaalpie"/>
                <w:rFonts w:ascii="Verdana" w:eastAsia="Calibri" w:hAnsi="Verdana"/>
                <w:sz w:val="16"/>
                <w:szCs w:val="16"/>
                <w:lang w:val="eu-ES"/>
              </w:rPr>
              <w:footnoteReference w:id="39"/>
            </w:r>
          </w:p>
          <w:p w14:paraId="6402F0E6" w14:textId="77777777" w:rsidR="00657B22" w:rsidRPr="00C56E02" w:rsidRDefault="00DF67D7">
            <w:pPr>
              <w:widowControl w:val="0"/>
              <w:spacing w:before="120" w:after="120"/>
              <w:rPr>
                <w:rFonts w:ascii="Verdana" w:eastAsia="Calibri" w:hAnsi="Verdana"/>
                <w:sz w:val="16"/>
                <w:szCs w:val="16"/>
              </w:rPr>
            </w:pPr>
            <w:r>
              <w:rPr>
                <w:rFonts w:ascii="Verdana" w:hAnsi="Verdana"/>
                <w:b/>
                <w:sz w:val="16"/>
              </w:rPr>
              <w:t>En caso afirmativo,</w:t>
            </w:r>
            <w:r>
              <w:rPr>
                <w:rFonts w:ascii="Verdana" w:hAnsi="Verdana"/>
                <w:sz w:val="16"/>
              </w:rPr>
              <w:t xml:space="preserve"> especifíquense:</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E7"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28" w:name="__Fieldmark__10432_4271681428"/>
            <w:bookmarkEnd w:id="828"/>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29" w:name="__Fieldmark__10435_4271681428"/>
            <w:bookmarkEnd w:id="829"/>
            <w:r w:rsidRPr="00C56E02">
              <w:rPr>
                <w:rFonts w:ascii="Verdana" w:eastAsia="Calibri" w:hAnsi="Verdana"/>
                <w:sz w:val="16"/>
              </w:rPr>
              <w:fldChar w:fldCharType="end"/>
            </w:r>
            <w:r>
              <w:rPr>
                <w:rFonts w:ascii="Verdana" w:hAnsi="Verdana"/>
                <w:sz w:val="16"/>
              </w:rPr>
              <w:t xml:space="preserve"> No</w:t>
            </w:r>
          </w:p>
          <w:p w14:paraId="6402F0E8" w14:textId="77777777" w:rsidR="00657B22" w:rsidRPr="00C56E02" w:rsidRDefault="00657B22">
            <w:pPr>
              <w:widowControl w:val="0"/>
              <w:rPr>
                <w:rFonts w:ascii="Verdana" w:eastAsia="Calibri" w:hAnsi="Verdana"/>
                <w:sz w:val="16"/>
                <w:szCs w:val="16"/>
                <w:lang w:val="eu-ES"/>
              </w:rPr>
            </w:pPr>
          </w:p>
          <w:p w14:paraId="6402F0E9" w14:textId="77777777" w:rsidR="00657B22" w:rsidRPr="00C56E02" w:rsidRDefault="00657B22">
            <w:pPr>
              <w:widowControl w:val="0"/>
              <w:rPr>
                <w:rFonts w:ascii="Verdana" w:eastAsia="Calibri" w:hAnsi="Verdana"/>
                <w:sz w:val="16"/>
                <w:szCs w:val="16"/>
                <w:lang w:val="eu-ES"/>
              </w:rPr>
            </w:pPr>
          </w:p>
          <w:p w14:paraId="6402F0EA" w14:textId="77777777" w:rsidR="00657B22" w:rsidRPr="00C56E02" w:rsidRDefault="00657B22">
            <w:pPr>
              <w:widowControl w:val="0"/>
              <w:rPr>
                <w:rFonts w:ascii="Verdana" w:eastAsia="Calibri" w:hAnsi="Verdana"/>
                <w:sz w:val="16"/>
                <w:szCs w:val="16"/>
                <w:lang w:val="eu-ES"/>
              </w:rPr>
            </w:pPr>
          </w:p>
          <w:p w14:paraId="6402F0EB" w14:textId="77777777" w:rsidR="00657B22" w:rsidRPr="00C56E02" w:rsidRDefault="00657B22">
            <w:pPr>
              <w:widowControl w:val="0"/>
              <w:spacing w:after="120"/>
              <w:rPr>
                <w:rFonts w:ascii="Verdana" w:eastAsia="Calibri" w:hAnsi="Verdana"/>
                <w:sz w:val="16"/>
                <w:szCs w:val="16"/>
                <w:lang w:val="eu-ES"/>
              </w:rPr>
            </w:pPr>
          </w:p>
          <w:p w14:paraId="6402F0EC"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w:t>
            </w:r>
          </w:p>
        </w:tc>
      </w:tr>
      <w:tr w:rsidR="00657B22" w:rsidRPr="00C56E02" w14:paraId="6402F0F3" w14:textId="77777777">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6402F0EE" w14:textId="77777777" w:rsidR="00657B22" w:rsidRPr="00C56E02" w:rsidRDefault="00657B22">
            <w:pPr>
              <w:widowControl w:val="0"/>
              <w:spacing w:before="120" w:after="120"/>
              <w:rPr>
                <w:rFonts w:ascii="Verdana" w:eastAsia="Calibri" w:hAnsi="Verdana"/>
                <w:sz w:val="16"/>
                <w:szCs w:val="16"/>
                <w:lang w:val="eu-ES"/>
              </w:rPr>
            </w:pP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EF"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caso afirmativo</w:t>
            </w:r>
            <w:r>
              <w:rPr>
                <w:rFonts w:ascii="Verdana" w:hAnsi="Verdana"/>
                <w:sz w:val="16"/>
              </w:rPr>
              <w:t>, ha adoptado la operadora económica medidas autocorrectoras?</w:t>
            </w:r>
          </w:p>
          <w:p w14:paraId="6402F0F0"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0" w:name="__Fieldmark__10442_4271681428"/>
            <w:bookmarkEnd w:id="83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31" w:name="__Fieldmark__10445_4271681428"/>
            <w:bookmarkEnd w:id="831"/>
            <w:r w:rsidRPr="00C56E02">
              <w:rPr>
                <w:rFonts w:ascii="Verdana" w:eastAsia="Calibri" w:hAnsi="Verdana"/>
                <w:sz w:val="16"/>
              </w:rPr>
              <w:fldChar w:fldCharType="end"/>
            </w:r>
            <w:r>
              <w:rPr>
                <w:rFonts w:ascii="Verdana" w:hAnsi="Verdana"/>
                <w:sz w:val="16"/>
              </w:rPr>
              <w:t xml:space="preserve"> No</w:t>
            </w:r>
          </w:p>
          <w:p w14:paraId="6402F0F1" w14:textId="77777777" w:rsidR="00657B22" w:rsidRPr="00C56E02" w:rsidRDefault="00DF67D7">
            <w:pPr>
              <w:widowControl w:val="0"/>
              <w:spacing w:before="120"/>
              <w:jc w:val="both"/>
              <w:rPr>
                <w:rFonts w:ascii="Verdana" w:eastAsia="Calibri" w:hAnsi="Verdana"/>
                <w:sz w:val="16"/>
                <w:szCs w:val="16"/>
              </w:rPr>
            </w:pPr>
            <w:r>
              <w:rPr>
                <w:rFonts w:ascii="Verdana" w:hAnsi="Verdana"/>
                <w:b/>
                <w:sz w:val="16"/>
              </w:rPr>
              <w:t>Si lo ha hecho</w:t>
            </w:r>
            <w:r>
              <w:rPr>
                <w:rFonts w:ascii="Verdana" w:hAnsi="Verdana"/>
                <w:sz w:val="16"/>
              </w:rPr>
              <w:t>, descríbanse las medidas adoptadas:</w:t>
            </w:r>
          </w:p>
          <w:p w14:paraId="6402F0F2"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p>
        </w:tc>
      </w:tr>
      <w:tr w:rsidR="00657B22" w:rsidRPr="00C56E02" w14:paraId="6402F0FB" w14:textId="77777777">
        <w:tc>
          <w:tcPr>
            <w:tcW w:w="5544" w:type="dxa"/>
            <w:tcBorders>
              <w:top w:val="single" w:sz="4" w:space="0" w:color="000000"/>
              <w:left w:val="single" w:sz="4" w:space="0" w:color="000000"/>
              <w:bottom w:val="single" w:sz="4" w:space="0" w:color="000000"/>
              <w:right w:val="single" w:sz="4" w:space="0" w:color="000000"/>
            </w:tcBorders>
            <w:shd w:val="clear" w:color="auto" w:fill="auto"/>
          </w:tcPr>
          <w:p w14:paraId="6402F0F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¿Puede la operadora económica confirmar estos extremos?</w:t>
            </w:r>
          </w:p>
          <w:p w14:paraId="6402F0F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No ha sido declarada culpable de falsedad grave al proporcionar la información exigida para verificar la inexistencia de motivos de exclusión o el cumplimiento de los criterios de selección</w:t>
            </w:r>
            <w:r w:rsidRPr="00C56E02">
              <w:rPr>
                <w:rStyle w:val="Ancladenotaalpie"/>
                <w:rFonts w:ascii="Verdana" w:eastAsia="Calibri" w:hAnsi="Verdana"/>
                <w:b/>
                <w:sz w:val="16"/>
                <w:szCs w:val="16"/>
                <w:lang w:val="eu-ES"/>
              </w:rPr>
              <w:footnoteReference w:id="40"/>
            </w:r>
            <w:r>
              <w:rPr>
                <w:rFonts w:ascii="Verdana" w:hAnsi="Verdana"/>
                <w:sz w:val="16"/>
              </w:rPr>
              <w:t>;</w:t>
            </w:r>
            <w:r>
              <w:rPr>
                <w:rFonts w:ascii="Verdana" w:hAnsi="Verdana"/>
                <w:b/>
                <w:sz w:val="16"/>
                <w:vertAlign w:val="superscript"/>
              </w:rPr>
              <w:t xml:space="preserve"> </w:t>
            </w:r>
          </w:p>
          <w:p w14:paraId="6402F0F6"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No ha ocultado tal información;</w:t>
            </w:r>
          </w:p>
          <w:p w14:paraId="6402F0F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Ha podido presentar sin demora los documentos justificativos exigidos por el poder adjudicador o la entidad adjudicadora, y </w:t>
            </w:r>
          </w:p>
          <w:p w14:paraId="6402F0F8"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56E02">
              <w:rPr>
                <w:rStyle w:val="Ancladenotaalpie"/>
                <w:rFonts w:ascii="Verdana" w:eastAsia="Calibri" w:hAnsi="Verdana"/>
                <w:b/>
                <w:sz w:val="16"/>
                <w:szCs w:val="16"/>
                <w:lang w:val="eu-ES"/>
              </w:rPr>
              <w:footnoteReference w:id="41"/>
            </w:r>
            <w:r>
              <w:rPr>
                <w:rFonts w:ascii="Verdana" w:hAnsi="Verdana"/>
                <w:sz w:val="16"/>
              </w:rPr>
              <w:t>?</w:t>
            </w:r>
          </w:p>
        </w:tc>
        <w:tc>
          <w:tcPr>
            <w:tcW w:w="4492" w:type="dxa"/>
            <w:tcBorders>
              <w:top w:val="single" w:sz="4" w:space="0" w:color="000000"/>
              <w:left w:val="single" w:sz="4" w:space="0" w:color="000000"/>
              <w:bottom w:val="single" w:sz="4" w:space="0" w:color="000000"/>
              <w:right w:val="single" w:sz="4" w:space="0" w:color="000000"/>
            </w:tcBorders>
            <w:shd w:val="clear" w:color="auto" w:fill="auto"/>
          </w:tcPr>
          <w:p w14:paraId="6402F0F9" w14:textId="77777777" w:rsidR="00657B22" w:rsidRPr="00C56E02" w:rsidRDefault="00DF67D7">
            <w:pPr>
              <w:widowControl w:val="0"/>
              <w:spacing w:before="60"/>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2" w:name="__Fieldmark__10470_4271681428"/>
            <w:bookmarkEnd w:id="83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33" w:name="__Fieldmark__10473_4271681428"/>
            <w:bookmarkEnd w:id="833"/>
            <w:r w:rsidRPr="00C56E02">
              <w:rPr>
                <w:rFonts w:ascii="Verdana" w:eastAsia="Calibri" w:hAnsi="Verdana"/>
                <w:sz w:val="16"/>
              </w:rPr>
              <w:fldChar w:fldCharType="end"/>
            </w:r>
            <w:r>
              <w:rPr>
                <w:rFonts w:ascii="Verdana" w:hAnsi="Verdana"/>
                <w:sz w:val="16"/>
              </w:rPr>
              <w:t xml:space="preserve"> No</w:t>
            </w:r>
          </w:p>
          <w:p w14:paraId="6402F0FA" w14:textId="77777777" w:rsidR="00657B22" w:rsidRPr="00C56E02" w:rsidRDefault="00657B22">
            <w:pPr>
              <w:widowControl w:val="0"/>
              <w:spacing w:before="120" w:after="120"/>
              <w:rPr>
                <w:rFonts w:ascii="Verdana" w:eastAsia="Calibri" w:hAnsi="Verdana"/>
                <w:sz w:val="16"/>
                <w:szCs w:val="16"/>
                <w:lang w:val="eu-ES"/>
              </w:rPr>
            </w:pPr>
          </w:p>
        </w:tc>
      </w:tr>
    </w:tbl>
    <w:p w14:paraId="6402F0FC" w14:textId="77777777" w:rsidR="00657B22" w:rsidRPr="00C56E02" w:rsidRDefault="00657B22">
      <w:pPr>
        <w:spacing w:before="120" w:after="120"/>
        <w:ind w:right="-425"/>
        <w:jc w:val="center"/>
        <w:rPr>
          <w:rFonts w:ascii="Verdana" w:eastAsia="Calibri" w:hAnsi="Verdana"/>
          <w:b/>
          <w:sz w:val="20"/>
          <w:szCs w:val="20"/>
          <w:lang w:val="eu-ES"/>
        </w:rPr>
      </w:pPr>
    </w:p>
    <w:p w14:paraId="6402F0FD" w14:textId="77777777" w:rsidR="00657B22" w:rsidRPr="00C56E02" w:rsidRDefault="00DF67D7">
      <w:pPr>
        <w:rPr>
          <w:rFonts w:ascii="Verdana" w:eastAsia="Calibri" w:hAnsi="Verdana"/>
          <w:b/>
          <w:sz w:val="20"/>
          <w:szCs w:val="20"/>
        </w:rPr>
      </w:pPr>
      <w:r>
        <w:br w:type="page"/>
      </w:r>
    </w:p>
    <w:p w14:paraId="6402F0FE"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lastRenderedPageBreak/>
        <w:t>D: OTROS MOTIVOS DE EXCLUSIÓN QUE PUEDEN ESTAR PREVISTOS EN LA LEGISLACIÓN NACIONAL DEL ESTADO MIEMBRO DEL PODER ADJUDICADOR O DE LA ENTIDAD ADJUDICADORA</w:t>
      </w:r>
    </w:p>
    <w:tbl>
      <w:tblPr>
        <w:tblW w:w="10023" w:type="dxa"/>
        <w:tblInd w:w="-75" w:type="dxa"/>
        <w:tblLayout w:type="fixed"/>
        <w:tblLook w:val="04A0" w:firstRow="1" w:lastRow="0" w:firstColumn="1" w:lastColumn="0" w:noHBand="0" w:noVBand="1"/>
      </w:tblPr>
      <w:tblGrid>
        <w:gridCol w:w="5558"/>
        <w:gridCol w:w="4465"/>
      </w:tblGrid>
      <w:tr w:rsidR="00657B22" w:rsidRPr="00C56E02" w14:paraId="6402F101" w14:textId="77777777">
        <w:trPr>
          <w:trHeight w:val="283"/>
        </w:trPr>
        <w:tc>
          <w:tcPr>
            <w:tcW w:w="55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0FF"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Motivos de exclusión puramente nacionales</w:t>
            </w:r>
          </w:p>
        </w:tc>
        <w:tc>
          <w:tcPr>
            <w:tcW w:w="4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100"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Respuesta</w:t>
            </w:r>
          </w:p>
        </w:tc>
      </w:tr>
      <w:tr w:rsidR="00657B22" w:rsidRPr="00C56E02" w14:paraId="6402F109" w14:textId="77777777">
        <w:tc>
          <w:tcPr>
            <w:tcW w:w="5557" w:type="dxa"/>
            <w:tcBorders>
              <w:top w:val="single" w:sz="4" w:space="0" w:color="000000"/>
              <w:left w:val="single" w:sz="4" w:space="0" w:color="000000"/>
              <w:bottom w:val="single" w:sz="4" w:space="0" w:color="000000"/>
              <w:right w:val="single" w:sz="4" w:space="0" w:color="000000"/>
            </w:tcBorders>
            <w:shd w:val="clear" w:color="auto" w:fill="auto"/>
          </w:tcPr>
          <w:p w14:paraId="6402F102"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¿Son aplicables los motivos de exclusión </w:t>
            </w:r>
            <w:r>
              <w:rPr>
                <w:rFonts w:ascii="Verdana" w:hAnsi="Verdana"/>
                <w:b/>
                <w:sz w:val="16"/>
              </w:rPr>
              <w:t>puramente nacionales</w:t>
            </w:r>
            <w:r>
              <w:rPr>
                <w:rFonts w:ascii="Verdana" w:hAnsi="Verdana"/>
                <w:sz w:val="16"/>
              </w:rPr>
              <w:t xml:space="preserve"> que se especifican en el anuncio pertinente o los pliegos de contratación</w:t>
            </w:r>
            <w:r w:rsidRPr="00C56E02">
              <w:rPr>
                <w:rStyle w:val="Ancladenotaalpie"/>
                <w:rFonts w:ascii="Verdana" w:eastAsia="Calibri" w:hAnsi="Verdana"/>
                <w:b/>
                <w:sz w:val="16"/>
                <w:szCs w:val="16"/>
                <w:lang w:val="eu-ES"/>
              </w:rPr>
              <w:footnoteReference w:id="42"/>
            </w:r>
            <w:r>
              <w:rPr>
                <w:rFonts w:ascii="Verdana" w:hAnsi="Verdana"/>
                <w:sz w:val="16"/>
              </w:rPr>
              <w:t>?</w:t>
            </w:r>
          </w:p>
          <w:p w14:paraId="6402F103"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correspondiente documentación que, en su caso, se especifique en el anuncio pertinente o en los pliegos de la contratación está disponible en formato electrónico, sírvase 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04" w14:textId="77777777" w:rsidR="00657B22" w:rsidRPr="00C56E02" w:rsidRDefault="00DF67D7">
            <w:pPr>
              <w:widowControl w:val="0"/>
              <w:spacing w:before="8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4" w:name="__Fieldmark__10540_4271681428"/>
            <w:bookmarkEnd w:id="83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5" w:name="__Fieldmark__10544_4271681428"/>
            <w:bookmarkEnd w:id="835"/>
            <w:r w:rsidRPr="00C56E02">
              <w:rPr>
                <w:rFonts w:ascii="Verdana" w:hAnsi="Verdana"/>
                <w:sz w:val="16"/>
              </w:rPr>
              <w:fldChar w:fldCharType="end"/>
            </w:r>
            <w:r>
              <w:rPr>
                <w:rFonts w:ascii="Verdana" w:hAnsi="Verdana"/>
                <w:sz w:val="16"/>
              </w:rPr>
              <w:t xml:space="preserve"> No</w:t>
            </w:r>
          </w:p>
          <w:p w14:paraId="6402F105" w14:textId="77777777" w:rsidR="00657B22" w:rsidRPr="00C56E02" w:rsidRDefault="00657B22">
            <w:pPr>
              <w:widowControl w:val="0"/>
              <w:jc w:val="both"/>
              <w:rPr>
                <w:rFonts w:ascii="Verdana" w:eastAsia="Calibri" w:hAnsi="Verdana"/>
                <w:sz w:val="16"/>
                <w:szCs w:val="16"/>
                <w:lang w:val="eu-ES"/>
              </w:rPr>
            </w:pPr>
          </w:p>
          <w:p w14:paraId="6402F106" w14:textId="77777777" w:rsidR="00657B22" w:rsidRPr="00C56E02" w:rsidRDefault="00657B22">
            <w:pPr>
              <w:widowControl w:val="0"/>
              <w:spacing w:after="120"/>
              <w:jc w:val="both"/>
              <w:rPr>
                <w:rFonts w:ascii="Verdana" w:eastAsia="Calibri" w:hAnsi="Verdana"/>
                <w:sz w:val="16"/>
                <w:szCs w:val="16"/>
                <w:lang w:val="eu-ES"/>
              </w:rPr>
            </w:pPr>
          </w:p>
          <w:p w14:paraId="6402F107"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(dirección de la página web, autoridad u organismo expedidor, referencia exacta de la documentación):</w:t>
            </w:r>
          </w:p>
          <w:p w14:paraId="6402F108"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r w:rsidRPr="00C56E02">
              <w:rPr>
                <w:rStyle w:val="Ancladenotaalpie"/>
                <w:rFonts w:ascii="Verdana" w:eastAsia="Calibri" w:hAnsi="Verdana"/>
                <w:b/>
                <w:sz w:val="16"/>
                <w:szCs w:val="16"/>
                <w:lang w:val="eu-ES"/>
              </w:rPr>
              <w:footnoteReference w:id="43"/>
            </w:r>
          </w:p>
        </w:tc>
      </w:tr>
      <w:tr w:rsidR="00657B22" w:rsidRPr="00C56E02" w14:paraId="6402F110" w14:textId="77777777">
        <w:trPr>
          <w:trHeight w:val="1198"/>
        </w:trPr>
        <w:tc>
          <w:tcPr>
            <w:tcW w:w="5557" w:type="dxa"/>
            <w:tcBorders>
              <w:top w:val="single" w:sz="4" w:space="0" w:color="000000"/>
              <w:left w:val="single" w:sz="4" w:space="0" w:color="000000"/>
              <w:bottom w:val="single" w:sz="4" w:space="0" w:color="000000"/>
              <w:right w:val="single" w:sz="4" w:space="0" w:color="000000"/>
            </w:tcBorders>
            <w:shd w:val="clear" w:color="auto" w:fill="auto"/>
          </w:tcPr>
          <w:p w14:paraId="6402F10A"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En el caso de que sea aplicable cualquiera de los motivos de exclusión puramente nacionales</w:t>
            </w:r>
            <w:r>
              <w:rPr>
                <w:rFonts w:ascii="Verdana" w:hAnsi="Verdana"/>
                <w:sz w:val="16"/>
              </w:rPr>
              <w:t>, ¿ha adoptado la operadora económica medidas autocorrectoras?</w:t>
            </w:r>
          </w:p>
          <w:p w14:paraId="6402F10B"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lo ha hecho, descríbanse las medidas adoptadas:</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0C" w14:textId="77777777" w:rsidR="00657B22" w:rsidRPr="00C56E02" w:rsidRDefault="00DF67D7">
            <w:pPr>
              <w:widowControl w:val="0"/>
              <w:spacing w:before="8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6" w:name="__Fieldmark__10560_4271681428"/>
            <w:bookmarkEnd w:id="83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7" w:name="__Fieldmark__10564_4271681428"/>
            <w:bookmarkEnd w:id="837"/>
            <w:r w:rsidRPr="00C56E02">
              <w:rPr>
                <w:rFonts w:ascii="Verdana" w:hAnsi="Verdana"/>
                <w:sz w:val="16"/>
              </w:rPr>
              <w:fldChar w:fldCharType="end"/>
            </w:r>
            <w:r>
              <w:rPr>
                <w:rFonts w:ascii="Verdana" w:hAnsi="Verdana"/>
                <w:sz w:val="16"/>
              </w:rPr>
              <w:t xml:space="preserve"> No</w:t>
            </w:r>
          </w:p>
          <w:p w14:paraId="6402F10D" w14:textId="77777777" w:rsidR="00657B22" w:rsidRPr="00C56E02" w:rsidRDefault="00657B22">
            <w:pPr>
              <w:widowControl w:val="0"/>
              <w:jc w:val="both"/>
              <w:rPr>
                <w:rFonts w:ascii="Verdana" w:eastAsia="Calibri" w:hAnsi="Verdana"/>
                <w:sz w:val="16"/>
                <w:szCs w:val="16"/>
                <w:lang w:val="eu-ES"/>
              </w:rPr>
            </w:pPr>
          </w:p>
          <w:p w14:paraId="6402F10E" w14:textId="77777777" w:rsidR="00657B22" w:rsidRPr="00C56E02" w:rsidRDefault="00657B22">
            <w:pPr>
              <w:widowControl w:val="0"/>
              <w:spacing w:after="120"/>
              <w:jc w:val="both"/>
              <w:rPr>
                <w:rFonts w:ascii="Verdana" w:eastAsia="Calibri" w:hAnsi="Verdana"/>
                <w:sz w:val="16"/>
                <w:szCs w:val="16"/>
                <w:lang w:val="eu-ES"/>
              </w:rPr>
            </w:pPr>
          </w:p>
          <w:p w14:paraId="6402F10F"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bl>
    <w:p w14:paraId="6402F111"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Parte IV: Criterios de selección</w:t>
      </w:r>
      <w:r w:rsidRPr="00C56E02">
        <w:rPr>
          <w:rStyle w:val="Ancladenotaalpie"/>
          <w:rFonts w:ascii="Verdana" w:eastAsia="Calibri" w:hAnsi="Verdana"/>
          <w:b/>
          <w:sz w:val="19"/>
          <w:szCs w:val="19"/>
          <w:lang w:val="eu-ES"/>
        </w:rPr>
        <w:footnoteReference w:id="44"/>
      </w:r>
    </w:p>
    <w:p w14:paraId="6402F112" w14:textId="77777777" w:rsidR="00657B22" w:rsidRPr="00C56E02" w:rsidRDefault="00DF67D7">
      <w:pPr>
        <w:ind w:right="-425"/>
        <w:jc w:val="both"/>
        <w:rPr>
          <w:rFonts w:ascii="Verdana" w:eastAsia="Calibri" w:hAnsi="Verdana"/>
          <w:sz w:val="16"/>
          <w:szCs w:val="16"/>
        </w:rPr>
      </w:pPr>
      <w:r>
        <w:rPr>
          <w:rFonts w:ascii="Verdana" w:hAnsi="Verdana"/>
          <w:sz w:val="16"/>
        </w:rPr>
        <w:t>En relación con los criterios de selección (sección α o secciones A a D de la presente parte), la operadora económica declara que:</w:t>
      </w:r>
    </w:p>
    <w:p w14:paraId="6402F113" w14:textId="77777777" w:rsidR="00657B22" w:rsidRPr="00C56E02" w:rsidRDefault="00DF67D7">
      <w:pPr>
        <w:spacing w:before="120" w:after="120"/>
        <w:ind w:right="-425" w:firstLine="284"/>
        <w:jc w:val="center"/>
        <w:rPr>
          <w:rFonts w:ascii="Verdana" w:eastAsia="Calibri" w:hAnsi="Verdana"/>
          <w:b/>
          <w:sz w:val="20"/>
          <w:szCs w:val="20"/>
        </w:rPr>
      </w:pPr>
      <w:r>
        <w:rPr>
          <w:rFonts w:ascii="Symbol" w:hAnsi="Symbol"/>
          <w:b/>
          <w:sz w:val="19"/>
        </w:rPr>
        <w:t></w:t>
      </w:r>
      <w:r>
        <w:rPr>
          <w:rFonts w:ascii="Verdana" w:hAnsi="Verdana"/>
          <w:b/>
          <w:sz w:val="19"/>
        </w:rPr>
        <w:t>: INDICACIÓN GLOBAL RELATIVA A TODOS LOS CRITERIOS DE SELECCIÓN</w:t>
      </w:r>
    </w:p>
    <w:tbl>
      <w:tblPr>
        <w:tblW w:w="10009" w:type="dxa"/>
        <w:tblInd w:w="-61" w:type="dxa"/>
        <w:tblLayout w:type="fixed"/>
        <w:tblLook w:val="04A0" w:firstRow="1" w:lastRow="0" w:firstColumn="1" w:lastColumn="0" w:noHBand="0" w:noVBand="1"/>
      </w:tblPr>
      <w:tblGrid>
        <w:gridCol w:w="10009"/>
      </w:tblGrid>
      <w:tr w:rsidR="00657B22" w:rsidRPr="00C56E02" w14:paraId="6402F115"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402F114"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La operadora económica solo debe cumplimentar esta casilla si se ha indicado en el anuncio de licitación o en la cláusula 24.1 de las cláusulas específicas del contrato. Estos criterios de selección son los indicados, en su caso, en la cláusula 21 de las cláusulas específicas del contrato.</w:t>
            </w:r>
          </w:p>
        </w:tc>
      </w:tr>
    </w:tbl>
    <w:p w14:paraId="6402F116" w14:textId="77777777" w:rsidR="00657B22" w:rsidRPr="00C56E02" w:rsidRDefault="00657B22">
      <w:pPr>
        <w:rPr>
          <w:rFonts w:ascii="Verdana" w:eastAsia="Calibri" w:hAnsi="Verdana"/>
          <w:sz w:val="6"/>
          <w:szCs w:val="6"/>
          <w:lang w:val="eu-ES"/>
        </w:rPr>
      </w:pPr>
    </w:p>
    <w:tbl>
      <w:tblPr>
        <w:tblW w:w="10023" w:type="dxa"/>
        <w:tblInd w:w="-75" w:type="dxa"/>
        <w:tblLayout w:type="fixed"/>
        <w:tblLook w:val="04A0" w:firstRow="1" w:lastRow="0" w:firstColumn="1" w:lastColumn="0" w:noHBand="0" w:noVBand="1"/>
      </w:tblPr>
      <w:tblGrid>
        <w:gridCol w:w="5558"/>
        <w:gridCol w:w="4465"/>
      </w:tblGrid>
      <w:tr w:rsidR="00657B22" w:rsidRPr="00C56E02" w14:paraId="6402F119" w14:textId="77777777">
        <w:trPr>
          <w:trHeight w:val="283"/>
        </w:trPr>
        <w:tc>
          <w:tcPr>
            <w:tcW w:w="5557" w:type="dxa"/>
            <w:tcBorders>
              <w:top w:val="single" w:sz="4" w:space="0" w:color="000000"/>
              <w:left w:val="single" w:sz="4" w:space="0" w:color="000000"/>
              <w:bottom w:val="single" w:sz="4" w:space="0" w:color="000000"/>
              <w:right w:val="single" w:sz="4" w:space="0" w:color="000000"/>
            </w:tcBorders>
            <w:shd w:val="clear" w:color="auto" w:fill="auto"/>
          </w:tcPr>
          <w:p w14:paraId="6402F117"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Cumplimiento de todos los criterios de selección</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18" w14:textId="77777777" w:rsidR="00657B22" w:rsidRPr="00C56E02" w:rsidRDefault="00DF67D7">
            <w:pPr>
              <w:widowControl w:val="0"/>
              <w:spacing w:before="120" w:after="120"/>
              <w:rPr>
                <w:rFonts w:ascii="Verdana" w:eastAsia="Calibri" w:hAnsi="Verdana"/>
                <w:b/>
                <w:sz w:val="16"/>
                <w:szCs w:val="16"/>
              </w:rPr>
            </w:pPr>
            <w:r>
              <w:rPr>
                <w:rFonts w:ascii="Verdana" w:hAnsi="Verdana"/>
                <w:b/>
                <w:sz w:val="16"/>
              </w:rPr>
              <w:t>Respuesta</w:t>
            </w:r>
          </w:p>
        </w:tc>
      </w:tr>
      <w:tr w:rsidR="00657B22" w:rsidRPr="00C56E02" w14:paraId="6402F11C" w14:textId="77777777">
        <w:tc>
          <w:tcPr>
            <w:tcW w:w="5557" w:type="dxa"/>
            <w:tcBorders>
              <w:top w:val="single" w:sz="4" w:space="0" w:color="000000"/>
              <w:left w:val="single" w:sz="4" w:space="0" w:color="000000"/>
              <w:bottom w:val="single" w:sz="4" w:space="0" w:color="000000"/>
              <w:right w:val="single" w:sz="4" w:space="0" w:color="000000"/>
            </w:tcBorders>
            <w:shd w:val="clear" w:color="auto" w:fill="auto"/>
          </w:tcPr>
          <w:p w14:paraId="6402F11A" w14:textId="77777777" w:rsidR="00657B22" w:rsidRPr="00C56E02" w:rsidRDefault="00DF67D7">
            <w:pPr>
              <w:widowControl w:val="0"/>
              <w:spacing w:before="120" w:after="120"/>
              <w:rPr>
                <w:rFonts w:ascii="Verdana" w:eastAsia="Calibri" w:hAnsi="Verdana"/>
                <w:sz w:val="16"/>
                <w:szCs w:val="16"/>
              </w:rPr>
            </w:pPr>
            <w:r>
              <w:rPr>
                <w:rFonts w:ascii="Verdana" w:hAnsi="Verdana"/>
                <w:sz w:val="16"/>
              </w:rPr>
              <w:t>¿Cumple los criterios de selección requeridos?</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1B" w14:textId="77777777" w:rsidR="00657B22" w:rsidRPr="00C56E02" w:rsidRDefault="00DF67D7">
            <w:pPr>
              <w:widowControl w:val="0"/>
              <w:spacing w:before="8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8" w:name="__Fieldmark__10596_4271681428"/>
            <w:bookmarkEnd w:id="838"/>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39" w:name="__Fieldmark__10600_4271681428"/>
            <w:bookmarkEnd w:id="839"/>
            <w:r w:rsidRPr="00C56E02">
              <w:rPr>
                <w:rFonts w:ascii="Verdana" w:hAnsi="Verdana"/>
                <w:sz w:val="16"/>
              </w:rPr>
              <w:fldChar w:fldCharType="end"/>
            </w:r>
            <w:r>
              <w:rPr>
                <w:rFonts w:ascii="Verdana" w:hAnsi="Verdana"/>
                <w:sz w:val="16"/>
              </w:rPr>
              <w:t xml:space="preserve"> No</w:t>
            </w:r>
          </w:p>
        </w:tc>
      </w:tr>
    </w:tbl>
    <w:p w14:paraId="6402F11D"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A: IDONEIDAD</w:t>
      </w:r>
    </w:p>
    <w:tbl>
      <w:tblPr>
        <w:tblW w:w="10008" w:type="dxa"/>
        <w:tblInd w:w="-61" w:type="dxa"/>
        <w:tblLayout w:type="fixed"/>
        <w:tblLook w:val="04A0" w:firstRow="1" w:lastRow="0" w:firstColumn="1" w:lastColumn="0" w:noHBand="0" w:noVBand="1"/>
      </w:tblPr>
      <w:tblGrid>
        <w:gridCol w:w="10008"/>
      </w:tblGrid>
      <w:tr w:rsidR="00657B22" w:rsidRPr="00C56E02" w14:paraId="6402F11F" w14:textId="77777777">
        <w:tc>
          <w:tcPr>
            <w:tcW w:w="10008" w:type="dxa"/>
            <w:tcBorders>
              <w:top w:val="single" w:sz="4" w:space="0" w:color="000000"/>
              <w:left w:val="single" w:sz="4" w:space="0" w:color="000000"/>
              <w:bottom w:val="single" w:sz="4" w:space="0" w:color="000000"/>
              <w:right w:val="single" w:sz="4" w:space="0" w:color="000000"/>
            </w:tcBorders>
            <w:shd w:val="clear" w:color="auto" w:fill="D9D9D9"/>
          </w:tcPr>
          <w:p w14:paraId="6402F11E"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La operadora económica solo debe facilitar información cuando se exija el cumplimiento de los criterios de selección en el anuncio de licitación y en la cláusula 21.3 de condiciones específicas del contrato.</w:t>
            </w:r>
          </w:p>
        </w:tc>
      </w:tr>
    </w:tbl>
    <w:p w14:paraId="6402F120" w14:textId="77777777" w:rsidR="00657B22" w:rsidRPr="00C56E02" w:rsidRDefault="00657B22">
      <w:pPr>
        <w:rPr>
          <w:rFonts w:ascii="Verdana" w:eastAsia="Calibri" w:hAnsi="Verdana"/>
          <w:sz w:val="6"/>
          <w:szCs w:val="6"/>
          <w:lang w:val="eu-ES"/>
        </w:rPr>
      </w:pPr>
    </w:p>
    <w:tbl>
      <w:tblPr>
        <w:tblW w:w="10009" w:type="dxa"/>
        <w:tblInd w:w="-61" w:type="dxa"/>
        <w:tblLayout w:type="fixed"/>
        <w:tblLook w:val="04A0" w:firstRow="1" w:lastRow="0" w:firstColumn="1" w:lastColumn="0" w:noHBand="0" w:noVBand="1"/>
      </w:tblPr>
      <w:tblGrid>
        <w:gridCol w:w="5544"/>
        <w:gridCol w:w="4465"/>
      </w:tblGrid>
      <w:tr w:rsidR="00657B22" w:rsidRPr="00C56E02" w14:paraId="6402F123" w14:textId="77777777">
        <w:trPr>
          <w:trHeight w:val="283"/>
        </w:trPr>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21"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Idoneidad.</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22"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Respuesta</w:t>
            </w:r>
          </w:p>
        </w:tc>
      </w:tr>
      <w:tr w:rsidR="00657B22" w:rsidRPr="00C56E02" w14:paraId="6402F12A" w14:textId="77777777">
        <w:trPr>
          <w:trHeight w:val="637"/>
        </w:trPr>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24" w14:textId="7777777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1) ¿Figura inscrita en un registro profesional o mercantil</w:t>
            </w:r>
            <w:r>
              <w:rPr>
                <w:rFonts w:ascii="Verdana" w:hAnsi="Verdana"/>
                <w:sz w:val="16"/>
              </w:rPr>
              <w:t xml:space="preserve"> en su Estado miembro de establecimiento</w:t>
            </w:r>
            <w:r w:rsidRPr="00C56E02">
              <w:rPr>
                <w:rStyle w:val="Ancladenotaalpie"/>
                <w:rFonts w:ascii="Verdana" w:eastAsia="Calibri" w:hAnsi="Verdana"/>
                <w:sz w:val="16"/>
                <w:szCs w:val="16"/>
                <w:lang w:val="eu-ES"/>
              </w:rPr>
              <w:footnoteReference w:id="45"/>
            </w:r>
            <w:r>
              <w:rPr>
                <w:rFonts w:ascii="Verdana" w:hAnsi="Verdana"/>
                <w:b/>
                <w:sz w:val="16"/>
              </w:rPr>
              <w:t>?</w:t>
            </w:r>
          </w:p>
          <w:p w14:paraId="6402F12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26"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w:t>
            </w:r>
          </w:p>
          <w:p w14:paraId="6402F127" w14:textId="77777777" w:rsidR="00657B22" w:rsidRPr="00C56E02" w:rsidRDefault="00657B22">
            <w:pPr>
              <w:widowControl w:val="0"/>
              <w:jc w:val="both"/>
              <w:rPr>
                <w:rFonts w:ascii="Verdana" w:eastAsia="Calibri" w:hAnsi="Verdana"/>
                <w:sz w:val="16"/>
                <w:szCs w:val="16"/>
                <w:lang w:val="eu-ES"/>
              </w:rPr>
            </w:pPr>
          </w:p>
          <w:p w14:paraId="6402F128"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(dirección de la página web, autoridad u organismo expedidor, referencia exacta de la documentación):</w:t>
            </w:r>
          </w:p>
          <w:p w14:paraId="6402F129"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F135" w14:textId="77777777">
        <w:trPr>
          <w:trHeight w:val="637"/>
        </w:trPr>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2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2) Cuando se trate de un contrato de servicios:</w:t>
            </w:r>
          </w:p>
          <w:p w14:paraId="6402F12C"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¿Es preciso </w:t>
            </w:r>
            <w:r>
              <w:rPr>
                <w:rFonts w:ascii="Verdana" w:hAnsi="Verdana"/>
                <w:b/>
                <w:sz w:val="16"/>
              </w:rPr>
              <w:t>disponer de una autorización específica o estar afiliada a una determinada organización</w:t>
            </w:r>
            <w:r>
              <w:rPr>
                <w:rFonts w:ascii="Verdana" w:hAnsi="Verdana"/>
                <w:sz w:val="16"/>
              </w:rPr>
              <w:t xml:space="preserve"> para poder prestar el servicio de que se trate en el país de establecimiento de la operadora económica?</w:t>
            </w:r>
          </w:p>
          <w:p w14:paraId="6402F12D" w14:textId="77777777" w:rsidR="00657B22" w:rsidRPr="00C56E02" w:rsidRDefault="00657B22">
            <w:pPr>
              <w:widowControl w:val="0"/>
              <w:jc w:val="both"/>
              <w:rPr>
                <w:rFonts w:ascii="Verdana" w:eastAsia="Calibri" w:hAnsi="Verdana"/>
                <w:sz w:val="16"/>
                <w:szCs w:val="16"/>
                <w:lang w:val="eu-ES"/>
              </w:rPr>
            </w:pPr>
          </w:p>
          <w:p w14:paraId="6402F12E" w14:textId="77777777" w:rsidR="00657B22" w:rsidRPr="00C56E02" w:rsidRDefault="00657B22">
            <w:pPr>
              <w:widowControl w:val="0"/>
              <w:jc w:val="both"/>
              <w:rPr>
                <w:rFonts w:ascii="Verdana" w:eastAsia="Calibri" w:hAnsi="Verdana"/>
                <w:sz w:val="16"/>
                <w:szCs w:val="16"/>
                <w:lang w:val="eu-ES"/>
              </w:rPr>
            </w:pPr>
          </w:p>
          <w:p w14:paraId="6402F12F"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xml:space="preserve">Si la documentación está disponible en formato electrónico, sírvase </w:t>
            </w:r>
            <w:r>
              <w:rPr>
                <w:rFonts w:ascii="Verdana" w:hAnsi="Verdana"/>
                <w:sz w:val="16"/>
              </w:rPr>
              <w:lastRenderedPageBreak/>
              <w:t>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6402F130" w14:textId="77777777" w:rsidR="00657B22" w:rsidRPr="00C56E02" w:rsidRDefault="00DF67D7">
            <w:pPr>
              <w:widowControl w:val="0"/>
              <w:spacing w:before="80" w:after="120"/>
              <w:jc w:val="both"/>
              <w:rPr>
                <w:rFonts w:ascii="Verdana" w:eastAsia="Calibri" w:hAnsi="Verdana"/>
                <w:sz w:val="16"/>
                <w:szCs w:val="16"/>
              </w:rPr>
            </w:pPr>
            <w:r w:rsidRPr="00C56E02">
              <w:lastRenderedPageBreak/>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0" w:name="__Fieldmark__10637_4271681428"/>
            <w:bookmarkEnd w:id="840"/>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1" w:name="__Fieldmark__10641_4271681428"/>
            <w:bookmarkEnd w:id="841"/>
            <w:r w:rsidRPr="00C56E02">
              <w:rPr>
                <w:rFonts w:ascii="Verdana" w:hAnsi="Verdana"/>
                <w:sz w:val="16"/>
              </w:rPr>
              <w:fldChar w:fldCharType="end"/>
            </w:r>
            <w:r>
              <w:rPr>
                <w:rFonts w:ascii="Verdana" w:hAnsi="Verdana"/>
                <w:sz w:val="16"/>
              </w:rPr>
              <w:t xml:space="preserve"> No</w:t>
            </w:r>
          </w:p>
          <w:p w14:paraId="6402F131" w14:textId="77777777" w:rsidR="00657B22" w:rsidRPr="00C56E02" w:rsidRDefault="00DF67D7">
            <w:pPr>
              <w:widowControl w:val="0"/>
              <w:spacing w:before="120"/>
              <w:rPr>
                <w:rFonts w:ascii="Verdana" w:eastAsia="Calibri" w:hAnsi="Verdana"/>
                <w:sz w:val="16"/>
                <w:szCs w:val="16"/>
              </w:rPr>
            </w:pPr>
            <w:r>
              <w:rPr>
                <w:rFonts w:ascii="Verdana" w:hAnsi="Verdana"/>
                <w:b/>
                <w:sz w:val="16"/>
              </w:rPr>
              <w:t>En caso afirmativo</w:t>
            </w:r>
            <w:r>
              <w:rPr>
                <w:rFonts w:ascii="Verdana" w:hAnsi="Verdana"/>
                <w:sz w:val="16"/>
              </w:rPr>
              <w:t>, especifíquese qué autorización o afiliación e indíquese si la operadora económica cumple este requisito:</w:t>
            </w:r>
          </w:p>
          <w:p w14:paraId="6402F132"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xml:space="preserve">[…………………………………………………]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2" w:name="__Fieldmark__10648_4271681428"/>
            <w:bookmarkEnd w:id="842"/>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3" w:name="__Fieldmark__10651_4271681428"/>
            <w:bookmarkEnd w:id="843"/>
            <w:r w:rsidRPr="00C56E02">
              <w:rPr>
                <w:rFonts w:ascii="Verdana" w:hAnsi="Verdana"/>
                <w:sz w:val="16"/>
              </w:rPr>
              <w:fldChar w:fldCharType="end"/>
            </w:r>
            <w:r>
              <w:rPr>
                <w:rFonts w:ascii="Verdana" w:hAnsi="Verdana"/>
                <w:sz w:val="16"/>
              </w:rPr>
              <w:t xml:space="preserve"> No</w:t>
            </w:r>
          </w:p>
          <w:p w14:paraId="6402F133"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(dirección de la página web, autoridad u organismo expedidor, referencia exacta de la documentación):</w:t>
            </w:r>
          </w:p>
          <w:p w14:paraId="6402F134"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bl>
    <w:p w14:paraId="6402F136"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B: SOLVENCIA ECONÓMICA Y FINANCIERA</w:t>
      </w:r>
    </w:p>
    <w:tbl>
      <w:tblPr>
        <w:tblW w:w="10037" w:type="dxa"/>
        <w:tblInd w:w="-89" w:type="dxa"/>
        <w:tblLayout w:type="fixed"/>
        <w:tblLook w:val="04A0" w:firstRow="1" w:lastRow="0" w:firstColumn="1" w:lastColumn="0" w:noHBand="0" w:noVBand="1"/>
      </w:tblPr>
      <w:tblGrid>
        <w:gridCol w:w="10037"/>
      </w:tblGrid>
      <w:tr w:rsidR="00657B22" w:rsidRPr="00C56E02" w14:paraId="6402F138" w14:textId="77777777">
        <w:tc>
          <w:tcPr>
            <w:tcW w:w="10037" w:type="dxa"/>
            <w:tcBorders>
              <w:top w:val="single" w:sz="4" w:space="0" w:color="000000"/>
              <w:left w:val="single" w:sz="4" w:space="0" w:color="000000"/>
              <w:bottom w:val="single" w:sz="4" w:space="0" w:color="000000"/>
              <w:right w:val="single" w:sz="4" w:space="0" w:color="000000"/>
            </w:tcBorders>
            <w:shd w:val="clear" w:color="auto" w:fill="D9D9D9"/>
          </w:tcPr>
          <w:p w14:paraId="6402F137"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La operadora económica solo debe facilitar información cuando se exija el cumplimiento de los criterios de selección en cuestión (requisitos de solvencia) en el anuncio de licitación y en la cláusula 21.2 de condiciones específicas del contrato.</w:t>
            </w:r>
          </w:p>
        </w:tc>
      </w:tr>
    </w:tbl>
    <w:p w14:paraId="6402F139" w14:textId="77777777" w:rsidR="00657B22" w:rsidRPr="00C56E02" w:rsidRDefault="00657B22">
      <w:pPr>
        <w:rPr>
          <w:rFonts w:ascii="Verdana" w:eastAsia="Calibri" w:hAnsi="Verdana"/>
          <w:sz w:val="6"/>
          <w:szCs w:val="6"/>
          <w:lang w:val="eu-ES"/>
        </w:rPr>
      </w:pPr>
    </w:p>
    <w:tbl>
      <w:tblPr>
        <w:tblW w:w="10009" w:type="dxa"/>
        <w:tblInd w:w="-61" w:type="dxa"/>
        <w:tblLayout w:type="fixed"/>
        <w:tblLook w:val="04A0" w:firstRow="1" w:lastRow="0" w:firstColumn="1" w:lastColumn="0" w:noHBand="0" w:noVBand="1"/>
      </w:tblPr>
      <w:tblGrid>
        <w:gridCol w:w="5530"/>
        <w:gridCol w:w="4479"/>
      </w:tblGrid>
      <w:tr w:rsidR="00657B22" w:rsidRPr="00C56E02" w14:paraId="6402F13C"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3A"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Solvencia económica y financiera</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3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Respuesta</w:t>
            </w:r>
          </w:p>
        </w:tc>
      </w:tr>
      <w:tr w:rsidR="00657B22" w:rsidRPr="00C56E02" w14:paraId="6402F14C"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3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1a) Su </w:t>
            </w:r>
            <w:r>
              <w:rPr>
                <w:rFonts w:ascii="Verdana" w:hAnsi="Verdana"/>
                <w:b/>
                <w:sz w:val="16"/>
              </w:rPr>
              <w:t>volumen de negocios anual</w:t>
            </w:r>
            <w:r>
              <w:rPr>
                <w:rFonts w:ascii="Verdana" w:hAnsi="Verdana"/>
                <w:sz w:val="16"/>
              </w:rPr>
              <w:t xml:space="preserve"> (general) durante el número de ejercicios exigido en el anuncio pertinente o los pliegos de la contratación es el siguiente:</w:t>
            </w:r>
          </w:p>
          <w:p w14:paraId="6402F13E" w14:textId="77777777" w:rsidR="00657B22" w:rsidRPr="00C56E02" w:rsidRDefault="00DF67D7">
            <w:pPr>
              <w:widowControl w:val="0"/>
              <w:jc w:val="both"/>
              <w:rPr>
                <w:rFonts w:ascii="Verdana" w:eastAsia="Calibri" w:hAnsi="Verdana"/>
                <w:sz w:val="16"/>
                <w:szCs w:val="16"/>
              </w:rPr>
            </w:pPr>
            <w:r>
              <w:rPr>
                <w:rFonts w:ascii="Verdana" w:hAnsi="Verdana"/>
                <w:sz w:val="16"/>
              </w:rPr>
              <w:t>Y/o</w:t>
            </w:r>
          </w:p>
          <w:p w14:paraId="6402F13F" w14:textId="77777777" w:rsidR="00657B22" w:rsidRPr="00C56E02" w:rsidRDefault="00DF67D7">
            <w:pPr>
              <w:widowControl w:val="0"/>
              <w:spacing w:before="120"/>
              <w:jc w:val="both"/>
              <w:rPr>
                <w:rFonts w:ascii="Verdana" w:hAnsi="Verdana"/>
                <w:sz w:val="16"/>
                <w:szCs w:val="16"/>
              </w:rPr>
            </w:pPr>
            <w:r>
              <w:rPr>
                <w:rFonts w:ascii="Verdana" w:hAnsi="Verdana"/>
                <w:sz w:val="16"/>
              </w:rPr>
              <w:t>1b) Su volumen de negocios anual (medio) durante el número de ejercicios exigido en el anuncio pertinente o los pliegos de contratación es el siguiente</w:t>
            </w:r>
            <w:r w:rsidRPr="00C56E02">
              <w:rPr>
                <w:rStyle w:val="Ancladenotaalpie"/>
                <w:rFonts w:ascii="Verdana" w:eastAsia="Calibri" w:hAnsi="Verdana"/>
                <w:b/>
                <w:sz w:val="16"/>
                <w:szCs w:val="16"/>
                <w:lang w:val="eu-ES"/>
              </w:rPr>
              <w:footnoteReference w:id="46"/>
            </w:r>
            <w:r>
              <w:rPr>
                <w:rFonts w:ascii="Verdana" w:hAnsi="Verdana"/>
                <w:sz w:val="16"/>
              </w:rPr>
              <w:t>:</w:t>
            </w:r>
          </w:p>
          <w:p w14:paraId="6402F140" w14:textId="77777777" w:rsidR="00657B22" w:rsidRPr="00C56E02" w:rsidRDefault="00657B22">
            <w:pPr>
              <w:widowControl w:val="0"/>
              <w:jc w:val="both"/>
              <w:rPr>
                <w:rFonts w:ascii="Verdana" w:eastAsia="Calibri" w:hAnsi="Verdana"/>
                <w:sz w:val="16"/>
                <w:szCs w:val="16"/>
                <w:lang w:val="eu-ES"/>
              </w:rPr>
            </w:pPr>
          </w:p>
          <w:p w14:paraId="6402F14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p w14:paraId="6402F142" w14:textId="77777777" w:rsidR="00657B22" w:rsidRPr="00C56E02" w:rsidRDefault="00657B22">
            <w:pPr>
              <w:widowControl w:val="0"/>
              <w:spacing w:before="120" w:after="120"/>
              <w:jc w:val="both"/>
              <w:rPr>
                <w:rFonts w:ascii="Verdana" w:eastAsia="Calibri" w:hAnsi="Verdana"/>
                <w:sz w:val="16"/>
                <w:szCs w:val="16"/>
                <w:lang w:val="eu-ES"/>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43"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Ejercicio: […]; volumen de negocios: […][…] moneda</w:t>
            </w:r>
          </w:p>
          <w:p w14:paraId="6402F144" w14:textId="77777777" w:rsidR="00657B22" w:rsidRPr="00C56E02" w:rsidRDefault="00DF67D7">
            <w:pPr>
              <w:widowControl w:val="0"/>
              <w:jc w:val="both"/>
              <w:rPr>
                <w:rFonts w:ascii="Verdana" w:eastAsia="Calibri" w:hAnsi="Verdana"/>
                <w:sz w:val="16"/>
                <w:szCs w:val="16"/>
              </w:rPr>
            </w:pPr>
            <w:r>
              <w:rPr>
                <w:rFonts w:ascii="Verdana" w:hAnsi="Verdana"/>
                <w:sz w:val="16"/>
              </w:rPr>
              <w:t>Ejercicio: […]; volumen de negocios: […][…] moneda</w:t>
            </w:r>
          </w:p>
          <w:p w14:paraId="6402F145"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Ejercicio: […]; volumen de negocios: […][…] moneda</w:t>
            </w:r>
          </w:p>
          <w:p w14:paraId="6402F146" w14:textId="77777777" w:rsidR="00657B22" w:rsidRPr="00C56E02" w:rsidRDefault="00657B22">
            <w:pPr>
              <w:widowControl w:val="0"/>
              <w:spacing w:before="120" w:after="120"/>
              <w:jc w:val="both"/>
              <w:rPr>
                <w:rFonts w:ascii="Verdana" w:eastAsia="Calibri" w:hAnsi="Verdana"/>
                <w:sz w:val="16"/>
                <w:szCs w:val="16"/>
                <w:lang w:val="eu-ES"/>
              </w:rPr>
            </w:pPr>
          </w:p>
          <w:p w14:paraId="6402F147"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(número de ejercicios, volumen de negocios medio):</w:t>
            </w:r>
          </w:p>
          <w:p w14:paraId="6402F148" w14:textId="77777777" w:rsidR="00657B22" w:rsidRPr="00C56E02" w:rsidRDefault="00DF67D7">
            <w:pPr>
              <w:widowControl w:val="0"/>
              <w:jc w:val="both"/>
              <w:rPr>
                <w:rFonts w:ascii="Verdana" w:eastAsia="Calibri" w:hAnsi="Verdana"/>
                <w:sz w:val="16"/>
                <w:szCs w:val="16"/>
              </w:rPr>
            </w:pPr>
            <w:r>
              <w:rPr>
                <w:rFonts w:ascii="Verdana" w:hAnsi="Verdana"/>
                <w:sz w:val="16"/>
              </w:rPr>
              <w:t>[…], […] […] moneda</w:t>
            </w:r>
          </w:p>
          <w:p w14:paraId="6402F149" w14:textId="77777777" w:rsidR="00657B22" w:rsidRPr="00C56E02" w:rsidRDefault="00657B22">
            <w:pPr>
              <w:widowControl w:val="0"/>
              <w:spacing w:after="120"/>
              <w:jc w:val="both"/>
              <w:rPr>
                <w:rFonts w:ascii="Verdana" w:eastAsia="Calibri" w:hAnsi="Verdana"/>
                <w:sz w:val="16"/>
                <w:szCs w:val="16"/>
                <w:lang w:val="eu-ES"/>
              </w:rPr>
            </w:pPr>
          </w:p>
          <w:p w14:paraId="6402F14A"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4B"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F15C"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4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2a) Su </w:t>
            </w:r>
            <w:r>
              <w:rPr>
                <w:rFonts w:ascii="Verdana" w:hAnsi="Verdana"/>
                <w:b/>
                <w:sz w:val="16"/>
              </w:rPr>
              <w:t>volumen de negocios anual</w:t>
            </w:r>
            <w:r>
              <w:rPr>
                <w:rFonts w:ascii="Verdana" w:hAnsi="Verdana"/>
                <w:sz w:val="16"/>
              </w:rPr>
              <w:t xml:space="preserve"> (específico) durante el número de ejercicios exigido en el </w:t>
            </w:r>
            <w:r>
              <w:rPr>
                <w:rFonts w:ascii="Verdana" w:hAnsi="Verdana"/>
                <w:b/>
                <w:sz w:val="16"/>
              </w:rPr>
              <w:t>ámbito de actividad cubierto por el contrato</w:t>
            </w:r>
            <w:r>
              <w:rPr>
                <w:rFonts w:ascii="Verdana" w:hAnsi="Verdana"/>
                <w:sz w:val="16"/>
              </w:rPr>
              <w:t xml:space="preserve"> y que se especifica en el anuncio pertinente o los pliegos de la contratación es el siguiente:</w:t>
            </w:r>
          </w:p>
          <w:p w14:paraId="6402F14E"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Y/o</w:t>
            </w:r>
          </w:p>
          <w:p w14:paraId="6402F14F"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sz w:val="16"/>
              </w:rPr>
              <w:t xml:space="preserve">2b) Su </w:t>
            </w:r>
            <w:r>
              <w:rPr>
                <w:rFonts w:ascii="Verdana" w:hAnsi="Verdana"/>
                <w:b/>
                <w:sz w:val="16"/>
              </w:rPr>
              <w:t>volumen de negocios anual (medio) durante el número de ejercicios exigidos en el ámbito de actividad cubierto por el contrato y que se especifica en el anuncio pertinente o los pliegos de la contratación</w:t>
            </w:r>
            <w:r>
              <w:rPr>
                <w:rFonts w:ascii="Verdana" w:hAnsi="Verdana"/>
                <w:sz w:val="16"/>
              </w:rPr>
              <w:t xml:space="preserve"> es el siguiente</w:t>
            </w:r>
            <w:r w:rsidRPr="00C56E02">
              <w:rPr>
                <w:rStyle w:val="Ancladenotaalpie"/>
                <w:rFonts w:ascii="Verdana" w:eastAsia="Calibri" w:hAnsi="Verdana"/>
                <w:b/>
                <w:sz w:val="16"/>
                <w:szCs w:val="16"/>
                <w:lang w:val="eu-ES"/>
              </w:rPr>
              <w:footnoteReference w:id="47"/>
            </w:r>
            <w:r>
              <w:rPr>
                <w:rFonts w:ascii="Verdana" w:hAnsi="Verdana"/>
                <w:sz w:val="16"/>
              </w:rPr>
              <w:t>:</w:t>
            </w:r>
          </w:p>
          <w:p w14:paraId="6402F150"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p w14:paraId="6402F151" w14:textId="77777777" w:rsidR="00657B22" w:rsidRPr="00C56E02" w:rsidRDefault="00657B22">
            <w:pPr>
              <w:widowControl w:val="0"/>
              <w:spacing w:before="120" w:after="120"/>
              <w:jc w:val="both"/>
              <w:rPr>
                <w:rFonts w:ascii="Verdana" w:eastAsia="Calibri" w:hAnsi="Verdana"/>
                <w:sz w:val="16"/>
                <w:szCs w:val="16"/>
                <w:lang w:val="eu-ES"/>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52"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Ejercicio: […]; volumen de negocios: […][…] moneda</w:t>
            </w:r>
          </w:p>
          <w:p w14:paraId="6402F153" w14:textId="77777777" w:rsidR="00657B22" w:rsidRPr="00C56E02" w:rsidRDefault="00DF67D7">
            <w:pPr>
              <w:widowControl w:val="0"/>
              <w:jc w:val="both"/>
              <w:rPr>
                <w:rFonts w:ascii="Verdana" w:eastAsia="Calibri" w:hAnsi="Verdana"/>
                <w:sz w:val="16"/>
                <w:szCs w:val="16"/>
              </w:rPr>
            </w:pPr>
            <w:r>
              <w:rPr>
                <w:rFonts w:ascii="Verdana" w:hAnsi="Verdana"/>
                <w:sz w:val="16"/>
              </w:rPr>
              <w:t>Ejercicio: […]; volumen de negocios: […][…] moneda</w:t>
            </w:r>
          </w:p>
          <w:p w14:paraId="6402F154" w14:textId="77777777" w:rsidR="00657B22" w:rsidRPr="00C56E02" w:rsidRDefault="00DF67D7">
            <w:pPr>
              <w:widowControl w:val="0"/>
              <w:jc w:val="both"/>
              <w:rPr>
                <w:rFonts w:ascii="Verdana" w:eastAsia="Calibri" w:hAnsi="Verdana"/>
                <w:sz w:val="16"/>
                <w:szCs w:val="16"/>
              </w:rPr>
            </w:pPr>
            <w:r>
              <w:rPr>
                <w:rFonts w:ascii="Verdana" w:hAnsi="Verdana"/>
                <w:sz w:val="16"/>
              </w:rPr>
              <w:t>Ejercicio: […]; volumen de negocios: […][…] moneda</w:t>
            </w:r>
          </w:p>
          <w:p w14:paraId="6402F155" w14:textId="77777777" w:rsidR="00657B22" w:rsidRPr="00C56E02" w:rsidRDefault="00657B22">
            <w:pPr>
              <w:widowControl w:val="0"/>
              <w:spacing w:after="120"/>
              <w:jc w:val="both"/>
              <w:rPr>
                <w:rFonts w:ascii="Verdana" w:eastAsia="Calibri" w:hAnsi="Verdana"/>
                <w:sz w:val="16"/>
                <w:szCs w:val="16"/>
                <w:lang w:val="eu-ES"/>
              </w:rPr>
            </w:pPr>
          </w:p>
          <w:p w14:paraId="6402F156" w14:textId="77777777" w:rsidR="00657B22" w:rsidRPr="00C56E02" w:rsidRDefault="00657B22">
            <w:pPr>
              <w:widowControl w:val="0"/>
              <w:spacing w:before="120" w:after="120"/>
              <w:jc w:val="both"/>
              <w:rPr>
                <w:rFonts w:ascii="Verdana" w:eastAsia="Calibri" w:hAnsi="Verdana"/>
                <w:sz w:val="16"/>
                <w:szCs w:val="16"/>
                <w:lang w:val="eu-ES"/>
              </w:rPr>
            </w:pPr>
          </w:p>
          <w:p w14:paraId="6402F157"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(número de ejercicios, volumen de negocios medio):</w:t>
            </w:r>
          </w:p>
          <w:p w14:paraId="6402F158" w14:textId="77777777" w:rsidR="00657B22" w:rsidRPr="00C56E02" w:rsidRDefault="00DF67D7">
            <w:pPr>
              <w:widowControl w:val="0"/>
              <w:jc w:val="both"/>
              <w:rPr>
                <w:rFonts w:ascii="Verdana" w:eastAsia="Calibri" w:hAnsi="Verdana"/>
                <w:sz w:val="16"/>
                <w:szCs w:val="16"/>
              </w:rPr>
            </w:pPr>
            <w:r>
              <w:rPr>
                <w:rFonts w:ascii="Verdana" w:hAnsi="Verdana"/>
                <w:sz w:val="16"/>
              </w:rPr>
              <w:t>[…], […] […] moneda</w:t>
            </w:r>
          </w:p>
          <w:p w14:paraId="6402F159" w14:textId="77777777" w:rsidR="00657B22" w:rsidRPr="00C56E02" w:rsidRDefault="00657B22">
            <w:pPr>
              <w:widowControl w:val="0"/>
              <w:jc w:val="both"/>
              <w:rPr>
                <w:rFonts w:ascii="Verdana" w:eastAsia="Calibri" w:hAnsi="Verdana"/>
                <w:sz w:val="16"/>
                <w:szCs w:val="16"/>
                <w:lang w:val="eu-ES"/>
              </w:rPr>
            </w:pPr>
          </w:p>
          <w:p w14:paraId="6402F15A"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5B"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F15F"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5D" w14:textId="77777777" w:rsidR="00657B22" w:rsidRPr="00C56E02" w:rsidRDefault="00DF67D7">
            <w:pPr>
              <w:widowControl w:val="0"/>
              <w:spacing w:before="120" w:after="120"/>
              <w:ind w:left="175" w:hanging="175"/>
              <w:jc w:val="both"/>
              <w:rPr>
                <w:rFonts w:ascii="Verdana" w:eastAsia="Calibri" w:hAnsi="Verdana"/>
                <w:sz w:val="16"/>
                <w:szCs w:val="16"/>
              </w:rPr>
            </w:pPr>
            <w:r>
              <w:rPr>
                <w:rFonts w:ascii="Verdana" w:hAnsi="Verdana"/>
                <w:sz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5E"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68"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60" w14:textId="77777777" w:rsidR="00657B22" w:rsidRPr="00C56E02" w:rsidRDefault="00DF67D7">
            <w:pPr>
              <w:widowControl w:val="0"/>
              <w:spacing w:before="120" w:after="120"/>
              <w:ind w:left="175" w:hanging="175"/>
              <w:jc w:val="both"/>
              <w:rPr>
                <w:rFonts w:ascii="Verdana" w:eastAsia="Calibri" w:hAnsi="Verdana"/>
                <w:sz w:val="16"/>
                <w:szCs w:val="16"/>
              </w:rPr>
            </w:pPr>
            <w:r>
              <w:rPr>
                <w:rFonts w:ascii="Verdana" w:hAnsi="Verdana"/>
                <w:sz w:val="16"/>
              </w:rPr>
              <w:t xml:space="preserve">4) En relación con las </w:t>
            </w:r>
            <w:r>
              <w:rPr>
                <w:rFonts w:ascii="Verdana" w:hAnsi="Verdana"/>
                <w:b/>
                <w:bCs/>
                <w:sz w:val="16"/>
              </w:rPr>
              <w:t>ratios financieras</w:t>
            </w:r>
            <w:r w:rsidRPr="00C56E02">
              <w:rPr>
                <w:rStyle w:val="Ancladenotaalpie"/>
                <w:rFonts w:ascii="Verdana" w:eastAsia="Calibri" w:hAnsi="Verdana"/>
                <w:b/>
                <w:sz w:val="16"/>
                <w:szCs w:val="16"/>
                <w:lang w:val="eu-ES"/>
              </w:rPr>
              <w:footnoteReference w:id="48"/>
            </w:r>
            <w:r>
              <w:rPr>
                <w:rFonts w:ascii="Verdana" w:hAnsi="Verdana"/>
                <w:sz w:val="16"/>
              </w:rPr>
              <w:t xml:space="preserve"> que se especifican en el anuncio pertinente o los pliegos de la contratación, la operadora económica declara que el valor real de la(s) ratio(s) requerida(s) es el siguiente:</w:t>
            </w:r>
          </w:p>
          <w:p w14:paraId="6402F161" w14:textId="77777777" w:rsidR="00657B22" w:rsidRPr="00C56E02" w:rsidRDefault="00DF67D7">
            <w:pPr>
              <w:widowControl w:val="0"/>
              <w:spacing w:before="120" w:after="120"/>
              <w:ind w:left="175"/>
              <w:jc w:val="both"/>
              <w:rPr>
                <w:rFonts w:ascii="Verdana" w:eastAsia="Calibri" w:hAnsi="Verdana"/>
                <w:sz w:val="16"/>
                <w:szCs w:val="16"/>
              </w:rPr>
            </w:pPr>
            <w:r>
              <w:rPr>
                <w:rFonts w:ascii="Verdana" w:hAnsi="Verdana"/>
                <w:sz w:val="16"/>
              </w:rPr>
              <w:t>Si esta información está disponible en formato electrónico, sírvase indicar</w:t>
            </w:r>
          </w:p>
          <w:p w14:paraId="6402F162"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63"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(indicación de la ratio requerida –ratio entre x e y (</w:t>
            </w:r>
            <w:r w:rsidRPr="00C56E02">
              <w:rPr>
                <w:rStyle w:val="Ancladenotaalpie"/>
                <w:rFonts w:ascii="Verdana" w:eastAsia="Calibri" w:hAnsi="Verdana"/>
                <w:b/>
                <w:sz w:val="16"/>
                <w:szCs w:val="16"/>
                <w:lang w:val="eu-ES"/>
              </w:rPr>
              <w:footnoteReference w:id="49"/>
            </w:r>
            <w:r>
              <w:rPr>
                <w:rFonts w:ascii="Verdana" w:hAnsi="Verdana"/>
                <w:sz w:val="16"/>
              </w:rPr>
              <w:t>)– y del valor):</w:t>
            </w:r>
          </w:p>
          <w:p w14:paraId="6402F164" w14:textId="77777777" w:rsidR="00657B22" w:rsidRPr="00C56E02" w:rsidRDefault="00DF67D7">
            <w:pPr>
              <w:widowControl w:val="0"/>
              <w:jc w:val="both"/>
              <w:rPr>
                <w:rFonts w:ascii="Verdana" w:eastAsia="Calibri" w:hAnsi="Verdana"/>
                <w:sz w:val="16"/>
                <w:szCs w:val="16"/>
              </w:rPr>
            </w:pPr>
            <w:r>
              <w:rPr>
                <w:rFonts w:ascii="Verdana" w:hAnsi="Verdana"/>
                <w:sz w:val="16"/>
              </w:rPr>
              <w:t>[…], […]</w:t>
            </w:r>
            <w:r w:rsidRPr="00C56E02">
              <w:rPr>
                <w:rStyle w:val="Ancladenotaalpie"/>
                <w:rFonts w:ascii="Verdana" w:eastAsia="Calibri" w:hAnsi="Verdana"/>
                <w:b/>
                <w:sz w:val="16"/>
                <w:szCs w:val="16"/>
                <w:lang w:val="eu-ES"/>
              </w:rPr>
              <w:footnoteReference w:id="50"/>
            </w:r>
          </w:p>
          <w:p w14:paraId="6402F165" w14:textId="77777777" w:rsidR="00657B22" w:rsidRPr="00C56E02" w:rsidRDefault="00657B22">
            <w:pPr>
              <w:widowControl w:val="0"/>
              <w:spacing w:after="120"/>
              <w:jc w:val="both"/>
              <w:rPr>
                <w:rFonts w:ascii="Verdana" w:eastAsia="Calibri" w:hAnsi="Verdana"/>
                <w:sz w:val="16"/>
                <w:szCs w:val="16"/>
                <w:lang w:val="eu-ES"/>
              </w:rPr>
            </w:pPr>
          </w:p>
          <w:p w14:paraId="6402F166"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67"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F170"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69" w14:textId="77777777" w:rsidR="00657B22" w:rsidRPr="00C56E02" w:rsidRDefault="00DF67D7">
            <w:pPr>
              <w:widowControl w:val="0"/>
              <w:spacing w:before="120" w:after="120"/>
              <w:ind w:left="175" w:hanging="175"/>
              <w:jc w:val="both"/>
              <w:rPr>
                <w:rFonts w:ascii="Verdana" w:eastAsia="Calibri" w:hAnsi="Verdana"/>
                <w:sz w:val="16"/>
                <w:szCs w:val="16"/>
              </w:rPr>
            </w:pPr>
            <w:r>
              <w:rPr>
                <w:rFonts w:ascii="Verdana" w:hAnsi="Verdana"/>
                <w:sz w:val="16"/>
              </w:rPr>
              <w:t xml:space="preserve">5) </w:t>
            </w:r>
            <w:r>
              <w:rPr>
                <w:rFonts w:ascii="Verdana" w:hAnsi="Verdana"/>
                <w:b/>
                <w:sz w:val="16"/>
              </w:rPr>
              <w:t>El importe asegurado en el seguro de indemnización por riesgos profesionales de la operadora económica</w:t>
            </w:r>
            <w:r>
              <w:rPr>
                <w:rFonts w:ascii="Verdana" w:hAnsi="Verdana"/>
                <w:sz w:val="16"/>
              </w:rPr>
              <w:t xml:space="preserve"> es el siguiente:</w:t>
            </w:r>
          </w:p>
          <w:p w14:paraId="6402F16A" w14:textId="77777777" w:rsidR="00657B22" w:rsidRPr="00C56E02" w:rsidRDefault="00DF67D7">
            <w:pPr>
              <w:widowControl w:val="0"/>
              <w:spacing w:before="120" w:after="120"/>
              <w:ind w:left="175"/>
              <w:jc w:val="both"/>
              <w:rPr>
                <w:rFonts w:ascii="Verdana" w:eastAsia="Calibri" w:hAnsi="Verdana"/>
                <w:sz w:val="16"/>
                <w:szCs w:val="16"/>
              </w:rPr>
            </w:pPr>
            <w:r>
              <w:rPr>
                <w:rFonts w:ascii="Verdana" w:hAnsi="Verdana"/>
                <w:sz w:val="16"/>
              </w:rPr>
              <w:t>Si esta información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6B"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[…][…]moneda</w:t>
            </w:r>
          </w:p>
          <w:p w14:paraId="6402F16C" w14:textId="77777777" w:rsidR="00657B22" w:rsidRPr="00C56E02" w:rsidRDefault="00657B22">
            <w:pPr>
              <w:widowControl w:val="0"/>
              <w:jc w:val="both"/>
              <w:rPr>
                <w:rFonts w:ascii="Verdana" w:eastAsia="Calibri" w:hAnsi="Verdana"/>
                <w:sz w:val="16"/>
                <w:szCs w:val="16"/>
                <w:lang w:val="eu-ES"/>
              </w:rPr>
            </w:pPr>
          </w:p>
          <w:p w14:paraId="6402F16D" w14:textId="77777777" w:rsidR="00657B22" w:rsidRPr="00C56E02" w:rsidRDefault="00657B22">
            <w:pPr>
              <w:widowControl w:val="0"/>
              <w:spacing w:after="120"/>
              <w:jc w:val="both"/>
              <w:rPr>
                <w:rFonts w:ascii="Verdana" w:eastAsia="Calibri" w:hAnsi="Verdana"/>
                <w:sz w:val="16"/>
                <w:szCs w:val="16"/>
                <w:lang w:val="eu-ES"/>
              </w:rPr>
            </w:pPr>
          </w:p>
          <w:p w14:paraId="6402F16E"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6F"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lastRenderedPageBreak/>
              <w:t>[…] […] […] […]</w:t>
            </w:r>
          </w:p>
        </w:tc>
      </w:tr>
      <w:tr w:rsidR="00657B22" w:rsidRPr="00C56E02" w14:paraId="6402F179" w14:textId="77777777">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6402F171" w14:textId="77777777" w:rsidR="00657B22" w:rsidRPr="00C56E02" w:rsidRDefault="00DF67D7">
            <w:pPr>
              <w:widowControl w:val="0"/>
              <w:spacing w:before="120" w:after="120"/>
              <w:ind w:left="175" w:hanging="175"/>
              <w:jc w:val="both"/>
              <w:rPr>
                <w:rFonts w:ascii="Verdana" w:eastAsia="Calibri" w:hAnsi="Verdana"/>
                <w:sz w:val="16"/>
                <w:szCs w:val="16"/>
              </w:rPr>
            </w:pPr>
            <w:r>
              <w:rPr>
                <w:rFonts w:ascii="Verdana" w:hAnsi="Verdana"/>
                <w:sz w:val="16"/>
              </w:rPr>
              <w:lastRenderedPageBreak/>
              <w:t>6) En relación con los demás requisitos económicos o financieros que, en su caso, se especifiquen en el anuncio pertinente o los pliegos de la contratación, la operadora económica declara que:</w:t>
            </w:r>
          </w:p>
          <w:p w14:paraId="6402F172" w14:textId="77777777" w:rsidR="00657B22" w:rsidRPr="00C56E02" w:rsidRDefault="00DF67D7">
            <w:pPr>
              <w:widowControl w:val="0"/>
              <w:spacing w:before="120" w:after="120"/>
              <w:ind w:left="175"/>
              <w:jc w:val="both"/>
              <w:rPr>
                <w:rFonts w:ascii="Verdana" w:eastAsia="Calibri" w:hAnsi="Verdana"/>
                <w:sz w:val="16"/>
                <w:szCs w:val="16"/>
              </w:rPr>
            </w:pPr>
            <w:r>
              <w:rPr>
                <w:rFonts w:ascii="Verdana" w:hAnsi="Verdana"/>
                <w:sz w:val="16"/>
              </w:rPr>
              <w:t>Si la correspondiente documentación que, en su caso, se especifique en el anuncio pertinente o en los pliegos de la contratación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73"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w:t>
            </w:r>
          </w:p>
          <w:p w14:paraId="6402F174" w14:textId="77777777" w:rsidR="00657B22" w:rsidRPr="00C56E02" w:rsidRDefault="00657B22">
            <w:pPr>
              <w:widowControl w:val="0"/>
              <w:jc w:val="both"/>
              <w:rPr>
                <w:rFonts w:ascii="Verdana" w:eastAsia="Calibri" w:hAnsi="Verdana"/>
                <w:sz w:val="16"/>
                <w:szCs w:val="16"/>
                <w:lang w:val="eu-ES"/>
              </w:rPr>
            </w:pPr>
          </w:p>
          <w:p w14:paraId="6402F175" w14:textId="77777777" w:rsidR="00657B22" w:rsidRPr="00C56E02" w:rsidRDefault="00657B22">
            <w:pPr>
              <w:widowControl w:val="0"/>
              <w:jc w:val="both"/>
              <w:rPr>
                <w:rFonts w:ascii="Verdana" w:eastAsia="Calibri" w:hAnsi="Verdana"/>
                <w:sz w:val="16"/>
                <w:szCs w:val="16"/>
                <w:lang w:val="eu-ES"/>
              </w:rPr>
            </w:pPr>
          </w:p>
          <w:p w14:paraId="6402F176" w14:textId="77777777" w:rsidR="00657B22" w:rsidRPr="00C56E02" w:rsidRDefault="00657B22">
            <w:pPr>
              <w:widowControl w:val="0"/>
              <w:spacing w:after="120"/>
              <w:jc w:val="both"/>
              <w:rPr>
                <w:rFonts w:ascii="Verdana" w:eastAsia="Calibri" w:hAnsi="Verdana"/>
                <w:sz w:val="16"/>
                <w:szCs w:val="16"/>
                <w:lang w:val="eu-ES"/>
              </w:rPr>
            </w:pPr>
          </w:p>
          <w:p w14:paraId="6402F177"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78"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bl>
    <w:p w14:paraId="6402F17A"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C: CAPACIDAD TÉCNICA Y PROFESIONAL</w:t>
      </w:r>
    </w:p>
    <w:tbl>
      <w:tblPr>
        <w:tblW w:w="10009" w:type="dxa"/>
        <w:tblInd w:w="-61" w:type="dxa"/>
        <w:tblLayout w:type="fixed"/>
        <w:tblLook w:val="04A0" w:firstRow="1" w:lastRow="0" w:firstColumn="1" w:lastColumn="0" w:noHBand="0" w:noVBand="1"/>
      </w:tblPr>
      <w:tblGrid>
        <w:gridCol w:w="10009"/>
      </w:tblGrid>
      <w:tr w:rsidR="00657B22" w:rsidRPr="00C56E02" w14:paraId="6402F17C" w14:textId="77777777">
        <w:trPr>
          <w:trHeight w:val="582"/>
        </w:trPr>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402F17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La operadora económica solo debe facilitar información cuando se exija el cumplimiento de los criterios de selección en cuestión (requisitos de solvencia) en el anuncio de licitación y en la cláusula 21.2 de condiciones específicas del contrato.</w:t>
            </w:r>
          </w:p>
        </w:tc>
      </w:tr>
    </w:tbl>
    <w:p w14:paraId="6402F17D" w14:textId="77777777" w:rsidR="00657B22" w:rsidRPr="00C56E02" w:rsidRDefault="00657B22">
      <w:pPr>
        <w:rPr>
          <w:rFonts w:ascii="Verdana" w:eastAsia="Calibri" w:hAnsi="Verdana"/>
          <w:sz w:val="6"/>
          <w:szCs w:val="6"/>
          <w:lang w:val="eu-ES"/>
        </w:rPr>
      </w:pPr>
    </w:p>
    <w:tbl>
      <w:tblPr>
        <w:tblW w:w="10023" w:type="dxa"/>
        <w:tblInd w:w="-75" w:type="dxa"/>
        <w:tblLayout w:type="fixed"/>
        <w:tblLook w:val="04A0" w:firstRow="1" w:lastRow="0" w:firstColumn="1" w:lastColumn="0" w:noHBand="0" w:noVBand="1"/>
      </w:tblPr>
      <w:tblGrid>
        <w:gridCol w:w="5544"/>
        <w:gridCol w:w="4479"/>
      </w:tblGrid>
      <w:tr w:rsidR="00657B22" w:rsidRPr="00C56E02" w14:paraId="6402F180" w14:textId="77777777">
        <w:trPr>
          <w:trHeight w:val="227"/>
        </w:trPr>
        <w:tc>
          <w:tcPr>
            <w:tcW w:w="5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17E"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Capacidad técnica y profesional</w:t>
            </w:r>
          </w:p>
        </w:tc>
        <w:tc>
          <w:tcPr>
            <w:tcW w:w="44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F17F"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Respuesta</w:t>
            </w:r>
          </w:p>
        </w:tc>
      </w:tr>
      <w:tr w:rsidR="00657B22" w:rsidRPr="00C56E02" w14:paraId="6402F19C"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81"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1) Únicamente cuando se trate de contratos públicos de suministros o contratos públicos de servicios:</w:t>
            </w:r>
          </w:p>
          <w:p w14:paraId="6402F182" w14:textId="77777777" w:rsidR="00657B22" w:rsidRPr="00C56E02" w:rsidRDefault="00657B22">
            <w:pPr>
              <w:widowControl w:val="0"/>
              <w:spacing w:after="120"/>
              <w:jc w:val="both"/>
              <w:rPr>
                <w:rFonts w:ascii="Verdana" w:eastAsia="Calibri" w:hAnsi="Verdana"/>
                <w:sz w:val="16"/>
                <w:szCs w:val="16"/>
                <w:lang w:val="eu-ES"/>
              </w:rPr>
            </w:pPr>
          </w:p>
          <w:p w14:paraId="6402F183"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sz w:val="16"/>
              </w:rPr>
              <w:t>Durante el período de referencia</w:t>
            </w:r>
            <w:r w:rsidRPr="00C56E02">
              <w:rPr>
                <w:rStyle w:val="Ancladenotaalpie"/>
                <w:rFonts w:ascii="Verdana" w:eastAsia="Calibri" w:hAnsi="Verdana"/>
                <w:b/>
                <w:sz w:val="16"/>
                <w:szCs w:val="16"/>
                <w:lang w:val="eu-ES"/>
              </w:rPr>
              <w:footnoteReference w:id="51"/>
            </w:r>
            <w:r>
              <w:rPr>
                <w:rFonts w:ascii="Verdana" w:hAnsi="Verdana"/>
                <w:sz w:val="16"/>
              </w:rPr>
              <w:t xml:space="preserve">, la operadora económica </w:t>
            </w:r>
            <w:r>
              <w:rPr>
                <w:rFonts w:ascii="Verdana" w:hAnsi="Verdana"/>
                <w:b/>
                <w:sz w:val="16"/>
              </w:rPr>
              <w:t>ha realizado las siguientes entregas de ese tipo o ha prestado los siguientes servicios de ese tipo:</w:t>
            </w:r>
          </w:p>
          <w:p w14:paraId="6402F18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Al elaborar la lista, indíquense los importes, las fechas y los destinatarios públicos o privados</w:t>
            </w:r>
            <w:r w:rsidRPr="00C56E02">
              <w:rPr>
                <w:rStyle w:val="Ancladenotaalpie"/>
                <w:rFonts w:ascii="Verdana" w:eastAsia="Calibri" w:hAnsi="Verdana"/>
                <w:b/>
                <w:sz w:val="16"/>
                <w:szCs w:val="16"/>
                <w:lang w:val="eu-ES"/>
              </w:rPr>
              <w:footnoteReference w:id="52"/>
            </w:r>
            <w:r>
              <w:rPr>
                <w:rFonts w:ascii="Verdana" w:hAnsi="Verdana"/>
                <w:sz w:val="16"/>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85"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Número de años (este período se especifica en el anuncio pertinente o los pliegos de contratación)</w:t>
            </w:r>
            <w:r w:rsidRPr="00C56E02">
              <w:rPr>
                <w:rStyle w:val="Ancladenotaalpie"/>
                <w:rFonts w:ascii="Verdana" w:eastAsia="Calibri" w:hAnsi="Verdana"/>
                <w:b/>
                <w:sz w:val="16"/>
                <w:szCs w:val="16"/>
                <w:lang w:val="eu-ES"/>
              </w:rPr>
              <w:footnoteReference w:id="53"/>
            </w:r>
            <w:r>
              <w:rPr>
                <w:rFonts w:ascii="Verdana" w:hAnsi="Verdana"/>
                <w:sz w:val="16"/>
              </w:rPr>
              <w:t>:</w:t>
            </w:r>
          </w:p>
          <w:p w14:paraId="6402F186"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w:t>
            </w:r>
          </w:p>
          <w:tbl>
            <w:tblPr>
              <w:tblW w:w="4253" w:type="dxa"/>
              <w:tblLayout w:type="fixed"/>
              <w:tblLook w:val="04A0" w:firstRow="1" w:lastRow="0" w:firstColumn="1" w:lastColumn="0" w:noHBand="0" w:noVBand="1"/>
            </w:tblPr>
            <w:tblGrid>
              <w:gridCol w:w="1322"/>
              <w:gridCol w:w="1143"/>
              <w:gridCol w:w="670"/>
              <w:gridCol w:w="1118"/>
            </w:tblGrid>
            <w:tr w:rsidR="00657B22" w:rsidRPr="00C56E02" w14:paraId="6402F18B" w14:textId="77777777">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6402F187" w14:textId="77777777" w:rsidR="00657B22" w:rsidRPr="00C56E02" w:rsidRDefault="00DF67D7">
                  <w:pPr>
                    <w:widowControl w:val="0"/>
                    <w:jc w:val="both"/>
                    <w:rPr>
                      <w:rFonts w:ascii="Verdana" w:eastAsia="Calibri" w:hAnsi="Verdana"/>
                      <w:sz w:val="14"/>
                      <w:szCs w:val="14"/>
                    </w:rPr>
                  </w:pPr>
                  <w:r>
                    <w:rPr>
                      <w:rFonts w:ascii="Verdana" w:hAnsi="Verdana"/>
                      <w:sz w:val="14"/>
                    </w:rPr>
                    <w:t>Descripción</w:t>
                  </w:r>
                </w:p>
              </w:tc>
              <w:tc>
                <w:tcPr>
                  <w:tcW w:w="1143" w:type="dxa"/>
                  <w:tcBorders>
                    <w:top w:val="single" w:sz="4" w:space="0" w:color="000000"/>
                    <w:left w:val="single" w:sz="4" w:space="0" w:color="000000"/>
                    <w:bottom w:val="single" w:sz="4" w:space="0" w:color="000000"/>
                    <w:right w:val="single" w:sz="4" w:space="0" w:color="000000"/>
                  </w:tcBorders>
                  <w:shd w:val="clear" w:color="auto" w:fill="auto"/>
                </w:tcPr>
                <w:p w14:paraId="6402F188" w14:textId="77777777" w:rsidR="00657B22" w:rsidRPr="00C56E02" w:rsidRDefault="00DF67D7">
                  <w:pPr>
                    <w:widowControl w:val="0"/>
                    <w:jc w:val="both"/>
                    <w:rPr>
                      <w:rFonts w:ascii="Verdana" w:eastAsia="Calibri" w:hAnsi="Verdana"/>
                      <w:sz w:val="14"/>
                      <w:szCs w:val="14"/>
                    </w:rPr>
                  </w:pPr>
                  <w:r>
                    <w:rPr>
                      <w:rFonts w:ascii="Verdana" w:hAnsi="Verdana"/>
                      <w:sz w:val="14"/>
                    </w:rPr>
                    <w:t>Importes</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14:paraId="6402F189" w14:textId="77777777" w:rsidR="00657B22" w:rsidRPr="00C56E02" w:rsidRDefault="00DF67D7">
                  <w:pPr>
                    <w:widowControl w:val="0"/>
                    <w:jc w:val="both"/>
                    <w:rPr>
                      <w:rFonts w:ascii="Verdana" w:eastAsia="Calibri" w:hAnsi="Verdana"/>
                      <w:sz w:val="14"/>
                      <w:szCs w:val="14"/>
                    </w:rPr>
                  </w:pPr>
                  <w:r>
                    <w:rPr>
                      <w:rFonts w:ascii="Verdana" w:hAnsi="Verdana"/>
                      <w:sz w:val="14"/>
                    </w:rPr>
                    <w:t>Fechas</w:t>
                  </w: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14:paraId="6402F18A" w14:textId="77777777" w:rsidR="00657B22" w:rsidRPr="00C56E02" w:rsidRDefault="00DF67D7">
                  <w:pPr>
                    <w:widowControl w:val="0"/>
                    <w:jc w:val="both"/>
                    <w:rPr>
                      <w:rFonts w:ascii="Verdana" w:eastAsia="Calibri" w:hAnsi="Verdana"/>
                      <w:sz w:val="14"/>
                      <w:szCs w:val="14"/>
                    </w:rPr>
                  </w:pPr>
                  <w:r>
                    <w:rPr>
                      <w:rFonts w:ascii="Verdana" w:hAnsi="Verdana"/>
                      <w:sz w:val="14"/>
                    </w:rPr>
                    <w:t>Destinatarios</w:t>
                  </w:r>
                </w:p>
              </w:tc>
            </w:tr>
            <w:tr w:rsidR="00657B22" w:rsidRPr="00C56E02" w14:paraId="6402F190" w14:textId="77777777">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6402F18C" w14:textId="77777777" w:rsidR="00657B22" w:rsidRPr="00C56E02" w:rsidRDefault="00657B22">
                  <w:pPr>
                    <w:widowControl w:val="0"/>
                    <w:jc w:val="both"/>
                    <w:rPr>
                      <w:rFonts w:ascii="Verdana" w:eastAsia="Calibri" w:hAnsi="Verdana"/>
                      <w:sz w:val="16"/>
                      <w:szCs w:val="16"/>
                      <w:lang w:val="eu-ES"/>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Pr>
                <w:p w14:paraId="6402F18D" w14:textId="77777777" w:rsidR="00657B22" w:rsidRPr="00C56E02" w:rsidRDefault="00657B22">
                  <w:pPr>
                    <w:widowControl w:val="0"/>
                    <w:jc w:val="both"/>
                    <w:rPr>
                      <w:rFonts w:ascii="Verdana" w:eastAsia="Calibri" w:hAnsi="Verdana"/>
                      <w:sz w:val="16"/>
                      <w:szCs w:val="16"/>
                      <w:lang w:val="eu-ES"/>
                    </w:rPr>
                  </w:pP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14:paraId="6402F18E" w14:textId="77777777" w:rsidR="00657B22" w:rsidRPr="00C56E02" w:rsidRDefault="00657B22">
                  <w:pPr>
                    <w:widowControl w:val="0"/>
                    <w:jc w:val="both"/>
                    <w:rPr>
                      <w:rFonts w:ascii="Verdana" w:eastAsia="Calibri" w:hAnsi="Verdana"/>
                      <w:sz w:val="16"/>
                      <w:szCs w:val="16"/>
                      <w:lang w:val="eu-ES"/>
                    </w:rPr>
                  </w:pP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14:paraId="6402F18F" w14:textId="77777777" w:rsidR="00657B22" w:rsidRPr="00C56E02" w:rsidRDefault="00657B22">
                  <w:pPr>
                    <w:widowControl w:val="0"/>
                    <w:jc w:val="both"/>
                    <w:rPr>
                      <w:rFonts w:ascii="Verdana" w:eastAsia="Calibri" w:hAnsi="Verdana"/>
                      <w:sz w:val="16"/>
                      <w:szCs w:val="16"/>
                      <w:lang w:val="eu-ES"/>
                    </w:rPr>
                  </w:pPr>
                </w:p>
              </w:tc>
            </w:tr>
            <w:tr w:rsidR="00657B22" w:rsidRPr="00C56E02" w14:paraId="6402F195" w14:textId="77777777">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6402F191" w14:textId="77777777" w:rsidR="00657B22" w:rsidRPr="00C56E02" w:rsidRDefault="00657B22">
                  <w:pPr>
                    <w:widowControl w:val="0"/>
                    <w:jc w:val="both"/>
                    <w:rPr>
                      <w:rFonts w:ascii="Verdana" w:eastAsia="Calibri" w:hAnsi="Verdana"/>
                      <w:sz w:val="16"/>
                      <w:szCs w:val="16"/>
                      <w:lang w:val="eu-ES"/>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Pr>
                <w:p w14:paraId="6402F192" w14:textId="77777777" w:rsidR="00657B22" w:rsidRPr="00C56E02" w:rsidRDefault="00657B22">
                  <w:pPr>
                    <w:widowControl w:val="0"/>
                    <w:jc w:val="both"/>
                    <w:rPr>
                      <w:rFonts w:ascii="Verdana" w:eastAsia="Calibri" w:hAnsi="Verdana"/>
                      <w:sz w:val="16"/>
                      <w:szCs w:val="16"/>
                      <w:lang w:val="eu-ES"/>
                    </w:rPr>
                  </w:pP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14:paraId="6402F193" w14:textId="77777777" w:rsidR="00657B22" w:rsidRPr="00C56E02" w:rsidRDefault="00657B22">
                  <w:pPr>
                    <w:widowControl w:val="0"/>
                    <w:jc w:val="both"/>
                    <w:rPr>
                      <w:rFonts w:ascii="Verdana" w:eastAsia="Calibri" w:hAnsi="Verdana"/>
                      <w:sz w:val="16"/>
                      <w:szCs w:val="16"/>
                      <w:lang w:val="eu-ES"/>
                    </w:rPr>
                  </w:pP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14:paraId="6402F194" w14:textId="77777777" w:rsidR="00657B22" w:rsidRPr="00C56E02" w:rsidRDefault="00657B22">
                  <w:pPr>
                    <w:widowControl w:val="0"/>
                    <w:jc w:val="both"/>
                    <w:rPr>
                      <w:rFonts w:ascii="Verdana" w:eastAsia="Calibri" w:hAnsi="Verdana"/>
                      <w:sz w:val="16"/>
                      <w:szCs w:val="16"/>
                      <w:lang w:val="eu-ES"/>
                    </w:rPr>
                  </w:pPr>
                </w:p>
              </w:tc>
            </w:tr>
            <w:tr w:rsidR="00657B22" w:rsidRPr="00C56E02" w14:paraId="6402F19A" w14:textId="77777777">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6402F196" w14:textId="77777777" w:rsidR="00657B22" w:rsidRPr="00C56E02" w:rsidRDefault="00657B22">
                  <w:pPr>
                    <w:widowControl w:val="0"/>
                    <w:jc w:val="both"/>
                    <w:rPr>
                      <w:rFonts w:ascii="Verdana" w:eastAsia="Calibri" w:hAnsi="Verdana"/>
                      <w:sz w:val="16"/>
                      <w:szCs w:val="16"/>
                      <w:lang w:val="eu-ES"/>
                    </w:rPr>
                  </w:pPr>
                </w:p>
              </w:tc>
              <w:tc>
                <w:tcPr>
                  <w:tcW w:w="1143" w:type="dxa"/>
                  <w:tcBorders>
                    <w:top w:val="single" w:sz="4" w:space="0" w:color="000000"/>
                    <w:left w:val="single" w:sz="4" w:space="0" w:color="000000"/>
                    <w:bottom w:val="single" w:sz="4" w:space="0" w:color="000000"/>
                    <w:right w:val="single" w:sz="4" w:space="0" w:color="000000"/>
                  </w:tcBorders>
                  <w:shd w:val="clear" w:color="auto" w:fill="auto"/>
                </w:tcPr>
                <w:p w14:paraId="6402F197" w14:textId="77777777" w:rsidR="00657B22" w:rsidRPr="00C56E02" w:rsidRDefault="00657B22">
                  <w:pPr>
                    <w:widowControl w:val="0"/>
                    <w:jc w:val="both"/>
                    <w:rPr>
                      <w:rFonts w:ascii="Verdana" w:eastAsia="Calibri" w:hAnsi="Verdana"/>
                      <w:sz w:val="16"/>
                      <w:szCs w:val="16"/>
                      <w:lang w:val="eu-ES"/>
                    </w:rPr>
                  </w:pP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14:paraId="6402F198" w14:textId="77777777" w:rsidR="00657B22" w:rsidRPr="00C56E02" w:rsidRDefault="00657B22">
                  <w:pPr>
                    <w:widowControl w:val="0"/>
                    <w:jc w:val="both"/>
                    <w:rPr>
                      <w:rFonts w:ascii="Verdana" w:eastAsia="Calibri" w:hAnsi="Verdana"/>
                      <w:sz w:val="16"/>
                      <w:szCs w:val="16"/>
                      <w:lang w:val="eu-ES"/>
                    </w:rPr>
                  </w:pP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14:paraId="6402F199" w14:textId="77777777" w:rsidR="00657B22" w:rsidRPr="00C56E02" w:rsidRDefault="00657B22">
                  <w:pPr>
                    <w:widowControl w:val="0"/>
                    <w:jc w:val="both"/>
                    <w:rPr>
                      <w:rFonts w:ascii="Verdana" w:eastAsia="Calibri" w:hAnsi="Verdana"/>
                      <w:sz w:val="16"/>
                      <w:szCs w:val="16"/>
                      <w:lang w:val="eu-ES"/>
                    </w:rPr>
                  </w:pPr>
                </w:p>
              </w:tc>
            </w:tr>
          </w:tbl>
          <w:p w14:paraId="6402F19B" w14:textId="77777777" w:rsidR="00657B22" w:rsidRPr="00C56E02" w:rsidRDefault="00657B22">
            <w:pPr>
              <w:widowControl w:val="0"/>
              <w:jc w:val="both"/>
              <w:rPr>
                <w:rFonts w:ascii="Verdana" w:eastAsia="Calibri" w:hAnsi="Verdana"/>
                <w:sz w:val="16"/>
                <w:szCs w:val="16"/>
                <w:lang w:val="eu-ES"/>
              </w:rPr>
            </w:pPr>
          </w:p>
        </w:tc>
      </w:tr>
      <w:tr w:rsidR="00657B22" w:rsidRPr="00C56E02" w14:paraId="6402F1A2"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9D"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2) Puede recurrir al </w:t>
            </w:r>
            <w:r>
              <w:rPr>
                <w:rFonts w:ascii="Verdana" w:hAnsi="Verdana"/>
                <w:b/>
                <w:sz w:val="16"/>
              </w:rPr>
              <w:t>personal técnico o los organismos técnicos siguientes</w:t>
            </w:r>
            <w:r w:rsidRPr="00C56E02">
              <w:rPr>
                <w:rStyle w:val="Ancladenotaalpie"/>
                <w:rFonts w:ascii="Verdana" w:eastAsia="Calibri" w:hAnsi="Verdana"/>
                <w:b/>
                <w:sz w:val="16"/>
                <w:szCs w:val="16"/>
                <w:lang w:val="eu-ES"/>
              </w:rPr>
              <w:footnoteReference w:id="54"/>
            </w:r>
            <w:r>
              <w:rPr>
                <w:rFonts w:ascii="Verdana" w:hAnsi="Verdana"/>
                <w:sz w:val="16"/>
              </w:rPr>
              <w:t>, especialmente la persona responsable del control de la calidad:</w:t>
            </w:r>
          </w:p>
          <w:p w14:paraId="6402F19E"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En el caso de los contratos públicos de obras, la operadora económica podrá recurrir al personal técnico o los organismos técnicos siguientes para ejecutar la obra:</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9F"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w:t>
            </w:r>
          </w:p>
          <w:p w14:paraId="6402F1A0" w14:textId="77777777" w:rsidR="00657B22" w:rsidRPr="00C56E02" w:rsidRDefault="00657B22">
            <w:pPr>
              <w:widowControl w:val="0"/>
              <w:spacing w:after="120"/>
              <w:jc w:val="both"/>
              <w:rPr>
                <w:rFonts w:ascii="Verdana" w:eastAsia="Calibri" w:hAnsi="Verdana"/>
                <w:sz w:val="16"/>
                <w:szCs w:val="16"/>
                <w:lang w:val="eu-ES"/>
              </w:rPr>
            </w:pPr>
          </w:p>
          <w:p w14:paraId="6402F1A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A5"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A3"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3) </w:t>
            </w:r>
            <w:r>
              <w:rPr>
                <w:rFonts w:ascii="Verdana" w:hAnsi="Verdana"/>
                <w:b/>
                <w:sz w:val="16"/>
              </w:rPr>
              <w:t>Emplea las siguientes instalaciones técnicas y medidas para garantizar la calidad</w:t>
            </w:r>
            <w:r>
              <w:rPr>
                <w:rFonts w:ascii="Verdana" w:hAnsi="Verdana"/>
                <w:sz w:val="16"/>
              </w:rPr>
              <w:t xml:space="preserve">, y dispone de los siguientes medios </w:t>
            </w:r>
            <w:r>
              <w:rPr>
                <w:rFonts w:ascii="Verdana" w:hAnsi="Verdana"/>
                <w:b/>
                <w:bCs/>
                <w:sz w:val="16"/>
              </w:rPr>
              <w:t>de estudio e investigación</w:t>
            </w:r>
            <w:r>
              <w:rPr>
                <w:rFonts w:ascii="Verdana" w:hAnsi="Verdana"/>
                <w:sz w:val="16"/>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A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AC"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A6"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4) </w:t>
            </w:r>
            <w:r>
              <w:rPr>
                <w:rFonts w:ascii="Verdana" w:hAnsi="Verdana"/>
                <w:b/>
                <w:sz w:val="16"/>
              </w:rPr>
              <w:t>Cuando los servicios que se vayan a suministrar sean complejos o, excepcionalmente, en el caso de servicios que sean necesarios</w:t>
            </w:r>
            <w:r>
              <w:rPr>
                <w:rFonts w:ascii="Verdana" w:hAnsi="Verdana"/>
                <w:sz w:val="16"/>
              </w:rPr>
              <w:t xml:space="preserve"> para un fin particular:</w:t>
            </w:r>
          </w:p>
          <w:p w14:paraId="6402F1A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¿Autorizará la operadora económica que se verifique su </w:t>
            </w:r>
            <w:r>
              <w:rPr>
                <w:rFonts w:ascii="Verdana" w:hAnsi="Verdana"/>
                <w:b/>
                <w:sz w:val="16"/>
              </w:rPr>
              <w:t>capacidad de producción, su capacidad técnica</w:t>
            </w:r>
            <w:r>
              <w:rPr>
                <w:rFonts w:ascii="Verdana" w:hAnsi="Verdana"/>
                <w:sz w:val="16"/>
              </w:rPr>
              <w:t xml:space="preserve"> y, en su caso, </w:t>
            </w:r>
            <w:r>
              <w:rPr>
                <w:rFonts w:ascii="Verdana" w:hAnsi="Verdana"/>
                <w:b/>
                <w:sz w:val="16"/>
              </w:rPr>
              <w:t>los medios de estudio e investigación de que dispone</w:t>
            </w:r>
            <w:r>
              <w:rPr>
                <w:rFonts w:ascii="Verdana" w:hAnsi="Verdana"/>
                <w:sz w:val="16"/>
              </w:rPr>
              <w:t xml:space="preserve">, así como las </w:t>
            </w:r>
            <w:r>
              <w:rPr>
                <w:rFonts w:ascii="Verdana" w:hAnsi="Verdana"/>
                <w:b/>
                <w:sz w:val="16"/>
              </w:rPr>
              <w:t>medidas de control de la calidad</w:t>
            </w:r>
            <w:r>
              <w:rPr>
                <w:rFonts w:ascii="Verdana" w:hAnsi="Verdana"/>
                <w:sz w:val="16"/>
              </w:rPr>
              <w:t xml:space="preserve"> que aplicará</w:t>
            </w:r>
            <w:r w:rsidRPr="00C56E02">
              <w:rPr>
                <w:rStyle w:val="Ancladenotaalpie"/>
                <w:rFonts w:ascii="Verdana" w:eastAsia="Calibri" w:hAnsi="Verdana"/>
                <w:b/>
                <w:sz w:val="16"/>
                <w:szCs w:val="16"/>
                <w:lang w:val="eu-ES"/>
              </w:rPr>
              <w:footnoteReference w:id="55"/>
            </w:r>
            <w:r>
              <w:rPr>
                <w:rFonts w:ascii="Verdana" w:hAnsi="Verdana"/>
                <w:sz w:val="16"/>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A8" w14:textId="77777777" w:rsidR="00657B22" w:rsidRPr="00C56E02" w:rsidRDefault="00657B22">
            <w:pPr>
              <w:widowControl w:val="0"/>
              <w:spacing w:before="120"/>
              <w:jc w:val="both"/>
              <w:rPr>
                <w:rFonts w:ascii="Verdana" w:eastAsia="Calibri" w:hAnsi="Verdana"/>
                <w:sz w:val="16"/>
                <w:szCs w:val="16"/>
                <w:lang w:val="eu-ES"/>
              </w:rPr>
            </w:pPr>
          </w:p>
          <w:p w14:paraId="6402F1A9" w14:textId="77777777" w:rsidR="00657B22" w:rsidRPr="00C56E02" w:rsidRDefault="00657B22">
            <w:pPr>
              <w:widowControl w:val="0"/>
              <w:jc w:val="both"/>
              <w:rPr>
                <w:rFonts w:ascii="Verdana" w:eastAsia="Calibri" w:hAnsi="Verdana"/>
                <w:sz w:val="16"/>
                <w:szCs w:val="16"/>
                <w:lang w:val="eu-ES"/>
              </w:rPr>
            </w:pPr>
          </w:p>
          <w:p w14:paraId="6402F1AA" w14:textId="77777777" w:rsidR="00657B22" w:rsidRPr="00C56E02" w:rsidRDefault="00657B22">
            <w:pPr>
              <w:widowControl w:val="0"/>
              <w:spacing w:after="120"/>
              <w:jc w:val="both"/>
              <w:rPr>
                <w:rFonts w:ascii="Verdana" w:eastAsia="Calibri" w:hAnsi="Verdana"/>
                <w:sz w:val="16"/>
                <w:szCs w:val="16"/>
                <w:lang w:val="eu-ES"/>
              </w:rPr>
            </w:pPr>
          </w:p>
          <w:p w14:paraId="6402F1AB" w14:textId="77777777" w:rsidR="00657B22" w:rsidRPr="00C56E02" w:rsidRDefault="00DF67D7">
            <w:pPr>
              <w:widowControl w:val="0"/>
              <w:spacing w:before="80" w:after="12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4" w:name="__Fieldmark__10908_4271681428"/>
            <w:bookmarkEnd w:id="844"/>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45" w:name="__Fieldmark__10911_4271681428"/>
            <w:bookmarkEnd w:id="845"/>
            <w:r w:rsidRPr="00C56E02">
              <w:rPr>
                <w:rFonts w:ascii="Verdana" w:eastAsia="Calibri" w:hAnsi="Verdana"/>
                <w:sz w:val="16"/>
              </w:rPr>
              <w:fldChar w:fldCharType="end"/>
            </w:r>
            <w:r>
              <w:rPr>
                <w:rFonts w:ascii="Verdana" w:hAnsi="Verdana"/>
                <w:sz w:val="16"/>
              </w:rPr>
              <w:t xml:space="preserve"> No</w:t>
            </w:r>
          </w:p>
        </w:tc>
      </w:tr>
      <w:tr w:rsidR="00657B22" w:rsidRPr="00C56E02" w14:paraId="6402F1B6"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AD"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sz w:val="16"/>
              </w:rPr>
              <w:t xml:space="preserve">5) Quienes a continuación se indican poseen los </w:t>
            </w:r>
            <w:r>
              <w:rPr>
                <w:rFonts w:ascii="Verdana" w:hAnsi="Verdana"/>
                <w:b/>
                <w:sz w:val="16"/>
              </w:rPr>
              <w:t>siguientes títulos de estudios y profesionales</w:t>
            </w:r>
            <w:r>
              <w:rPr>
                <w:rFonts w:ascii="Verdana" w:hAnsi="Verdana"/>
                <w:sz w:val="16"/>
              </w:rPr>
              <w:t>:</w:t>
            </w:r>
          </w:p>
          <w:p w14:paraId="6402F1AE" w14:textId="77777777" w:rsidR="00657B22" w:rsidRPr="00C56E02" w:rsidRDefault="00DF67D7">
            <w:pPr>
              <w:widowControl w:val="0"/>
              <w:spacing w:before="120" w:after="120"/>
              <w:ind w:left="317" w:hanging="317"/>
              <w:jc w:val="both"/>
              <w:rPr>
                <w:rFonts w:ascii="Verdana" w:eastAsia="Calibri" w:hAnsi="Verdana"/>
                <w:sz w:val="16"/>
                <w:szCs w:val="16"/>
              </w:rPr>
            </w:pPr>
            <w:r>
              <w:rPr>
                <w:rFonts w:ascii="Verdana" w:hAnsi="Verdana"/>
                <w:sz w:val="16"/>
              </w:rPr>
              <w:t>a) La propia proveedora de servicios y/o contratista (de acuerdo con los requisitos establecidos en el anuncio de contratación o en los pliegos de condiciones)</w:t>
            </w:r>
          </w:p>
          <w:p w14:paraId="6402F1AF" w14:textId="77777777" w:rsidR="00657B22" w:rsidRPr="00C56E02" w:rsidRDefault="00DF67D7">
            <w:pPr>
              <w:widowControl w:val="0"/>
              <w:spacing w:before="120" w:after="120"/>
              <w:jc w:val="both"/>
              <w:rPr>
                <w:rFonts w:ascii="Verdana" w:eastAsia="Calibri" w:hAnsi="Verdana"/>
                <w:sz w:val="20"/>
                <w:szCs w:val="20"/>
              </w:rPr>
            </w:pPr>
            <w:r>
              <w:rPr>
                <w:rFonts w:ascii="Verdana" w:hAnsi="Verdana"/>
                <w:sz w:val="16"/>
              </w:rPr>
              <w:t>b) Su personal directivo:</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B0" w14:textId="77777777" w:rsidR="00657B22" w:rsidRPr="00C56E02" w:rsidRDefault="00657B22">
            <w:pPr>
              <w:widowControl w:val="0"/>
              <w:spacing w:before="120"/>
              <w:jc w:val="both"/>
              <w:rPr>
                <w:rFonts w:ascii="Verdana" w:eastAsia="Calibri" w:hAnsi="Verdana"/>
                <w:sz w:val="16"/>
                <w:szCs w:val="16"/>
                <w:lang w:val="eu-ES"/>
              </w:rPr>
            </w:pPr>
          </w:p>
          <w:p w14:paraId="6402F1B1" w14:textId="77777777" w:rsidR="00657B22" w:rsidRPr="00C56E02" w:rsidRDefault="00657B22">
            <w:pPr>
              <w:widowControl w:val="0"/>
              <w:spacing w:after="120"/>
              <w:jc w:val="both"/>
              <w:rPr>
                <w:rFonts w:ascii="Verdana" w:eastAsia="Calibri" w:hAnsi="Verdana"/>
                <w:sz w:val="16"/>
                <w:szCs w:val="16"/>
                <w:lang w:val="eu-ES"/>
              </w:rPr>
            </w:pPr>
          </w:p>
          <w:p w14:paraId="6402F1B2" w14:textId="77777777" w:rsidR="00657B22" w:rsidRPr="00C56E02" w:rsidRDefault="00DF67D7">
            <w:pPr>
              <w:widowControl w:val="0"/>
              <w:jc w:val="both"/>
              <w:rPr>
                <w:rFonts w:ascii="Verdana" w:eastAsia="Calibri" w:hAnsi="Verdana"/>
                <w:sz w:val="16"/>
                <w:szCs w:val="16"/>
              </w:rPr>
            </w:pPr>
            <w:r>
              <w:rPr>
                <w:rFonts w:ascii="Verdana" w:hAnsi="Verdana"/>
                <w:sz w:val="16"/>
              </w:rPr>
              <w:t>[…]</w:t>
            </w:r>
          </w:p>
          <w:p w14:paraId="6402F1B3" w14:textId="77777777" w:rsidR="00657B22" w:rsidRPr="00C56E02" w:rsidRDefault="00657B22">
            <w:pPr>
              <w:widowControl w:val="0"/>
              <w:jc w:val="both"/>
              <w:rPr>
                <w:rFonts w:ascii="Verdana" w:eastAsia="Calibri" w:hAnsi="Verdana"/>
                <w:sz w:val="16"/>
                <w:szCs w:val="16"/>
                <w:lang w:val="eu-ES"/>
              </w:rPr>
            </w:pPr>
          </w:p>
          <w:p w14:paraId="6402F1B4" w14:textId="77777777" w:rsidR="00657B22" w:rsidRPr="00C56E02" w:rsidRDefault="00657B22">
            <w:pPr>
              <w:widowControl w:val="0"/>
              <w:spacing w:after="120"/>
              <w:jc w:val="both"/>
              <w:rPr>
                <w:rFonts w:ascii="Verdana" w:eastAsia="Calibri" w:hAnsi="Verdana"/>
                <w:sz w:val="16"/>
                <w:szCs w:val="16"/>
                <w:lang w:val="eu-ES"/>
              </w:rPr>
            </w:pPr>
          </w:p>
          <w:p w14:paraId="6402F1B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B9"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B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lastRenderedPageBreak/>
              <w:t xml:space="preserve">6) La operadora económica podrá aplicar las siguientes </w:t>
            </w:r>
            <w:r>
              <w:rPr>
                <w:rFonts w:ascii="Verdana" w:hAnsi="Verdana"/>
                <w:b/>
                <w:sz w:val="16"/>
              </w:rPr>
              <w:t>medidas de gestión medioambiental</w:t>
            </w:r>
            <w:r>
              <w:rPr>
                <w:rFonts w:ascii="Verdana" w:hAnsi="Verdana"/>
                <w:sz w:val="16"/>
              </w:rPr>
              <w:t xml:space="preserve"> al ejecutar el contrato:</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B8"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C3"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BA"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7) La plantilla media anual de la operadora económica y el número de personal directivo durante los tres últimos años fueron los siguientes:</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BB"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Año, plantilla media anual:</w:t>
            </w:r>
          </w:p>
          <w:p w14:paraId="6402F1BC" w14:textId="77777777" w:rsidR="00657B22" w:rsidRPr="00C56E02" w:rsidRDefault="00DF67D7">
            <w:pPr>
              <w:widowControl w:val="0"/>
              <w:jc w:val="both"/>
              <w:rPr>
                <w:rFonts w:ascii="Verdana" w:eastAsia="Calibri" w:hAnsi="Verdana"/>
                <w:sz w:val="16"/>
                <w:szCs w:val="16"/>
              </w:rPr>
            </w:pPr>
            <w:r>
              <w:rPr>
                <w:rFonts w:ascii="Verdana" w:hAnsi="Verdana"/>
                <w:sz w:val="16"/>
              </w:rPr>
              <w:t>[…], […]</w:t>
            </w:r>
          </w:p>
          <w:p w14:paraId="6402F1BD" w14:textId="77777777" w:rsidR="00657B22" w:rsidRPr="00C56E02" w:rsidRDefault="00DF67D7">
            <w:pPr>
              <w:widowControl w:val="0"/>
              <w:jc w:val="both"/>
              <w:rPr>
                <w:rFonts w:ascii="Verdana" w:eastAsia="Calibri" w:hAnsi="Verdana"/>
                <w:sz w:val="16"/>
                <w:szCs w:val="16"/>
              </w:rPr>
            </w:pPr>
            <w:r>
              <w:rPr>
                <w:rFonts w:ascii="Verdana" w:hAnsi="Verdana"/>
                <w:sz w:val="16"/>
              </w:rPr>
              <w:t>[…], […]</w:t>
            </w:r>
          </w:p>
          <w:p w14:paraId="6402F1BE"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w:t>
            </w:r>
          </w:p>
          <w:p w14:paraId="6402F1BF" w14:textId="77777777" w:rsidR="00657B22" w:rsidRPr="00C56E02" w:rsidRDefault="00DF67D7">
            <w:pPr>
              <w:widowControl w:val="0"/>
              <w:jc w:val="both"/>
              <w:rPr>
                <w:rFonts w:ascii="Verdana" w:eastAsia="Calibri" w:hAnsi="Verdana"/>
                <w:sz w:val="16"/>
                <w:szCs w:val="16"/>
              </w:rPr>
            </w:pPr>
            <w:r>
              <w:rPr>
                <w:rFonts w:ascii="Verdana" w:hAnsi="Verdana"/>
                <w:sz w:val="16"/>
              </w:rPr>
              <w:t>Año, plantilla media anual:</w:t>
            </w:r>
          </w:p>
          <w:p w14:paraId="6402F1C0" w14:textId="77777777" w:rsidR="00657B22" w:rsidRPr="00C56E02" w:rsidRDefault="00DF67D7">
            <w:pPr>
              <w:widowControl w:val="0"/>
              <w:jc w:val="both"/>
              <w:rPr>
                <w:rFonts w:ascii="Verdana" w:eastAsia="Calibri" w:hAnsi="Verdana"/>
                <w:sz w:val="16"/>
                <w:szCs w:val="16"/>
              </w:rPr>
            </w:pPr>
            <w:r>
              <w:rPr>
                <w:rFonts w:ascii="Verdana" w:hAnsi="Verdana"/>
                <w:sz w:val="16"/>
              </w:rPr>
              <w:t>[…], […]</w:t>
            </w:r>
          </w:p>
          <w:p w14:paraId="6402F1C1" w14:textId="77777777" w:rsidR="00657B22" w:rsidRPr="00C56E02" w:rsidRDefault="00DF67D7">
            <w:pPr>
              <w:widowControl w:val="0"/>
              <w:jc w:val="both"/>
              <w:rPr>
                <w:rFonts w:ascii="Verdana" w:eastAsia="Calibri" w:hAnsi="Verdana"/>
                <w:sz w:val="16"/>
                <w:szCs w:val="16"/>
              </w:rPr>
            </w:pPr>
            <w:r>
              <w:rPr>
                <w:rFonts w:ascii="Verdana" w:hAnsi="Verdana"/>
                <w:sz w:val="16"/>
              </w:rPr>
              <w:t>[…], […]</w:t>
            </w:r>
          </w:p>
          <w:p w14:paraId="6402F1C2"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w:t>
            </w:r>
          </w:p>
        </w:tc>
      </w:tr>
      <w:tr w:rsidR="00657B22" w:rsidRPr="00C56E02" w14:paraId="6402F1C6"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C4"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8) La operadora económica dispondrá de la </w:t>
            </w:r>
            <w:r>
              <w:rPr>
                <w:rFonts w:ascii="Verdana" w:hAnsi="Verdana"/>
                <w:b/>
                <w:sz w:val="16"/>
              </w:rPr>
              <w:t>maquinaria, del material y del equipo técnico</w:t>
            </w:r>
            <w:r>
              <w:rPr>
                <w:rFonts w:ascii="Verdana" w:hAnsi="Verdana"/>
                <w:sz w:val="16"/>
              </w:rPr>
              <w:t xml:space="preserve"> siguientes para ejecutar el contrato:</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C5"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r w:rsidR="00657B22" w:rsidRPr="00C56E02" w14:paraId="6402F1C9" w14:textId="77777777">
        <w:tc>
          <w:tcPr>
            <w:tcW w:w="5543" w:type="dxa"/>
            <w:tcBorders>
              <w:top w:val="single" w:sz="4" w:space="0" w:color="000000"/>
              <w:left w:val="single" w:sz="4" w:space="0" w:color="000000"/>
              <w:bottom w:val="single" w:sz="4" w:space="0" w:color="000000"/>
              <w:right w:val="single" w:sz="4" w:space="0" w:color="000000"/>
            </w:tcBorders>
            <w:shd w:val="clear" w:color="auto" w:fill="auto"/>
          </w:tcPr>
          <w:p w14:paraId="6402F1C7"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9) La operadora económica tiene eventualmente el </w:t>
            </w:r>
            <w:r>
              <w:rPr>
                <w:rFonts w:ascii="Verdana" w:hAnsi="Verdana"/>
                <w:b/>
                <w:sz w:val="16"/>
              </w:rPr>
              <w:t>propósito de subcontratar la siguiente parte (es decir, porcentaje) del contrato</w:t>
            </w:r>
            <w:r w:rsidRPr="00C56E02">
              <w:rPr>
                <w:rStyle w:val="Ancladenotaalpie"/>
                <w:rFonts w:ascii="Verdana" w:eastAsia="Calibri" w:hAnsi="Verdana"/>
                <w:b/>
                <w:sz w:val="16"/>
                <w:szCs w:val="16"/>
                <w:lang w:val="eu-ES"/>
              </w:rPr>
              <w:footnoteReference w:id="56"/>
            </w:r>
            <w:r>
              <w:rPr>
                <w:rFonts w:ascii="Verdana" w:hAnsi="Verdana"/>
                <w:sz w:val="16"/>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402F1C8"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w:t>
            </w:r>
          </w:p>
        </w:tc>
      </w:tr>
    </w:tbl>
    <w:p w14:paraId="6402F1CA"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t>D: SISTEMAS DE ASEGURAMIENTO DE LA CALIDAD Y NORMAS DE GESTIÓN MEDIOAMBIENTAL</w:t>
      </w:r>
    </w:p>
    <w:tbl>
      <w:tblPr>
        <w:tblW w:w="10009" w:type="dxa"/>
        <w:tblInd w:w="-61" w:type="dxa"/>
        <w:tblLayout w:type="fixed"/>
        <w:tblLook w:val="04A0" w:firstRow="1" w:lastRow="0" w:firstColumn="1" w:lastColumn="0" w:noHBand="0" w:noVBand="1"/>
      </w:tblPr>
      <w:tblGrid>
        <w:gridCol w:w="10009"/>
      </w:tblGrid>
      <w:tr w:rsidR="00657B22" w:rsidRPr="00C56E02" w14:paraId="6402F1CC" w14:textId="77777777">
        <w:tc>
          <w:tcPr>
            <w:tcW w:w="10009" w:type="dxa"/>
            <w:tcBorders>
              <w:top w:val="single" w:sz="4" w:space="0" w:color="000000"/>
              <w:left w:val="single" w:sz="4" w:space="0" w:color="000000"/>
              <w:bottom w:val="single" w:sz="4" w:space="0" w:color="000000"/>
              <w:right w:val="single" w:sz="4" w:space="0" w:color="000000"/>
            </w:tcBorders>
            <w:shd w:val="clear" w:color="auto" w:fill="D9D9D9"/>
          </w:tcPr>
          <w:p w14:paraId="6402F1CB"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La operadora económica solo debe facilitar información cuando se exija la aplicación de sistemas de aseguramiento de la calidad o normas de gestión medioambiental en el anuncio de licitación y en la cláusula 21.2 de las cláusulas específicas del contrato.</w:t>
            </w:r>
          </w:p>
        </w:tc>
      </w:tr>
    </w:tbl>
    <w:p w14:paraId="6402F1CD" w14:textId="77777777" w:rsidR="00657B22" w:rsidRPr="00C56E02" w:rsidRDefault="00657B22">
      <w:pPr>
        <w:rPr>
          <w:rFonts w:ascii="Verdana" w:eastAsia="Calibri" w:hAnsi="Verdana"/>
          <w:sz w:val="6"/>
          <w:szCs w:val="6"/>
          <w:lang w:val="eu-ES"/>
        </w:rPr>
      </w:pPr>
    </w:p>
    <w:tbl>
      <w:tblPr>
        <w:tblW w:w="9995" w:type="dxa"/>
        <w:tblInd w:w="-61" w:type="dxa"/>
        <w:tblLayout w:type="fixed"/>
        <w:tblLook w:val="04A0" w:firstRow="1" w:lastRow="0" w:firstColumn="1" w:lastColumn="0" w:noHBand="0" w:noVBand="1"/>
      </w:tblPr>
      <w:tblGrid>
        <w:gridCol w:w="5517"/>
        <w:gridCol w:w="4478"/>
      </w:tblGrid>
      <w:tr w:rsidR="00657B22" w:rsidRPr="00C56E02" w14:paraId="6402F1D0" w14:textId="77777777">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1CE"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Sistemas de aseguramiento de la calidad y normas de gestión medioambiental.</w:t>
            </w:r>
          </w:p>
        </w:tc>
        <w:tc>
          <w:tcPr>
            <w:tcW w:w="4478" w:type="dxa"/>
            <w:tcBorders>
              <w:top w:val="single" w:sz="4" w:space="0" w:color="000000"/>
              <w:left w:val="single" w:sz="4" w:space="0" w:color="000000"/>
              <w:bottom w:val="single" w:sz="4" w:space="0" w:color="000000"/>
              <w:right w:val="single" w:sz="4" w:space="0" w:color="000000"/>
            </w:tcBorders>
            <w:shd w:val="clear" w:color="auto" w:fill="auto"/>
          </w:tcPr>
          <w:p w14:paraId="6402F1CF" w14:textId="77777777" w:rsidR="00657B22" w:rsidRPr="00C56E02" w:rsidRDefault="00DF67D7">
            <w:pPr>
              <w:widowControl w:val="0"/>
              <w:spacing w:before="120" w:after="120"/>
              <w:jc w:val="both"/>
              <w:rPr>
                <w:rFonts w:ascii="Verdana" w:eastAsia="Calibri" w:hAnsi="Verdana"/>
                <w:b/>
                <w:sz w:val="16"/>
                <w:szCs w:val="16"/>
              </w:rPr>
            </w:pPr>
            <w:r>
              <w:rPr>
                <w:rFonts w:ascii="Verdana" w:hAnsi="Verdana"/>
                <w:b/>
                <w:sz w:val="16"/>
              </w:rPr>
              <w:t>Respuesta</w:t>
            </w:r>
          </w:p>
        </w:tc>
      </w:tr>
      <w:tr w:rsidR="00657B22" w:rsidRPr="00C56E02" w14:paraId="6402F1DE" w14:textId="77777777">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1D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¿Podrá la operadora económica presentar certificados expedidos por organismos independientes que acrediten que cumple las normas de </w:t>
            </w:r>
            <w:r>
              <w:rPr>
                <w:rFonts w:ascii="Verdana" w:hAnsi="Verdana"/>
                <w:b/>
                <w:sz w:val="16"/>
              </w:rPr>
              <w:t>aseguramiento de la</w:t>
            </w:r>
            <w:r>
              <w:rPr>
                <w:rFonts w:ascii="Verdana" w:hAnsi="Verdana"/>
                <w:sz w:val="16"/>
              </w:rPr>
              <w:t xml:space="preserve"> </w:t>
            </w:r>
            <w:r>
              <w:rPr>
                <w:rFonts w:ascii="Verdana" w:hAnsi="Verdana"/>
                <w:b/>
                <w:sz w:val="16"/>
              </w:rPr>
              <w:t>calidad</w:t>
            </w:r>
            <w:r>
              <w:rPr>
                <w:rFonts w:ascii="Verdana" w:hAnsi="Verdana"/>
                <w:sz w:val="16"/>
              </w:rPr>
              <w:t xml:space="preserve"> requeridas, en particular en materia de accesibilidad para personas con discapacidad?</w:t>
            </w:r>
          </w:p>
          <w:p w14:paraId="6402F1D2" w14:textId="3BF417A7" w:rsidR="00657B22" w:rsidRPr="00C56E02" w:rsidRDefault="00DF67D7">
            <w:pPr>
              <w:widowControl w:val="0"/>
              <w:spacing w:before="120" w:after="120"/>
              <w:jc w:val="both"/>
              <w:rPr>
                <w:rFonts w:ascii="Verdana" w:eastAsia="Calibri" w:hAnsi="Verdana"/>
                <w:sz w:val="16"/>
                <w:szCs w:val="16"/>
              </w:rPr>
            </w:pPr>
            <w:r>
              <w:rPr>
                <w:rFonts w:ascii="Verdana" w:hAnsi="Verdana"/>
                <w:b/>
                <w:sz w:val="16"/>
              </w:rPr>
              <w:t>Si la respuesta es negativa</w:t>
            </w:r>
            <w:r>
              <w:rPr>
                <w:rFonts w:ascii="Verdana" w:hAnsi="Verdana"/>
                <w:sz w:val="16"/>
              </w:rPr>
              <w:t xml:space="preserve">, </w:t>
            </w:r>
            <w:r w:rsidR="004E60EB" w:rsidRPr="004E60EB">
              <w:rPr>
                <w:rFonts w:ascii="Verdana" w:hAnsi="Verdana"/>
                <w:sz w:val="16"/>
              </w:rPr>
              <w:t>sírvase explicar por qué y especificar qué otros medios de prueba pueden aportarse para acreditar el sistema de aseguramiento de la calidad.</w:t>
            </w:r>
          </w:p>
          <w:p w14:paraId="6402F1D3"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 sírvase indicar:</w:t>
            </w:r>
          </w:p>
        </w:tc>
        <w:tc>
          <w:tcPr>
            <w:tcW w:w="4478" w:type="dxa"/>
            <w:tcBorders>
              <w:top w:val="single" w:sz="4" w:space="0" w:color="000000"/>
              <w:left w:val="single" w:sz="4" w:space="0" w:color="000000"/>
              <w:bottom w:val="single" w:sz="4" w:space="0" w:color="000000"/>
              <w:right w:val="single" w:sz="4" w:space="0" w:color="000000"/>
            </w:tcBorders>
            <w:shd w:val="clear" w:color="auto" w:fill="auto"/>
          </w:tcPr>
          <w:p w14:paraId="6402F1D4" w14:textId="77777777" w:rsidR="00657B22" w:rsidRPr="00C56E02" w:rsidRDefault="00DF67D7">
            <w:pPr>
              <w:widowControl w:val="0"/>
              <w:spacing w:before="8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6" w:name="__Fieldmark__11012_4271681428"/>
            <w:bookmarkEnd w:id="846"/>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47" w:name="__Fieldmark__11015_4271681428"/>
            <w:bookmarkEnd w:id="847"/>
            <w:r w:rsidRPr="00C56E02">
              <w:rPr>
                <w:rFonts w:ascii="Verdana" w:eastAsia="Calibri" w:hAnsi="Verdana"/>
                <w:sz w:val="16"/>
              </w:rPr>
              <w:fldChar w:fldCharType="end"/>
            </w:r>
            <w:r>
              <w:rPr>
                <w:rFonts w:ascii="Verdana" w:hAnsi="Verdana"/>
                <w:sz w:val="16"/>
              </w:rPr>
              <w:t xml:space="preserve"> No</w:t>
            </w:r>
          </w:p>
          <w:p w14:paraId="6402F1D5" w14:textId="77777777" w:rsidR="00657B22" w:rsidRPr="00C56E02" w:rsidRDefault="00657B22">
            <w:pPr>
              <w:widowControl w:val="0"/>
              <w:jc w:val="both"/>
              <w:rPr>
                <w:rFonts w:ascii="Verdana" w:eastAsia="Calibri" w:hAnsi="Verdana"/>
                <w:sz w:val="16"/>
                <w:szCs w:val="16"/>
                <w:lang w:val="eu-ES"/>
              </w:rPr>
            </w:pPr>
          </w:p>
          <w:p w14:paraId="6402F1D6" w14:textId="77777777" w:rsidR="00657B22" w:rsidRPr="00C56E02" w:rsidRDefault="00657B22">
            <w:pPr>
              <w:widowControl w:val="0"/>
              <w:jc w:val="both"/>
              <w:rPr>
                <w:rFonts w:ascii="Verdana" w:eastAsia="Calibri" w:hAnsi="Verdana"/>
                <w:sz w:val="16"/>
                <w:szCs w:val="16"/>
                <w:lang w:val="eu-ES"/>
              </w:rPr>
            </w:pPr>
          </w:p>
          <w:p w14:paraId="6402F1D7" w14:textId="77777777" w:rsidR="00657B22" w:rsidRPr="00C56E02" w:rsidRDefault="00657B22">
            <w:pPr>
              <w:widowControl w:val="0"/>
              <w:jc w:val="both"/>
              <w:rPr>
                <w:rFonts w:ascii="Verdana" w:eastAsia="Calibri" w:hAnsi="Verdana"/>
                <w:sz w:val="16"/>
                <w:szCs w:val="16"/>
                <w:lang w:val="eu-ES"/>
              </w:rPr>
            </w:pPr>
          </w:p>
          <w:p w14:paraId="6402F1D8" w14:textId="77777777" w:rsidR="00657B22" w:rsidRPr="00C56E02" w:rsidRDefault="00657B22">
            <w:pPr>
              <w:widowControl w:val="0"/>
              <w:spacing w:after="120"/>
              <w:jc w:val="both"/>
              <w:rPr>
                <w:rFonts w:ascii="Verdana" w:eastAsia="Calibri" w:hAnsi="Verdana"/>
                <w:sz w:val="16"/>
                <w:szCs w:val="16"/>
                <w:lang w:val="eu-ES"/>
              </w:rPr>
            </w:pPr>
          </w:p>
          <w:p w14:paraId="6402F1D9"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w:t>
            </w:r>
          </w:p>
          <w:p w14:paraId="6402F1DA" w14:textId="77777777" w:rsidR="00657B22" w:rsidRPr="00C56E02" w:rsidRDefault="00657B22">
            <w:pPr>
              <w:widowControl w:val="0"/>
              <w:jc w:val="both"/>
              <w:rPr>
                <w:rFonts w:ascii="Verdana" w:eastAsia="Calibri" w:hAnsi="Verdana"/>
                <w:sz w:val="16"/>
                <w:szCs w:val="16"/>
                <w:lang w:val="eu-ES"/>
              </w:rPr>
            </w:pPr>
          </w:p>
          <w:p w14:paraId="6402F1DB" w14:textId="77777777" w:rsidR="00657B22" w:rsidRPr="00C56E02" w:rsidRDefault="00657B22">
            <w:pPr>
              <w:widowControl w:val="0"/>
              <w:spacing w:after="120"/>
              <w:jc w:val="both"/>
              <w:rPr>
                <w:rFonts w:ascii="Verdana" w:eastAsia="Calibri" w:hAnsi="Verdana"/>
                <w:sz w:val="16"/>
                <w:szCs w:val="16"/>
                <w:lang w:val="eu-ES"/>
              </w:rPr>
            </w:pPr>
          </w:p>
          <w:p w14:paraId="6402F1DC"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DD"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r w:rsidR="00657B22" w:rsidRPr="00C56E02" w14:paraId="6402F1EB" w14:textId="77777777">
        <w:tc>
          <w:tcPr>
            <w:tcW w:w="5516" w:type="dxa"/>
            <w:tcBorders>
              <w:top w:val="single" w:sz="4" w:space="0" w:color="000000"/>
              <w:left w:val="single" w:sz="4" w:space="0" w:color="000000"/>
              <w:bottom w:val="single" w:sz="4" w:space="0" w:color="000000"/>
              <w:right w:val="single" w:sz="4" w:space="0" w:color="000000"/>
            </w:tcBorders>
            <w:shd w:val="clear" w:color="auto" w:fill="auto"/>
          </w:tcPr>
          <w:p w14:paraId="6402F1DF"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 xml:space="preserve">¿Podrá la operadora económica presentar </w:t>
            </w:r>
            <w:r>
              <w:rPr>
                <w:rFonts w:ascii="Verdana" w:hAnsi="Verdana"/>
                <w:b/>
                <w:sz w:val="16"/>
              </w:rPr>
              <w:t>certificados</w:t>
            </w:r>
            <w:r>
              <w:rPr>
                <w:rFonts w:ascii="Verdana" w:hAnsi="Verdana"/>
                <w:sz w:val="16"/>
              </w:rPr>
              <w:t xml:space="preserve"> expedidos por organismos independientes que acrediten que </w:t>
            </w:r>
            <w:r>
              <w:rPr>
                <w:rFonts w:ascii="Verdana" w:hAnsi="Verdana"/>
                <w:b/>
                <w:sz w:val="16"/>
              </w:rPr>
              <w:t>aplica los sistemas o normas de gestión medioambiental</w:t>
            </w:r>
            <w:r>
              <w:rPr>
                <w:rFonts w:ascii="Verdana" w:hAnsi="Verdana"/>
                <w:sz w:val="16"/>
              </w:rPr>
              <w:t xml:space="preserve"> requeridos?</w:t>
            </w:r>
          </w:p>
          <w:p w14:paraId="6402F1E0" w14:textId="77777777" w:rsidR="00657B22" w:rsidRPr="00C56E02" w:rsidRDefault="00DF67D7">
            <w:pPr>
              <w:widowControl w:val="0"/>
              <w:jc w:val="both"/>
              <w:rPr>
                <w:rFonts w:ascii="Verdana" w:eastAsia="Calibri" w:hAnsi="Verdana"/>
                <w:sz w:val="16"/>
                <w:szCs w:val="16"/>
              </w:rPr>
            </w:pPr>
            <w:r>
              <w:rPr>
                <w:rFonts w:ascii="Verdana" w:hAnsi="Verdana"/>
                <w:sz w:val="16"/>
              </w:rPr>
              <w:t xml:space="preserve">Si la respuesta es negativa, sírvase explicar por qué y especificar de qué otros medios de prueba sobre los </w:t>
            </w:r>
            <w:r>
              <w:rPr>
                <w:rFonts w:ascii="Verdana" w:hAnsi="Verdana"/>
                <w:b/>
                <w:sz w:val="16"/>
              </w:rPr>
              <w:t>sistemas o normas de gestión medioambiental</w:t>
            </w:r>
            <w:r>
              <w:rPr>
                <w:rFonts w:ascii="Verdana" w:hAnsi="Verdana"/>
                <w:sz w:val="16"/>
              </w:rPr>
              <w:t xml:space="preserve"> dispone:</w:t>
            </w:r>
          </w:p>
          <w:p w14:paraId="6402F1E1" w14:textId="77777777" w:rsidR="00657B22" w:rsidRPr="00C56E02" w:rsidRDefault="00DF67D7">
            <w:pPr>
              <w:widowControl w:val="0"/>
              <w:spacing w:before="120" w:after="120"/>
              <w:jc w:val="both"/>
              <w:rPr>
                <w:rFonts w:ascii="Verdana" w:eastAsia="Calibri" w:hAnsi="Verdana"/>
                <w:sz w:val="16"/>
                <w:szCs w:val="16"/>
              </w:rPr>
            </w:pPr>
            <w:r>
              <w:rPr>
                <w:rFonts w:ascii="Verdana" w:hAnsi="Verdana"/>
                <w:sz w:val="16"/>
              </w:rPr>
              <w:t>Si la documentación está disponible en formato electrónico,</w:t>
            </w:r>
            <w:r w:rsidRPr="00C56E02">
              <w:rPr>
                <w:rStyle w:val="Ancladenotaalpie"/>
                <w:rFonts w:ascii="Verdana" w:eastAsia="Calibri" w:hAnsi="Verdana"/>
                <w:sz w:val="16"/>
                <w:szCs w:val="16"/>
                <w:lang w:val="eu-ES"/>
              </w:rPr>
              <w:footnoteReference w:id="57"/>
            </w:r>
            <w:r>
              <w:rPr>
                <w:rFonts w:ascii="Verdana" w:hAnsi="Verdana"/>
                <w:sz w:val="16"/>
              </w:rPr>
              <w:t xml:space="preserve"> sírvase indicar:</w:t>
            </w:r>
          </w:p>
        </w:tc>
        <w:tc>
          <w:tcPr>
            <w:tcW w:w="4478" w:type="dxa"/>
            <w:tcBorders>
              <w:top w:val="single" w:sz="4" w:space="0" w:color="000000"/>
              <w:left w:val="single" w:sz="4" w:space="0" w:color="000000"/>
              <w:bottom w:val="single" w:sz="4" w:space="0" w:color="000000"/>
              <w:right w:val="single" w:sz="4" w:space="0" w:color="000000"/>
            </w:tcBorders>
            <w:shd w:val="clear" w:color="auto" w:fill="auto"/>
          </w:tcPr>
          <w:p w14:paraId="6402F1E2" w14:textId="77777777" w:rsidR="00657B22" w:rsidRPr="00C56E02" w:rsidRDefault="00DF67D7">
            <w:pPr>
              <w:widowControl w:val="0"/>
              <w:spacing w:before="60"/>
              <w:jc w:val="both"/>
              <w:rPr>
                <w:rFonts w:ascii="Verdana" w:eastAsia="Calibri" w:hAnsi="Verdana"/>
                <w:sz w:val="16"/>
                <w:szCs w:val="16"/>
              </w:rPr>
            </w:pPr>
            <w:r w:rsidRPr="00C56E02">
              <w:fldChar w:fldCharType="begin">
                <w:ffData>
                  <w:name w:val=""/>
                  <w:enabled/>
                  <w:calcOnExit w:val="0"/>
                  <w:checkBox>
                    <w:sizeAuto/>
                    <w:default w:val="0"/>
                  </w:checkBox>
                </w:ffData>
              </w:fldChar>
            </w:r>
            <w:r w:rsidRPr="00C56E02">
              <w:rPr>
                <w:rFonts w:ascii="Verdana" w:hAnsi="Verdana"/>
                <w:sz w:val="16"/>
              </w:rPr>
              <w:instrText xml:space="preserve"> FORMCHECKBOX </w:instrText>
            </w:r>
            <w:r w:rsidR="00000000">
              <w:rPr>
                <w:rFonts w:ascii="Verdana" w:hAnsi="Verdana"/>
                <w:sz w:val="16"/>
              </w:rPr>
            </w:r>
            <w:r w:rsidR="00000000">
              <w:rPr>
                <w:rFonts w:ascii="Verdana" w:hAnsi="Verdana"/>
                <w:sz w:val="16"/>
              </w:rPr>
              <w:fldChar w:fldCharType="separate"/>
            </w:r>
            <w:bookmarkStart w:id="848" w:name="__Fieldmark__11039_4271681428"/>
            <w:bookmarkEnd w:id="848"/>
            <w:r w:rsidRPr="00C56E02">
              <w:rPr>
                <w:rFonts w:ascii="Verdana" w:hAnsi="Verdana"/>
                <w:sz w:val="16"/>
              </w:rPr>
              <w:fldChar w:fldCharType="end"/>
            </w:r>
            <w:r>
              <w:rPr>
                <w:rFonts w:ascii="Verdana" w:hAnsi="Verdana"/>
                <w:sz w:val="16"/>
              </w:rPr>
              <w:t xml:space="preserve"> Sí </w:t>
            </w:r>
            <w:r w:rsidRPr="00C56E02">
              <w:fldChar w:fldCharType="begin">
                <w:ffData>
                  <w:name w:val=""/>
                  <w:enabled/>
                  <w:calcOnExit w:val="0"/>
                  <w:checkBox>
                    <w:sizeAuto/>
                    <w:default w:val="0"/>
                  </w:checkBox>
                </w:ffData>
              </w:fldChar>
            </w:r>
            <w:r w:rsidRPr="00C56E02">
              <w:rPr>
                <w:rFonts w:ascii="Verdana" w:eastAsia="Calibri" w:hAnsi="Verdana"/>
                <w:sz w:val="16"/>
              </w:rPr>
              <w:instrText xml:space="preserve"> FORMCHECKBOX </w:instrText>
            </w:r>
            <w:r w:rsidR="00000000">
              <w:rPr>
                <w:rFonts w:ascii="Verdana" w:eastAsia="Calibri" w:hAnsi="Verdana"/>
                <w:sz w:val="16"/>
              </w:rPr>
            </w:r>
            <w:r w:rsidR="00000000">
              <w:rPr>
                <w:rFonts w:ascii="Verdana" w:eastAsia="Calibri" w:hAnsi="Verdana"/>
                <w:sz w:val="16"/>
              </w:rPr>
              <w:fldChar w:fldCharType="separate"/>
            </w:r>
            <w:bookmarkStart w:id="849" w:name="__Fieldmark__11042_4271681428"/>
            <w:bookmarkEnd w:id="849"/>
            <w:r w:rsidRPr="00C56E02">
              <w:rPr>
                <w:rFonts w:ascii="Verdana" w:eastAsia="Calibri" w:hAnsi="Verdana"/>
                <w:sz w:val="16"/>
              </w:rPr>
              <w:fldChar w:fldCharType="end"/>
            </w:r>
            <w:r>
              <w:rPr>
                <w:rFonts w:ascii="Verdana" w:hAnsi="Verdana"/>
                <w:sz w:val="16"/>
              </w:rPr>
              <w:t xml:space="preserve"> No</w:t>
            </w:r>
          </w:p>
          <w:p w14:paraId="6402F1E3" w14:textId="77777777" w:rsidR="00657B22" w:rsidRPr="00C56E02" w:rsidRDefault="00657B22">
            <w:pPr>
              <w:widowControl w:val="0"/>
              <w:jc w:val="both"/>
              <w:rPr>
                <w:rFonts w:ascii="Verdana" w:eastAsia="Calibri" w:hAnsi="Verdana"/>
                <w:sz w:val="16"/>
                <w:szCs w:val="16"/>
                <w:lang w:val="eu-ES"/>
              </w:rPr>
            </w:pPr>
          </w:p>
          <w:p w14:paraId="6402F1E4" w14:textId="77777777" w:rsidR="00657B22" w:rsidRPr="00C56E02" w:rsidRDefault="00657B22">
            <w:pPr>
              <w:widowControl w:val="0"/>
              <w:jc w:val="both"/>
              <w:rPr>
                <w:rFonts w:ascii="Verdana" w:eastAsia="Calibri" w:hAnsi="Verdana"/>
                <w:sz w:val="16"/>
                <w:szCs w:val="16"/>
                <w:lang w:val="eu-ES"/>
              </w:rPr>
            </w:pPr>
          </w:p>
          <w:p w14:paraId="6402F1E5" w14:textId="77777777" w:rsidR="00657B22" w:rsidRPr="00C56E02" w:rsidRDefault="00657B22">
            <w:pPr>
              <w:widowControl w:val="0"/>
              <w:spacing w:after="120"/>
              <w:jc w:val="both"/>
              <w:rPr>
                <w:rFonts w:ascii="Verdana" w:eastAsia="Calibri" w:hAnsi="Verdana"/>
                <w:sz w:val="16"/>
                <w:szCs w:val="16"/>
                <w:lang w:val="eu-ES"/>
              </w:rPr>
            </w:pPr>
          </w:p>
          <w:p w14:paraId="6402F1E6"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w:t>
            </w:r>
          </w:p>
          <w:p w14:paraId="6402F1E7" w14:textId="77777777" w:rsidR="00657B22" w:rsidRPr="00C56E02" w:rsidRDefault="00657B22">
            <w:pPr>
              <w:widowControl w:val="0"/>
              <w:jc w:val="both"/>
              <w:rPr>
                <w:rFonts w:ascii="Verdana" w:eastAsia="Calibri" w:hAnsi="Verdana"/>
                <w:sz w:val="16"/>
                <w:szCs w:val="16"/>
                <w:lang w:val="eu-ES"/>
              </w:rPr>
            </w:pPr>
          </w:p>
          <w:p w14:paraId="6402F1E8" w14:textId="77777777" w:rsidR="00657B22" w:rsidRPr="00C56E02" w:rsidRDefault="00657B22">
            <w:pPr>
              <w:widowControl w:val="0"/>
              <w:spacing w:after="120"/>
              <w:jc w:val="both"/>
              <w:rPr>
                <w:rFonts w:ascii="Verdana" w:eastAsia="Calibri" w:hAnsi="Verdana"/>
                <w:sz w:val="16"/>
                <w:szCs w:val="16"/>
                <w:lang w:val="eu-ES"/>
              </w:rPr>
            </w:pPr>
          </w:p>
          <w:p w14:paraId="6402F1E9" w14:textId="77777777" w:rsidR="00657B22" w:rsidRPr="00C56E02" w:rsidRDefault="00DF67D7">
            <w:pPr>
              <w:widowControl w:val="0"/>
              <w:spacing w:before="120"/>
              <w:jc w:val="both"/>
              <w:rPr>
                <w:rFonts w:ascii="Verdana" w:eastAsia="Calibri" w:hAnsi="Verdana"/>
                <w:sz w:val="16"/>
                <w:szCs w:val="16"/>
              </w:rPr>
            </w:pPr>
            <w:r>
              <w:rPr>
                <w:rFonts w:ascii="Verdana" w:hAnsi="Verdana"/>
                <w:sz w:val="16"/>
              </w:rPr>
              <w:t xml:space="preserve">(dirección de la página web, autoridad u organismo expedidor, referencia exacta de la documentación): </w:t>
            </w:r>
          </w:p>
          <w:p w14:paraId="6402F1EA" w14:textId="77777777" w:rsidR="00657B22" w:rsidRPr="00C56E02" w:rsidRDefault="00DF67D7">
            <w:pPr>
              <w:widowControl w:val="0"/>
              <w:spacing w:after="120"/>
              <w:jc w:val="both"/>
              <w:rPr>
                <w:rFonts w:ascii="Verdana" w:eastAsia="Calibri" w:hAnsi="Verdana"/>
                <w:sz w:val="16"/>
                <w:szCs w:val="16"/>
              </w:rPr>
            </w:pPr>
            <w:r>
              <w:rPr>
                <w:rFonts w:ascii="Verdana" w:hAnsi="Verdana"/>
                <w:sz w:val="16"/>
              </w:rPr>
              <w:t>[…] […] […] […]</w:t>
            </w:r>
          </w:p>
        </w:tc>
      </w:tr>
    </w:tbl>
    <w:p w14:paraId="6402F1EC" w14:textId="77777777" w:rsidR="00657B22" w:rsidRPr="00C56E02" w:rsidRDefault="00657B22">
      <w:pPr>
        <w:spacing w:before="120" w:after="120"/>
        <w:ind w:right="-425"/>
        <w:jc w:val="center"/>
        <w:rPr>
          <w:rFonts w:ascii="Verdana" w:eastAsia="Calibri" w:hAnsi="Verdana"/>
          <w:b/>
          <w:sz w:val="19"/>
          <w:szCs w:val="19"/>
          <w:lang w:val="eu-ES"/>
        </w:rPr>
      </w:pPr>
    </w:p>
    <w:p w14:paraId="6402F1ED" w14:textId="77777777" w:rsidR="00657B22" w:rsidRPr="00C56E02" w:rsidRDefault="00DF67D7">
      <w:pPr>
        <w:rPr>
          <w:rFonts w:ascii="Verdana" w:eastAsia="Calibri" w:hAnsi="Verdana"/>
          <w:b/>
          <w:sz w:val="19"/>
          <w:szCs w:val="19"/>
        </w:rPr>
      </w:pPr>
      <w:r>
        <w:br w:type="page"/>
      </w:r>
    </w:p>
    <w:p w14:paraId="6402F1EE" w14:textId="77777777" w:rsidR="00657B22" w:rsidRPr="00C56E02" w:rsidRDefault="00DF67D7">
      <w:pPr>
        <w:spacing w:before="120" w:after="120"/>
        <w:ind w:right="-425"/>
        <w:jc w:val="center"/>
        <w:rPr>
          <w:rFonts w:ascii="Verdana" w:eastAsia="Calibri" w:hAnsi="Verdana"/>
          <w:b/>
          <w:sz w:val="19"/>
          <w:szCs w:val="19"/>
        </w:rPr>
      </w:pPr>
      <w:r>
        <w:rPr>
          <w:rFonts w:ascii="Verdana" w:hAnsi="Verdana"/>
          <w:b/>
          <w:sz w:val="19"/>
        </w:rPr>
        <w:lastRenderedPageBreak/>
        <w:t>Parte VI: Declaraciones finales</w:t>
      </w:r>
    </w:p>
    <w:p w14:paraId="6402F1EF" w14:textId="77777777" w:rsidR="00657B22" w:rsidRPr="00C56E02" w:rsidRDefault="00DF67D7">
      <w:pPr>
        <w:spacing w:before="120" w:after="120"/>
        <w:ind w:right="-425"/>
        <w:jc w:val="both"/>
        <w:rPr>
          <w:rFonts w:ascii="Verdana" w:eastAsia="Calibri" w:hAnsi="Verdana"/>
          <w:sz w:val="19"/>
          <w:szCs w:val="19"/>
        </w:rPr>
      </w:pPr>
      <w:r>
        <w:rPr>
          <w:rFonts w:ascii="Verdana" w:hAnsi="Verdana"/>
          <w:sz w:val="19"/>
        </w:rPr>
        <w:t>El/los abajo firmante(s) declara(n) formalmente que la información comunicada en las partes II-V es exacta y veraz y ha sido facilitada con pleno conocimiento de las consecuencias de una falsa declaración de carácter grave.</w:t>
      </w:r>
    </w:p>
    <w:p w14:paraId="6402F1F0" w14:textId="77777777" w:rsidR="00657B22" w:rsidRPr="00C56E02" w:rsidRDefault="00DF67D7">
      <w:pPr>
        <w:spacing w:before="120" w:after="120"/>
        <w:ind w:right="-425"/>
        <w:jc w:val="both"/>
        <w:rPr>
          <w:rFonts w:ascii="Verdana" w:eastAsia="Calibri" w:hAnsi="Verdana"/>
          <w:sz w:val="19"/>
          <w:szCs w:val="19"/>
        </w:rPr>
      </w:pPr>
      <w:r>
        <w:rPr>
          <w:rFonts w:ascii="Verdana" w:hAnsi="Verdana"/>
          <w:sz w:val="19"/>
        </w:rPr>
        <w:t>El/los abajo firmante(s) declara(n) formalmente que podrá(n) aportar sin tardanza los certificados y otros tipos de pruebas documentales, cuando se le(s) soliciten, salvo en caso de que:</w:t>
      </w:r>
    </w:p>
    <w:p w14:paraId="6402F1F1" w14:textId="77777777" w:rsidR="00657B22" w:rsidRPr="00C56E02" w:rsidRDefault="00DF67D7">
      <w:pPr>
        <w:numPr>
          <w:ilvl w:val="0"/>
          <w:numId w:val="88"/>
        </w:numPr>
        <w:spacing w:before="120" w:after="120"/>
        <w:ind w:right="-425"/>
        <w:jc w:val="both"/>
        <w:rPr>
          <w:rFonts w:ascii="Verdana" w:eastAsia="Calibri" w:hAnsi="Verdana"/>
          <w:sz w:val="19"/>
          <w:szCs w:val="19"/>
        </w:rPr>
      </w:pPr>
      <w:r>
        <w:rPr>
          <w:rFonts w:ascii="Verdana" w:hAnsi="Verdana"/>
          <w:sz w:val="19"/>
        </w:rPr>
        <w:t xml:space="preserve"> El poder adjudicador tenga la posibilidad de obtener los documentos justificativos de que se trate directamente, accediendo a una base de datos nacional de cualquier Estado miembro que pueda consultarse de forma gratuita</w:t>
      </w:r>
      <w:r w:rsidRPr="00C56E02">
        <w:rPr>
          <w:rStyle w:val="Ancladenotaalpie"/>
          <w:rFonts w:ascii="Verdana" w:eastAsia="Calibri" w:hAnsi="Verdana"/>
          <w:b/>
          <w:sz w:val="19"/>
          <w:szCs w:val="19"/>
          <w:lang w:val="eu-ES"/>
        </w:rPr>
        <w:footnoteReference w:id="58"/>
      </w:r>
      <w:r>
        <w:rPr>
          <w:rFonts w:ascii="Verdana" w:hAnsi="Verdana"/>
          <w:sz w:val="19"/>
        </w:rPr>
        <w:t>, o</w:t>
      </w:r>
    </w:p>
    <w:p w14:paraId="6402F1F2" w14:textId="77777777" w:rsidR="00657B22" w:rsidRPr="00C56E02" w:rsidRDefault="00DF67D7">
      <w:pPr>
        <w:numPr>
          <w:ilvl w:val="0"/>
          <w:numId w:val="88"/>
        </w:numPr>
        <w:spacing w:before="120" w:after="120"/>
        <w:ind w:right="-425"/>
        <w:jc w:val="both"/>
        <w:rPr>
          <w:rFonts w:ascii="Verdana" w:eastAsia="Calibri" w:hAnsi="Verdana"/>
          <w:sz w:val="19"/>
          <w:szCs w:val="19"/>
        </w:rPr>
      </w:pPr>
      <w:r>
        <w:rPr>
          <w:rFonts w:ascii="Verdana" w:hAnsi="Verdana"/>
          <w:sz w:val="19"/>
        </w:rPr>
        <w:t xml:space="preserve"> A partir del 18 de octubre de 2018</w:t>
      </w:r>
      <w:r w:rsidRPr="00C56E02">
        <w:rPr>
          <w:rStyle w:val="Ancladenotaalpie"/>
          <w:rFonts w:ascii="Verdana" w:eastAsia="Calibri" w:hAnsi="Verdana"/>
          <w:b/>
          <w:sz w:val="19"/>
          <w:szCs w:val="19"/>
          <w:lang w:val="eu-ES"/>
        </w:rPr>
        <w:footnoteReference w:id="59"/>
      </w:r>
      <w:r>
        <w:rPr>
          <w:rFonts w:ascii="Verdana" w:hAnsi="Verdana"/>
          <w:sz w:val="19"/>
        </w:rPr>
        <w:t>, a más tardar, el poder adjudicador ya posea los documentos en cuestión.</w:t>
      </w:r>
    </w:p>
    <w:p w14:paraId="6402F1F3" w14:textId="77777777" w:rsidR="00657B22" w:rsidRPr="00C56E02" w:rsidRDefault="00DF67D7">
      <w:pPr>
        <w:spacing w:before="120" w:after="120"/>
        <w:ind w:right="-425"/>
        <w:jc w:val="both"/>
        <w:rPr>
          <w:rFonts w:ascii="Verdana" w:eastAsia="Calibri" w:hAnsi="Verdana"/>
          <w:sz w:val="19"/>
          <w:szCs w:val="19"/>
        </w:rPr>
      </w:pPr>
      <w:r>
        <w:rPr>
          <w:rFonts w:ascii="Verdana" w:hAnsi="Verdana"/>
          <w:sz w:val="19"/>
        </w:rPr>
        <w:t>El/los abajo firmante(s) formalmente consiente(n) en que [indíquese el poder adjudicador según figure en la parte I, sección A] tenga acceso a los documentos justificativos de la información que se ha facilitado en: […]</w:t>
      </w:r>
      <w:r w:rsidRPr="00C56E02">
        <w:rPr>
          <w:rStyle w:val="Ancladenotaalpie"/>
          <w:rFonts w:ascii="Verdana" w:eastAsia="Calibri" w:hAnsi="Verdana"/>
          <w:b/>
          <w:sz w:val="19"/>
          <w:szCs w:val="19"/>
          <w:lang w:val="eu-ES"/>
        </w:rPr>
        <w:footnoteReference w:id="60"/>
      </w:r>
      <w:r>
        <w:rPr>
          <w:rFonts w:ascii="Verdana" w:hAnsi="Verdana"/>
          <w:sz w:val="19"/>
        </w:rPr>
        <w:t xml:space="preserve"> , a efectos del siguiente procedimiento de contratación: […]</w:t>
      </w:r>
      <w:r w:rsidRPr="00C56E02">
        <w:rPr>
          <w:rStyle w:val="Ancladenotaalpie"/>
          <w:rFonts w:ascii="Verdana" w:eastAsia="Calibri" w:hAnsi="Verdana"/>
          <w:b/>
          <w:sz w:val="19"/>
          <w:szCs w:val="19"/>
          <w:lang w:val="eu-ES"/>
        </w:rPr>
        <w:footnoteReference w:id="61"/>
      </w:r>
    </w:p>
    <w:p w14:paraId="6402F1F4" w14:textId="77777777" w:rsidR="00657B22" w:rsidRPr="00C56E02" w:rsidRDefault="00DF67D7">
      <w:pPr>
        <w:spacing w:before="120" w:after="120" w:line="360" w:lineRule="auto"/>
        <w:ind w:right="-425"/>
        <w:jc w:val="both"/>
        <w:rPr>
          <w:rFonts w:ascii="Verdana" w:eastAsia="Calibri" w:hAnsi="Verdana"/>
          <w:sz w:val="19"/>
          <w:szCs w:val="19"/>
        </w:rPr>
      </w:pPr>
      <w:r>
        <w:rPr>
          <w:rFonts w:ascii="Verdana" w:hAnsi="Verdana"/>
          <w:sz w:val="19"/>
        </w:rPr>
        <w:t>Fecha, lugar y, cuando se exija(n) o sea(n) necesaria(s), firma(s): […].</w:t>
      </w:r>
    </w:p>
    <w:p w14:paraId="6402F1F5" w14:textId="77777777" w:rsidR="00657B22" w:rsidRPr="00C56E02" w:rsidRDefault="00657B22">
      <w:pPr>
        <w:spacing w:line="360" w:lineRule="auto"/>
        <w:rPr>
          <w:rFonts w:ascii="Verdana" w:eastAsia="Calibri" w:hAnsi="Verdana"/>
          <w:sz w:val="18"/>
          <w:szCs w:val="18"/>
          <w:lang w:val="eu-ES"/>
        </w:rPr>
      </w:pPr>
    </w:p>
    <w:p w14:paraId="6402F1F6" w14:textId="77777777" w:rsidR="00657B22" w:rsidRPr="00C56E02" w:rsidRDefault="00657B22">
      <w:pPr>
        <w:spacing w:line="360" w:lineRule="auto"/>
        <w:rPr>
          <w:rFonts w:ascii="Verdana" w:eastAsia="Calibri" w:hAnsi="Verdana"/>
          <w:sz w:val="18"/>
          <w:szCs w:val="18"/>
          <w:lang w:val="eu-ES"/>
        </w:rPr>
      </w:pPr>
    </w:p>
    <w:p w14:paraId="6402F1F7" w14:textId="77777777" w:rsidR="00657B22" w:rsidRPr="00C56E02" w:rsidRDefault="00657B22">
      <w:pPr>
        <w:spacing w:line="360" w:lineRule="auto"/>
        <w:rPr>
          <w:rFonts w:ascii="Verdana" w:eastAsia="Calibri" w:hAnsi="Verdana"/>
          <w:sz w:val="18"/>
          <w:szCs w:val="18"/>
          <w:lang w:val="eu-ES"/>
        </w:rPr>
      </w:pPr>
    </w:p>
    <w:p w14:paraId="6402F1F8" w14:textId="77777777" w:rsidR="00657B22" w:rsidRPr="00C56E02" w:rsidRDefault="00657B22">
      <w:pPr>
        <w:spacing w:line="360" w:lineRule="auto"/>
        <w:rPr>
          <w:rFonts w:ascii="Verdana" w:eastAsia="Calibri" w:hAnsi="Verdana"/>
          <w:sz w:val="18"/>
          <w:szCs w:val="18"/>
          <w:lang w:val="eu-ES"/>
        </w:rPr>
      </w:pPr>
    </w:p>
    <w:p w14:paraId="6402F1F9" w14:textId="77777777" w:rsidR="00657B22" w:rsidRPr="00C56E02" w:rsidRDefault="00657B22">
      <w:pPr>
        <w:spacing w:line="360" w:lineRule="auto"/>
        <w:rPr>
          <w:rFonts w:ascii="Verdana" w:eastAsia="Calibri" w:hAnsi="Verdana"/>
          <w:sz w:val="18"/>
          <w:szCs w:val="18"/>
          <w:lang w:val="eu-ES"/>
        </w:rPr>
      </w:pPr>
    </w:p>
    <w:p w14:paraId="6402F1FA" w14:textId="77777777" w:rsidR="00657B22" w:rsidRPr="00C56E02" w:rsidRDefault="00657B22">
      <w:pPr>
        <w:spacing w:line="360" w:lineRule="auto"/>
        <w:rPr>
          <w:rFonts w:ascii="Verdana" w:eastAsia="Calibri" w:hAnsi="Verdana"/>
          <w:sz w:val="18"/>
          <w:szCs w:val="18"/>
          <w:lang w:val="eu-ES"/>
        </w:rPr>
      </w:pPr>
    </w:p>
    <w:p w14:paraId="6402F1FB" w14:textId="77777777" w:rsidR="00657B22" w:rsidRPr="00C56E02" w:rsidRDefault="00657B22">
      <w:pPr>
        <w:spacing w:line="360" w:lineRule="auto"/>
        <w:rPr>
          <w:rFonts w:ascii="Verdana" w:eastAsia="Calibri" w:hAnsi="Verdana"/>
          <w:sz w:val="18"/>
          <w:szCs w:val="18"/>
          <w:lang w:val="eu-ES"/>
        </w:rPr>
      </w:pPr>
    </w:p>
    <w:p w14:paraId="6402F1FC" w14:textId="77777777" w:rsidR="00657B22" w:rsidRPr="00C56E02" w:rsidRDefault="00657B22">
      <w:pPr>
        <w:spacing w:line="360" w:lineRule="auto"/>
        <w:rPr>
          <w:rFonts w:ascii="Verdana" w:eastAsia="Calibri" w:hAnsi="Verdana"/>
          <w:sz w:val="18"/>
          <w:szCs w:val="18"/>
          <w:lang w:val="eu-ES"/>
        </w:rPr>
      </w:pPr>
    </w:p>
    <w:p w14:paraId="6402F1FD" w14:textId="77777777" w:rsidR="00657B22" w:rsidRPr="00C56E02" w:rsidRDefault="00657B22">
      <w:pPr>
        <w:spacing w:line="360" w:lineRule="auto"/>
        <w:rPr>
          <w:rFonts w:ascii="Verdana" w:eastAsia="Calibri" w:hAnsi="Verdana"/>
          <w:sz w:val="18"/>
          <w:szCs w:val="18"/>
          <w:lang w:val="eu-ES"/>
        </w:rPr>
      </w:pPr>
    </w:p>
    <w:p w14:paraId="6402F1FE" w14:textId="77777777" w:rsidR="00657B22" w:rsidRPr="00C56E02" w:rsidRDefault="00657B22">
      <w:pPr>
        <w:spacing w:line="360" w:lineRule="auto"/>
        <w:rPr>
          <w:rFonts w:ascii="Verdana" w:eastAsia="Calibri" w:hAnsi="Verdana"/>
          <w:sz w:val="18"/>
          <w:szCs w:val="18"/>
          <w:lang w:val="eu-ES"/>
        </w:rPr>
      </w:pPr>
    </w:p>
    <w:p w14:paraId="6402F1FF" w14:textId="77777777" w:rsidR="00657B22" w:rsidRPr="00C56E02" w:rsidRDefault="00657B22">
      <w:pPr>
        <w:spacing w:line="360" w:lineRule="auto"/>
        <w:rPr>
          <w:rFonts w:ascii="Verdana" w:eastAsia="Calibri" w:hAnsi="Verdana"/>
          <w:sz w:val="18"/>
          <w:szCs w:val="18"/>
          <w:lang w:val="eu-ES"/>
        </w:rPr>
      </w:pPr>
    </w:p>
    <w:p w14:paraId="6402F200" w14:textId="77777777" w:rsidR="00657B22" w:rsidRPr="00C56E02" w:rsidRDefault="00657B22">
      <w:pPr>
        <w:spacing w:line="360" w:lineRule="auto"/>
        <w:rPr>
          <w:rFonts w:ascii="Verdana" w:eastAsia="Calibri" w:hAnsi="Verdana"/>
          <w:sz w:val="18"/>
          <w:szCs w:val="18"/>
          <w:lang w:val="eu-ES"/>
        </w:rPr>
      </w:pPr>
    </w:p>
    <w:p w14:paraId="6402F201" w14:textId="77777777" w:rsidR="00657B22" w:rsidRPr="00C56E02" w:rsidRDefault="00657B22">
      <w:pPr>
        <w:spacing w:line="360" w:lineRule="auto"/>
        <w:rPr>
          <w:rFonts w:ascii="Verdana" w:eastAsia="Calibri" w:hAnsi="Verdana"/>
          <w:sz w:val="18"/>
          <w:szCs w:val="18"/>
          <w:lang w:val="eu-ES"/>
        </w:rPr>
      </w:pPr>
    </w:p>
    <w:p w14:paraId="6402F202"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203" w14:textId="77777777" w:rsidR="00657B22" w:rsidRPr="00C56E02" w:rsidRDefault="00657B22">
      <w:pPr>
        <w:shd w:val="clear" w:color="auto" w:fill="FFFFFF"/>
        <w:ind w:right="-425"/>
        <w:jc w:val="both"/>
        <w:rPr>
          <w:rFonts w:ascii="Verdana" w:hAnsi="Verdana"/>
          <w:b/>
          <w:sz w:val="14"/>
          <w:szCs w:val="14"/>
          <w:lang w:val="eu-ES"/>
        </w:rPr>
      </w:pPr>
    </w:p>
    <w:p w14:paraId="6402F204"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205" w14:textId="77777777" w:rsidR="00657B22" w:rsidRPr="00C56E02" w:rsidRDefault="00657B22">
      <w:pPr>
        <w:shd w:val="clear" w:color="auto" w:fill="FFFFFF"/>
        <w:ind w:left="142" w:right="-425"/>
        <w:jc w:val="both"/>
        <w:rPr>
          <w:rFonts w:ascii="Verdana" w:hAnsi="Verdana"/>
          <w:sz w:val="14"/>
          <w:szCs w:val="14"/>
          <w:lang w:val="eu-ES"/>
        </w:rPr>
      </w:pPr>
    </w:p>
    <w:p w14:paraId="6402F206" w14:textId="77777777" w:rsidR="00657B22" w:rsidRPr="00C56E02" w:rsidRDefault="00DF67D7">
      <w:pPr>
        <w:numPr>
          <w:ilvl w:val="0"/>
          <w:numId w:val="97"/>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207" w14:textId="77777777" w:rsidR="00657B22" w:rsidRPr="00C56E02" w:rsidRDefault="00DF67D7">
      <w:pPr>
        <w:numPr>
          <w:ilvl w:val="0"/>
          <w:numId w:val="97"/>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208" w14:textId="77777777" w:rsidR="00657B22" w:rsidRPr="00C56E02" w:rsidRDefault="00DF67D7">
      <w:pPr>
        <w:numPr>
          <w:ilvl w:val="0"/>
          <w:numId w:val="97"/>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209" w14:textId="77777777" w:rsidR="00657B22" w:rsidRPr="00C56E02" w:rsidRDefault="00DF67D7">
      <w:pPr>
        <w:numPr>
          <w:ilvl w:val="0"/>
          <w:numId w:val="97"/>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20A" w14:textId="77777777" w:rsidR="00657B22" w:rsidRPr="00C56E02" w:rsidRDefault="00DF67D7">
      <w:pPr>
        <w:numPr>
          <w:ilvl w:val="0"/>
          <w:numId w:val="97"/>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20B"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20C" w14:textId="77777777" w:rsidR="00657B22" w:rsidRPr="00C56E02" w:rsidRDefault="00DF67D7">
      <w:pPr>
        <w:shd w:val="clear" w:color="auto" w:fill="FFFFFF"/>
        <w:tabs>
          <w:tab w:val="left" w:pos="0"/>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20D" w14:textId="77777777" w:rsidR="00657B22" w:rsidRPr="00C56E02" w:rsidRDefault="00DF67D7">
      <w:pPr>
        <w:shd w:val="clear" w:color="auto" w:fill="FFFFFF"/>
        <w:tabs>
          <w:tab w:val="left" w:pos="0"/>
        </w:tabs>
        <w:ind w:right="-2"/>
        <w:rPr>
          <w:rFonts w:ascii="Verdana" w:hAnsi="Verdana"/>
          <w:b/>
          <w:sz w:val="16"/>
          <w:szCs w:val="16"/>
        </w:rPr>
      </w:pPr>
      <w:r>
        <w:lastRenderedPageBreak/>
        <w:br w:type="page"/>
      </w:r>
    </w:p>
    <w:p w14:paraId="6402F20E" w14:textId="77777777" w:rsidR="00657B22" w:rsidRPr="00C56E02" w:rsidRDefault="00DF67D7" w:rsidP="00596C55">
      <w:pPr>
        <w:pStyle w:val="Ttulo3"/>
        <w:rPr>
          <w:i/>
        </w:rPr>
      </w:pPr>
      <w:bookmarkStart w:id="850" w:name="AnexoII1"/>
      <w:bookmarkStart w:id="851" w:name="_Toc38441589"/>
      <w:bookmarkStart w:id="852" w:name="_Toc191368093"/>
      <w:bookmarkEnd w:id="850"/>
      <w:r>
        <w:lastRenderedPageBreak/>
        <w:t>ANEXO II.2.-</w:t>
      </w:r>
      <w:r>
        <w:tab/>
        <w:t>COMPROMISO DE ADSCRIPCIÓN DE MEDIOS</w:t>
      </w:r>
      <w:bookmarkEnd w:id="851"/>
      <w:r>
        <w:t xml:space="preserve"> </w:t>
      </w:r>
      <w:r>
        <w:tab/>
      </w:r>
      <w:r>
        <w:rPr>
          <w:color w:val="0070C0"/>
        </w:rPr>
        <w:t>LOTE 1</w:t>
      </w:r>
      <w:bookmarkEnd w:id="852"/>
    </w:p>
    <w:p w14:paraId="6402F20F"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10"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11"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12"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13" w14:textId="0F94358A" w:rsidR="00657B22" w:rsidRPr="00C56E02" w:rsidRDefault="00DF67D7">
      <w:pPr>
        <w:ind w:right="-425"/>
        <w:jc w:val="both"/>
        <w:rPr>
          <w:rFonts w:ascii="Verdana" w:hAnsi="Verdana" w:cs="Tahoma"/>
          <w:b/>
          <w:sz w:val="19"/>
          <w:szCs w:val="19"/>
        </w:rPr>
      </w:pPr>
      <w:bookmarkStart w:id="853" w:name="_Toc507512888"/>
      <w:bookmarkStart w:id="854" w:name="_Toc507512587"/>
      <w:bookmarkStart w:id="855" w:name="_Toc505598408"/>
      <w:bookmarkStart w:id="856" w:name="_Toc505598315"/>
      <w:bookmarkStart w:id="857" w:name="_Toc505598238"/>
      <w:r w:rsidRPr="00C56E02">
        <w:rPr>
          <w:rStyle w:val="Ancladenotaalpie"/>
          <w:rFonts w:ascii="Verdana" w:hAnsi="Verdana" w:cs="Tahoma"/>
          <w:sz w:val="19"/>
          <w:szCs w:val="19"/>
          <w:lang w:val="eu-ES"/>
        </w:rPr>
        <w:footnoteReference w:id="62"/>
      </w:r>
      <w:r>
        <w:rPr>
          <w:rFonts w:ascii="Verdana" w:hAnsi="Verdana"/>
          <w:sz w:val="19"/>
        </w:rPr>
        <w:t xml:space="preserve"> Dña./D.…………………………………………………………………………, en nombre propio o en representación del operador económico </w:t>
      </w:r>
      <w:r>
        <w:rPr>
          <w:rFonts w:ascii="Verdana" w:hAnsi="Verdana"/>
          <w:color w:val="0000FF"/>
          <w:sz w:val="19"/>
        </w:rPr>
        <w:t>(operador económico)</w:t>
      </w:r>
      <w:r>
        <w:rPr>
          <w:rFonts w:ascii="Verdana" w:hAnsi="Verdana"/>
          <w:sz w:val="19"/>
        </w:rPr>
        <w:t xml:space="preserve">, con NIF…………………………… </w:t>
      </w:r>
      <w:r>
        <w:rPr>
          <w:rFonts w:ascii="Verdana" w:hAnsi="Verdana"/>
          <w:color w:val="0000FF"/>
          <w:sz w:val="19"/>
        </w:rPr>
        <w:t>[del operador económico]</w:t>
      </w:r>
      <w:r>
        <w:rPr>
          <w:rFonts w:ascii="Verdana" w:hAnsi="Verdana"/>
          <w:sz w:val="19"/>
        </w:rPr>
        <w:t xml:space="preserve">, en relación con el expediente nº </w:t>
      </w:r>
      <w:r w:rsidR="00A42245" w:rsidRPr="00A42245">
        <w:rPr>
          <w:rFonts w:ascii="Verdana" w:hAnsi="Verdana"/>
          <w:color w:val="0070C0"/>
          <w:sz w:val="19"/>
        </w:rPr>
        <w:t>C02/003/2025</w:t>
      </w:r>
      <w:r>
        <w:rPr>
          <w:rFonts w:ascii="Verdana" w:hAnsi="Verdana"/>
          <w:sz w:val="19"/>
        </w:rPr>
        <w:t>,</w:t>
      </w:r>
    </w:p>
    <w:p w14:paraId="6402F214" w14:textId="77777777" w:rsidR="00657B22" w:rsidRPr="00C56E02" w:rsidRDefault="00657B22">
      <w:pPr>
        <w:ind w:right="-425"/>
        <w:jc w:val="center"/>
        <w:rPr>
          <w:rFonts w:ascii="Verdana" w:hAnsi="Verdana" w:cs="Tahoma"/>
          <w:b/>
          <w:sz w:val="19"/>
          <w:szCs w:val="19"/>
          <w:lang w:val="eu-ES"/>
        </w:rPr>
      </w:pPr>
    </w:p>
    <w:p w14:paraId="6402F215" w14:textId="77777777" w:rsidR="00657B22" w:rsidRPr="00C56E02" w:rsidRDefault="00DF67D7">
      <w:pPr>
        <w:ind w:right="-425"/>
        <w:jc w:val="center"/>
        <w:rPr>
          <w:rFonts w:ascii="Verdana" w:hAnsi="Verdana" w:cs="Tahoma"/>
          <w:b/>
          <w:sz w:val="19"/>
          <w:szCs w:val="19"/>
        </w:rPr>
      </w:pPr>
      <w:r>
        <w:rPr>
          <w:rFonts w:ascii="Verdana" w:hAnsi="Verdana"/>
          <w:b/>
          <w:sz w:val="19"/>
        </w:rPr>
        <w:t>DECLARA:</w:t>
      </w:r>
      <w:bookmarkEnd w:id="853"/>
      <w:bookmarkEnd w:id="854"/>
      <w:bookmarkEnd w:id="855"/>
      <w:bookmarkEnd w:id="856"/>
      <w:bookmarkEnd w:id="857"/>
    </w:p>
    <w:p w14:paraId="6402F216" w14:textId="77777777" w:rsidR="00657B22" w:rsidRPr="00C56E02" w:rsidRDefault="00657B22">
      <w:pPr>
        <w:ind w:right="-425"/>
        <w:jc w:val="center"/>
        <w:rPr>
          <w:rFonts w:ascii="Verdana" w:hAnsi="Verdana" w:cs="Tahoma"/>
          <w:b/>
          <w:sz w:val="19"/>
          <w:szCs w:val="19"/>
          <w:lang w:val="eu-ES"/>
        </w:rPr>
      </w:pPr>
    </w:p>
    <w:p w14:paraId="6402F217"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218"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219" w14:textId="77777777" w:rsidR="00657B22" w:rsidRPr="00C56E02" w:rsidRDefault="00657B22">
      <w:pPr>
        <w:spacing w:line="260" w:lineRule="atLeast"/>
        <w:ind w:left="600" w:right="-425"/>
        <w:jc w:val="both"/>
        <w:rPr>
          <w:rFonts w:ascii="Verdana" w:hAnsi="Verdana" w:cs="Tahoma"/>
          <w:sz w:val="19"/>
          <w:szCs w:val="19"/>
          <w:lang w:val="eu-ES"/>
        </w:rPr>
      </w:pPr>
    </w:p>
    <w:p w14:paraId="6402F21A"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21B" w14:textId="77777777" w:rsidR="00657B22" w:rsidRPr="00C56E02" w:rsidRDefault="00657B22">
      <w:pPr>
        <w:ind w:left="1000" w:right="-425"/>
        <w:contextualSpacing/>
        <w:jc w:val="both"/>
        <w:rPr>
          <w:rFonts w:ascii="Verdana" w:hAnsi="Verdana" w:cs="Tahoma"/>
          <w:sz w:val="19"/>
          <w:szCs w:val="19"/>
          <w:lang w:val="eu-ES"/>
        </w:rPr>
      </w:pPr>
    </w:p>
    <w:p w14:paraId="6402F21C" w14:textId="77777777" w:rsidR="00657B22" w:rsidRPr="00C56E02" w:rsidRDefault="00657B22">
      <w:pPr>
        <w:ind w:left="1000" w:right="-425" w:hanging="300"/>
        <w:contextualSpacing/>
        <w:jc w:val="both"/>
        <w:rPr>
          <w:rFonts w:ascii="Verdana" w:hAnsi="Verdana" w:cs="Tahoma"/>
          <w:sz w:val="19"/>
          <w:szCs w:val="19"/>
          <w:lang w:val="eu-ES"/>
        </w:rPr>
      </w:pPr>
    </w:p>
    <w:p w14:paraId="6402F21D"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21E" w14:textId="77777777" w:rsidR="00657B22" w:rsidRPr="00C56E02" w:rsidRDefault="00657B22">
      <w:pPr>
        <w:spacing w:line="260" w:lineRule="atLeast"/>
        <w:ind w:left="600" w:right="-425"/>
        <w:jc w:val="both"/>
        <w:rPr>
          <w:rFonts w:ascii="Verdana" w:hAnsi="Verdana" w:cs="Tahoma"/>
          <w:sz w:val="19"/>
          <w:szCs w:val="19"/>
          <w:lang w:val="eu-ES"/>
        </w:rPr>
      </w:pPr>
    </w:p>
    <w:p w14:paraId="6402F21F" w14:textId="77777777" w:rsidR="00657B22" w:rsidRPr="00C56E02" w:rsidRDefault="00657B22">
      <w:pPr>
        <w:spacing w:line="260" w:lineRule="atLeast"/>
        <w:ind w:left="600" w:right="-425"/>
        <w:jc w:val="both"/>
        <w:rPr>
          <w:rFonts w:ascii="Verdana" w:hAnsi="Verdana" w:cs="Tahoma"/>
          <w:sz w:val="19"/>
          <w:szCs w:val="19"/>
          <w:lang w:val="eu-ES"/>
        </w:rPr>
      </w:pPr>
    </w:p>
    <w:p w14:paraId="6402F220" w14:textId="77777777" w:rsidR="00657B22" w:rsidRPr="00C56E02" w:rsidRDefault="00657B22">
      <w:pPr>
        <w:spacing w:line="260" w:lineRule="atLeast"/>
        <w:ind w:left="600" w:right="-425"/>
        <w:jc w:val="both"/>
        <w:rPr>
          <w:rFonts w:ascii="Verdana" w:hAnsi="Verdana" w:cs="Tahoma"/>
          <w:sz w:val="19"/>
          <w:szCs w:val="19"/>
          <w:lang w:val="eu-ES"/>
        </w:rPr>
      </w:pPr>
    </w:p>
    <w:p w14:paraId="6402F221" w14:textId="77777777" w:rsidR="00657B22" w:rsidRPr="00C56E02" w:rsidRDefault="00657B22">
      <w:pPr>
        <w:spacing w:line="260" w:lineRule="atLeast"/>
        <w:ind w:left="600" w:right="-425"/>
        <w:jc w:val="both"/>
        <w:rPr>
          <w:rFonts w:ascii="Verdana" w:hAnsi="Verdana" w:cs="Tahoma"/>
          <w:sz w:val="19"/>
          <w:szCs w:val="19"/>
          <w:lang w:val="eu-ES"/>
        </w:rPr>
      </w:pPr>
    </w:p>
    <w:p w14:paraId="6402F222" w14:textId="77777777" w:rsidR="00657B22" w:rsidRPr="00C56E02" w:rsidRDefault="00DF67D7">
      <w:pPr>
        <w:ind w:right="-425"/>
        <w:rPr>
          <w:rFonts w:ascii="Verdana" w:hAnsi="Verdana" w:cs="Tahoma"/>
          <w:sz w:val="19"/>
          <w:szCs w:val="19"/>
        </w:rPr>
      </w:pPr>
      <w:bookmarkStart w:id="858" w:name="_Toc507512889"/>
      <w:bookmarkStart w:id="859" w:name="_Toc507512588"/>
      <w:bookmarkStart w:id="860" w:name="_Toc505598409"/>
      <w:bookmarkStart w:id="861" w:name="_Toc505598316"/>
      <w:bookmarkStart w:id="862" w:name="_Toc505598239"/>
      <w:r>
        <w:rPr>
          <w:rFonts w:ascii="Verdana" w:hAnsi="Verdana"/>
          <w:sz w:val="19"/>
        </w:rPr>
        <w:t>En……………………………………, a………. de………………………de 20……….</w:t>
      </w:r>
      <w:bookmarkEnd w:id="858"/>
      <w:bookmarkEnd w:id="859"/>
      <w:bookmarkEnd w:id="860"/>
      <w:bookmarkEnd w:id="861"/>
      <w:bookmarkEnd w:id="862"/>
    </w:p>
    <w:p w14:paraId="6402F223"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224"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225"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226" w14:textId="77777777" w:rsidR="00657B22" w:rsidRPr="00C56E02" w:rsidRDefault="00DF67D7">
      <w:pPr>
        <w:ind w:right="-425"/>
        <w:rPr>
          <w:rFonts w:ascii="Verdana" w:hAnsi="Verdana" w:cs="Tahoma"/>
          <w:sz w:val="19"/>
          <w:szCs w:val="19"/>
        </w:rPr>
      </w:pPr>
      <w:bookmarkStart w:id="863" w:name="_Toc507512890"/>
      <w:bookmarkStart w:id="864" w:name="_Toc507512589"/>
      <w:bookmarkStart w:id="865" w:name="_Toc505598410"/>
      <w:bookmarkStart w:id="866" w:name="_Toc505598317"/>
      <w:bookmarkStart w:id="867" w:name="_Toc505598240"/>
      <w:r>
        <w:rPr>
          <w:rFonts w:ascii="Verdana" w:hAnsi="Verdana"/>
          <w:sz w:val="19"/>
        </w:rPr>
        <w:t>Firma:</w:t>
      </w:r>
      <w:bookmarkEnd w:id="863"/>
      <w:bookmarkEnd w:id="864"/>
      <w:bookmarkEnd w:id="865"/>
      <w:bookmarkEnd w:id="866"/>
      <w:bookmarkEnd w:id="867"/>
    </w:p>
    <w:p w14:paraId="6402F227" w14:textId="77777777" w:rsidR="00657B22" w:rsidRPr="00C56E02" w:rsidRDefault="00657B22">
      <w:pPr>
        <w:ind w:left="403" w:right="-425"/>
        <w:rPr>
          <w:rFonts w:ascii="Verdana" w:eastAsia="Calibri" w:hAnsi="Verdana" w:cs="Arial"/>
          <w:sz w:val="18"/>
          <w:szCs w:val="18"/>
          <w:lang w:val="eu-ES"/>
        </w:rPr>
      </w:pPr>
    </w:p>
    <w:p w14:paraId="6402F228" w14:textId="77777777" w:rsidR="00657B22" w:rsidRPr="00C56E02" w:rsidRDefault="00657B22">
      <w:pPr>
        <w:ind w:left="403" w:right="-425"/>
        <w:rPr>
          <w:rFonts w:ascii="Verdana" w:eastAsia="Calibri" w:hAnsi="Verdana" w:cs="Arial"/>
          <w:sz w:val="18"/>
          <w:szCs w:val="18"/>
          <w:lang w:val="eu-ES"/>
        </w:rPr>
      </w:pPr>
    </w:p>
    <w:p w14:paraId="6402F229" w14:textId="77777777" w:rsidR="00657B22" w:rsidRPr="00C56E02" w:rsidRDefault="00657B22">
      <w:pPr>
        <w:ind w:left="403" w:right="-425"/>
        <w:rPr>
          <w:rFonts w:ascii="Verdana" w:eastAsia="Calibri" w:hAnsi="Verdana" w:cs="Arial"/>
          <w:sz w:val="18"/>
          <w:szCs w:val="18"/>
          <w:lang w:val="eu-ES"/>
        </w:rPr>
      </w:pPr>
    </w:p>
    <w:p w14:paraId="6402F22A" w14:textId="77777777" w:rsidR="00657B22" w:rsidRPr="00C56E02" w:rsidRDefault="00657B22">
      <w:pPr>
        <w:ind w:left="403" w:right="-425"/>
        <w:rPr>
          <w:rFonts w:ascii="Verdana" w:eastAsia="Calibri" w:hAnsi="Verdana" w:cs="Arial"/>
          <w:sz w:val="18"/>
          <w:szCs w:val="18"/>
          <w:lang w:val="eu-ES"/>
        </w:rPr>
      </w:pPr>
    </w:p>
    <w:p w14:paraId="6402F22B" w14:textId="77777777" w:rsidR="00657B22" w:rsidRPr="00C56E02" w:rsidRDefault="00657B22">
      <w:pPr>
        <w:ind w:left="403" w:right="-425"/>
        <w:rPr>
          <w:rFonts w:ascii="Verdana" w:eastAsia="Calibri" w:hAnsi="Verdana" w:cs="Arial"/>
          <w:sz w:val="18"/>
          <w:szCs w:val="18"/>
          <w:lang w:val="eu-ES"/>
        </w:rPr>
      </w:pPr>
    </w:p>
    <w:p w14:paraId="6402F22C" w14:textId="77777777" w:rsidR="00657B22" w:rsidRPr="00C56E02" w:rsidRDefault="00657B22">
      <w:pPr>
        <w:ind w:left="403" w:right="-425"/>
        <w:rPr>
          <w:rFonts w:ascii="Verdana" w:eastAsia="Calibri" w:hAnsi="Verdana" w:cs="Arial"/>
          <w:sz w:val="18"/>
          <w:szCs w:val="18"/>
          <w:lang w:val="eu-ES"/>
        </w:rPr>
      </w:pPr>
    </w:p>
    <w:p w14:paraId="6402F22D" w14:textId="77777777" w:rsidR="00657B22" w:rsidRPr="00C56E02" w:rsidRDefault="00657B22">
      <w:pPr>
        <w:ind w:left="403" w:right="-425"/>
        <w:rPr>
          <w:rFonts w:ascii="Verdana" w:eastAsia="Calibri" w:hAnsi="Verdana" w:cs="Arial"/>
          <w:sz w:val="18"/>
          <w:szCs w:val="18"/>
          <w:lang w:val="eu-ES"/>
        </w:rPr>
      </w:pPr>
    </w:p>
    <w:p w14:paraId="6402F22E"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22F" w14:textId="77777777" w:rsidR="00657B22" w:rsidRPr="00C56E02" w:rsidRDefault="00657B22">
      <w:pPr>
        <w:shd w:val="clear" w:color="auto" w:fill="FFFFFF"/>
        <w:ind w:right="-425"/>
        <w:jc w:val="both"/>
        <w:rPr>
          <w:rFonts w:ascii="Verdana" w:hAnsi="Verdana"/>
          <w:b/>
          <w:sz w:val="14"/>
          <w:szCs w:val="14"/>
          <w:lang w:val="eu-ES"/>
        </w:rPr>
      </w:pPr>
    </w:p>
    <w:p w14:paraId="6402F230"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231" w14:textId="77777777" w:rsidR="00657B22" w:rsidRPr="00C56E02" w:rsidRDefault="00657B22">
      <w:pPr>
        <w:shd w:val="clear" w:color="auto" w:fill="FFFFFF"/>
        <w:ind w:left="142" w:right="-425"/>
        <w:jc w:val="both"/>
        <w:rPr>
          <w:rFonts w:ascii="Verdana" w:hAnsi="Verdana"/>
          <w:sz w:val="14"/>
          <w:szCs w:val="14"/>
          <w:lang w:val="eu-ES"/>
        </w:rPr>
      </w:pPr>
    </w:p>
    <w:p w14:paraId="6402F232"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233"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234"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235"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236"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237"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238"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239"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23A"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23B" w14:textId="77777777" w:rsidR="00657B22" w:rsidRPr="00C56E02" w:rsidRDefault="00657B22">
      <w:pPr>
        <w:rPr>
          <w:lang w:val="eu-ES"/>
        </w:rPr>
        <w:sectPr w:rsidR="00657B22" w:rsidRPr="00C56E02">
          <w:headerReference w:type="even" r:id="rId40"/>
          <w:headerReference w:type="default" r:id="rId41"/>
          <w:footerReference w:type="default" r:id="rId42"/>
          <w:headerReference w:type="first" r:id="rId43"/>
          <w:footnotePr>
            <w:numRestart w:val="eachPage"/>
          </w:footnotePr>
          <w:pgSz w:w="11906" w:h="16838"/>
          <w:pgMar w:top="567" w:right="1274" w:bottom="992" w:left="1134" w:header="284" w:footer="482" w:gutter="0"/>
          <w:cols w:space="708"/>
          <w:formProt w:val="0"/>
          <w:docGrid w:linePitch="312" w:charSpace="-6145"/>
        </w:sectPr>
      </w:pPr>
    </w:p>
    <w:p w14:paraId="6402F23C"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23D" w14:textId="37341596" w:rsidR="00657B2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1</w:t>
      </w:r>
      <w:r>
        <w:rPr>
          <w:rFonts w:ascii="Verdana" w:hAnsi="Verdana"/>
          <w:color w:val="0070C0"/>
          <w:sz w:val="19"/>
        </w:rPr>
        <w:t>: 5 traductores/as Se deberán cumplir los siguientes requisitos:</w:t>
      </w:r>
    </w:p>
    <w:p w14:paraId="76BB26A4" w14:textId="77777777" w:rsidR="000706F8" w:rsidRDefault="000706F8">
      <w:pPr>
        <w:ind w:right="-314"/>
        <w:jc w:val="both"/>
        <w:rPr>
          <w:rFonts w:ascii="Verdana" w:hAnsi="Verdana" w:cs="Tahoma"/>
          <w:color w:val="0070C0"/>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0706F8" w:rsidRPr="00C56E02" w14:paraId="4C082A0B"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331172CB" w14:textId="77777777" w:rsidR="000706F8" w:rsidRPr="00C56E02" w:rsidRDefault="000706F8" w:rsidP="00065F65">
            <w:pPr>
              <w:widowControl w:val="0"/>
              <w:jc w:val="center"/>
              <w:rPr>
                <w:rFonts w:ascii="Verdana" w:hAnsi="Verdana" w:cs="Tahoma"/>
                <w:b/>
                <w:sz w:val="19"/>
                <w:szCs w:val="19"/>
                <w:lang w:val="eu-ES"/>
              </w:rPr>
            </w:pPr>
          </w:p>
          <w:p w14:paraId="3F6D9AC1" w14:textId="77777777" w:rsidR="000706F8" w:rsidRPr="00C56E02" w:rsidRDefault="000706F8" w:rsidP="00065F65">
            <w:pPr>
              <w:widowControl w:val="0"/>
              <w:jc w:val="center"/>
              <w:rPr>
                <w:rFonts w:ascii="Verdana" w:hAnsi="Verdana" w:cs="Tahoma"/>
                <w:b/>
                <w:sz w:val="19"/>
                <w:szCs w:val="19"/>
              </w:rPr>
            </w:pPr>
            <w:r>
              <w:rPr>
                <w:rFonts w:ascii="Verdana" w:hAnsi="Verdana"/>
                <w:b/>
                <w:sz w:val="19"/>
              </w:rPr>
              <w:t>MEDIOS PERSONALES</w:t>
            </w:r>
          </w:p>
          <w:p w14:paraId="6AD6C31D" w14:textId="77777777" w:rsidR="000706F8" w:rsidRPr="00C56E02" w:rsidRDefault="000706F8" w:rsidP="00065F65">
            <w:pPr>
              <w:widowControl w:val="0"/>
              <w:jc w:val="center"/>
              <w:rPr>
                <w:rFonts w:ascii="Verdana" w:hAnsi="Verdana" w:cs="Tahoma"/>
                <w:b/>
                <w:sz w:val="19"/>
                <w:szCs w:val="19"/>
                <w:lang w:val="eu-ES"/>
              </w:rPr>
            </w:pPr>
          </w:p>
        </w:tc>
      </w:tr>
      <w:tr w:rsidR="000706F8" w:rsidRPr="00C56E02" w14:paraId="259F0173"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7041C13C" w14:textId="77777777" w:rsidR="000706F8" w:rsidRPr="00C56E02" w:rsidRDefault="000706F8" w:rsidP="00065F65">
            <w:pPr>
              <w:widowControl w:val="0"/>
              <w:jc w:val="center"/>
              <w:rPr>
                <w:rFonts w:ascii="Verdana" w:hAnsi="Verdana"/>
                <w:b/>
                <w:sz w:val="19"/>
                <w:szCs w:val="19"/>
              </w:rPr>
            </w:pPr>
            <w:r>
              <w:rPr>
                <w:rFonts w:ascii="Verdana" w:hAnsi="Verdana"/>
                <w:b/>
                <w:sz w:val="19"/>
              </w:rPr>
              <w:t>REQUISITOS MÍNIMOS EXIGIDOS: Perfil profesional</w:t>
            </w:r>
          </w:p>
        </w:tc>
      </w:tr>
      <w:tr w:rsidR="000706F8" w:rsidRPr="00C56E02" w14:paraId="008683A7"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60076CEC" w14:textId="77777777" w:rsidR="000706F8" w:rsidRPr="00C56E02" w:rsidRDefault="000706F8"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17EA72E7" w14:textId="77777777" w:rsidR="000706F8" w:rsidRPr="00C56E02" w:rsidRDefault="000706F8"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1846C13E" w14:textId="77777777" w:rsidR="000706F8" w:rsidRPr="00C56E02" w:rsidRDefault="000706F8" w:rsidP="00065F65">
            <w:pPr>
              <w:widowControl w:val="0"/>
              <w:jc w:val="center"/>
              <w:rPr>
                <w:rFonts w:ascii="Verdana" w:hAnsi="Verdana"/>
                <w:sz w:val="19"/>
                <w:szCs w:val="19"/>
              </w:rPr>
            </w:pPr>
            <w:r>
              <w:rPr>
                <w:rFonts w:ascii="Verdana" w:hAnsi="Verdana"/>
                <w:sz w:val="19"/>
              </w:rPr>
              <w:t>Nº de empleados/as</w:t>
            </w:r>
          </w:p>
          <w:p w14:paraId="6D701946" w14:textId="77777777" w:rsidR="000706F8" w:rsidRPr="00C56E02" w:rsidRDefault="000706F8" w:rsidP="00065F65">
            <w:pPr>
              <w:widowControl w:val="0"/>
              <w:jc w:val="both"/>
              <w:rPr>
                <w:rFonts w:ascii="Verdana" w:hAnsi="Verdana" w:cs="Tahoma"/>
                <w:sz w:val="19"/>
                <w:szCs w:val="19"/>
                <w:lang w:val="eu-ES"/>
              </w:rPr>
            </w:pPr>
          </w:p>
        </w:tc>
      </w:tr>
      <w:tr w:rsidR="000706F8" w:rsidRPr="00C56E02" w14:paraId="5FCD0D92"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43753C77" w14:textId="399C4D30" w:rsidR="000706F8" w:rsidRPr="00C56E02" w:rsidRDefault="000706F8" w:rsidP="00065F65">
            <w:pPr>
              <w:widowControl w:val="0"/>
              <w:jc w:val="center"/>
              <w:rPr>
                <w:rFonts w:ascii="Verdana" w:hAnsi="Verdana" w:cs="Tahoma"/>
                <w:color w:val="0070C0"/>
                <w:sz w:val="19"/>
                <w:szCs w:val="19"/>
              </w:rPr>
            </w:pPr>
            <w:r>
              <w:rPr>
                <w:rFonts w:ascii="Verdana" w:hAnsi="Verdana"/>
                <w:color w:val="0070C0"/>
                <w:sz w:val="19"/>
              </w:rPr>
              <w:t>1</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039D6DD0" w14:textId="77777777" w:rsidR="000706F8" w:rsidRPr="009C223C" w:rsidRDefault="000706F8"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498A7591" w14:textId="77777777" w:rsidR="000706F8" w:rsidRPr="00C56E02" w:rsidRDefault="000706F8" w:rsidP="00065F65">
            <w:pPr>
              <w:widowControl w:val="0"/>
              <w:jc w:val="center"/>
              <w:rPr>
                <w:rFonts w:ascii="Verdana" w:hAnsi="Verdana" w:cs="Tahoma"/>
                <w:sz w:val="19"/>
                <w:szCs w:val="19"/>
              </w:rPr>
            </w:pPr>
            <w:r>
              <w:rPr>
                <w:rFonts w:ascii="Verdana" w:hAnsi="Verdana"/>
                <w:color w:val="0070C0"/>
                <w:sz w:val="19"/>
              </w:rPr>
              <w:t>5</w:t>
            </w:r>
          </w:p>
        </w:tc>
      </w:tr>
      <w:tr w:rsidR="000706F8" w:rsidRPr="00C56E02" w14:paraId="536BDBF1" w14:textId="77777777" w:rsidTr="00065F65">
        <w:trPr>
          <w:trHeight w:val="657"/>
        </w:trPr>
        <w:tc>
          <w:tcPr>
            <w:tcW w:w="846" w:type="dxa"/>
            <w:vMerge/>
            <w:tcBorders>
              <w:left w:val="single" w:sz="4" w:space="0" w:color="000000"/>
              <w:right w:val="single" w:sz="4" w:space="0" w:color="000000"/>
            </w:tcBorders>
          </w:tcPr>
          <w:p w14:paraId="588E8855" w14:textId="77777777" w:rsidR="000706F8" w:rsidRPr="00C56E02" w:rsidRDefault="000706F8"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110D1A" w14:textId="77777777" w:rsidR="000706F8" w:rsidRPr="00C56E02" w:rsidRDefault="000706F8" w:rsidP="00065F65">
            <w:pPr>
              <w:widowControl w:val="0"/>
              <w:jc w:val="center"/>
              <w:rPr>
                <w:rFonts w:ascii="Verdana" w:hAnsi="Verdana" w:cs="Tahoma"/>
                <w:b/>
                <w:sz w:val="19"/>
                <w:szCs w:val="19"/>
                <w:lang w:val="eu-ES"/>
              </w:rPr>
            </w:pPr>
          </w:p>
          <w:p w14:paraId="7C3091AF" w14:textId="77777777" w:rsidR="000706F8" w:rsidRPr="00C56E02" w:rsidRDefault="000706F8" w:rsidP="00065F65">
            <w:pPr>
              <w:widowControl w:val="0"/>
              <w:jc w:val="center"/>
              <w:rPr>
                <w:rFonts w:ascii="Verdana" w:hAnsi="Verdana" w:cs="Tahoma"/>
                <w:b/>
                <w:sz w:val="19"/>
                <w:szCs w:val="19"/>
              </w:rPr>
            </w:pPr>
            <w:r>
              <w:rPr>
                <w:rFonts w:ascii="Verdana" w:hAnsi="Verdana"/>
                <w:b/>
                <w:sz w:val="19"/>
              </w:rPr>
              <w:t>MEDIOS MATERIALES</w:t>
            </w:r>
          </w:p>
          <w:p w14:paraId="6E51CE7F" w14:textId="77777777" w:rsidR="000706F8" w:rsidRPr="00C56E02" w:rsidRDefault="000706F8" w:rsidP="00065F65">
            <w:pPr>
              <w:widowControl w:val="0"/>
              <w:jc w:val="center"/>
              <w:rPr>
                <w:rFonts w:ascii="Verdana" w:hAnsi="Verdana" w:cs="Tahoma"/>
                <w:b/>
                <w:sz w:val="19"/>
                <w:szCs w:val="19"/>
                <w:lang w:val="eu-ES"/>
              </w:rPr>
            </w:pPr>
          </w:p>
        </w:tc>
      </w:tr>
      <w:tr w:rsidR="000706F8" w:rsidRPr="00C56E02" w14:paraId="6F70F8DC" w14:textId="77777777" w:rsidTr="00065F65">
        <w:trPr>
          <w:trHeight w:val="714"/>
        </w:trPr>
        <w:tc>
          <w:tcPr>
            <w:tcW w:w="846" w:type="dxa"/>
            <w:vMerge/>
            <w:tcBorders>
              <w:left w:val="single" w:sz="4" w:space="0" w:color="000000"/>
              <w:bottom w:val="single" w:sz="4" w:space="0" w:color="000000"/>
              <w:right w:val="single" w:sz="4" w:space="0" w:color="000000"/>
            </w:tcBorders>
          </w:tcPr>
          <w:p w14:paraId="6BE1857D" w14:textId="77777777" w:rsidR="000706F8" w:rsidRPr="00C56E02" w:rsidRDefault="000706F8"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CAFD8D" w14:textId="77777777" w:rsidR="000706F8" w:rsidRPr="00C56E02" w:rsidRDefault="000706F8" w:rsidP="00065F65">
            <w:pPr>
              <w:widowControl w:val="0"/>
              <w:jc w:val="center"/>
              <w:rPr>
                <w:rFonts w:ascii="Verdana" w:hAnsi="Verdana" w:cs="Tahoma"/>
                <w:sz w:val="19"/>
                <w:szCs w:val="19"/>
              </w:rPr>
            </w:pPr>
            <w:r>
              <w:rPr>
                <w:rFonts w:ascii="Verdana" w:hAnsi="Verdana"/>
                <w:b/>
                <w:sz w:val="19"/>
              </w:rPr>
              <w:t>REQUISITOS MÍNIMOS EXIGIDOS</w:t>
            </w:r>
          </w:p>
          <w:p w14:paraId="176DEEDB" w14:textId="77777777" w:rsidR="000706F8" w:rsidRPr="00C56E02" w:rsidRDefault="000706F8"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4834F7C1" w14:textId="77777777" w:rsidR="000706F8" w:rsidRPr="00C56E02" w:rsidRDefault="000706F8">
      <w:pPr>
        <w:ind w:right="-314"/>
        <w:jc w:val="both"/>
        <w:rPr>
          <w:rFonts w:ascii="Verdana" w:hAnsi="Verdana" w:cs="Tahoma"/>
          <w:color w:val="0070C0"/>
          <w:sz w:val="19"/>
          <w:szCs w:val="19"/>
          <w:lang w:val="eu-ES"/>
        </w:rPr>
      </w:pPr>
    </w:p>
    <w:p w14:paraId="6402F23E" w14:textId="77777777" w:rsidR="00657B22" w:rsidRPr="00C56E02" w:rsidRDefault="00657B22">
      <w:pPr>
        <w:ind w:right="-172"/>
        <w:jc w:val="both"/>
        <w:rPr>
          <w:rFonts w:ascii="Verdana" w:hAnsi="Verdana" w:cs="Tahoma"/>
          <w:sz w:val="19"/>
          <w:szCs w:val="19"/>
          <w:lang w:val="eu-ES"/>
        </w:rPr>
      </w:pPr>
    </w:p>
    <w:p w14:paraId="6402F26B" w14:textId="77777777" w:rsidR="00657B22" w:rsidRPr="00C56E02" w:rsidRDefault="00657B22">
      <w:pPr>
        <w:jc w:val="both"/>
        <w:rPr>
          <w:rFonts w:ascii="Verdana" w:hAnsi="Verdana" w:cs="Tahoma"/>
          <w:sz w:val="19"/>
          <w:szCs w:val="19"/>
          <w:lang w:val="eu-ES"/>
        </w:rPr>
      </w:pPr>
    </w:p>
    <w:p w14:paraId="6402F26C"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26D" w14:textId="77777777" w:rsidR="00657B22" w:rsidRPr="00C56E02" w:rsidRDefault="00657B22">
      <w:pPr>
        <w:ind w:left="-567" w:right="-314"/>
        <w:rPr>
          <w:rFonts w:ascii="Verdana" w:hAnsi="Verdana" w:cs="Tahoma"/>
          <w:sz w:val="19"/>
          <w:szCs w:val="19"/>
          <w:lang w:val="eu-ES"/>
        </w:rPr>
      </w:pPr>
    </w:p>
    <w:p w14:paraId="6402F26E"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63"/>
      </w:r>
      <w:r>
        <w:rPr>
          <w:rFonts w:ascii="Verdana" w:hAnsi="Verdana"/>
          <w:sz w:val="19"/>
        </w:rPr>
        <w:t>Firma:</w:t>
      </w:r>
    </w:p>
    <w:p w14:paraId="6402F26F" w14:textId="77777777" w:rsidR="00657B22" w:rsidRPr="00C56E02" w:rsidRDefault="00657B22">
      <w:pPr>
        <w:ind w:right="-314"/>
        <w:rPr>
          <w:rFonts w:ascii="Verdana" w:hAnsi="Verdana" w:cs="Tahoma"/>
          <w:sz w:val="19"/>
          <w:szCs w:val="19"/>
          <w:lang w:val="eu-ES"/>
        </w:rPr>
      </w:pPr>
    </w:p>
    <w:p w14:paraId="6402F270"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271" w14:textId="77777777" w:rsidR="00657B22" w:rsidRPr="00C56E02" w:rsidRDefault="00657B22">
      <w:pPr>
        <w:shd w:val="clear" w:color="auto" w:fill="FFFFFF"/>
        <w:ind w:right="-172"/>
        <w:jc w:val="both"/>
        <w:rPr>
          <w:rFonts w:ascii="Verdana" w:hAnsi="Verdana"/>
          <w:b/>
          <w:sz w:val="14"/>
          <w:szCs w:val="14"/>
          <w:lang w:val="eu-ES"/>
        </w:rPr>
      </w:pPr>
    </w:p>
    <w:p w14:paraId="6402F272"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273" w14:textId="77777777" w:rsidR="00657B22" w:rsidRPr="00C56E02" w:rsidRDefault="00657B22">
      <w:pPr>
        <w:shd w:val="clear" w:color="auto" w:fill="FFFFFF"/>
        <w:ind w:left="142" w:right="-172"/>
        <w:jc w:val="both"/>
        <w:rPr>
          <w:rFonts w:ascii="Verdana" w:hAnsi="Verdana"/>
          <w:sz w:val="14"/>
          <w:szCs w:val="14"/>
          <w:lang w:val="eu-ES"/>
        </w:rPr>
      </w:pPr>
    </w:p>
    <w:p w14:paraId="6402F274" w14:textId="77777777" w:rsidR="00657B22" w:rsidRPr="00C56E02" w:rsidRDefault="00DF67D7">
      <w:pPr>
        <w:numPr>
          <w:ilvl w:val="0"/>
          <w:numId w:val="63"/>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275" w14:textId="77777777" w:rsidR="00657B22" w:rsidRPr="00C56E02" w:rsidRDefault="00DF67D7">
      <w:pPr>
        <w:numPr>
          <w:ilvl w:val="0"/>
          <w:numId w:val="63"/>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276" w14:textId="77777777" w:rsidR="00657B22" w:rsidRPr="00C56E02" w:rsidRDefault="00DF67D7">
      <w:pPr>
        <w:numPr>
          <w:ilvl w:val="0"/>
          <w:numId w:val="63"/>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277" w14:textId="77777777" w:rsidR="00657B22" w:rsidRPr="00C56E02" w:rsidRDefault="00DF67D7">
      <w:pPr>
        <w:numPr>
          <w:ilvl w:val="0"/>
          <w:numId w:val="63"/>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278" w14:textId="77777777" w:rsidR="00657B22" w:rsidRPr="00C56E02" w:rsidRDefault="00DF67D7">
      <w:pPr>
        <w:numPr>
          <w:ilvl w:val="0"/>
          <w:numId w:val="63"/>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279" w14:textId="77777777" w:rsidR="00657B22" w:rsidRPr="00C56E02" w:rsidRDefault="00DF67D7">
      <w:pPr>
        <w:shd w:val="clear" w:color="auto" w:fill="FFFFFF"/>
        <w:ind w:right="-314"/>
        <w:jc w:val="both"/>
        <w:rPr>
          <w:rFonts w:ascii="Verdana" w:hAnsi="Verdana"/>
          <w:sz w:val="16"/>
          <w:szCs w:val="16"/>
        </w:rPr>
      </w:pPr>
      <w:r>
        <w:rPr>
          <w:rFonts w:ascii="Verdana" w:hAnsi="Verdana"/>
          <w:b/>
          <w:sz w:val="16"/>
        </w:rPr>
        <w:t>MÁS INFORMACIÓN EN EL ANEXO VII.1: «INFORMACIÓN ADICIONAL SOBRE PROTECCIÓN DE DATOS PERSONALES»</w:t>
      </w:r>
    </w:p>
    <w:p w14:paraId="6402F27A" w14:textId="77777777" w:rsidR="00657B22" w:rsidRPr="00C56E02" w:rsidRDefault="00657B22">
      <w:pPr>
        <w:rPr>
          <w:rFonts w:ascii="Verdana" w:hAnsi="Verdana" w:cs="Tahoma"/>
          <w:sz w:val="20"/>
          <w:szCs w:val="20"/>
          <w:lang w:val="eu-ES"/>
        </w:rPr>
        <w:sectPr w:rsidR="00657B22" w:rsidRPr="00C56E02">
          <w:headerReference w:type="default" r:id="rId44"/>
          <w:footerReference w:type="default" r:id="rId45"/>
          <w:footnotePr>
            <w:numRestart w:val="eachPage"/>
          </w:footnotePr>
          <w:pgSz w:w="16838" w:h="11906" w:orient="landscape"/>
          <w:pgMar w:top="567" w:right="1276" w:bottom="992" w:left="1134" w:header="284" w:footer="482" w:gutter="0"/>
          <w:cols w:space="708"/>
          <w:formProt w:val="0"/>
          <w:docGrid w:linePitch="326"/>
        </w:sectPr>
      </w:pPr>
    </w:p>
    <w:p w14:paraId="6402F27B" w14:textId="77777777" w:rsidR="00657B22" w:rsidRPr="00C56E02" w:rsidRDefault="00DF67D7">
      <w:pPr>
        <w:pStyle w:val="Ttulo3"/>
        <w:rPr>
          <w:i/>
        </w:rPr>
      </w:pPr>
      <w:bookmarkStart w:id="868" w:name="_Toc191364948"/>
      <w:bookmarkStart w:id="869" w:name="_Toc191368094"/>
      <w:bookmarkStart w:id="870" w:name="_Toc38441590"/>
      <w:r>
        <w:lastRenderedPageBreak/>
        <w:t>ANEXO II.2.-</w:t>
      </w:r>
      <w:r>
        <w:tab/>
        <w:t xml:space="preserve">COMPROMISO DE ADSCRIPCIÓN DE MEDIOS </w:t>
      </w:r>
      <w:r>
        <w:tab/>
      </w:r>
      <w:r>
        <w:rPr>
          <w:color w:val="0070C0"/>
        </w:rPr>
        <w:t>LOTE 2</w:t>
      </w:r>
      <w:bookmarkEnd w:id="868"/>
      <w:bookmarkEnd w:id="869"/>
    </w:p>
    <w:p w14:paraId="6402F27C"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7D"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7E"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7F"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80" w14:textId="020FF842"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64"/>
      </w:r>
      <w:r>
        <w:rPr>
          <w:rFonts w:ascii="Verdana" w:hAnsi="Verdana"/>
          <w:sz w:val="19"/>
        </w:rPr>
        <w:t xml:space="preserve"> Dña./D.…………………………………………………………………………, en nombre propio o en representación del operador económico </w:t>
      </w:r>
      <w:r>
        <w:rPr>
          <w:rFonts w:ascii="Verdana" w:hAnsi="Verdana"/>
          <w:color w:val="0000FF"/>
          <w:sz w:val="19"/>
        </w:rPr>
        <w:t>(operador económico)</w:t>
      </w:r>
      <w:r>
        <w:rPr>
          <w:rFonts w:ascii="Verdana" w:hAnsi="Verdana"/>
          <w:sz w:val="19"/>
        </w:rPr>
        <w:t xml:space="preserve">, con NIF…………………………… </w:t>
      </w:r>
      <w:r>
        <w:rPr>
          <w:rFonts w:ascii="Verdana" w:hAnsi="Verdana"/>
          <w:color w:val="0000FF"/>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281" w14:textId="77777777" w:rsidR="00657B22" w:rsidRPr="00C56E02" w:rsidRDefault="00657B22">
      <w:pPr>
        <w:ind w:right="-425"/>
        <w:jc w:val="center"/>
        <w:rPr>
          <w:rFonts w:ascii="Verdana" w:hAnsi="Verdana" w:cs="Tahoma"/>
          <w:b/>
          <w:sz w:val="19"/>
          <w:szCs w:val="19"/>
          <w:lang w:val="eu-ES"/>
        </w:rPr>
      </w:pPr>
    </w:p>
    <w:p w14:paraId="6402F282"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283" w14:textId="77777777" w:rsidR="00657B22" w:rsidRPr="00C56E02" w:rsidRDefault="00657B22">
      <w:pPr>
        <w:ind w:right="-425"/>
        <w:jc w:val="center"/>
        <w:rPr>
          <w:rFonts w:ascii="Verdana" w:hAnsi="Verdana" w:cs="Tahoma"/>
          <w:b/>
          <w:sz w:val="19"/>
          <w:szCs w:val="19"/>
          <w:lang w:val="eu-ES"/>
        </w:rPr>
      </w:pPr>
    </w:p>
    <w:p w14:paraId="6402F284"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285"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286" w14:textId="77777777" w:rsidR="00657B22" w:rsidRPr="00C56E02" w:rsidRDefault="00657B22">
      <w:pPr>
        <w:spacing w:line="260" w:lineRule="atLeast"/>
        <w:ind w:left="600" w:right="-425"/>
        <w:jc w:val="both"/>
        <w:rPr>
          <w:rFonts w:ascii="Verdana" w:hAnsi="Verdana" w:cs="Tahoma"/>
          <w:sz w:val="19"/>
          <w:szCs w:val="19"/>
          <w:lang w:val="eu-ES"/>
        </w:rPr>
      </w:pPr>
    </w:p>
    <w:p w14:paraId="6402F287"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288" w14:textId="77777777" w:rsidR="00657B22" w:rsidRPr="00C56E02" w:rsidRDefault="00657B22">
      <w:pPr>
        <w:ind w:left="1000" w:right="-425"/>
        <w:contextualSpacing/>
        <w:jc w:val="both"/>
        <w:rPr>
          <w:rFonts w:ascii="Verdana" w:hAnsi="Verdana" w:cs="Tahoma"/>
          <w:sz w:val="19"/>
          <w:szCs w:val="19"/>
          <w:lang w:val="eu-ES"/>
        </w:rPr>
      </w:pPr>
    </w:p>
    <w:p w14:paraId="6402F289" w14:textId="77777777" w:rsidR="00657B22" w:rsidRPr="00C56E02" w:rsidRDefault="00657B22">
      <w:pPr>
        <w:ind w:left="1000" w:right="-425" w:hanging="300"/>
        <w:contextualSpacing/>
        <w:jc w:val="both"/>
        <w:rPr>
          <w:rFonts w:ascii="Verdana" w:hAnsi="Verdana" w:cs="Tahoma"/>
          <w:sz w:val="19"/>
          <w:szCs w:val="19"/>
          <w:lang w:val="eu-ES"/>
        </w:rPr>
      </w:pPr>
    </w:p>
    <w:p w14:paraId="6402F28A"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28B" w14:textId="77777777" w:rsidR="00657B22" w:rsidRPr="00C56E02" w:rsidRDefault="00657B22">
      <w:pPr>
        <w:spacing w:line="260" w:lineRule="atLeast"/>
        <w:ind w:left="600" w:right="-425"/>
        <w:jc w:val="both"/>
        <w:rPr>
          <w:rFonts w:ascii="Verdana" w:hAnsi="Verdana" w:cs="Tahoma"/>
          <w:sz w:val="19"/>
          <w:szCs w:val="19"/>
          <w:lang w:val="eu-ES"/>
        </w:rPr>
      </w:pPr>
    </w:p>
    <w:p w14:paraId="6402F28C" w14:textId="77777777" w:rsidR="00657B22" w:rsidRPr="00C56E02" w:rsidRDefault="00657B22">
      <w:pPr>
        <w:spacing w:line="260" w:lineRule="atLeast"/>
        <w:ind w:left="600" w:right="-425"/>
        <w:jc w:val="both"/>
        <w:rPr>
          <w:rFonts w:ascii="Verdana" w:hAnsi="Verdana" w:cs="Tahoma"/>
          <w:sz w:val="19"/>
          <w:szCs w:val="19"/>
          <w:lang w:val="eu-ES"/>
        </w:rPr>
      </w:pPr>
    </w:p>
    <w:p w14:paraId="6402F28D" w14:textId="77777777" w:rsidR="00657B22" w:rsidRPr="00C56E02" w:rsidRDefault="00657B22">
      <w:pPr>
        <w:spacing w:line="260" w:lineRule="atLeast"/>
        <w:ind w:left="600" w:right="-425"/>
        <w:jc w:val="both"/>
        <w:rPr>
          <w:rFonts w:ascii="Verdana" w:hAnsi="Verdana" w:cs="Tahoma"/>
          <w:sz w:val="19"/>
          <w:szCs w:val="19"/>
          <w:lang w:val="eu-ES"/>
        </w:rPr>
      </w:pPr>
    </w:p>
    <w:p w14:paraId="6402F28E" w14:textId="77777777" w:rsidR="00657B22" w:rsidRPr="00C56E02" w:rsidRDefault="00657B22">
      <w:pPr>
        <w:spacing w:line="260" w:lineRule="atLeast"/>
        <w:ind w:left="600" w:right="-425"/>
        <w:jc w:val="both"/>
        <w:rPr>
          <w:rFonts w:ascii="Verdana" w:hAnsi="Verdana" w:cs="Tahoma"/>
          <w:sz w:val="19"/>
          <w:szCs w:val="19"/>
          <w:lang w:val="eu-ES"/>
        </w:rPr>
      </w:pPr>
    </w:p>
    <w:p w14:paraId="6402F28F" w14:textId="77777777" w:rsidR="00657B22" w:rsidRPr="00C56E02" w:rsidRDefault="00DF67D7">
      <w:pPr>
        <w:ind w:right="-425"/>
        <w:rPr>
          <w:rFonts w:ascii="Verdana" w:hAnsi="Verdana" w:cs="Tahoma"/>
          <w:sz w:val="19"/>
          <w:szCs w:val="19"/>
        </w:rPr>
      </w:pPr>
      <w:r>
        <w:rPr>
          <w:rFonts w:ascii="Verdana" w:hAnsi="Verdana"/>
          <w:sz w:val="19"/>
        </w:rPr>
        <w:t>En……………………………………, a………. de………………………de 20……….</w:t>
      </w:r>
    </w:p>
    <w:p w14:paraId="6402F290"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291"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292"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293" w14:textId="77777777" w:rsidR="00657B22" w:rsidRPr="00C56E02" w:rsidRDefault="00DF67D7">
      <w:pPr>
        <w:ind w:right="-425"/>
        <w:rPr>
          <w:rFonts w:ascii="Verdana" w:hAnsi="Verdana" w:cs="Tahoma"/>
          <w:sz w:val="19"/>
          <w:szCs w:val="19"/>
        </w:rPr>
      </w:pPr>
      <w:r>
        <w:rPr>
          <w:rFonts w:ascii="Verdana" w:hAnsi="Verdana"/>
          <w:sz w:val="19"/>
        </w:rPr>
        <w:t>Firma:</w:t>
      </w:r>
    </w:p>
    <w:p w14:paraId="6402F294" w14:textId="77777777" w:rsidR="00657B22" w:rsidRPr="00C56E02" w:rsidRDefault="00657B22">
      <w:pPr>
        <w:ind w:left="403" w:right="-425"/>
        <w:rPr>
          <w:rFonts w:ascii="Verdana" w:eastAsia="Calibri" w:hAnsi="Verdana" w:cs="Arial"/>
          <w:sz w:val="18"/>
          <w:szCs w:val="18"/>
          <w:lang w:val="eu-ES"/>
        </w:rPr>
      </w:pPr>
    </w:p>
    <w:p w14:paraId="6402F295" w14:textId="77777777" w:rsidR="00657B22" w:rsidRPr="00C56E02" w:rsidRDefault="00657B22">
      <w:pPr>
        <w:ind w:left="403" w:right="-425"/>
        <w:rPr>
          <w:rFonts w:ascii="Verdana" w:eastAsia="Calibri" w:hAnsi="Verdana" w:cs="Arial"/>
          <w:sz w:val="18"/>
          <w:szCs w:val="18"/>
          <w:lang w:val="eu-ES"/>
        </w:rPr>
      </w:pPr>
    </w:p>
    <w:p w14:paraId="6402F296" w14:textId="77777777" w:rsidR="00657B22" w:rsidRPr="00C56E02" w:rsidRDefault="00657B22">
      <w:pPr>
        <w:ind w:left="403" w:right="-425"/>
        <w:rPr>
          <w:rFonts w:ascii="Verdana" w:eastAsia="Calibri" w:hAnsi="Verdana" w:cs="Arial"/>
          <w:sz w:val="18"/>
          <w:szCs w:val="18"/>
          <w:lang w:val="eu-ES"/>
        </w:rPr>
      </w:pPr>
    </w:p>
    <w:p w14:paraId="6402F297" w14:textId="77777777" w:rsidR="00657B22" w:rsidRPr="00C56E02" w:rsidRDefault="00657B22">
      <w:pPr>
        <w:ind w:left="403" w:right="-425"/>
        <w:rPr>
          <w:rFonts w:ascii="Verdana" w:eastAsia="Calibri" w:hAnsi="Verdana" w:cs="Arial"/>
          <w:sz w:val="18"/>
          <w:szCs w:val="18"/>
          <w:lang w:val="eu-ES"/>
        </w:rPr>
      </w:pPr>
    </w:p>
    <w:p w14:paraId="6402F298" w14:textId="77777777" w:rsidR="00657B22" w:rsidRPr="00C56E02" w:rsidRDefault="00657B22">
      <w:pPr>
        <w:ind w:left="403" w:right="-425"/>
        <w:rPr>
          <w:rFonts w:ascii="Verdana" w:eastAsia="Calibri" w:hAnsi="Verdana" w:cs="Arial"/>
          <w:sz w:val="18"/>
          <w:szCs w:val="18"/>
          <w:lang w:val="eu-ES"/>
        </w:rPr>
      </w:pPr>
    </w:p>
    <w:p w14:paraId="6402F299" w14:textId="77777777" w:rsidR="00657B22" w:rsidRPr="00C56E02" w:rsidRDefault="00657B22">
      <w:pPr>
        <w:ind w:left="403" w:right="-425"/>
        <w:rPr>
          <w:rFonts w:ascii="Verdana" w:eastAsia="Calibri" w:hAnsi="Verdana" w:cs="Arial"/>
          <w:sz w:val="18"/>
          <w:szCs w:val="18"/>
          <w:lang w:val="eu-ES"/>
        </w:rPr>
      </w:pPr>
    </w:p>
    <w:p w14:paraId="6402F29A" w14:textId="77777777" w:rsidR="00657B22" w:rsidRPr="00C56E02" w:rsidRDefault="00657B22">
      <w:pPr>
        <w:ind w:left="403" w:right="-425"/>
        <w:rPr>
          <w:rFonts w:ascii="Verdana" w:eastAsia="Calibri" w:hAnsi="Verdana" w:cs="Arial"/>
          <w:sz w:val="18"/>
          <w:szCs w:val="18"/>
          <w:lang w:val="eu-ES"/>
        </w:rPr>
      </w:pPr>
    </w:p>
    <w:p w14:paraId="6402F29B"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29C" w14:textId="77777777" w:rsidR="00657B22" w:rsidRPr="00C56E02" w:rsidRDefault="00657B22">
      <w:pPr>
        <w:shd w:val="clear" w:color="auto" w:fill="FFFFFF"/>
        <w:ind w:right="-425"/>
        <w:jc w:val="both"/>
        <w:rPr>
          <w:rFonts w:ascii="Verdana" w:hAnsi="Verdana"/>
          <w:b/>
          <w:sz w:val="14"/>
          <w:szCs w:val="14"/>
          <w:lang w:val="eu-ES"/>
        </w:rPr>
      </w:pPr>
    </w:p>
    <w:p w14:paraId="6402F29D"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29E" w14:textId="77777777" w:rsidR="00657B22" w:rsidRPr="00C56E02" w:rsidRDefault="00657B22">
      <w:pPr>
        <w:shd w:val="clear" w:color="auto" w:fill="FFFFFF"/>
        <w:ind w:left="142" w:right="-425"/>
        <w:jc w:val="both"/>
        <w:rPr>
          <w:rFonts w:ascii="Verdana" w:hAnsi="Verdana"/>
          <w:sz w:val="14"/>
          <w:szCs w:val="14"/>
          <w:lang w:val="eu-ES"/>
        </w:rPr>
      </w:pPr>
    </w:p>
    <w:p w14:paraId="6402F29F"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2A0"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2A1"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2A2"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2A3"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2A4"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2A5"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2A6" w14:textId="77777777" w:rsidR="00657B22" w:rsidRPr="00C56E02" w:rsidRDefault="00DF67D7">
      <w:pPr>
        <w:rPr>
          <w:rFonts w:ascii="Verdana" w:hAnsi="Verdana"/>
          <w:b/>
          <w:sz w:val="16"/>
          <w:szCs w:val="16"/>
        </w:rPr>
      </w:pPr>
      <w:r>
        <w:br w:type="page"/>
      </w:r>
    </w:p>
    <w:p w14:paraId="6402F2A7" w14:textId="77777777" w:rsidR="00657B22" w:rsidRPr="00C56E02" w:rsidRDefault="00657B22">
      <w:pPr>
        <w:ind w:right="-314"/>
        <w:contextualSpacing/>
        <w:jc w:val="center"/>
        <w:rPr>
          <w:rFonts w:ascii="Verdana" w:hAnsi="Verdana" w:cs="Tahoma"/>
          <w:b/>
          <w:caps/>
          <w:sz w:val="19"/>
          <w:szCs w:val="19"/>
          <w:lang w:val="eu-ES"/>
        </w:rPr>
        <w:sectPr w:rsidR="00657B22" w:rsidRPr="00C56E02">
          <w:headerReference w:type="default" r:id="rId46"/>
          <w:footerReference w:type="default" r:id="rId47"/>
          <w:footnotePr>
            <w:numRestart w:val="eachPage"/>
          </w:footnotePr>
          <w:pgSz w:w="11906" w:h="16838"/>
          <w:pgMar w:top="567" w:right="1274" w:bottom="992" w:left="1134" w:header="284" w:footer="482" w:gutter="0"/>
          <w:cols w:space="708"/>
          <w:formProt w:val="0"/>
          <w:docGrid w:linePitch="326"/>
        </w:sectPr>
      </w:pPr>
    </w:p>
    <w:p w14:paraId="6402F2A8"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2A9" w14:textId="77777777" w:rsidR="00657B2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2</w:t>
      </w:r>
      <w:r>
        <w:rPr>
          <w:rFonts w:ascii="Verdana" w:hAnsi="Verdana"/>
          <w:color w:val="0070C0"/>
          <w:sz w:val="19"/>
        </w:rPr>
        <w:t>: 5 traductores/as Se deberán cumplir los siguientes requisitos:</w:t>
      </w:r>
    </w:p>
    <w:p w14:paraId="11E437DC" w14:textId="77777777" w:rsidR="00735B33" w:rsidRDefault="00735B33">
      <w:pPr>
        <w:ind w:right="-314"/>
        <w:jc w:val="both"/>
        <w:rPr>
          <w:rFonts w:ascii="Verdana" w:hAnsi="Verdana" w:cs="Tahoma"/>
          <w:color w:val="0070C0"/>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735B33" w:rsidRPr="00C56E02" w14:paraId="780A14B9"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22928F00" w14:textId="77777777" w:rsidR="00735B33" w:rsidRPr="00C56E02" w:rsidRDefault="00735B33" w:rsidP="00065F65">
            <w:pPr>
              <w:widowControl w:val="0"/>
              <w:jc w:val="center"/>
              <w:rPr>
                <w:rFonts w:ascii="Verdana" w:hAnsi="Verdana" w:cs="Tahoma"/>
                <w:b/>
                <w:sz w:val="19"/>
                <w:szCs w:val="19"/>
              </w:rPr>
            </w:pPr>
            <w:bookmarkStart w:id="871" w:name="_Hlk187147449"/>
          </w:p>
          <w:p w14:paraId="6B84AA98" w14:textId="77777777" w:rsidR="00735B33" w:rsidRPr="00C56E02" w:rsidRDefault="00735B33" w:rsidP="00065F65">
            <w:pPr>
              <w:widowControl w:val="0"/>
              <w:jc w:val="center"/>
              <w:rPr>
                <w:rFonts w:ascii="Verdana" w:hAnsi="Verdana" w:cs="Tahoma"/>
                <w:b/>
                <w:sz w:val="19"/>
                <w:szCs w:val="19"/>
              </w:rPr>
            </w:pPr>
            <w:r>
              <w:rPr>
                <w:rFonts w:ascii="Verdana" w:hAnsi="Verdana"/>
                <w:b/>
                <w:sz w:val="19"/>
              </w:rPr>
              <w:t>MEDIOS PERSONALES</w:t>
            </w:r>
          </w:p>
          <w:p w14:paraId="5B9180E1" w14:textId="77777777" w:rsidR="00735B33" w:rsidRPr="00C56E02" w:rsidRDefault="00735B33" w:rsidP="00065F65">
            <w:pPr>
              <w:widowControl w:val="0"/>
              <w:jc w:val="center"/>
              <w:rPr>
                <w:rFonts w:ascii="Verdana" w:hAnsi="Verdana" w:cs="Tahoma"/>
                <w:b/>
                <w:sz w:val="19"/>
                <w:szCs w:val="19"/>
                <w:lang w:val="eu-ES"/>
              </w:rPr>
            </w:pPr>
          </w:p>
        </w:tc>
      </w:tr>
      <w:tr w:rsidR="00735B33" w:rsidRPr="00C56E02" w14:paraId="1DAFFD7D"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35C9E702" w14:textId="77777777" w:rsidR="00735B33" w:rsidRPr="00C56E02" w:rsidRDefault="00735B33" w:rsidP="00065F65">
            <w:pPr>
              <w:widowControl w:val="0"/>
              <w:jc w:val="center"/>
              <w:rPr>
                <w:rFonts w:ascii="Verdana" w:hAnsi="Verdana"/>
                <w:b/>
                <w:sz w:val="19"/>
                <w:szCs w:val="19"/>
              </w:rPr>
            </w:pPr>
            <w:r>
              <w:rPr>
                <w:rFonts w:ascii="Verdana" w:hAnsi="Verdana"/>
                <w:b/>
                <w:sz w:val="19"/>
              </w:rPr>
              <w:t>REQUISITOS MÍNIMOS EXIGIDOS: Perfil profesional</w:t>
            </w:r>
          </w:p>
        </w:tc>
      </w:tr>
      <w:tr w:rsidR="00735B33" w:rsidRPr="00C56E02" w14:paraId="1CC2A952"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039C5C03" w14:textId="77777777" w:rsidR="00735B33" w:rsidRPr="00C56E02" w:rsidRDefault="00735B33" w:rsidP="00162087">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20828A07" w14:textId="77777777" w:rsidR="00735B33" w:rsidRPr="00C56E02" w:rsidRDefault="00735B33"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4AF5E517" w14:textId="77777777" w:rsidR="00735B33" w:rsidRPr="00C56E02" w:rsidRDefault="00735B33" w:rsidP="00065F65">
            <w:pPr>
              <w:widowControl w:val="0"/>
              <w:jc w:val="center"/>
              <w:rPr>
                <w:rFonts w:ascii="Verdana" w:hAnsi="Verdana"/>
                <w:sz w:val="19"/>
                <w:szCs w:val="19"/>
              </w:rPr>
            </w:pPr>
            <w:r>
              <w:rPr>
                <w:rFonts w:ascii="Verdana" w:hAnsi="Verdana"/>
                <w:sz w:val="19"/>
              </w:rPr>
              <w:t>Nº de empleados/as</w:t>
            </w:r>
          </w:p>
          <w:p w14:paraId="5662862F" w14:textId="77777777" w:rsidR="00735B33" w:rsidRPr="00C56E02" w:rsidRDefault="00735B33" w:rsidP="00065F65">
            <w:pPr>
              <w:widowControl w:val="0"/>
              <w:jc w:val="both"/>
              <w:rPr>
                <w:rFonts w:ascii="Verdana" w:hAnsi="Verdana" w:cs="Tahoma"/>
                <w:sz w:val="19"/>
                <w:szCs w:val="19"/>
                <w:lang w:val="eu-ES"/>
              </w:rPr>
            </w:pPr>
          </w:p>
        </w:tc>
      </w:tr>
      <w:tr w:rsidR="000706F8" w:rsidRPr="00C56E02" w14:paraId="6465F111" w14:textId="77777777" w:rsidTr="001078D3">
        <w:trPr>
          <w:trHeight w:val="218"/>
        </w:trPr>
        <w:tc>
          <w:tcPr>
            <w:tcW w:w="846" w:type="dxa"/>
            <w:vMerge w:val="restart"/>
            <w:tcBorders>
              <w:top w:val="single" w:sz="4" w:space="0" w:color="000000"/>
              <w:left w:val="single" w:sz="4" w:space="0" w:color="000000"/>
              <w:right w:val="single" w:sz="4" w:space="0" w:color="000000"/>
            </w:tcBorders>
          </w:tcPr>
          <w:p w14:paraId="72E66602" w14:textId="513B7B00" w:rsidR="000706F8" w:rsidRPr="00C56E02" w:rsidRDefault="000706F8" w:rsidP="00162087">
            <w:pPr>
              <w:widowControl w:val="0"/>
              <w:jc w:val="center"/>
              <w:rPr>
                <w:rFonts w:ascii="Verdana" w:hAnsi="Verdana" w:cs="Tahoma"/>
                <w:color w:val="0070C0"/>
                <w:sz w:val="19"/>
                <w:szCs w:val="19"/>
              </w:rPr>
            </w:pPr>
            <w:r>
              <w:rPr>
                <w:rFonts w:ascii="Verdana" w:hAnsi="Verdana"/>
                <w:color w:val="0070C0"/>
                <w:sz w:val="19"/>
              </w:rPr>
              <w:t>2</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0BE455EA" w14:textId="77777777" w:rsidR="000706F8" w:rsidRPr="009C223C" w:rsidRDefault="000706F8"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51C096CC" w14:textId="77777777" w:rsidR="000706F8" w:rsidRPr="00C56E02" w:rsidRDefault="000706F8" w:rsidP="00065F65">
            <w:pPr>
              <w:widowControl w:val="0"/>
              <w:jc w:val="center"/>
              <w:rPr>
                <w:rFonts w:ascii="Verdana" w:hAnsi="Verdana" w:cs="Tahoma"/>
                <w:sz w:val="19"/>
                <w:szCs w:val="19"/>
              </w:rPr>
            </w:pPr>
            <w:r>
              <w:rPr>
                <w:rFonts w:ascii="Verdana" w:hAnsi="Verdana"/>
                <w:color w:val="0070C0"/>
                <w:sz w:val="19"/>
              </w:rPr>
              <w:t>5</w:t>
            </w:r>
          </w:p>
        </w:tc>
      </w:tr>
      <w:tr w:rsidR="000706F8" w:rsidRPr="00C56E02" w14:paraId="3BA0D315" w14:textId="77777777" w:rsidTr="001078D3">
        <w:trPr>
          <w:trHeight w:val="657"/>
        </w:trPr>
        <w:tc>
          <w:tcPr>
            <w:tcW w:w="846" w:type="dxa"/>
            <w:vMerge/>
            <w:tcBorders>
              <w:left w:val="single" w:sz="4" w:space="0" w:color="000000"/>
              <w:right w:val="single" w:sz="4" w:space="0" w:color="000000"/>
            </w:tcBorders>
          </w:tcPr>
          <w:p w14:paraId="35DDF4AA" w14:textId="77777777" w:rsidR="000706F8" w:rsidRPr="00C56E02" w:rsidRDefault="000706F8"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1EFFEF48" w14:textId="77777777" w:rsidR="000706F8" w:rsidRPr="00C56E02" w:rsidRDefault="000706F8" w:rsidP="00065F65">
            <w:pPr>
              <w:widowControl w:val="0"/>
              <w:jc w:val="center"/>
              <w:rPr>
                <w:rFonts w:ascii="Verdana" w:hAnsi="Verdana" w:cs="Tahoma"/>
                <w:b/>
                <w:sz w:val="19"/>
                <w:szCs w:val="19"/>
                <w:lang w:val="eu-ES"/>
              </w:rPr>
            </w:pPr>
          </w:p>
          <w:p w14:paraId="5B8B689C" w14:textId="77777777" w:rsidR="000706F8" w:rsidRPr="00C56E02" w:rsidRDefault="000706F8" w:rsidP="00065F65">
            <w:pPr>
              <w:widowControl w:val="0"/>
              <w:jc w:val="center"/>
              <w:rPr>
                <w:rFonts w:ascii="Verdana" w:hAnsi="Verdana" w:cs="Tahoma"/>
                <w:b/>
                <w:sz w:val="19"/>
                <w:szCs w:val="19"/>
              </w:rPr>
            </w:pPr>
            <w:r>
              <w:rPr>
                <w:rFonts w:ascii="Verdana" w:hAnsi="Verdana"/>
                <w:b/>
                <w:sz w:val="19"/>
              </w:rPr>
              <w:t>MEDIOS MATERIALES</w:t>
            </w:r>
          </w:p>
          <w:p w14:paraId="0E38FF24" w14:textId="77777777" w:rsidR="000706F8" w:rsidRPr="00C56E02" w:rsidRDefault="000706F8" w:rsidP="00065F65">
            <w:pPr>
              <w:widowControl w:val="0"/>
              <w:jc w:val="center"/>
              <w:rPr>
                <w:rFonts w:ascii="Verdana" w:hAnsi="Verdana" w:cs="Tahoma"/>
                <w:b/>
                <w:sz w:val="19"/>
                <w:szCs w:val="19"/>
                <w:lang w:val="eu-ES"/>
              </w:rPr>
            </w:pPr>
          </w:p>
        </w:tc>
      </w:tr>
      <w:tr w:rsidR="000706F8" w:rsidRPr="00C56E02" w14:paraId="240BB97F" w14:textId="77777777" w:rsidTr="001078D3">
        <w:trPr>
          <w:trHeight w:val="714"/>
        </w:trPr>
        <w:tc>
          <w:tcPr>
            <w:tcW w:w="846" w:type="dxa"/>
            <w:vMerge/>
            <w:tcBorders>
              <w:left w:val="single" w:sz="4" w:space="0" w:color="000000"/>
              <w:bottom w:val="single" w:sz="4" w:space="0" w:color="000000"/>
              <w:right w:val="single" w:sz="4" w:space="0" w:color="000000"/>
            </w:tcBorders>
          </w:tcPr>
          <w:p w14:paraId="23CE9FA7" w14:textId="77777777" w:rsidR="000706F8" w:rsidRPr="00C56E02" w:rsidRDefault="000706F8"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CF8709" w14:textId="77777777" w:rsidR="000706F8" w:rsidRPr="00C56E02" w:rsidRDefault="000706F8" w:rsidP="00065F65">
            <w:pPr>
              <w:widowControl w:val="0"/>
              <w:jc w:val="center"/>
              <w:rPr>
                <w:rFonts w:ascii="Verdana" w:hAnsi="Verdana" w:cs="Tahoma"/>
                <w:sz w:val="19"/>
                <w:szCs w:val="19"/>
              </w:rPr>
            </w:pPr>
            <w:r>
              <w:rPr>
                <w:rFonts w:ascii="Verdana" w:hAnsi="Verdana"/>
                <w:b/>
                <w:sz w:val="19"/>
              </w:rPr>
              <w:t>REQUISITOS MÍNIMOS EXIGIDOS</w:t>
            </w:r>
          </w:p>
          <w:p w14:paraId="5C7C350A" w14:textId="66721B49" w:rsidR="000706F8" w:rsidRPr="00C56E02" w:rsidRDefault="000706F8"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bookmarkEnd w:id="871"/>
    </w:tbl>
    <w:p w14:paraId="57604060" w14:textId="77777777" w:rsidR="00735B33" w:rsidRPr="00C56E02" w:rsidRDefault="00735B33">
      <w:pPr>
        <w:ind w:right="-314"/>
        <w:jc w:val="both"/>
        <w:rPr>
          <w:rFonts w:ascii="Verdana" w:hAnsi="Verdana" w:cs="Tahoma"/>
          <w:color w:val="0070C0"/>
          <w:sz w:val="19"/>
          <w:szCs w:val="19"/>
          <w:lang w:val="eu-ES"/>
        </w:rPr>
      </w:pPr>
    </w:p>
    <w:p w14:paraId="6402F2AA" w14:textId="77777777" w:rsidR="00657B22" w:rsidRPr="00C56E02" w:rsidRDefault="00657B22">
      <w:pPr>
        <w:ind w:right="-172"/>
        <w:jc w:val="both"/>
        <w:rPr>
          <w:rFonts w:ascii="Verdana" w:hAnsi="Verdana" w:cs="Tahoma"/>
          <w:sz w:val="19"/>
          <w:szCs w:val="19"/>
          <w:lang w:val="eu-ES"/>
        </w:rPr>
      </w:pPr>
    </w:p>
    <w:p w14:paraId="6402F2D7" w14:textId="77777777" w:rsidR="00657B22" w:rsidRPr="00C56E02" w:rsidRDefault="00657B22">
      <w:pPr>
        <w:jc w:val="both"/>
        <w:rPr>
          <w:rFonts w:ascii="Verdana" w:hAnsi="Verdana" w:cs="Tahoma"/>
          <w:sz w:val="19"/>
          <w:szCs w:val="19"/>
          <w:lang w:val="eu-ES"/>
        </w:rPr>
      </w:pPr>
    </w:p>
    <w:p w14:paraId="6402F2D8"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2D9" w14:textId="77777777" w:rsidR="00657B22" w:rsidRPr="00C56E02" w:rsidRDefault="00657B22">
      <w:pPr>
        <w:ind w:left="-567" w:right="-314"/>
        <w:rPr>
          <w:rFonts w:ascii="Verdana" w:hAnsi="Verdana" w:cs="Tahoma"/>
          <w:sz w:val="19"/>
          <w:szCs w:val="19"/>
          <w:lang w:val="eu-ES"/>
        </w:rPr>
      </w:pPr>
    </w:p>
    <w:p w14:paraId="6402F2DA"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65"/>
      </w:r>
      <w:r>
        <w:rPr>
          <w:rFonts w:ascii="Verdana" w:hAnsi="Verdana"/>
          <w:sz w:val="19"/>
        </w:rPr>
        <w:t>Firma:</w:t>
      </w:r>
    </w:p>
    <w:p w14:paraId="6402F2DB" w14:textId="77777777" w:rsidR="00657B22" w:rsidRPr="00C56E02" w:rsidRDefault="00657B22">
      <w:pPr>
        <w:ind w:right="-314"/>
        <w:rPr>
          <w:rFonts w:ascii="Verdana" w:hAnsi="Verdana" w:cs="Tahoma"/>
          <w:sz w:val="19"/>
          <w:szCs w:val="19"/>
          <w:lang w:val="eu-ES"/>
        </w:rPr>
      </w:pPr>
    </w:p>
    <w:p w14:paraId="6402F2DC"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2DD" w14:textId="77777777" w:rsidR="00657B22" w:rsidRPr="00C56E02" w:rsidRDefault="00657B22">
      <w:pPr>
        <w:shd w:val="clear" w:color="auto" w:fill="FFFFFF"/>
        <w:ind w:right="-172"/>
        <w:jc w:val="both"/>
        <w:rPr>
          <w:rFonts w:ascii="Verdana" w:hAnsi="Verdana"/>
          <w:b/>
          <w:sz w:val="14"/>
          <w:szCs w:val="14"/>
          <w:lang w:val="eu-ES"/>
        </w:rPr>
      </w:pPr>
    </w:p>
    <w:p w14:paraId="6402F2DE"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2DF" w14:textId="77777777" w:rsidR="00657B22" w:rsidRPr="00C56E02" w:rsidRDefault="00657B22">
      <w:pPr>
        <w:shd w:val="clear" w:color="auto" w:fill="FFFFFF"/>
        <w:ind w:left="142" w:right="-172"/>
        <w:jc w:val="both"/>
        <w:rPr>
          <w:rFonts w:ascii="Verdana" w:hAnsi="Verdana"/>
          <w:sz w:val="14"/>
          <w:szCs w:val="14"/>
          <w:lang w:val="eu-ES"/>
        </w:rPr>
      </w:pPr>
    </w:p>
    <w:p w14:paraId="6402F2E0" w14:textId="77777777" w:rsidR="00657B22" w:rsidRPr="00C56E02" w:rsidRDefault="00DF67D7">
      <w:pPr>
        <w:numPr>
          <w:ilvl w:val="0"/>
          <w:numId w:val="127"/>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2E1" w14:textId="77777777" w:rsidR="00657B22" w:rsidRPr="00C56E02" w:rsidRDefault="00DF67D7">
      <w:pPr>
        <w:numPr>
          <w:ilvl w:val="0"/>
          <w:numId w:val="127"/>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2E2" w14:textId="77777777" w:rsidR="00657B22" w:rsidRPr="00C56E02" w:rsidRDefault="00DF67D7">
      <w:pPr>
        <w:numPr>
          <w:ilvl w:val="0"/>
          <w:numId w:val="127"/>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2E3" w14:textId="77777777" w:rsidR="00657B22" w:rsidRPr="00C56E02" w:rsidRDefault="00DF67D7">
      <w:pPr>
        <w:numPr>
          <w:ilvl w:val="0"/>
          <w:numId w:val="127"/>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2E4" w14:textId="77777777" w:rsidR="00657B22" w:rsidRPr="00C56E02" w:rsidRDefault="00DF67D7">
      <w:pPr>
        <w:numPr>
          <w:ilvl w:val="0"/>
          <w:numId w:val="127"/>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2E5" w14:textId="77777777" w:rsidR="00657B22" w:rsidRPr="00C56E02" w:rsidRDefault="00DF67D7">
      <w:pPr>
        <w:shd w:val="clear" w:color="auto" w:fill="FFFFFF"/>
        <w:ind w:right="-314"/>
        <w:jc w:val="both"/>
        <w:rPr>
          <w:rFonts w:ascii="Verdana" w:hAnsi="Verdana"/>
          <w:sz w:val="16"/>
          <w:szCs w:val="16"/>
        </w:rPr>
      </w:pPr>
      <w:r>
        <w:rPr>
          <w:rFonts w:ascii="Verdana" w:hAnsi="Verdana"/>
          <w:b/>
          <w:sz w:val="16"/>
        </w:rPr>
        <w:t>MÁS INFORMACIÓN EN EL ANEXO VII.1: «INFORMACIÓN ADICIONAL SOBRE PROTECCIÓN DE DATOS PERSONALES»</w:t>
      </w:r>
    </w:p>
    <w:p w14:paraId="6402F2E6" w14:textId="77777777" w:rsidR="00657B22" w:rsidRPr="00C56E02" w:rsidRDefault="00657B22">
      <w:pPr>
        <w:rPr>
          <w:rFonts w:ascii="Verdana" w:hAnsi="Verdana" w:cs="Tahoma"/>
          <w:sz w:val="20"/>
          <w:szCs w:val="20"/>
          <w:lang w:val="eu-ES"/>
        </w:rPr>
      </w:pPr>
    </w:p>
    <w:p w14:paraId="6402F2E7" w14:textId="77777777" w:rsidR="00657B22" w:rsidRPr="00C56E02" w:rsidRDefault="00657B22">
      <w:pPr>
        <w:rPr>
          <w:rFonts w:ascii="Verdana" w:hAnsi="Verdana"/>
          <w:b/>
          <w:sz w:val="16"/>
          <w:szCs w:val="16"/>
          <w:lang w:val="eu-ES" w:eastAsia="en-US"/>
        </w:rPr>
      </w:pPr>
    </w:p>
    <w:p w14:paraId="6402F2E8" w14:textId="77777777" w:rsidR="00657B22" w:rsidRPr="00C56E02" w:rsidRDefault="00DF67D7">
      <w:pPr>
        <w:rPr>
          <w:rFonts w:ascii="Verdana" w:hAnsi="Verdana"/>
          <w:b/>
          <w:sz w:val="16"/>
          <w:szCs w:val="16"/>
        </w:rPr>
      </w:pPr>
      <w:r>
        <w:br w:type="page"/>
      </w:r>
    </w:p>
    <w:p w14:paraId="6402F2E9" w14:textId="77777777" w:rsidR="00657B22" w:rsidRPr="00C56E02" w:rsidRDefault="00657B22">
      <w:pPr>
        <w:shd w:val="clear" w:color="auto" w:fill="FFFFFF"/>
        <w:tabs>
          <w:tab w:val="left" w:pos="0"/>
        </w:tabs>
        <w:ind w:right="-2"/>
        <w:rPr>
          <w:rFonts w:ascii="Verdana" w:hAnsi="Verdana"/>
          <w:b/>
          <w:sz w:val="16"/>
          <w:szCs w:val="16"/>
          <w:lang w:val="eu-ES" w:eastAsia="en-US"/>
        </w:rPr>
        <w:sectPr w:rsidR="00657B22" w:rsidRPr="00C56E02">
          <w:headerReference w:type="default" r:id="rId48"/>
          <w:footerReference w:type="default" r:id="rId49"/>
          <w:footnotePr>
            <w:numRestart w:val="eachPage"/>
          </w:footnotePr>
          <w:pgSz w:w="16838" w:h="11906" w:orient="landscape"/>
          <w:pgMar w:top="1134" w:right="567" w:bottom="1276" w:left="992" w:header="284" w:footer="482" w:gutter="0"/>
          <w:cols w:space="708"/>
          <w:formProt w:val="0"/>
          <w:docGrid w:linePitch="326"/>
        </w:sectPr>
      </w:pPr>
    </w:p>
    <w:p w14:paraId="6402F2EA"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2EB"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2EC" w14:textId="77777777" w:rsidR="00657B22" w:rsidRPr="00C56E02" w:rsidRDefault="00DF67D7">
      <w:pPr>
        <w:pStyle w:val="Ttulo3"/>
        <w:rPr>
          <w:i/>
        </w:rPr>
      </w:pPr>
      <w:bookmarkStart w:id="872" w:name="_Toc191364949"/>
      <w:bookmarkStart w:id="873" w:name="_Toc191368095"/>
      <w:r>
        <w:t>ANEXO II.2.-</w:t>
      </w:r>
      <w:r>
        <w:tab/>
        <w:t xml:space="preserve">COMPROMISO DE ADSCRIPCIÓN DE MEDIOS </w:t>
      </w:r>
      <w:r>
        <w:tab/>
      </w:r>
      <w:r>
        <w:rPr>
          <w:color w:val="0070C0"/>
        </w:rPr>
        <w:t>LOTE 3</w:t>
      </w:r>
      <w:bookmarkEnd w:id="872"/>
      <w:bookmarkEnd w:id="873"/>
    </w:p>
    <w:p w14:paraId="6402F2ED"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EE"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2EF"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F0"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2F1" w14:textId="3E673AEB"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66"/>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2F2" w14:textId="77777777" w:rsidR="00657B22" w:rsidRPr="00C56E02" w:rsidRDefault="00657B22">
      <w:pPr>
        <w:ind w:right="-425"/>
        <w:jc w:val="center"/>
        <w:rPr>
          <w:rFonts w:ascii="Verdana" w:hAnsi="Verdana" w:cs="Tahoma"/>
          <w:b/>
          <w:sz w:val="19"/>
          <w:szCs w:val="19"/>
          <w:lang w:val="eu-ES"/>
        </w:rPr>
      </w:pPr>
    </w:p>
    <w:p w14:paraId="6402F2F3"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2F4" w14:textId="77777777" w:rsidR="00657B22" w:rsidRPr="00C56E02" w:rsidRDefault="00657B22">
      <w:pPr>
        <w:ind w:right="-425"/>
        <w:jc w:val="center"/>
        <w:rPr>
          <w:rFonts w:ascii="Verdana" w:hAnsi="Verdana" w:cs="Tahoma"/>
          <w:b/>
          <w:sz w:val="19"/>
          <w:szCs w:val="19"/>
          <w:lang w:val="eu-ES"/>
        </w:rPr>
      </w:pPr>
    </w:p>
    <w:p w14:paraId="6402F2F5"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2F6"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2F7" w14:textId="77777777" w:rsidR="00657B22" w:rsidRPr="00C56E02" w:rsidRDefault="00657B22">
      <w:pPr>
        <w:spacing w:line="260" w:lineRule="atLeast"/>
        <w:ind w:left="600" w:right="-425"/>
        <w:jc w:val="both"/>
        <w:rPr>
          <w:rFonts w:ascii="Verdana" w:hAnsi="Verdana" w:cs="Tahoma"/>
          <w:sz w:val="19"/>
          <w:szCs w:val="19"/>
          <w:lang w:val="eu-ES"/>
        </w:rPr>
      </w:pPr>
    </w:p>
    <w:p w14:paraId="6402F2F8"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2F9" w14:textId="77777777" w:rsidR="00657B22" w:rsidRPr="00C56E02" w:rsidRDefault="00657B22">
      <w:pPr>
        <w:ind w:left="1000" w:right="-425"/>
        <w:contextualSpacing/>
        <w:jc w:val="both"/>
        <w:rPr>
          <w:rFonts w:ascii="Verdana" w:hAnsi="Verdana" w:cs="Tahoma"/>
          <w:sz w:val="19"/>
          <w:szCs w:val="19"/>
          <w:lang w:val="eu-ES"/>
        </w:rPr>
      </w:pPr>
    </w:p>
    <w:p w14:paraId="6402F2FA" w14:textId="77777777" w:rsidR="00657B22" w:rsidRPr="00C56E02" w:rsidRDefault="00657B22">
      <w:pPr>
        <w:ind w:left="1000" w:right="-425" w:hanging="300"/>
        <w:contextualSpacing/>
        <w:jc w:val="both"/>
        <w:rPr>
          <w:rFonts w:ascii="Verdana" w:hAnsi="Verdana" w:cs="Tahoma"/>
          <w:sz w:val="19"/>
          <w:szCs w:val="19"/>
          <w:lang w:val="eu-ES"/>
        </w:rPr>
      </w:pPr>
    </w:p>
    <w:p w14:paraId="6402F2FB"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2FC" w14:textId="77777777" w:rsidR="00657B22" w:rsidRPr="00C56E02" w:rsidRDefault="00657B22">
      <w:pPr>
        <w:spacing w:line="260" w:lineRule="atLeast"/>
        <w:ind w:left="600" w:right="-425"/>
        <w:jc w:val="both"/>
        <w:rPr>
          <w:rFonts w:ascii="Verdana" w:hAnsi="Verdana" w:cs="Tahoma"/>
          <w:sz w:val="19"/>
          <w:szCs w:val="19"/>
          <w:lang w:val="eu-ES"/>
        </w:rPr>
      </w:pPr>
    </w:p>
    <w:p w14:paraId="6402F2FD" w14:textId="77777777" w:rsidR="00657B22" w:rsidRPr="00C56E02" w:rsidRDefault="00657B22">
      <w:pPr>
        <w:spacing w:line="260" w:lineRule="atLeast"/>
        <w:ind w:left="600" w:right="-425"/>
        <w:jc w:val="both"/>
        <w:rPr>
          <w:rFonts w:ascii="Verdana" w:hAnsi="Verdana" w:cs="Tahoma"/>
          <w:sz w:val="19"/>
          <w:szCs w:val="19"/>
          <w:lang w:val="eu-ES"/>
        </w:rPr>
      </w:pPr>
    </w:p>
    <w:p w14:paraId="6402F2FE" w14:textId="77777777" w:rsidR="00657B22" w:rsidRPr="00C56E02" w:rsidRDefault="00657B22">
      <w:pPr>
        <w:spacing w:line="260" w:lineRule="atLeast"/>
        <w:ind w:left="600" w:right="-425"/>
        <w:jc w:val="both"/>
        <w:rPr>
          <w:rFonts w:ascii="Verdana" w:hAnsi="Verdana" w:cs="Tahoma"/>
          <w:sz w:val="19"/>
          <w:szCs w:val="19"/>
          <w:lang w:val="eu-ES"/>
        </w:rPr>
      </w:pPr>
    </w:p>
    <w:p w14:paraId="6402F2FF" w14:textId="77777777" w:rsidR="00657B22" w:rsidRPr="00C56E02" w:rsidRDefault="00657B22">
      <w:pPr>
        <w:spacing w:line="260" w:lineRule="atLeast"/>
        <w:ind w:left="600" w:right="-425"/>
        <w:jc w:val="both"/>
        <w:rPr>
          <w:rFonts w:ascii="Verdana" w:hAnsi="Verdana" w:cs="Tahoma"/>
          <w:sz w:val="19"/>
          <w:szCs w:val="19"/>
          <w:lang w:val="eu-ES"/>
        </w:rPr>
      </w:pPr>
    </w:p>
    <w:p w14:paraId="6402F300" w14:textId="77777777" w:rsidR="00657B22" w:rsidRPr="00C56E02" w:rsidRDefault="00DF67D7">
      <w:pPr>
        <w:ind w:right="-425"/>
        <w:rPr>
          <w:rFonts w:ascii="Verdana" w:hAnsi="Verdana" w:cs="Tahoma"/>
          <w:sz w:val="19"/>
          <w:szCs w:val="19"/>
        </w:rPr>
      </w:pPr>
      <w:r>
        <w:rPr>
          <w:rFonts w:ascii="Verdana" w:hAnsi="Verdana"/>
          <w:sz w:val="19"/>
        </w:rPr>
        <w:t>En……………………………………, a………. de………………………de 20……….</w:t>
      </w:r>
    </w:p>
    <w:p w14:paraId="6402F301"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302"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03"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04" w14:textId="77777777" w:rsidR="00657B22" w:rsidRPr="00C56E02" w:rsidRDefault="00DF67D7">
      <w:pPr>
        <w:ind w:right="-425"/>
        <w:rPr>
          <w:rFonts w:ascii="Verdana" w:hAnsi="Verdana" w:cs="Tahoma"/>
          <w:sz w:val="19"/>
          <w:szCs w:val="19"/>
        </w:rPr>
      </w:pPr>
      <w:r>
        <w:rPr>
          <w:rFonts w:ascii="Verdana" w:hAnsi="Verdana"/>
          <w:sz w:val="19"/>
        </w:rPr>
        <w:t>Firma:</w:t>
      </w:r>
    </w:p>
    <w:p w14:paraId="6402F305" w14:textId="77777777" w:rsidR="00657B22" w:rsidRPr="00C56E02" w:rsidRDefault="00657B22">
      <w:pPr>
        <w:ind w:left="403" w:right="-425"/>
        <w:rPr>
          <w:rFonts w:ascii="Verdana" w:eastAsia="Calibri" w:hAnsi="Verdana" w:cs="Arial"/>
          <w:sz w:val="18"/>
          <w:szCs w:val="18"/>
          <w:lang w:val="eu-ES"/>
        </w:rPr>
      </w:pPr>
    </w:p>
    <w:p w14:paraId="6402F306" w14:textId="77777777" w:rsidR="00657B22" w:rsidRPr="00C56E02" w:rsidRDefault="00657B22">
      <w:pPr>
        <w:ind w:left="403" w:right="-425"/>
        <w:rPr>
          <w:rFonts w:ascii="Verdana" w:eastAsia="Calibri" w:hAnsi="Verdana" w:cs="Arial"/>
          <w:sz w:val="18"/>
          <w:szCs w:val="18"/>
          <w:lang w:val="eu-ES"/>
        </w:rPr>
      </w:pPr>
    </w:p>
    <w:p w14:paraId="6402F307" w14:textId="77777777" w:rsidR="00657B22" w:rsidRPr="00C56E02" w:rsidRDefault="00657B22">
      <w:pPr>
        <w:ind w:left="403" w:right="-425"/>
        <w:rPr>
          <w:rFonts w:ascii="Verdana" w:eastAsia="Calibri" w:hAnsi="Verdana" w:cs="Arial"/>
          <w:sz w:val="18"/>
          <w:szCs w:val="18"/>
          <w:lang w:val="eu-ES"/>
        </w:rPr>
      </w:pPr>
    </w:p>
    <w:p w14:paraId="6402F308" w14:textId="77777777" w:rsidR="00657B22" w:rsidRPr="00C56E02" w:rsidRDefault="00657B22">
      <w:pPr>
        <w:ind w:left="403" w:right="-425"/>
        <w:rPr>
          <w:rFonts w:ascii="Verdana" w:eastAsia="Calibri" w:hAnsi="Verdana" w:cs="Arial"/>
          <w:sz w:val="18"/>
          <w:szCs w:val="18"/>
          <w:lang w:val="eu-ES"/>
        </w:rPr>
      </w:pPr>
    </w:p>
    <w:p w14:paraId="6402F309" w14:textId="77777777" w:rsidR="00657B22" w:rsidRPr="00C56E02" w:rsidRDefault="00657B22">
      <w:pPr>
        <w:ind w:left="403" w:right="-425"/>
        <w:rPr>
          <w:rFonts w:ascii="Verdana" w:eastAsia="Calibri" w:hAnsi="Verdana" w:cs="Arial"/>
          <w:sz w:val="18"/>
          <w:szCs w:val="18"/>
          <w:lang w:val="eu-ES"/>
        </w:rPr>
      </w:pPr>
    </w:p>
    <w:p w14:paraId="6402F30A" w14:textId="77777777" w:rsidR="00657B22" w:rsidRPr="00C56E02" w:rsidRDefault="00657B22">
      <w:pPr>
        <w:ind w:left="403" w:right="-425"/>
        <w:rPr>
          <w:rFonts w:ascii="Verdana" w:eastAsia="Calibri" w:hAnsi="Verdana" w:cs="Arial"/>
          <w:sz w:val="18"/>
          <w:szCs w:val="18"/>
          <w:lang w:val="eu-ES"/>
        </w:rPr>
      </w:pPr>
    </w:p>
    <w:p w14:paraId="6402F30B" w14:textId="77777777" w:rsidR="00657B22" w:rsidRPr="00C56E02" w:rsidRDefault="00657B22">
      <w:pPr>
        <w:ind w:left="403" w:right="-425"/>
        <w:rPr>
          <w:rFonts w:ascii="Verdana" w:eastAsia="Calibri" w:hAnsi="Verdana" w:cs="Arial"/>
          <w:sz w:val="18"/>
          <w:szCs w:val="18"/>
          <w:lang w:val="eu-ES"/>
        </w:rPr>
      </w:pPr>
    </w:p>
    <w:p w14:paraId="6402F30C"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30D" w14:textId="77777777" w:rsidR="00657B22" w:rsidRPr="00C56E02" w:rsidRDefault="00657B22">
      <w:pPr>
        <w:shd w:val="clear" w:color="auto" w:fill="FFFFFF"/>
        <w:ind w:right="-425"/>
        <w:jc w:val="both"/>
        <w:rPr>
          <w:rFonts w:ascii="Verdana" w:hAnsi="Verdana"/>
          <w:b/>
          <w:sz w:val="14"/>
          <w:szCs w:val="14"/>
          <w:lang w:val="eu-ES"/>
        </w:rPr>
      </w:pPr>
    </w:p>
    <w:p w14:paraId="6402F30E"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30F" w14:textId="77777777" w:rsidR="00657B22" w:rsidRPr="00C56E02" w:rsidRDefault="00657B22">
      <w:pPr>
        <w:shd w:val="clear" w:color="auto" w:fill="FFFFFF"/>
        <w:ind w:left="142" w:right="-425"/>
        <w:jc w:val="both"/>
        <w:rPr>
          <w:rFonts w:ascii="Verdana" w:hAnsi="Verdana"/>
          <w:sz w:val="14"/>
          <w:szCs w:val="14"/>
          <w:lang w:val="eu-ES"/>
        </w:rPr>
      </w:pPr>
    </w:p>
    <w:p w14:paraId="6402F310"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311"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312"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313"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314"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315"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316"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317" w14:textId="77777777" w:rsidR="00657B22" w:rsidRPr="00C56E02" w:rsidRDefault="00657B22">
      <w:pPr>
        <w:shd w:val="clear" w:color="auto" w:fill="FFFFFF"/>
        <w:tabs>
          <w:tab w:val="left" w:pos="142"/>
        </w:tabs>
        <w:ind w:right="-425"/>
        <w:jc w:val="both"/>
        <w:rPr>
          <w:rFonts w:ascii="Verdana" w:hAnsi="Verdana"/>
          <w:b/>
          <w:sz w:val="16"/>
          <w:szCs w:val="16"/>
          <w:lang w:val="eu-ES"/>
        </w:rPr>
        <w:sectPr w:rsidR="00657B22" w:rsidRPr="00C56E02">
          <w:headerReference w:type="default" r:id="rId50"/>
          <w:footerReference w:type="default" r:id="rId51"/>
          <w:footnotePr>
            <w:numRestart w:val="eachPage"/>
          </w:footnotePr>
          <w:pgSz w:w="11906" w:h="16838"/>
          <w:pgMar w:top="567" w:right="1274" w:bottom="992" w:left="1134" w:header="284" w:footer="482" w:gutter="0"/>
          <w:cols w:space="708"/>
          <w:formProt w:val="0"/>
          <w:docGrid w:linePitch="326"/>
        </w:sectPr>
      </w:pPr>
    </w:p>
    <w:p w14:paraId="6402F318"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319" w14:textId="2DDAA6C8" w:rsidR="00657B2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3</w:t>
      </w:r>
      <w:r>
        <w:rPr>
          <w:rFonts w:ascii="Verdana" w:hAnsi="Verdana"/>
          <w:color w:val="0070C0"/>
          <w:sz w:val="19"/>
        </w:rPr>
        <w:t>: 5 traductores/as Se deberán cumplir los siguientes requisitos:</w:t>
      </w:r>
    </w:p>
    <w:p w14:paraId="2051FBAE" w14:textId="77777777" w:rsidR="0049324C" w:rsidRPr="00C56E02" w:rsidRDefault="0049324C">
      <w:pPr>
        <w:ind w:right="-314"/>
        <w:jc w:val="both"/>
        <w:rPr>
          <w:rFonts w:ascii="Verdana" w:hAnsi="Verdana" w:cs="Tahoma"/>
          <w:color w:val="0070C0"/>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49324C" w:rsidRPr="00C56E02" w14:paraId="510ACCFF"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04311516" w14:textId="77777777" w:rsidR="0049324C" w:rsidRPr="00C56E02" w:rsidRDefault="0049324C" w:rsidP="00065F65">
            <w:pPr>
              <w:widowControl w:val="0"/>
              <w:jc w:val="center"/>
              <w:rPr>
                <w:rFonts w:ascii="Verdana" w:hAnsi="Verdana" w:cs="Tahoma"/>
                <w:b/>
                <w:sz w:val="19"/>
                <w:szCs w:val="19"/>
                <w:lang w:val="eu-ES"/>
              </w:rPr>
            </w:pPr>
          </w:p>
          <w:p w14:paraId="6A029C6B"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PERSONALES</w:t>
            </w:r>
          </w:p>
          <w:p w14:paraId="0137B441"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601C3634"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266732FF" w14:textId="77777777" w:rsidR="0049324C" w:rsidRPr="00C56E02" w:rsidRDefault="0049324C" w:rsidP="00065F65">
            <w:pPr>
              <w:widowControl w:val="0"/>
              <w:jc w:val="center"/>
              <w:rPr>
                <w:rFonts w:ascii="Verdana" w:hAnsi="Verdana"/>
                <w:b/>
                <w:sz w:val="19"/>
                <w:szCs w:val="19"/>
              </w:rPr>
            </w:pPr>
            <w:r>
              <w:rPr>
                <w:rFonts w:ascii="Verdana" w:hAnsi="Verdana"/>
                <w:b/>
                <w:sz w:val="19"/>
              </w:rPr>
              <w:t>REQUISITOS MÍNIMOS EXIGIDOS: Perfil profesional</w:t>
            </w:r>
          </w:p>
        </w:tc>
      </w:tr>
      <w:tr w:rsidR="0049324C" w:rsidRPr="00C56E02" w14:paraId="2C96CA6F"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3558535D" w14:textId="77777777" w:rsidR="0049324C" w:rsidRPr="00C56E02" w:rsidRDefault="0049324C"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1882F4E6" w14:textId="77777777" w:rsidR="0049324C" w:rsidRPr="00C56E02" w:rsidRDefault="0049324C"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72F9D46C" w14:textId="77777777" w:rsidR="0049324C" w:rsidRPr="00C56E02" w:rsidRDefault="0049324C" w:rsidP="00065F65">
            <w:pPr>
              <w:widowControl w:val="0"/>
              <w:jc w:val="center"/>
              <w:rPr>
                <w:rFonts w:ascii="Verdana" w:hAnsi="Verdana"/>
                <w:sz w:val="19"/>
                <w:szCs w:val="19"/>
              </w:rPr>
            </w:pPr>
            <w:r>
              <w:rPr>
                <w:rFonts w:ascii="Verdana" w:hAnsi="Verdana"/>
                <w:sz w:val="19"/>
              </w:rPr>
              <w:t>Nº de empleados/as</w:t>
            </w:r>
          </w:p>
          <w:p w14:paraId="75572E44" w14:textId="77777777" w:rsidR="0049324C" w:rsidRPr="00C56E02" w:rsidRDefault="0049324C" w:rsidP="00065F65">
            <w:pPr>
              <w:widowControl w:val="0"/>
              <w:jc w:val="both"/>
              <w:rPr>
                <w:rFonts w:ascii="Verdana" w:hAnsi="Verdana" w:cs="Tahoma"/>
                <w:sz w:val="19"/>
                <w:szCs w:val="19"/>
                <w:lang w:val="eu-ES"/>
              </w:rPr>
            </w:pPr>
          </w:p>
        </w:tc>
      </w:tr>
      <w:tr w:rsidR="0049324C" w:rsidRPr="00C56E02" w14:paraId="7BFACA16"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2FE0D52C" w14:textId="4DB46AB7" w:rsidR="0049324C" w:rsidRPr="00C56E02" w:rsidRDefault="0049324C" w:rsidP="00065F65">
            <w:pPr>
              <w:widowControl w:val="0"/>
              <w:jc w:val="center"/>
              <w:rPr>
                <w:rFonts w:ascii="Verdana" w:hAnsi="Verdana" w:cs="Tahoma"/>
                <w:color w:val="0070C0"/>
                <w:sz w:val="19"/>
                <w:szCs w:val="19"/>
              </w:rPr>
            </w:pPr>
            <w:r>
              <w:rPr>
                <w:rFonts w:ascii="Verdana" w:hAnsi="Verdana"/>
                <w:color w:val="0070C0"/>
                <w:sz w:val="19"/>
              </w:rPr>
              <w:t>3</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5F5ED272" w14:textId="77777777" w:rsidR="0049324C" w:rsidRPr="009C223C" w:rsidRDefault="0049324C"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53BC5AF8"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5</w:t>
            </w:r>
          </w:p>
        </w:tc>
      </w:tr>
      <w:tr w:rsidR="0049324C" w:rsidRPr="00C56E02" w14:paraId="3044854E" w14:textId="77777777" w:rsidTr="00065F65">
        <w:trPr>
          <w:trHeight w:val="657"/>
        </w:trPr>
        <w:tc>
          <w:tcPr>
            <w:tcW w:w="846" w:type="dxa"/>
            <w:vMerge/>
            <w:tcBorders>
              <w:left w:val="single" w:sz="4" w:space="0" w:color="000000"/>
              <w:right w:val="single" w:sz="4" w:space="0" w:color="000000"/>
            </w:tcBorders>
          </w:tcPr>
          <w:p w14:paraId="5F27A0B5"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0E4D1D31" w14:textId="77777777" w:rsidR="0049324C" w:rsidRPr="00C56E02" w:rsidRDefault="0049324C" w:rsidP="00065F65">
            <w:pPr>
              <w:widowControl w:val="0"/>
              <w:jc w:val="center"/>
              <w:rPr>
                <w:rFonts w:ascii="Verdana" w:hAnsi="Verdana" w:cs="Tahoma"/>
                <w:b/>
                <w:sz w:val="19"/>
                <w:szCs w:val="19"/>
                <w:lang w:val="eu-ES"/>
              </w:rPr>
            </w:pPr>
          </w:p>
          <w:p w14:paraId="3F65A7AF"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MATERIALES</w:t>
            </w:r>
          </w:p>
          <w:p w14:paraId="39DEB7F8"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08199B30" w14:textId="77777777" w:rsidTr="00065F65">
        <w:trPr>
          <w:trHeight w:val="714"/>
        </w:trPr>
        <w:tc>
          <w:tcPr>
            <w:tcW w:w="846" w:type="dxa"/>
            <w:vMerge/>
            <w:tcBorders>
              <w:left w:val="single" w:sz="4" w:space="0" w:color="000000"/>
              <w:bottom w:val="single" w:sz="4" w:space="0" w:color="000000"/>
              <w:right w:val="single" w:sz="4" w:space="0" w:color="000000"/>
            </w:tcBorders>
          </w:tcPr>
          <w:p w14:paraId="4FBABD81"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4A04D23B" w14:textId="77777777" w:rsidR="0049324C" w:rsidRPr="00C56E02" w:rsidRDefault="0049324C" w:rsidP="00065F65">
            <w:pPr>
              <w:widowControl w:val="0"/>
              <w:jc w:val="center"/>
              <w:rPr>
                <w:rFonts w:ascii="Verdana" w:hAnsi="Verdana" w:cs="Tahoma"/>
                <w:sz w:val="19"/>
                <w:szCs w:val="19"/>
              </w:rPr>
            </w:pPr>
            <w:r>
              <w:rPr>
                <w:rFonts w:ascii="Verdana" w:hAnsi="Verdana"/>
                <w:b/>
                <w:sz w:val="19"/>
              </w:rPr>
              <w:t>REQUISITOS MÍNIMOS EXIGIDOS</w:t>
            </w:r>
          </w:p>
          <w:p w14:paraId="36020F81"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6402F31A" w14:textId="77777777" w:rsidR="00657B22" w:rsidRPr="00C56E02" w:rsidRDefault="00657B22">
      <w:pPr>
        <w:ind w:right="-172"/>
        <w:jc w:val="both"/>
        <w:rPr>
          <w:rFonts w:ascii="Verdana" w:hAnsi="Verdana" w:cs="Tahoma"/>
          <w:sz w:val="19"/>
          <w:szCs w:val="19"/>
          <w:lang w:val="eu-ES"/>
        </w:rPr>
      </w:pPr>
    </w:p>
    <w:p w14:paraId="6402F347" w14:textId="77777777" w:rsidR="00657B22" w:rsidRPr="00C56E02" w:rsidRDefault="00657B22">
      <w:pPr>
        <w:jc w:val="both"/>
        <w:rPr>
          <w:rFonts w:ascii="Verdana" w:hAnsi="Verdana" w:cs="Tahoma"/>
          <w:sz w:val="19"/>
          <w:szCs w:val="19"/>
          <w:lang w:val="eu-ES"/>
        </w:rPr>
      </w:pPr>
    </w:p>
    <w:p w14:paraId="6402F348"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349" w14:textId="77777777" w:rsidR="00657B22" w:rsidRPr="00C56E02" w:rsidRDefault="00657B22">
      <w:pPr>
        <w:ind w:left="-567" w:right="-314"/>
        <w:rPr>
          <w:rFonts w:ascii="Verdana" w:hAnsi="Verdana" w:cs="Tahoma"/>
          <w:sz w:val="19"/>
          <w:szCs w:val="19"/>
          <w:lang w:val="eu-ES"/>
        </w:rPr>
      </w:pPr>
    </w:p>
    <w:p w14:paraId="6402F34A"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67"/>
      </w:r>
      <w:r>
        <w:rPr>
          <w:rFonts w:ascii="Verdana" w:hAnsi="Verdana"/>
          <w:sz w:val="19"/>
        </w:rPr>
        <w:t>Firma:</w:t>
      </w:r>
    </w:p>
    <w:p w14:paraId="6402F34B" w14:textId="77777777" w:rsidR="00657B22" w:rsidRPr="00C56E02" w:rsidRDefault="00657B22">
      <w:pPr>
        <w:ind w:right="-314"/>
        <w:rPr>
          <w:rFonts w:ascii="Verdana" w:hAnsi="Verdana" w:cs="Tahoma"/>
          <w:sz w:val="19"/>
          <w:szCs w:val="19"/>
          <w:lang w:val="eu-ES"/>
        </w:rPr>
      </w:pPr>
    </w:p>
    <w:p w14:paraId="6402F34C"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34D" w14:textId="77777777" w:rsidR="00657B22" w:rsidRPr="00C56E02" w:rsidRDefault="00657B22">
      <w:pPr>
        <w:shd w:val="clear" w:color="auto" w:fill="FFFFFF"/>
        <w:ind w:right="-172"/>
        <w:jc w:val="both"/>
        <w:rPr>
          <w:rFonts w:ascii="Verdana" w:hAnsi="Verdana"/>
          <w:b/>
          <w:sz w:val="14"/>
          <w:szCs w:val="14"/>
          <w:lang w:val="eu-ES"/>
        </w:rPr>
      </w:pPr>
    </w:p>
    <w:p w14:paraId="6402F34E"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34F" w14:textId="77777777" w:rsidR="00657B22" w:rsidRPr="00C56E02" w:rsidRDefault="00657B22">
      <w:pPr>
        <w:shd w:val="clear" w:color="auto" w:fill="FFFFFF"/>
        <w:ind w:left="142" w:right="-172"/>
        <w:jc w:val="both"/>
        <w:rPr>
          <w:rFonts w:ascii="Verdana" w:hAnsi="Verdana"/>
          <w:sz w:val="14"/>
          <w:szCs w:val="14"/>
          <w:lang w:val="eu-ES"/>
        </w:rPr>
      </w:pPr>
    </w:p>
    <w:p w14:paraId="6402F350" w14:textId="77777777" w:rsidR="00657B22" w:rsidRPr="00C56E02" w:rsidRDefault="00DF67D7">
      <w:pPr>
        <w:numPr>
          <w:ilvl w:val="0"/>
          <w:numId w:val="128"/>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351" w14:textId="77777777" w:rsidR="00657B22" w:rsidRPr="00C56E02" w:rsidRDefault="00DF67D7">
      <w:pPr>
        <w:numPr>
          <w:ilvl w:val="0"/>
          <w:numId w:val="128"/>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352" w14:textId="77777777" w:rsidR="00657B22" w:rsidRPr="00C56E02" w:rsidRDefault="00DF67D7">
      <w:pPr>
        <w:numPr>
          <w:ilvl w:val="0"/>
          <w:numId w:val="128"/>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353" w14:textId="77777777" w:rsidR="00657B22" w:rsidRPr="00C56E02" w:rsidRDefault="00DF67D7">
      <w:pPr>
        <w:numPr>
          <w:ilvl w:val="0"/>
          <w:numId w:val="128"/>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354" w14:textId="77777777" w:rsidR="00657B22" w:rsidRPr="00C56E02" w:rsidRDefault="00DF67D7">
      <w:pPr>
        <w:numPr>
          <w:ilvl w:val="0"/>
          <w:numId w:val="128"/>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355" w14:textId="77777777" w:rsidR="00657B22" w:rsidRPr="00C56E02" w:rsidRDefault="00DF67D7">
      <w:pPr>
        <w:shd w:val="clear" w:color="auto" w:fill="FFFFFF"/>
        <w:ind w:right="-314"/>
        <w:jc w:val="both"/>
        <w:rPr>
          <w:rFonts w:ascii="Verdana" w:hAnsi="Verdana"/>
          <w:sz w:val="16"/>
          <w:szCs w:val="16"/>
        </w:rPr>
        <w:sectPr w:rsidR="00657B22" w:rsidRPr="00C56E02">
          <w:headerReference w:type="default" r:id="rId52"/>
          <w:footerReference w:type="default" r:id="rId53"/>
          <w:footnotePr>
            <w:numRestart w:val="eachPage"/>
          </w:footnotePr>
          <w:pgSz w:w="16838" w:h="11906" w:orient="landscape"/>
          <w:pgMar w:top="1134" w:right="567" w:bottom="1276" w:left="992" w:header="284" w:footer="482" w:gutter="0"/>
          <w:cols w:space="708"/>
          <w:formProt w:val="0"/>
          <w:docGrid w:linePitch="326"/>
        </w:sectPr>
      </w:pPr>
      <w:r>
        <w:rPr>
          <w:rFonts w:ascii="Verdana" w:hAnsi="Verdana"/>
          <w:b/>
          <w:sz w:val="16"/>
        </w:rPr>
        <w:t>MÁS INFORMACIÓN EN EL ANEXO VII.1: «INFORMACIÓN ADICIONAL SOBRE PROTECCIÓN DE DATOS PERSONALES»</w:t>
      </w:r>
    </w:p>
    <w:p w14:paraId="6402F356" w14:textId="77777777" w:rsidR="00657B22" w:rsidRPr="00C56E02" w:rsidRDefault="00657B22">
      <w:pPr>
        <w:shd w:val="clear" w:color="auto" w:fill="FFFFFF"/>
        <w:tabs>
          <w:tab w:val="left" w:pos="142"/>
        </w:tabs>
        <w:ind w:right="-425"/>
        <w:jc w:val="both"/>
        <w:rPr>
          <w:rFonts w:ascii="Verdana" w:hAnsi="Verdana"/>
          <w:b/>
          <w:sz w:val="16"/>
          <w:szCs w:val="16"/>
          <w:lang w:val="eu-ES"/>
        </w:rPr>
      </w:pPr>
    </w:p>
    <w:p w14:paraId="6402F357" w14:textId="77777777" w:rsidR="00657B22" w:rsidRPr="00C56E02" w:rsidRDefault="00DF67D7">
      <w:pPr>
        <w:pStyle w:val="Ttulo3"/>
        <w:rPr>
          <w:i/>
        </w:rPr>
      </w:pPr>
      <w:bookmarkStart w:id="874" w:name="_Toc191364950"/>
      <w:bookmarkStart w:id="875" w:name="_Toc191368096"/>
      <w:r>
        <w:t>ANEXO II.2.-</w:t>
      </w:r>
      <w:r>
        <w:tab/>
        <w:t xml:space="preserve">COMPROMISO DE ADSCRIPCIÓN DE MEDIOS </w:t>
      </w:r>
      <w:r>
        <w:tab/>
      </w:r>
      <w:r>
        <w:rPr>
          <w:color w:val="0070C0"/>
        </w:rPr>
        <w:t>LOTE 4</w:t>
      </w:r>
      <w:bookmarkEnd w:id="874"/>
      <w:bookmarkEnd w:id="875"/>
    </w:p>
    <w:p w14:paraId="6402F358"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359"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35A"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35B"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35C" w14:textId="173D93D2"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68"/>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35D" w14:textId="77777777" w:rsidR="00657B22" w:rsidRPr="00C56E02" w:rsidRDefault="00657B22">
      <w:pPr>
        <w:ind w:right="-425"/>
        <w:jc w:val="center"/>
        <w:rPr>
          <w:rFonts w:ascii="Verdana" w:hAnsi="Verdana" w:cs="Tahoma"/>
          <w:b/>
          <w:sz w:val="19"/>
          <w:szCs w:val="19"/>
          <w:lang w:val="eu-ES"/>
        </w:rPr>
      </w:pPr>
    </w:p>
    <w:p w14:paraId="6402F35E"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35F" w14:textId="77777777" w:rsidR="00657B22" w:rsidRPr="00C56E02" w:rsidRDefault="00657B22">
      <w:pPr>
        <w:ind w:right="-425"/>
        <w:jc w:val="center"/>
        <w:rPr>
          <w:rFonts w:ascii="Verdana" w:hAnsi="Verdana" w:cs="Tahoma"/>
          <w:b/>
          <w:sz w:val="19"/>
          <w:szCs w:val="19"/>
          <w:lang w:val="eu-ES"/>
        </w:rPr>
      </w:pPr>
    </w:p>
    <w:p w14:paraId="6402F360"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361"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362" w14:textId="77777777" w:rsidR="00657B22" w:rsidRPr="00C56E02" w:rsidRDefault="00657B22">
      <w:pPr>
        <w:spacing w:line="260" w:lineRule="atLeast"/>
        <w:ind w:left="600" w:right="-425"/>
        <w:jc w:val="both"/>
        <w:rPr>
          <w:rFonts w:ascii="Verdana" w:hAnsi="Verdana" w:cs="Tahoma"/>
          <w:sz w:val="19"/>
          <w:szCs w:val="19"/>
          <w:lang w:val="eu-ES"/>
        </w:rPr>
      </w:pPr>
    </w:p>
    <w:p w14:paraId="6402F363"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364" w14:textId="77777777" w:rsidR="00657B22" w:rsidRPr="00C56E02" w:rsidRDefault="00657B22">
      <w:pPr>
        <w:ind w:left="1000" w:right="-425"/>
        <w:contextualSpacing/>
        <w:jc w:val="both"/>
        <w:rPr>
          <w:rFonts w:ascii="Verdana" w:hAnsi="Verdana" w:cs="Tahoma"/>
          <w:sz w:val="19"/>
          <w:szCs w:val="19"/>
          <w:lang w:val="eu-ES"/>
        </w:rPr>
      </w:pPr>
    </w:p>
    <w:p w14:paraId="6402F365" w14:textId="77777777" w:rsidR="00657B22" w:rsidRPr="00C56E02" w:rsidRDefault="00657B22">
      <w:pPr>
        <w:ind w:left="1000" w:right="-425" w:hanging="300"/>
        <w:contextualSpacing/>
        <w:jc w:val="both"/>
        <w:rPr>
          <w:rFonts w:ascii="Verdana" w:hAnsi="Verdana" w:cs="Tahoma"/>
          <w:sz w:val="19"/>
          <w:szCs w:val="19"/>
          <w:lang w:val="eu-ES"/>
        </w:rPr>
      </w:pPr>
    </w:p>
    <w:p w14:paraId="6402F366"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367" w14:textId="77777777" w:rsidR="00657B22" w:rsidRPr="00C56E02" w:rsidRDefault="00657B22">
      <w:pPr>
        <w:spacing w:line="260" w:lineRule="atLeast"/>
        <w:ind w:left="600" w:right="-425"/>
        <w:jc w:val="both"/>
        <w:rPr>
          <w:rFonts w:ascii="Verdana" w:hAnsi="Verdana" w:cs="Tahoma"/>
          <w:sz w:val="19"/>
          <w:szCs w:val="19"/>
          <w:lang w:val="eu-ES"/>
        </w:rPr>
      </w:pPr>
    </w:p>
    <w:p w14:paraId="6402F368" w14:textId="77777777" w:rsidR="00657B22" w:rsidRPr="00C56E02" w:rsidRDefault="00657B22">
      <w:pPr>
        <w:spacing w:line="260" w:lineRule="atLeast"/>
        <w:ind w:left="600" w:right="-425"/>
        <w:jc w:val="both"/>
        <w:rPr>
          <w:rFonts w:ascii="Verdana" w:hAnsi="Verdana" w:cs="Tahoma"/>
          <w:sz w:val="19"/>
          <w:szCs w:val="19"/>
          <w:lang w:val="eu-ES"/>
        </w:rPr>
      </w:pPr>
    </w:p>
    <w:p w14:paraId="6402F369" w14:textId="77777777" w:rsidR="00657B22" w:rsidRPr="00C56E02" w:rsidRDefault="00657B22">
      <w:pPr>
        <w:spacing w:line="260" w:lineRule="atLeast"/>
        <w:ind w:left="600" w:right="-425"/>
        <w:jc w:val="both"/>
        <w:rPr>
          <w:rFonts w:ascii="Verdana" w:hAnsi="Verdana" w:cs="Tahoma"/>
          <w:sz w:val="19"/>
          <w:szCs w:val="19"/>
          <w:lang w:val="eu-ES"/>
        </w:rPr>
      </w:pPr>
    </w:p>
    <w:p w14:paraId="6402F36A" w14:textId="77777777" w:rsidR="00657B22" w:rsidRPr="00C56E02" w:rsidRDefault="00657B22">
      <w:pPr>
        <w:spacing w:line="260" w:lineRule="atLeast"/>
        <w:ind w:left="600" w:right="-425"/>
        <w:jc w:val="both"/>
        <w:rPr>
          <w:rFonts w:ascii="Verdana" w:hAnsi="Verdana" w:cs="Tahoma"/>
          <w:sz w:val="19"/>
          <w:szCs w:val="19"/>
          <w:lang w:val="eu-ES"/>
        </w:rPr>
      </w:pPr>
    </w:p>
    <w:p w14:paraId="6402F36B" w14:textId="77777777" w:rsidR="00657B22" w:rsidRPr="00C56E02" w:rsidRDefault="00DF67D7">
      <w:pPr>
        <w:ind w:right="-425"/>
        <w:rPr>
          <w:rFonts w:ascii="Verdana" w:hAnsi="Verdana" w:cs="Tahoma"/>
          <w:sz w:val="19"/>
          <w:szCs w:val="19"/>
        </w:rPr>
      </w:pPr>
      <w:r>
        <w:rPr>
          <w:rFonts w:ascii="Verdana" w:hAnsi="Verdana"/>
          <w:sz w:val="19"/>
        </w:rPr>
        <w:t>En……………………………………, a………. de………………………de 20……….</w:t>
      </w:r>
    </w:p>
    <w:p w14:paraId="6402F36C"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36D"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6E"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6F" w14:textId="77777777" w:rsidR="00657B22" w:rsidRPr="00C56E02" w:rsidRDefault="00DF67D7">
      <w:pPr>
        <w:ind w:right="-425"/>
        <w:rPr>
          <w:rFonts w:ascii="Verdana" w:hAnsi="Verdana" w:cs="Tahoma"/>
          <w:sz w:val="19"/>
          <w:szCs w:val="19"/>
        </w:rPr>
      </w:pPr>
      <w:r>
        <w:rPr>
          <w:rFonts w:ascii="Verdana" w:hAnsi="Verdana"/>
          <w:sz w:val="19"/>
        </w:rPr>
        <w:t>Firma:</w:t>
      </w:r>
    </w:p>
    <w:p w14:paraId="6402F370" w14:textId="77777777" w:rsidR="00657B22" w:rsidRPr="00C56E02" w:rsidRDefault="00657B22">
      <w:pPr>
        <w:ind w:left="403" w:right="-425"/>
        <w:rPr>
          <w:rFonts w:ascii="Verdana" w:eastAsia="Calibri" w:hAnsi="Verdana" w:cs="Arial"/>
          <w:sz w:val="18"/>
          <w:szCs w:val="18"/>
          <w:lang w:val="eu-ES"/>
        </w:rPr>
      </w:pPr>
    </w:p>
    <w:p w14:paraId="6402F371" w14:textId="77777777" w:rsidR="00657B22" w:rsidRPr="00C56E02" w:rsidRDefault="00657B22">
      <w:pPr>
        <w:ind w:left="403" w:right="-425"/>
        <w:rPr>
          <w:rFonts w:ascii="Verdana" w:eastAsia="Calibri" w:hAnsi="Verdana" w:cs="Arial"/>
          <w:sz w:val="18"/>
          <w:szCs w:val="18"/>
          <w:lang w:val="eu-ES"/>
        </w:rPr>
      </w:pPr>
    </w:p>
    <w:p w14:paraId="6402F372" w14:textId="77777777" w:rsidR="00657B22" w:rsidRPr="00C56E02" w:rsidRDefault="00657B22">
      <w:pPr>
        <w:ind w:left="403" w:right="-425"/>
        <w:rPr>
          <w:rFonts w:ascii="Verdana" w:eastAsia="Calibri" w:hAnsi="Verdana" w:cs="Arial"/>
          <w:sz w:val="18"/>
          <w:szCs w:val="18"/>
          <w:lang w:val="eu-ES"/>
        </w:rPr>
      </w:pPr>
    </w:p>
    <w:p w14:paraId="6402F373" w14:textId="77777777" w:rsidR="00657B22" w:rsidRPr="00C56E02" w:rsidRDefault="00657B22">
      <w:pPr>
        <w:ind w:left="403" w:right="-425"/>
        <w:rPr>
          <w:rFonts w:ascii="Verdana" w:eastAsia="Calibri" w:hAnsi="Verdana" w:cs="Arial"/>
          <w:sz w:val="18"/>
          <w:szCs w:val="18"/>
          <w:lang w:val="eu-ES"/>
        </w:rPr>
      </w:pPr>
    </w:p>
    <w:p w14:paraId="6402F374" w14:textId="77777777" w:rsidR="00657B22" w:rsidRPr="00C56E02" w:rsidRDefault="00657B22">
      <w:pPr>
        <w:ind w:left="403" w:right="-425"/>
        <w:rPr>
          <w:rFonts w:ascii="Verdana" w:eastAsia="Calibri" w:hAnsi="Verdana" w:cs="Arial"/>
          <w:sz w:val="18"/>
          <w:szCs w:val="18"/>
          <w:lang w:val="eu-ES"/>
        </w:rPr>
      </w:pPr>
    </w:p>
    <w:p w14:paraId="6402F375" w14:textId="77777777" w:rsidR="00657B22" w:rsidRPr="00C56E02" w:rsidRDefault="00657B22">
      <w:pPr>
        <w:ind w:left="403" w:right="-425"/>
        <w:rPr>
          <w:rFonts w:ascii="Verdana" w:eastAsia="Calibri" w:hAnsi="Verdana" w:cs="Arial"/>
          <w:sz w:val="18"/>
          <w:szCs w:val="18"/>
          <w:lang w:val="eu-ES"/>
        </w:rPr>
      </w:pPr>
    </w:p>
    <w:p w14:paraId="6402F376" w14:textId="77777777" w:rsidR="00657B22" w:rsidRPr="00C56E02" w:rsidRDefault="00657B22">
      <w:pPr>
        <w:ind w:left="403" w:right="-425"/>
        <w:rPr>
          <w:rFonts w:ascii="Verdana" w:eastAsia="Calibri" w:hAnsi="Verdana" w:cs="Arial"/>
          <w:sz w:val="18"/>
          <w:szCs w:val="18"/>
          <w:lang w:val="eu-ES"/>
        </w:rPr>
      </w:pPr>
    </w:p>
    <w:p w14:paraId="6402F377"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378" w14:textId="77777777" w:rsidR="00657B22" w:rsidRPr="00C56E02" w:rsidRDefault="00657B22">
      <w:pPr>
        <w:shd w:val="clear" w:color="auto" w:fill="FFFFFF"/>
        <w:ind w:right="-425"/>
        <w:jc w:val="both"/>
        <w:rPr>
          <w:rFonts w:ascii="Verdana" w:hAnsi="Verdana"/>
          <w:b/>
          <w:sz w:val="14"/>
          <w:szCs w:val="14"/>
          <w:lang w:val="eu-ES"/>
        </w:rPr>
      </w:pPr>
    </w:p>
    <w:p w14:paraId="6402F379"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37A" w14:textId="77777777" w:rsidR="00657B22" w:rsidRPr="00C56E02" w:rsidRDefault="00657B22">
      <w:pPr>
        <w:shd w:val="clear" w:color="auto" w:fill="FFFFFF"/>
        <w:ind w:left="142" w:right="-425"/>
        <w:jc w:val="both"/>
        <w:rPr>
          <w:rFonts w:ascii="Verdana" w:hAnsi="Verdana"/>
          <w:sz w:val="14"/>
          <w:szCs w:val="14"/>
          <w:lang w:val="eu-ES"/>
        </w:rPr>
      </w:pPr>
    </w:p>
    <w:p w14:paraId="6402F37B"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37C"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37D"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37E"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37F"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380"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381"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382"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383" w14:textId="77777777" w:rsidR="00657B22" w:rsidRPr="00C56E02" w:rsidRDefault="00657B22">
      <w:pPr>
        <w:shd w:val="clear" w:color="auto" w:fill="FFFFFF"/>
        <w:tabs>
          <w:tab w:val="left" w:pos="0"/>
        </w:tabs>
        <w:ind w:right="-2"/>
        <w:rPr>
          <w:rFonts w:ascii="Verdana" w:hAnsi="Verdana"/>
          <w:b/>
          <w:sz w:val="16"/>
          <w:szCs w:val="16"/>
          <w:lang w:val="eu-ES" w:eastAsia="en-US"/>
        </w:rPr>
        <w:sectPr w:rsidR="00657B22" w:rsidRPr="00C56E02">
          <w:headerReference w:type="default" r:id="rId54"/>
          <w:footerReference w:type="default" r:id="rId55"/>
          <w:footnotePr>
            <w:numRestart w:val="eachPage"/>
          </w:footnotePr>
          <w:pgSz w:w="11906" w:h="16838"/>
          <w:pgMar w:top="567" w:right="1274" w:bottom="992" w:left="1134" w:header="284" w:footer="482" w:gutter="0"/>
          <w:cols w:space="708"/>
          <w:formProt w:val="0"/>
          <w:docGrid w:linePitch="326"/>
        </w:sectPr>
      </w:pPr>
    </w:p>
    <w:p w14:paraId="6402F384"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385"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t>CUADRO “COMPROMISO DE ADSCRIPCIÓN DE MEDIOS”.</w:t>
      </w:r>
    </w:p>
    <w:p w14:paraId="6402F386" w14:textId="77777777" w:rsidR="00657B22" w:rsidRPr="00C56E0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4</w:t>
      </w:r>
      <w:r>
        <w:rPr>
          <w:rFonts w:ascii="Verdana" w:hAnsi="Verdana"/>
          <w:color w:val="0070C0"/>
          <w:sz w:val="19"/>
        </w:rPr>
        <w:t>: 5 traductores/as Se deberán cumplir los siguientes requisitos:</w:t>
      </w:r>
    </w:p>
    <w:p w14:paraId="6402F387" w14:textId="77777777" w:rsidR="00657B22" w:rsidRPr="00C56E02" w:rsidRDefault="00657B22">
      <w:pPr>
        <w:ind w:right="-172"/>
        <w:jc w:val="both"/>
        <w:rPr>
          <w:rFonts w:ascii="Verdana" w:hAnsi="Verdana" w:cs="Tahoma"/>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49324C" w:rsidRPr="00C56E02" w14:paraId="5CB0DD3A"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7B7F1F0F" w14:textId="77777777" w:rsidR="0049324C" w:rsidRPr="00C56E02" w:rsidRDefault="0049324C" w:rsidP="00065F65">
            <w:pPr>
              <w:widowControl w:val="0"/>
              <w:jc w:val="center"/>
              <w:rPr>
                <w:rFonts w:ascii="Verdana" w:hAnsi="Verdana" w:cs="Tahoma"/>
                <w:b/>
                <w:sz w:val="19"/>
                <w:szCs w:val="19"/>
                <w:lang w:val="eu-ES"/>
              </w:rPr>
            </w:pPr>
          </w:p>
          <w:p w14:paraId="56D76C79"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PERSONALES</w:t>
            </w:r>
          </w:p>
          <w:p w14:paraId="216938B3"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658A7504"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0823EEBD" w14:textId="77777777" w:rsidR="0049324C" w:rsidRPr="00C56E02" w:rsidRDefault="0049324C" w:rsidP="00065F65">
            <w:pPr>
              <w:widowControl w:val="0"/>
              <w:jc w:val="center"/>
              <w:rPr>
                <w:rFonts w:ascii="Verdana" w:hAnsi="Verdana"/>
                <w:b/>
                <w:sz w:val="19"/>
                <w:szCs w:val="19"/>
              </w:rPr>
            </w:pPr>
            <w:r>
              <w:rPr>
                <w:rFonts w:ascii="Verdana" w:hAnsi="Verdana"/>
                <w:b/>
                <w:sz w:val="19"/>
              </w:rPr>
              <w:t>REQUISITOS MÍNIMOS EXIGIDOS: Perfil profesional</w:t>
            </w:r>
          </w:p>
        </w:tc>
      </w:tr>
      <w:tr w:rsidR="0049324C" w:rsidRPr="00C56E02" w14:paraId="7691C14B"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0BB808AD" w14:textId="77777777" w:rsidR="0049324C" w:rsidRPr="00C56E02" w:rsidRDefault="0049324C"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2E318FBE" w14:textId="77777777" w:rsidR="0049324C" w:rsidRPr="00C56E02" w:rsidRDefault="0049324C"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3E643D05" w14:textId="77777777" w:rsidR="0049324C" w:rsidRPr="00C56E02" w:rsidRDefault="0049324C" w:rsidP="00065F65">
            <w:pPr>
              <w:widowControl w:val="0"/>
              <w:jc w:val="center"/>
              <w:rPr>
                <w:rFonts w:ascii="Verdana" w:hAnsi="Verdana"/>
                <w:sz w:val="19"/>
                <w:szCs w:val="19"/>
              </w:rPr>
            </w:pPr>
            <w:r>
              <w:rPr>
                <w:rFonts w:ascii="Verdana" w:hAnsi="Verdana"/>
                <w:sz w:val="19"/>
              </w:rPr>
              <w:t>Nº de empleados/as</w:t>
            </w:r>
          </w:p>
          <w:p w14:paraId="2685D038" w14:textId="77777777" w:rsidR="0049324C" w:rsidRPr="00C56E02" w:rsidRDefault="0049324C" w:rsidP="00065F65">
            <w:pPr>
              <w:widowControl w:val="0"/>
              <w:jc w:val="both"/>
              <w:rPr>
                <w:rFonts w:ascii="Verdana" w:hAnsi="Verdana" w:cs="Tahoma"/>
                <w:sz w:val="19"/>
                <w:szCs w:val="19"/>
                <w:lang w:val="eu-ES"/>
              </w:rPr>
            </w:pPr>
          </w:p>
        </w:tc>
      </w:tr>
      <w:tr w:rsidR="0049324C" w:rsidRPr="00C56E02" w14:paraId="452EAC62"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50B148FD" w14:textId="39028C7A" w:rsidR="0049324C" w:rsidRPr="00C56E02" w:rsidRDefault="0049324C" w:rsidP="00065F65">
            <w:pPr>
              <w:widowControl w:val="0"/>
              <w:jc w:val="center"/>
              <w:rPr>
                <w:rFonts w:ascii="Verdana" w:hAnsi="Verdana" w:cs="Tahoma"/>
                <w:color w:val="0070C0"/>
                <w:sz w:val="19"/>
                <w:szCs w:val="19"/>
              </w:rPr>
            </w:pPr>
            <w:r>
              <w:rPr>
                <w:rFonts w:ascii="Verdana" w:hAnsi="Verdana"/>
                <w:color w:val="0070C0"/>
                <w:sz w:val="19"/>
              </w:rPr>
              <w:t>4</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3C49FDBC" w14:textId="77777777" w:rsidR="0049324C" w:rsidRPr="009C223C" w:rsidRDefault="0049324C"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7D97D761"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5</w:t>
            </w:r>
          </w:p>
        </w:tc>
      </w:tr>
      <w:tr w:rsidR="0049324C" w:rsidRPr="00C56E02" w14:paraId="2113B912" w14:textId="77777777" w:rsidTr="00065F65">
        <w:trPr>
          <w:trHeight w:val="657"/>
        </w:trPr>
        <w:tc>
          <w:tcPr>
            <w:tcW w:w="846" w:type="dxa"/>
            <w:vMerge/>
            <w:tcBorders>
              <w:left w:val="single" w:sz="4" w:space="0" w:color="000000"/>
              <w:right w:val="single" w:sz="4" w:space="0" w:color="000000"/>
            </w:tcBorders>
          </w:tcPr>
          <w:p w14:paraId="2A980717"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54CEE1" w14:textId="77777777" w:rsidR="0049324C" w:rsidRPr="00C56E02" w:rsidRDefault="0049324C" w:rsidP="00065F65">
            <w:pPr>
              <w:widowControl w:val="0"/>
              <w:jc w:val="center"/>
              <w:rPr>
                <w:rFonts w:ascii="Verdana" w:hAnsi="Verdana" w:cs="Tahoma"/>
                <w:b/>
                <w:sz w:val="19"/>
                <w:szCs w:val="19"/>
                <w:lang w:val="eu-ES"/>
              </w:rPr>
            </w:pPr>
          </w:p>
          <w:p w14:paraId="41915931"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MATERIALES</w:t>
            </w:r>
          </w:p>
          <w:p w14:paraId="00178346"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0D919026" w14:textId="77777777" w:rsidTr="00065F65">
        <w:trPr>
          <w:trHeight w:val="714"/>
        </w:trPr>
        <w:tc>
          <w:tcPr>
            <w:tcW w:w="846" w:type="dxa"/>
            <w:vMerge/>
            <w:tcBorders>
              <w:left w:val="single" w:sz="4" w:space="0" w:color="000000"/>
              <w:bottom w:val="single" w:sz="4" w:space="0" w:color="000000"/>
              <w:right w:val="single" w:sz="4" w:space="0" w:color="000000"/>
            </w:tcBorders>
          </w:tcPr>
          <w:p w14:paraId="0CAFBA91"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94F151" w14:textId="77777777" w:rsidR="0049324C" w:rsidRPr="00C56E02" w:rsidRDefault="0049324C" w:rsidP="00065F65">
            <w:pPr>
              <w:widowControl w:val="0"/>
              <w:jc w:val="center"/>
              <w:rPr>
                <w:rFonts w:ascii="Verdana" w:hAnsi="Verdana" w:cs="Tahoma"/>
                <w:sz w:val="19"/>
                <w:szCs w:val="19"/>
              </w:rPr>
            </w:pPr>
            <w:r>
              <w:rPr>
                <w:rFonts w:ascii="Verdana" w:hAnsi="Verdana"/>
                <w:b/>
                <w:sz w:val="19"/>
              </w:rPr>
              <w:t>REQUISITOS MÍNIMOS EXIGIDOS</w:t>
            </w:r>
          </w:p>
          <w:p w14:paraId="08FA8373"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6402F3B4" w14:textId="77777777" w:rsidR="00657B22" w:rsidRPr="00C56E02" w:rsidRDefault="00657B22">
      <w:pPr>
        <w:jc w:val="both"/>
        <w:rPr>
          <w:rFonts w:ascii="Verdana" w:hAnsi="Verdana" w:cs="Tahoma"/>
          <w:sz w:val="19"/>
          <w:szCs w:val="19"/>
          <w:lang w:val="eu-ES"/>
        </w:rPr>
      </w:pPr>
    </w:p>
    <w:p w14:paraId="6402F3B5"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3B6" w14:textId="77777777" w:rsidR="00657B22" w:rsidRPr="00C56E02" w:rsidRDefault="00657B22">
      <w:pPr>
        <w:ind w:left="-567" w:right="-314"/>
        <w:rPr>
          <w:rFonts w:ascii="Verdana" w:hAnsi="Verdana" w:cs="Tahoma"/>
          <w:sz w:val="19"/>
          <w:szCs w:val="19"/>
          <w:lang w:val="eu-ES"/>
        </w:rPr>
      </w:pPr>
    </w:p>
    <w:p w14:paraId="6402F3B7"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69"/>
      </w:r>
      <w:r>
        <w:rPr>
          <w:rFonts w:ascii="Verdana" w:hAnsi="Verdana"/>
          <w:sz w:val="19"/>
        </w:rPr>
        <w:t>Firma:</w:t>
      </w:r>
    </w:p>
    <w:p w14:paraId="6402F3B8" w14:textId="77777777" w:rsidR="00657B22" w:rsidRPr="00C56E02" w:rsidRDefault="00657B22">
      <w:pPr>
        <w:ind w:right="-314"/>
        <w:rPr>
          <w:rFonts w:ascii="Verdana" w:hAnsi="Verdana" w:cs="Tahoma"/>
          <w:sz w:val="19"/>
          <w:szCs w:val="19"/>
          <w:lang w:val="eu-ES"/>
        </w:rPr>
      </w:pPr>
    </w:p>
    <w:p w14:paraId="6402F3B9"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3BA" w14:textId="77777777" w:rsidR="00657B22" w:rsidRPr="00C56E02" w:rsidRDefault="00657B22">
      <w:pPr>
        <w:shd w:val="clear" w:color="auto" w:fill="FFFFFF"/>
        <w:ind w:right="-172"/>
        <w:jc w:val="both"/>
        <w:rPr>
          <w:rFonts w:ascii="Verdana" w:hAnsi="Verdana"/>
          <w:b/>
          <w:sz w:val="14"/>
          <w:szCs w:val="14"/>
          <w:lang w:val="eu-ES"/>
        </w:rPr>
      </w:pPr>
    </w:p>
    <w:p w14:paraId="6402F3BB"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3BC" w14:textId="77777777" w:rsidR="00657B22" w:rsidRPr="00C56E02" w:rsidRDefault="00657B22">
      <w:pPr>
        <w:shd w:val="clear" w:color="auto" w:fill="FFFFFF"/>
        <w:ind w:left="142" w:right="-172"/>
        <w:jc w:val="both"/>
        <w:rPr>
          <w:rFonts w:ascii="Verdana" w:hAnsi="Verdana"/>
          <w:sz w:val="14"/>
          <w:szCs w:val="14"/>
          <w:lang w:val="eu-ES"/>
        </w:rPr>
      </w:pPr>
    </w:p>
    <w:p w14:paraId="6402F3BD" w14:textId="77777777" w:rsidR="00657B22" w:rsidRPr="00C56E02" w:rsidRDefault="00DF67D7">
      <w:pPr>
        <w:numPr>
          <w:ilvl w:val="0"/>
          <w:numId w:val="129"/>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3BE" w14:textId="77777777" w:rsidR="00657B22" w:rsidRPr="00C56E02" w:rsidRDefault="00DF67D7">
      <w:pPr>
        <w:numPr>
          <w:ilvl w:val="0"/>
          <w:numId w:val="129"/>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3BF" w14:textId="77777777" w:rsidR="00657B22" w:rsidRPr="00C56E02" w:rsidRDefault="00DF67D7">
      <w:pPr>
        <w:numPr>
          <w:ilvl w:val="0"/>
          <w:numId w:val="129"/>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3C0" w14:textId="77777777" w:rsidR="00657B22" w:rsidRPr="00C56E02" w:rsidRDefault="00DF67D7">
      <w:pPr>
        <w:numPr>
          <w:ilvl w:val="0"/>
          <w:numId w:val="129"/>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3C1" w14:textId="77777777" w:rsidR="00657B22" w:rsidRPr="00C56E02" w:rsidRDefault="00DF67D7">
      <w:pPr>
        <w:numPr>
          <w:ilvl w:val="0"/>
          <w:numId w:val="129"/>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3C2" w14:textId="77777777" w:rsidR="00657B22" w:rsidRPr="00C56E02" w:rsidRDefault="00DF67D7">
      <w:pPr>
        <w:shd w:val="clear" w:color="auto" w:fill="FFFFFF"/>
        <w:ind w:right="-314"/>
        <w:jc w:val="both"/>
        <w:rPr>
          <w:rFonts w:ascii="Verdana" w:hAnsi="Verdana"/>
          <w:sz w:val="16"/>
          <w:szCs w:val="16"/>
        </w:rPr>
      </w:pPr>
      <w:r>
        <w:rPr>
          <w:rFonts w:ascii="Verdana" w:hAnsi="Verdana"/>
          <w:b/>
          <w:sz w:val="16"/>
        </w:rPr>
        <w:t>MÁS INFORMACIÓN EN EL ANEXO VII.1: «INFORMACIÓN ADICIONAL SOBRE PROTECCIÓN DE DATOS PERSONALES»</w:t>
      </w:r>
    </w:p>
    <w:p w14:paraId="6402F3C3" w14:textId="77777777" w:rsidR="00657B22" w:rsidRPr="00C56E02" w:rsidRDefault="00657B22">
      <w:pPr>
        <w:rPr>
          <w:rFonts w:ascii="Verdana" w:hAnsi="Verdana" w:cs="Tahoma"/>
          <w:sz w:val="20"/>
          <w:szCs w:val="20"/>
          <w:lang w:val="eu-ES"/>
        </w:rPr>
      </w:pPr>
    </w:p>
    <w:p w14:paraId="6402F3C4"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3C5" w14:textId="77777777" w:rsidR="00657B22" w:rsidRPr="00C56E02" w:rsidRDefault="00657B22">
      <w:pPr>
        <w:shd w:val="clear" w:color="auto" w:fill="FFFFFF"/>
        <w:tabs>
          <w:tab w:val="left" w:pos="0"/>
        </w:tabs>
        <w:ind w:right="-2"/>
        <w:rPr>
          <w:rFonts w:ascii="Verdana" w:hAnsi="Verdana"/>
          <w:b/>
          <w:sz w:val="16"/>
          <w:szCs w:val="16"/>
          <w:lang w:val="eu-ES" w:eastAsia="en-US"/>
        </w:rPr>
        <w:sectPr w:rsidR="00657B22" w:rsidRPr="00C56E02">
          <w:headerReference w:type="default" r:id="rId56"/>
          <w:footerReference w:type="default" r:id="rId57"/>
          <w:footnotePr>
            <w:numRestart w:val="eachPage"/>
          </w:footnotePr>
          <w:pgSz w:w="16838" w:h="11906" w:orient="landscape"/>
          <w:pgMar w:top="1134" w:right="567" w:bottom="1276" w:left="992" w:header="284" w:footer="482" w:gutter="0"/>
          <w:cols w:space="708"/>
          <w:formProt w:val="0"/>
          <w:docGrid w:linePitch="326"/>
        </w:sectPr>
      </w:pPr>
    </w:p>
    <w:p w14:paraId="6402F3C6" w14:textId="77777777" w:rsidR="00657B22" w:rsidRPr="00C56E02" w:rsidRDefault="00DF67D7">
      <w:pPr>
        <w:pStyle w:val="Ttulo3"/>
        <w:rPr>
          <w:i/>
        </w:rPr>
      </w:pPr>
      <w:bookmarkStart w:id="876" w:name="_Toc191364951"/>
      <w:bookmarkStart w:id="877" w:name="_Toc191368097"/>
      <w:r>
        <w:lastRenderedPageBreak/>
        <w:t>ANEXO II.2.-</w:t>
      </w:r>
      <w:r>
        <w:tab/>
        <w:t xml:space="preserve">COMPROMISO DE ADSCRIPCIÓN DE MEDIOS </w:t>
      </w:r>
      <w:r>
        <w:tab/>
      </w:r>
      <w:r>
        <w:rPr>
          <w:color w:val="0070C0"/>
        </w:rPr>
        <w:t>LOTE 5</w:t>
      </w:r>
      <w:bookmarkEnd w:id="876"/>
      <w:bookmarkEnd w:id="877"/>
    </w:p>
    <w:p w14:paraId="6402F3C7"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3C8"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3C9"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3CA"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3CB" w14:textId="6BAACD09"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70"/>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3CC" w14:textId="77777777" w:rsidR="00657B22" w:rsidRPr="00C56E02" w:rsidRDefault="00657B22">
      <w:pPr>
        <w:ind w:right="-425"/>
        <w:jc w:val="center"/>
        <w:rPr>
          <w:rFonts w:ascii="Verdana" w:hAnsi="Verdana" w:cs="Tahoma"/>
          <w:b/>
          <w:sz w:val="19"/>
          <w:szCs w:val="19"/>
          <w:lang w:val="eu-ES"/>
        </w:rPr>
      </w:pPr>
    </w:p>
    <w:p w14:paraId="6402F3CD"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3CE" w14:textId="77777777" w:rsidR="00657B22" w:rsidRPr="00C56E02" w:rsidRDefault="00657B22">
      <w:pPr>
        <w:ind w:right="-425"/>
        <w:jc w:val="center"/>
        <w:rPr>
          <w:rFonts w:ascii="Verdana" w:hAnsi="Verdana" w:cs="Tahoma"/>
          <w:b/>
          <w:sz w:val="19"/>
          <w:szCs w:val="19"/>
          <w:lang w:val="eu-ES"/>
        </w:rPr>
      </w:pPr>
    </w:p>
    <w:p w14:paraId="6402F3CF"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3D0"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3D1" w14:textId="77777777" w:rsidR="00657B22" w:rsidRPr="00C56E02" w:rsidRDefault="00657B22">
      <w:pPr>
        <w:spacing w:line="260" w:lineRule="atLeast"/>
        <w:ind w:left="600" w:right="-425"/>
        <w:jc w:val="both"/>
        <w:rPr>
          <w:rFonts w:ascii="Verdana" w:hAnsi="Verdana" w:cs="Tahoma"/>
          <w:sz w:val="19"/>
          <w:szCs w:val="19"/>
          <w:lang w:val="eu-ES"/>
        </w:rPr>
      </w:pPr>
    </w:p>
    <w:p w14:paraId="6402F3D2"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3D3" w14:textId="77777777" w:rsidR="00657B22" w:rsidRPr="00C56E02" w:rsidRDefault="00657B22">
      <w:pPr>
        <w:ind w:left="1000" w:right="-425"/>
        <w:contextualSpacing/>
        <w:jc w:val="both"/>
        <w:rPr>
          <w:rFonts w:ascii="Verdana" w:hAnsi="Verdana" w:cs="Tahoma"/>
          <w:sz w:val="19"/>
          <w:szCs w:val="19"/>
          <w:lang w:val="eu-ES"/>
        </w:rPr>
      </w:pPr>
    </w:p>
    <w:p w14:paraId="6402F3D4" w14:textId="77777777" w:rsidR="00657B22" w:rsidRPr="00C56E02" w:rsidRDefault="00657B22">
      <w:pPr>
        <w:ind w:left="1000" w:right="-425" w:hanging="300"/>
        <w:contextualSpacing/>
        <w:jc w:val="both"/>
        <w:rPr>
          <w:rFonts w:ascii="Verdana" w:hAnsi="Verdana" w:cs="Tahoma"/>
          <w:sz w:val="19"/>
          <w:szCs w:val="19"/>
          <w:lang w:val="eu-ES"/>
        </w:rPr>
      </w:pPr>
    </w:p>
    <w:p w14:paraId="6402F3D5"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3D6" w14:textId="77777777" w:rsidR="00657B22" w:rsidRPr="00C56E02" w:rsidRDefault="00657B22">
      <w:pPr>
        <w:spacing w:line="260" w:lineRule="atLeast"/>
        <w:ind w:left="600" w:right="-425"/>
        <w:jc w:val="both"/>
        <w:rPr>
          <w:rFonts w:ascii="Verdana" w:hAnsi="Verdana" w:cs="Tahoma"/>
          <w:sz w:val="19"/>
          <w:szCs w:val="19"/>
          <w:lang w:val="eu-ES"/>
        </w:rPr>
      </w:pPr>
    </w:p>
    <w:p w14:paraId="6402F3D7" w14:textId="77777777" w:rsidR="00657B22" w:rsidRPr="00C56E02" w:rsidRDefault="00657B22">
      <w:pPr>
        <w:spacing w:line="260" w:lineRule="atLeast"/>
        <w:ind w:left="600" w:right="-425"/>
        <w:jc w:val="both"/>
        <w:rPr>
          <w:rFonts w:ascii="Verdana" w:hAnsi="Verdana" w:cs="Tahoma"/>
          <w:sz w:val="19"/>
          <w:szCs w:val="19"/>
          <w:lang w:val="eu-ES"/>
        </w:rPr>
      </w:pPr>
    </w:p>
    <w:p w14:paraId="6402F3D8" w14:textId="77777777" w:rsidR="00657B22" w:rsidRPr="00C56E02" w:rsidRDefault="00657B22">
      <w:pPr>
        <w:spacing w:line="260" w:lineRule="atLeast"/>
        <w:ind w:left="600" w:right="-425"/>
        <w:jc w:val="both"/>
        <w:rPr>
          <w:rFonts w:ascii="Verdana" w:hAnsi="Verdana" w:cs="Tahoma"/>
          <w:sz w:val="19"/>
          <w:szCs w:val="19"/>
          <w:lang w:val="eu-ES"/>
        </w:rPr>
      </w:pPr>
    </w:p>
    <w:p w14:paraId="6402F3D9" w14:textId="77777777" w:rsidR="00657B22" w:rsidRPr="00C56E02" w:rsidRDefault="00657B22">
      <w:pPr>
        <w:spacing w:line="260" w:lineRule="atLeast"/>
        <w:ind w:left="600" w:right="-425"/>
        <w:jc w:val="both"/>
        <w:rPr>
          <w:rFonts w:ascii="Verdana" w:hAnsi="Verdana" w:cs="Tahoma"/>
          <w:sz w:val="19"/>
          <w:szCs w:val="19"/>
          <w:lang w:val="eu-ES"/>
        </w:rPr>
      </w:pPr>
    </w:p>
    <w:p w14:paraId="6402F3DA" w14:textId="77777777" w:rsidR="00657B22" w:rsidRPr="00C56E02" w:rsidRDefault="00DF67D7">
      <w:pPr>
        <w:ind w:right="-425"/>
        <w:rPr>
          <w:rFonts w:ascii="Verdana" w:hAnsi="Verdana" w:cs="Tahoma"/>
          <w:sz w:val="19"/>
          <w:szCs w:val="19"/>
        </w:rPr>
      </w:pPr>
      <w:r>
        <w:rPr>
          <w:rFonts w:ascii="Verdana" w:hAnsi="Verdana"/>
          <w:sz w:val="19"/>
        </w:rPr>
        <w:t>En……………………………………, a………. de………………………de 20……….</w:t>
      </w:r>
    </w:p>
    <w:p w14:paraId="6402F3DB"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3DC"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DD"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3DE" w14:textId="77777777" w:rsidR="00657B22" w:rsidRPr="00C56E02" w:rsidRDefault="00DF67D7">
      <w:pPr>
        <w:ind w:right="-425"/>
        <w:rPr>
          <w:rFonts w:ascii="Verdana" w:hAnsi="Verdana" w:cs="Tahoma"/>
          <w:sz w:val="19"/>
          <w:szCs w:val="19"/>
        </w:rPr>
      </w:pPr>
      <w:r>
        <w:rPr>
          <w:rFonts w:ascii="Verdana" w:hAnsi="Verdana"/>
          <w:sz w:val="19"/>
        </w:rPr>
        <w:t>Firma:</w:t>
      </w:r>
    </w:p>
    <w:p w14:paraId="6402F3DF" w14:textId="77777777" w:rsidR="00657B22" w:rsidRPr="00C56E02" w:rsidRDefault="00657B22">
      <w:pPr>
        <w:ind w:left="403" w:right="-425"/>
        <w:rPr>
          <w:rFonts w:ascii="Verdana" w:eastAsia="Calibri" w:hAnsi="Verdana" w:cs="Arial"/>
          <w:sz w:val="18"/>
          <w:szCs w:val="18"/>
          <w:lang w:val="eu-ES"/>
        </w:rPr>
      </w:pPr>
    </w:p>
    <w:p w14:paraId="6402F3E0" w14:textId="77777777" w:rsidR="00657B22" w:rsidRPr="00C56E02" w:rsidRDefault="00657B22">
      <w:pPr>
        <w:ind w:left="403" w:right="-425"/>
        <w:rPr>
          <w:rFonts w:ascii="Verdana" w:eastAsia="Calibri" w:hAnsi="Verdana" w:cs="Arial"/>
          <w:sz w:val="18"/>
          <w:szCs w:val="18"/>
          <w:lang w:val="eu-ES"/>
        </w:rPr>
      </w:pPr>
    </w:p>
    <w:p w14:paraId="6402F3E1" w14:textId="77777777" w:rsidR="00657B22" w:rsidRPr="00C56E02" w:rsidRDefault="00657B22">
      <w:pPr>
        <w:ind w:left="403" w:right="-425"/>
        <w:rPr>
          <w:rFonts w:ascii="Verdana" w:eastAsia="Calibri" w:hAnsi="Verdana" w:cs="Arial"/>
          <w:sz w:val="18"/>
          <w:szCs w:val="18"/>
          <w:lang w:val="eu-ES"/>
        </w:rPr>
      </w:pPr>
    </w:p>
    <w:p w14:paraId="6402F3E2" w14:textId="77777777" w:rsidR="00657B22" w:rsidRPr="00C56E02" w:rsidRDefault="00657B22">
      <w:pPr>
        <w:ind w:left="403" w:right="-425"/>
        <w:rPr>
          <w:rFonts w:ascii="Verdana" w:eastAsia="Calibri" w:hAnsi="Verdana" w:cs="Arial"/>
          <w:sz w:val="18"/>
          <w:szCs w:val="18"/>
          <w:lang w:val="eu-ES"/>
        </w:rPr>
      </w:pPr>
    </w:p>
    <w:p w14:paraId="6402F3E3" w14:textId="77777777" w:rsidR="00657B22" w:rsidRPr="00C56E02" w:rsidRDefault="00657B22">
      <w:pPr>
        <w:ind w:left="403" w:right="-425"/>
        <w:rPr>
          <w:rFonts w:ascii="Verdana" w:eastAsia="Calibri" w:hAnsi="Verdana" w:cs="Arial"/>
          <w:sz w:val="18"/>
          <w:szCs w:val="18"/>
          <w:lang w:val="eu-ES"/>
        </w:rPr>
      </w:pPr>
    </w:p>
    <w:p w14:paraId="6402F3E4" w14:textId="77777777" w:rsidR="00657B22" w:rsidRPr="00C56E02" w:rsidRDefault="00657B22">
      <w:pPr>
        <w:ind w:left="403" w:right="-425"/>
        <w:rPr>
          <w:rFonts w:ascii="Verdana" w:eastAsia="Calibri" w:hAnsi="Verdana" w:cs="Arial"/>
          <w:sz w:val="18"/>
          <w:szCs w:val="18"/>
          <w:lang w:val="eu-ES"/>
        </w:rPr>
      </w:pPr>
    </w:p>
    <w:p w14:paraId="6402F3E5" w14:textId="77777777" w:rsidR="00657B22" w:rsidRPr="00C56E02" w:rsidRDefault="00657B22">
      <w:pPr>
        <w:ind w:left="403" w:right="-425"/>
        <w:rPr>
          <w:rFonts w:ascii="Verdana" w:eastAsia="Calibri" w:hAnsi="Verdana" w:cs="Arial"/>
          <w:sz w:val="18"/>
          <w:szCs w:val="18"/>
          <w:lang w:val="eu-ES"/>
        </w:rPr>
      </w:pPr>
    </w:p>
    <w:p w14:paraId="6402F3E6"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3E7" w14:textId="77777777" w:rsidR="00657B22" w:rsidRPr="00C56E02" w:rsidRDefault="00657B22">
      <w:pPr>
        <w:shd w:val="clear" w:color="auto" w:fill="FFFFFF"/>
        <w:ind w:right="-425"/>
        <w:jc w:val="both"/>
        <w:rPr>
          <w:rFonts w:ascii="Verdana" w:hAnsi="Verdana"/>
          <w:b/>
          <w:sz w:val="14"/>
          <w:szCs w:val="14"/>
          <w:lang w:val="eu-ES"/>
        </w:rPr>
      </w:pPr>
    </w:p>
    <w:p w14:paraId="6402F3E8"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3E9" w14:textId="77777777" w:rsidR="00657B22" w:rsidRPr="00C56E02" w:rsidRDefault="00657B22">
      <w:pPr>
        <w:shd w:val="clear" w:color="auto" w:fill="FFFFFF"/>
        <w:ind w:left="142" w:right="-425"/>
        <w:jc w:val="both"/>
        <w:rPr>
          <w:rFonts w:ascii="Verdana" w:hAnsi="Verdana"/>
          <w:sz w:val="14"/>
          <w:szCs w:val="14"/>
          <w:lang w:val="eu-ES"/>
        </w:rPr>
      </w:pPr>
    </w:p>
    <w:p w14:paraId="6402F3EA"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3EB"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3EC"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3ED"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3EE"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3EF"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3F0"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3F1"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3F2" w14:textId="77777777" w:rsidR="00657B22" w:rsidRPr="00C56E02" w:rsidRDefault="00DF67D7">
      <w:pPr>
        <w:rPr>
          <w:rFonts w:ascii="Verdana" w:hAnsi="Verdana"/>
          <w:b/>
          <w:sz w:val="16"/>
          <w:szCs w:val="16"/>
        </w:rPr>
        <w:sectPr w:rsidR="00657B22" w:rsidRPr="00C56E02">
          <w:headerReference w:type="default" r:id="rId58"/>
          <w:footerReference w:type="default" r:id="rId59"/>
          <w:footnotePr>
            <w:numRestart w:val="eachPage"/>
          </w:footnotePr>
          <w:pgSz w:w="11906" w:h="16838"/>
          <w:pgMar w:top="567" w:right="1274" w:bottom="992" w:left="1134" w:header="284" w:footer="482" w:gutter="0"/>
          <w:cols w:space="708"/>
          <w:formProt w:val="0"/>
          <w:docGrid w:linePitch="326"/>
        </w:sectPr>
      </w:pPr>
      <w:r>
        <w:br w:type="page"/>
      </w:r>
    </w:p>
    <w:p w14:paraId="6402F3F3"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3F4" w14:textId="77777777" w:rsidR="00657B22" w:rsidRPr="00C56E0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5</w:t>
      </w:r>
      <w:r>
        <w:rPr>
          <w:rFonts w:ascii="Verdana" w:hAnsi="Verdana"/>
          <w:color w:val="0070C0"/>
          <w:sz w:val="19"/>
        </w:rPr>
        <w:t>: 5 traductores/as Se deberán cumplir los siguientes requisitos:</w:t>
      </w:r>
    </w:p>
    <w:tbl>
      <w:tblPr>
        <w:tblW w:w="14686" w:type="dxa"/>
        <w:tblLayout w:type="fixed"/>
        <w:tblLook w:val="04A0" w:firstRow="1" w:lastRow="0" w:firstColumn="1" w:lastColumn="0" w:noHBand="0" w:noVBand="1"/>
      </w:tblPr>
      <w:tblGrid>
        <w:gridCol w:w="846"/>
        <w:gridCol w:w="6877"/>
        <w:gridCol w:w="6963"/>
      </w:tblGrid>
      <w:tr w:rsidR="0049324C" w:rsidRPr="00C56E02" w14:paraId="49E03E58"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0E735180" w14:textId="77777777" w:rsidR="0049324C" w:rsidRPr="00C56E02" w:rsidRDefault="0049324C" w:rsidP="00065F65">
            <w:pPr>
              <w:widowControl w:val="0"/>
              <w:jc w:val="center"/>
              <w:rPr>
                <w:rFonts w:ascii="Verdana" w:hAnsi="Verdana" w:cs="Tahoma"/>
                <w:b/>
                <w:sz w:val="19"/>
                <w:szCs w:val="19"/>
                <w:lang w:val="eu-ES"/>
              </w:rPr>
            </w:pPr>
          </w:p>
          <w:p w14:paraId="790A4A1A"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PERSONALES</w:t>
            </w:r>
          </w:p>
          <w:p w14:paraId="1AC9C6E7"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233519B5"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3AC4992D" w14:textId="77777777" w:rsidR="0049324C" w:rsidRPr="00C56E02" w:rsidRDefault="0049324C" w:rsidP="00065F65">
            <w:pPr>
              <w:widowControl w:val="0"/>
              <w:jc w:val="center"/>
              <w:rPr>
                <w:rFonts w:ascii="Verdana" w:hAnsi="Verdana"/>
                <w:b/>
                <w:sz w:val="19"/>
                <w:szCs w:val="19"/>
              </w:rPr>
            </w:pPr>
            <w:r>
              <w:rPr>
                <w:rFonts w:ascii="Verdana" w:hAnsi="Verdana"/>
                <w:b/>
                <w:sz w:val="19"/>
              </w:rPr>
              <w:t>REQUISITOS MÍNIMOS EXIGIDOS: Perfil profesional</w:t>
            </w:r>
          </w:p>
        </w:tc>
      </w:tr>
      <w:tr w:rsidR="0049324C" w:rsidRPr="00C56E02" w14:paraId="618A16C4"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4727FDBC" w14:textId="77777777" w:rsidR="0049324C" w:rsidRPr="00C56E02" w:rsidRDefault="0049324C"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643DEBFD" w14:textId="77777777" w:rsidR="0049324C" w:rsidRPr="00C56E02" w:rsidRDefault="0049324C"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369328D2" w14:textId="77777777" w:rsidR="0049324C" w:rsidRPr="00C56E02" w:rsidRDefault="0049324C" w:rsidP="00065F65">
            <w:pPr>
              <w:widowControl w:val="0"/>
              <w:jc w:val="center"/>
              <w:rPr>
                <w:rFonts w:ascii="Verdana" w:hAnsi="Verdana"/>
                <w:sz w:val="19"/>
                <w:szCs w:val="19"/>
              </w:rPr>
            </w:pPr>
            <w:r>
              <w:rPr>
                <w:rFonts w:ascii="Verdana" w:hAnsi="Verdana"/>
                <w:sz w:val="19"/>
              </w:rPr>
              <w:t>Nº de empleados/as</w:t>
            </w:r>
          </w:p>
          <w:p w14:paraId="4691C6F2" w14:textId="77777777" w:rsidR="0049324C" w:rsidRPr="00C56E02" w:rsidRDefault="0049324C" w:rsidP="00065F65">
            <w:pPr>
              <w:widowControl w:val="0"/>
              <w:jc w:val="both"/>
              <w:rPr>
                <w:rFonts w:ascii="Verdana" w:hAnsi="Verdana" w:cs="Tahoma"/>
                <w:sz w:val="19"/>
                <w:szCs w:val="19"/>
                <w:lang w:val="eu-ES"/>
              </w:rPr>
            </w:pPr>
          </w:p>
        </w:tc>
      </w:tr>
      <w:tr w:rsidR="0049324C" w:rsidRPr="00C56E02" w14:paraId="0BBE3983"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099849C7" w14:textId="6277E8BC" w:rsidR="0049324C" w:rsidRPr="00C56E02" w:rsidRDefault="0049324C" w:rsidP="00065F65">
            <w:pPr>
              <w:widowControl w:val="0"/>
              <w:jc w:val="center"/>
              <w:rPr>
                <w:rFonts w:ascii="Verdana" w:hAnsi="Verdana" w:cs="Tahoma"/>
                <w:color w:val="0070C0"/>
                <w:sz w:val="19"/>
                <w:szCs w:val="19"/>
              </w:rPr>
            </w:pPr>
            <w:r>
              <w:rPr>
                <w:rFonts w:ascii="Verdana" w:hAnsi="Verdana"/>
                <w:color w:val="0070C0"/>
                <w:sz w:val="19"/>
              </w:rPr>
              <w:t>5</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32531256" w14:textId="77777777" w:rsidR="0049324C" w:rsidRPr="009C223C" w:rsidRDefault="0049324C"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37F34C2D"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5</w:t>
            </w:r>
          </w:p>
        </w:tc>
      </w:tr>
      <w:tr w:rsidR="0049324C" w:rsidRPr="00C56E02" w14:paraId="27C4F3AC" w14:textId="77777777" w:rsidTr="00065F65">
        <w:trPr>
          <w:trHeight w:val="657"/>
        </w:trPr>
        <w:tc>
          <w:tcPr>
            <w:tcW w:w="846" w:type="dxa"/>
            <w:vMerge/>
            <w:tcBorders>
              <w:left w:val="single" w:sz="4" w:space="0" w:color="000000"/>
              <w:right w:val="single" w:sz="4" w:space="0" w:color="000000"/>
            </w:tcBorders>
          </w:tcPr>
          <w:p w14:paraId="1BB0FDEE"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0A54CC" w14:textId="77777777" w:rsidR="0049324C" w:rsidRPr="00C56E02" w:rsidRDefault="0049324C" w:rsidP="00065F65">
            <w:pPr>
              <w:widowControl w:val="0"/>
              <w:jc w:val="center"/>
              <w:rPr>
                <w:rFonts w:ascii="Verdana" w:hAnsi="Verdana" w:cs="Tahoma"/>
                <w:b/>
                <w:sz w:val="19"/>
                <w:szCs w:val="19"/>
                <w:lang w:val="eu-ES"/>
              </w:rPr>
            </w:pPr>
          </w:p>
          <w:p w14:paraId="5763FEEF"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MATERIALES</w:t>
            </w:r>
          </w:p>
          <w:p w14:paraId="3237F529"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256648C7" w14:textId="77777777" w:rsidTr="00065F65">
        <w:trPr>
          <w:trHeight w:val="714"/>
        </w:trPr>
        <w:tc>
          <w:tcPr>
            <w:tcW w:w="846" w:type="dxa"/>
            <w:vMerge/>
            <w:tcBorders>
              <w:left w:val="single" w:sz="4" w:space="0" w:color="000000"/>
              <w:bottom w:val="single" w:sz="4" w:space="0" w:color="000000"/>
              <w:right w:val="single" w:sz="4" w:space="0" w:color="000000"/>
            </w:tcBorders>
          </w:tcPr>
          <w:p w14:paraId="49C4D5CA"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4A8B17" w14:textId="77777777" w:rsidR="0049324C" w:rsidRPr="00C56E02" w:rsidRDefault="0049324C" w:rsidP="00065F65">
            <w:pPr>
              <w:widowControl w:val="0"/>
              <w:jc w:val="center"/>
              <w:rPr>
                <w:rFonts w:ascii="Verdana" w:hAnsi="Verdana" w:cs="Tahoma"/>
                <w:sz w:val="19"/>
                <w:szCs w:val="19"/>
              </w:rPr>
            </w:pPr>
            <w:r>
              <w:rPr>
                <w:rFonts w:ascii="Verdana" w:hAnsi="Verdana"/>
                <w:b/>
                <w:sz w:val="19"/>
              </w:rPr>
              <w:t>REQUISITOS MÍNIMOS EXIGIDOS</w:t>
            </w:r>
          </w:p>
          <w:p w14:paraId="09C6A9A1"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6402F3F5" w14:textId="77777777" w:rsidR="00657B22" w:rsidRPr="00C56E02" w:rsidRDefault="00657B22">
      <w:pPr>
        <w:ind w:right="-172"/>
        <w:jc w:val="both"/>
        <w:rPr>
          <w:rFonts w:ascii="Verdana" w:hAnsi="Verdana" w:cs="Tahoma"/>
          <w:sz w:val="19"/>
          <w:szCs w:val="19"/>
          <w:lang w:val="eu-ES"/>
        </w:rPr>
      </w:pPr>
    </w:p>
    <w:p w14:paraId="6402F422" w14:textId="77777777" w:rsidR="00657B22" w:rsidRPr="00C56E02" w:rsidRDefault="00657B22">
      <w:pPr>
        <w:jc w:val="both"/>
        <w:rPr>
          <w:rFonts w:ascii="Verdana" w:hAnsi="Verdana" w:cs="Tahoma"/>
          <w:sz w:val="19"/>
          <w:szCs w:val="19"/>
          <w:lang w:val="eu-ES"/>
        </w:rPr>
      </w:pPr>
    </w:p>
    <w:p w14:paraId="6402F423"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424" w14:textId="77777777" w:rsidR="00657B22" w:rsidRPr="00C56E02" w:rsidRDefault="00657B22">
      <w:pPr>
        <w:ind w:left="-567" w:right="-314"/>
        <w:rPr>
          <w:rFonts w:ascii="Verdana" w:hAnsi="Verdana" w:cs="Tahoma"/>
          <w:sz w:val="19"/>
          <w:szCs w:val="19"/>
          <w:lang w:val="eu-ES"/>
        </w:rPr>
      </w:pPr>
    </w:p>
    <w:p w14:paraId="6402F425"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71"/>
      </w:r>
      <w:r>
        <w:rPr>
          <w:rFonts w:ascii="Verdana" w:hAnsi="Verdana"/>
          <w:sz w:val="19"/>
        </w:rPr>
        <w:t>Firma:</w:t>
      </w:r>
    </w:p>
    <w:p w14:paraId="6402F426" w14:textId="77777777" w:rsidR="00657B22" w:rsidRPr="00C56E02" w:rsidRDefault="00657B22">
      <w:pPr>
        <w:ind w:right="-314"/>
        <w:rPr>
          <w:rFonts w:ascii="Verdana" w:hAnsi="Verdana" w:cs="Tahoma"/>
          <w:sz w:val="19"/>
          <w:szCs w:val="19"/>
          <w:lang w:val="eu-ES"/>
        </w:rPr>
      </w:pPr>
    </w:p>
    <w:p w14:paraId="6402F427"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428" w14:textId="77777777" w:rsidR="00657B22" w:rsidRPr="00C56E02" w:rsidRDefault="00657B22">
      <w:pPr>
        <w:shd w:val="clear" w:color="auto" w:fill="FFFFFF"/>
        <w:ind w:right="-172"/>
        <w:jc w:val="both"/>
        <w:rPr>
          <w:rFonts w:ascii="Verdana" w:hAnsi="Verdana"/>
          <w:b/>
          <w:sz w:val="14"/>
          <w:szCs w:val="14"/>
          <w:lang w:val="eu-ES"/>
        </w:rPr>
      </w:pPr>
    </w:p>
    <w:p w14:paraId="6402F429"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42A" w14:textId="77777777" w:rsidR="00657B22" w:rsidRPr="00C56E02" w:rsidRDefault="00657B22">
      <w:pPr>
        <w:shd w:val="clear" w:color="auto" w:fill="FFFFFF"/>
        <w:ind w:left="142" w:right="-172"/>
        <w:jc w:val="both"/>
        <w:rPr>
          <w:rFonts w:ascii="Verdana" w:hAnsi="Verdana"/>
          <w:sz w:val="14"/>
          <w:szCs w:val="14"/>
          <w:lang w:val="eu-ES"/>
        </w:rPr>
      </w:pPr>
    </w:p>
    <w:p w14:paraId="6402F42B" w14:textId="77777777" w:rsidR="00657B22" w:rsidRPr="00C56E02" w:rsidRDefault="00DF67D7">
      <w:pPr>
        <w:numPr>
          <w:ilvl w:val="0"/>
          <w:numId w:val="130"/>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42C" w14:textId="77777777" w:rsidR="00657B22" w:rsidRPr="00C56E02" w:rsidRDefault="00DF67D7">
      <w:pPr>
        <w:numPr>
          <w:ilvl w:val="0"/>
          <w:numId w:val="130"/>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42D" w14:textId="77777777" w:rsidR="00657B22" w:rsidRPr="00C56E02" w:rsidRDefault="00DF67D7">
      <w:pPr>
        <w:numPr>
          <w:ilvl w:val="0"/>
          <w:numId w:val="130"/>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42E" w14:textId="77777777" w:rsidR="00657B22" w:rsidRPr="00C56E02" w:rsidRDefault="00DF67D7">
      <w:pPr>
        <w:numPr>
          <w:ilvl w:val="0"/>
          <w:numId w:val="130"/>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42F" w14:textId="77777777" w:rsidR="00657B22" w:rsidRPr="00C56E02" w:rsidRDefault="00DF67D7">
      <w:pPr>
        <w:numPr>
          <w:ilvl w:val="0"/>
          <w:numId w:val="130"/>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430" w14:textId="77777777" w:rsidR="00657B22" w:rsidRPr="00C56E02" w:rsidRDefault="00DF67D7">
      <w:pPr>
        <w:shd w:val="clear" w:color="auto" w:fill="FFFFFF"/>
        <w:ind w:right="-314"/>
        <w:jc w:val="both"/>
        <w:rPr>
          <w:rFonts w:ascii="Verdana" w:hAnsi="Verdana"/>
          <w:sz w:val="16"/>
          <w:szCs w:val="16"/>
        </w:rPr>
        <w:sectPr w:rsidR="00657B22" w:rsidRPr="00C56E02">
          <w:headerReference w:type="default" r:id="rId60"/>
          <w:footerReference w:type="default" r:id="rId61"/>
          <w:footnotePr>
            <w:numRestart w:val="eachPage"/>
          </w:footnotePr>
          <w:pgSz w:w="16838" w:h="11906" w:orient="landscape"/>
          <w:pgMar w:top="1134" w:right="567" w:bottom="1276" w:left="992" w:header="284" w:footer="482" w:gutter="0"/>
          <w:cols w:space="708"/>
          <w:formProt w:val="0"/>
          <w:docGrid w:linePitch="326"/>
        </w:sectPr>
      </w:pPr>
      <w:r>
        <w:rPr>
          <w:rFonts w:ascii="Verdana" w:hAnsi="Verdana"/>
          <w:b/>
          <w:sz w:val="16"/>
        </w:rPr>
        <w:t>MÁS INFORMACIÓN EN EL ANEXO VII.1: «INFORMACIÓN ADICIONAL SOBRE PROTECCIÓN DE DATOS PERSONALES»</w:t>
      </w:r>
    </w:p>
    <w:p w14:paraId="6402F431" w14:textId="77777777" w:rsidR="00657B22" w:rsidRPr="00C56E02" w:rsidRDefault="00DF67D7">
      <w:pPr>
        <w:pStyle w:val="Ttulo3"/>
        <w:rPr>
          <w:i/>
        </w:rPr>
      </w:pPr>
      <w:bookmarkStart w:id="878" w:name="_Toc191364952"/>
      <w:bookmarkStart w:id="879" w:name="_Toc191368098"/>
      <w:r>
        <w:lastRenderedPageBreak/>
        <w:t>ANEXO II.2.-</w:t>
      </w:r>
      <w:r>
        <w:tab/>
        <w:t xml:space="preserve">COMPROMISO DE ADSCRIPCIÓN DE MEDIOS </w:t>
      </w:r>
      <w:r>
        <w:tab/>
      </w:r>
      <w:r>
        <w:rPr>
          <w:color w:val="0070C0"/>
        </w:rPr>
        <w:t>LOTE 6</w:t>
      </w:r>
      <w:bookmarkEnd w:id="878"/>
      <w:bookmarkEnd w:id="879"/>
    </w:p>
    <w:p w14:paraId="6402F432"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433"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434"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435"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436" w14:textId="2316BF20"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72"/>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437" w14:textId="77777777" w:rsidR="00657B22" w:rsidRPr="00C56E02" w:rsidRDefault="00657B22">
      <w:pPr>
        <w:ind w:right="-425"/>
        <w:jc w:val="center"/>
        <w:rPr>
          <w:rFonts w:ascii="Verdana" w:hAnsi="Verdana" w:cs="Tahoma"/>
          <w:b/>
          <w:sz w:val="19"/>
          <w:szCs w:val="19"/>
          <w:lang w:val="eu-ES"/>
        </w:rPr>
      </w:pPr>
    </w:p>
    <w:p w14:paraId="6402F438"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439" w14:textId="77777777" w:rsidR="00657B22" w:rsidRPr="00C56E02" w:rsidRDefault="00657B22">
      <w:pPr>
        <w:ind w:right="-425"/>
        <w:jc w:val="center"/>
        <w:rPr>
          <w:rFonts w:ascii="Verdana" w:hAnsi="Verdana" w:cs="Tahoma"/>
          <w:b/>
          <w:sz w:val="19"/>
          <w:szCs w:val="19"/>
          <w:lang w:val="eu-ES"/>
        </w:rPr>
      </w:pPr>
    </w:p>
    <w:p w14:paraId="6402F43A"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43B"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43C" w14:textId="77777777" w:rsidR="00657B22" w:rsidRPr="00C56E02" w:rsidRDefault="00657B22">
      <w:pPr>
        <w:spacing w:line="260" w:lineRule="atLeast"/>
        <w:ind w:left="600" w:right="-425"/>
        <w:jc w:val="both"/>
        <w:rPr>
          <w:rFonts w:ascii="Verdana" w:hAnsi="Verdana" w:cs="Tahoma"/>
          <w:sz w:val="19"/>
          <w:szCs w:val="19"/>
          <w:lang w:val="eu-ES"/>
        </w:rPr>
      </w:pPr>
    </w:p>
    <w:p w14:paraId="6402F43D"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43E" w14:textId="77777777" w:rsidR="00657B22" w:rsidRPr="00C56E02" w:rsidRDefault="00657B22">
      <w:pPr>
        <w:ind w:left="1000" w:right="-425"/>
        <w:contextualSpacing/>
        <w:jc w:val="both"/>
        <w:rPr>
          <w:rFonts w:ascii="Verdana" w:hAnsi="Verdana" w:cs="Tahoma"/>
          <w:sz w:val="19"/>
          <w:szCs w:val="19"/>
          <w:lang w:val="eu-ES"/>
        </w:rPr>
      </w:pPr>
    </w:p>
    <w:p w14:paraId="6402F43F" w14:textId="77777777" w:rsidR="00657B22" w:rsidRPr="00C56E02" w:rsidRDefault="00657B22">
      <w:pPr>
        <w:ind w:left="1000" w:right="-425" w:hanging="300"/>
        <w:contextualSpacing/>
        <w:jc w:val="both"/>
        <w:rPr>
          <w:rFonts w:ascii="Verdana" w:hAnsi="Verdana" w:cs="Tahoma"/>
          <w:sz w:val="19"/>
          <w:szCs w:val="19"/>
          <w:lang w:val="eu-ES"/>
        </w:rPr>
      </w:pPr>
    </w:p>
    <w:p w14:paraId="6402F440"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441" w14:textId="77777777" w:rsidR="00657B22" w:rsidRPr="00C56E02" w:rsidRDefault="00657B22">
      <w:pPr>
        <w:spacing w:line="260" w:lineRule="atLeast"/>
        <w:ind w:left="600" w:right="-425"/>
        <w:jc w:val="both"/>
        <w:rPr>
          <w:rFonts w:ascii="Verdana" w:hAnsi="Verdana" w:cs="Tahoma"/>
          <w:sz w:val="19"/>
          <w:szCs w:val="19"/>
          <w:lang w:val="eu-ES"/>
        </w:rPr>
      </w:pPr>
    </w:p>
    <w:p w14:paraId="6402F442" w14:textId="77777777" w:rsidR="00657B22" w:rsidRPr="00C56E02" w:rsidRDefault="00657B22">
      <w:pPr>
        <w:spacing w:line="260" w:lineRule="atLeast"/>
        <w:ind w:left="600" w:right="-425"/>
        <w:jc w:val="both"/>
        <w:rPr>
          <w:rFonts w:ascii="Verdana" w:hAnsi="Verdana" w:cs="Tahoma"/>
          <w:sz w:val="19"/>
          <w:szCs w:val="19"/>
          <w:lang w:val="eu-ES"/>
        </w:rPr>
      </w:pPr>
    </w:p>
    <w:p w14:paraId="6402F443" w14:textId="77777777" w:rsidR="00657B22" w:rsidRPr="00C56E02" w:rsidRDefault="00657B22">
      <w:pPr>
        <w:spacing w:line="260" w:lineRule="atLeast"/>
        <w:ind w:left="600" w:right="-425"/>
        <w:jc w:val="both"/>
        <w:rPr>
          <w:rFonts w:ascii="Verdana" w:hAnsi="Verdana" w:cs="Tahoma"/>
          <w:sz w:val="19"/>
          <w:szCs w:val="19"/>
          <w:lang w:val="eu-ES"/>
        </w:rPr>
      </w:pPr>
    </w:p>
    <w:p w14:paraId="6402F444" w14:textId="77777777" w:rsidR="00657B22" w:rsidRPr="00C56E02" w:rsidRDefault="00657B22">
      <w:pPr>
        <w:spacing w:line="260" w:lineRule="atLeast"/>
        <w:ind w:left="600" w:right="-425"/>
        <w:jc w:val="both"/>
        <w:rPr>
          <w:rFonts w:ascii="Verdana" w:hAnsi="Verdana" w:cs="Tahoma"/>
          <w:sz w:val="19"/>
          <w:szCs w:val="19"/>
          <w:lang w:val="eu-ES"/>
        </w:rPr>
      </w:pPr>
    </w:p>
    <w:p w14:paraId="6402F445" w14:textId="77777777" w:rsidR="00657B22" w:rsidRPr="00C56E02" w:rsidRDefault="00DF67D7">
      <w:pPr>
        <w:ind w:right="-425"/>
        <w:rPr>
          <w:rFonts w:ascii="Verdana" w:hAnsi="Verdana" w:cs="Tahoma"/>
          <w:sz w:val="19"/>
          <w:szCs w:val="19"/>
        </w:rPr>
      </w:pPr>
      <w:r>
        <w:rPr>
          <w:rFonts w:ascii="Verdana" w:hAnsi="Verdana"/>
          <w:sz w:val="19"/>
        </w:rPr>
        <w:t>En……………………………………, a………. de………………………de 20……….</w:t>
      </w:r>
    </w:p>
    <w:p w14:paraId="6402F446"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447"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448"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449" w14:textId="77777777" w:rsidR="00657B22" w:rsidRPr="00C56E02" w:rsidRDefault="00DF67D7">
      <w:pPr>
        <w:ind w:right="-425"/>
        <w:rPr>
          <w:rFonts w:ascii="Verdana" w:hAnsi="Verdana" w:cs="Tahoma"/>
          <w:sz w:val="19"/>
          <w:szCs w:val="19"/>
        </w:rPr>
      </w:pPr>
      <w:r>
        <w:rPr>
          <w:rFonts w:ascii="Verdana" w:hAnsi="Verdana"/>
          <w:sz w:val="19"/>
        </w:rPr>
        <w:t>Firma:</w:t>
      </w:r>
    </w:p>
    <w:p w14:paraId="6402F44A" w14:textId="77777777" w:rsidR="00657B22" w:rsidRPr="00C56E02" w:rsidRDefault="00657B22">
      <w:pPr>
        <w:ind w:left="403" w:right="-425"/>
        <w:rPr>
          <w:rFonts w:ascii="Verdana" w:eastAsia="Calibri" w:hAnsi="Verdana" w:cs="Arial"/>
          <w:sz w:val="18"/>
          <w:szCs w:val="18"/>
          <w:lang w:val="eu-ES"/>
        </w:rPr>
      </w:pPr>
    </w:p>
    <w:p w14:paraId="6402F44B" w14:textId="77777777" w:rsidR="00657B22" w:rsidRPr="00C56E02" w:rsidRDefault="00657B22">
      <w:pPr>
        <w:ind w:left="403" w:right="-425"/>
        <w:rPr>
          <w:rFonts w:ascii="Verdana" w:eastAsia="Calibri" w:hAnsi="Verdana" w:cs="Arial"/>
          <w:sz w:val="18"/>
          <w:szCs w:val="18"/>
          <w:lang w:val="eu-ES"/>
        </w:rPr>
      </w:pPr>
    </w:p>
    <w:p w14:paraId="6402F44C" w14:textId="77777777" w:rsidR="00657B22" w:rsidRPr="00C56E02" w:rsidRDefault="00657B22">
      <w:pPr>
        <w:ind w:left="403" w:right="-425"/>
        <w:rPr>
          <w:rFonts w:ascii="Verdana" w:eastAsia="Calibri" w:hAnsi="Verdana" w:cs="Arial"/>
          <w:sz w:val="18"/>
          <w:szCs w:val="18"/>
          <w:lang w:val="eu-ES"/>
        </w:rPr>
      </w:pPr>
    </w:p>
    <w:p w14:paraId="6402F44D" w14:textId="77777777" w:rsidR="00657B22" w:rsidRPr="00C56E02" w:rsidRDefault="00657B22">
      <w:pPr>
        <w:ind w:left="403" w:right="-425"/>
        <w:rPr>
          <w:rFonts w:ascii="Verdana" w:eastAsia="Calibri" w:hAnsi="Verdana" w:cs="Arial"/>
          <w:sz w:val="18"/>
          <w:szCs w:val="18"/>
          <w:lang w:val="eu-ES"/>
        </w:rPr>
      </w:pPr>
    </w:p>
    <w:p w14:paraId="6402F44E" w14:textId="77777777" w:rsidR="00657B22" w:rsidRPr="00C56E02" w:rsidRDefault="00657B22">
      <w:pPr>
        <w:ind w:left="403" w:right="-425"/>
        <w:rPr>
          <w:rFonts w:ascii="Verdana" w:eastAsia="Calibri" w:hAnsi="Verdana" w:cs="Arial"/>
          <w:sz w:val="18"/>
          <w:szCs w:val="18"/>
          <w:lang w:val="eu-ES"/>
        </w:rPr>
      </w:pPr>
    </w:p>
    <w:p w14:paraId="6402F44F" w14:textId="77777777" w:rsidR="00657B22" w:rsidRPr="00C56E02" w:rsidRDefault="00657B22">
      <w:pPr>
        <w:ind w:left="403" w:right="-425"/>
        <w:rPr>
          <w:rFonts w:ascii="Verdana" w:eastAsia="Calibri" w:hAnsi="Verdana" w:cs="Arial"/>
          <w:sz w:val="18"/>
          <w:szCs w:val="18"/>
          <w:lang w:val="eu-ES"/>
        </w:rPr>
      </w:pPr>
    </w:p>
    <w:p w14:paraId="6402F450" w14:textId="77777777" w:rsidR="00657B22" w:rsidRPr="00C56E02" w:rsidRDefault="00657B22">
      <w:pPr>
        <w:ind w:left="403" w:right="-425"/>
        <w:rPr>
          <w:rFonts w:ascii="Verdana" w:eastAsia="Calibri" w:hAnsi="Verdana" w:cs="Arial"/>
          <w:sz w:val="18"/>
          <w:szCs w:val="18"/>
          <w:lang w:val="eu-ES"/>
        </w:rPr>
      </w:pPr>
    </w:p>
    <w:p w14:paraId="6402F451"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452" w14:textId="77777777" w:rsidR="00657B22" w:rsidRPr="00C56E02" w:rsidRDefault="00657B22">
      <w:pPr>
        <w:shd w:val="clear" w:color="auto" w:fill="FFFFFF"/>
        <w:ind w:right="-425"/>
        <w:jc w:val="both"/>
        <w:rPr>
          <w:rFonts w:ascii="Verdana" w:hAnsi="Verdana"/>
          <w:b/>
          <w:sz w:val="14"/>
          <w:szCs w:val="14"/>
          <w:lang w:val="eu-ES"/>
        </w:rPr>
      </w:pPr>
    </w:p>
    <w:p w14:paraId="6402F453"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454" w14:textId="77777777" w:rsidR="00657B22" w:rsidRPr="00C56E02" w:rsidRDefault="00657B22">
      <w:pPr>
        <w:shd w:val="clear" w:color="auto" w:fill="FFFFFF"/>
        <w:ind w:left="142" w:right="-425"/>
        <w:jc w:val="both"/>
        <w:rPr>
          <w:rFonts w:ascii="Verdana" w:hAnsi="Verdana"/>
          <w:sz w:val="14"/>
          <w:szCs w:val="14"/>
          <w:lang w:val="eu-ES"/>
        </w:rPr>
      </w:pPr>
    </w:p>
    <w:p w14:paraId="6402F455"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456"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457"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458"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459"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45A"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45B"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45C"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45D" w14:textId="77777777" w:rsidR="00657B22" w:rsidRPr="00C56E02" w:rsidRDefault="00DF67D7">
      <w:pPr>
        <w:rPr>
          <w:rFonts w:ascii="Verdana" w:hAnsi="Verdana"/>
          <w:b/>
          <w:sz w:val="16"/>
          <w:szCs w:val="16"/>
        </w:rPr>
        <w:sectPr w:rsidR="00657B22" w:rsidRPr="00C56E02">
          <w:headerReference w:type="default" r:id="rId62"/>
          <w:footerReference w:type="default" r:id="rId63"/>
          <w:footnotePr>
            <w:numRestart w:val="eachPage"/>
          </w:footnotePr>
          <w:pgSz w:w="11906" w:h="16838"/>
          <w:pgMar w:top="567" w:right="1274" w:bottom="992" w:left="1134" w:header="284" w:footer="482" w:gutter="0"/>
          <w:cols w:space="708"/>
          <w:formProt w:val="0"/>
          <w:docGrid w:linePitch="326"/>
        </w:sectPr>
      </w:pPr>
      <w:r>
        <w:br w:type="page"/>
      </w:r>
    </w:p>
    <w:p w14:paraId="6402F45E"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45F" w14:textId="6150F0BB" w:rsidR="00657B22" w:rsidRPr="00C56E0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6</w:t>
      </w:r>
      <w:r>
        <w:rPr>
          <w:rFonts w:ascii="Verdana" w:hAnsi="Verdana"/>
          <w:color w:val="0070C0"/>
          <w:sz w:val="19"/>
        </w:rPr>
        <w:t>: 2 traductores/as Se deberán cumplir los siguientes requisitos:</w:t>
      </w:r>
    </w:p>
    <w:p w14:paraId="6402F460" w14:textId="77777777" w:rsidR="00657B22" w:rsidRPr="00C56E02" w:rsidRDefault="00657B22">
      <w:pPr>
        <w:ind w:right="-172"/>
        <w:jc w:val="both"/>
        <w:rPr>
          <w:rFonts w:ascii="Verdana" w:hAnsi="Verdana" w:cs="Tahoma"/>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49324C" w:rsidRPr="00C56E02" w14:paraId="223980C2"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1DEFE8EC" w14:textId="77777777" w:rsidR="0049324C" w:rsidRPr="00C56E02" w:rsidRDefault="0049324C" w:rsidP="00065F65">
            <w:pPr>
              <w:widowControl w:val="0"/>
              <w:jc w:val="center"/>
              <w:rPr>
                <w:rFonts w:ascii="Verdana" w:hAnsi="Verdana" w:cs="Tahoma"/>
                <w:b/>
                <w:sz w:val="19"/>
                <w:szCs w:val="19"/>
                <w:lang w:val="eu-ES"/>
              </w:rPr>
            </w:pPr>
          </w:p>
          <w:p w14:paraId="17C75624"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PERSONALES</w:t>
            </w:r>
          </w:p>
          <w:p w14:paraId="55406397"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00F65FA9"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130D5158" w14:textId="77777777" w:rsidR="0049324C" w:rsidRPr="00C56E02" w:rsidRDefault="0049324C" w:rsidP="00065F65">
            <w:pPr>
              <w:widowControl w:val="0"/>
              <w:jc w:val="center"/>
              <w:rPr>
                <w:rFonts w:ascii="Verdana" w:hAnsi="Verdana"/>
                <w:b/>
                <w:sz w:val="19"/>
                <w:szCs w:val="19"/>
              </w:rPr>
            </w:pPr>
            <w:r>
              <w:rPr>
                <w:rFonts w:ascii="Verdana" w:hAnsi="Verdana"/>
                <w:b/>
                <w:sz w:val="19"/>
              </w:rPr>
              <w:t>REQUISITOS MÍNIMOS EXIGIDOS: Perfil profesional</w:t>
            </w:r>
          </w:p>
        </w:tc>
      </w:tr>
      <w:tr w:rsidR="0049324C" w:rsidRPr="00C56E02" w14:paraId="4C43B2C4"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06C07CD6" w14:textId="77777777" w:rsidR="0049324C" w:rsidRPr="00C56E02" w:rsidRDefault="0049324C"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2181D831" w14:textId="77777777" w:rsidR="0049324C" w:rsidRPr="00C56E02" w:rsidRDefault="0049324C"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0D4F827E" w14:textId="77777777" w:rsidR="0049324C" w:rsidRPr="00C56E02" w:rsidRDefault="0049324C" w:rsidP="00065F65">
            <w:pPr>
              <w:widowControl w:val="0"/>
              <w:jc w:val="center"/>
              <w:rPr>
                <w:rFonts w:ascii="Verdana" w:hAnsi="Verdana"/>
                <w:sz w:val="19"/>
                <w:szCs w:val="19"/>
              </w:rPr>
            </w:pPr>
            <w:r>
              <w:rPr>
                <w:rFonts w:ascii="Verdana" w:hAnsi="Verdana"/>
                <w:sz w:val="19"/>
              </w:rPr>
              <w:t>Nº de empleados/as</w:t>
            </w:r>
          </w:p>
          <w:p w14:paraId="3E4DDDD3" w14:textId="77777777" w:rsidR="0049324C" w:rsidRPr="00C56E02" w:rsidRDefault="0049324C" w:rsidP="00065F65">
            <w:pPr>
              <w:widowControl w:val="0"/>
              <w:jc w:val="both"/>
              <w:rPr>
                <w:rFonts w:ascii="Verdana" w:hAnsi="Verdana" w:cs="Tahoma"/>
                <w:sz w:val="19"/>
                <w:szCs w:val="19"/>
                <w:lang w:val="eu-ES"/>
              </w:rPr>
            </w:pPr>
          </w:p>
        </w:tc>
      </w:tr>
      <w:tr w:rsidR="0049324C" w:rsidRPr="00C56E02" w14:paraId="106FD0D0"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5C2DF9E5" w14:textId="6951B23F" w:rsidR="0049324C" w:rsidRPr="00C56E02" w:rsidRDefault="0049324C" w:rsidP="00065F65">
            <w:pPr>
              <w:widowControl w:val="0"/>
              <w:jc w:val="center"/>
              <w:rPr>
                <w:rFonts w:ascii="Verdana" w:hAnsi="Verdana" w:cs="Tahoma"/>
                <w:color w:val="0070C0"/>
                <w:sz w:val="19"/>
                <w:szCs w:val="19"/>
              </w:rPr>
            </w:pPr>
            <w:r>
              <w:rPr>
                <w:rFonts w:ascii="Verdana" w:hAnsi="Verdana"/>
                <w:color w:val="0070C0"/>
                <w:sz w:val="19"/>
              </w:rPr>
              <w:t>6</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6AD8A739" w14:textId="77777777" w:rsidR="0049324C" w:rsidRPr="009C223C" w:rsidRDefault="0049324C"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1494182A" w14:textId="1175ED9D" w:rsidR="0049324C" w:rsidRPr="00C56E02" w:rsidRDefault="0049324C" w:rsidP="00065F65">
            <w:pPr>
              <w:widowControl w:val="0"/>
              <w:jc w:val="center"/>
              <w:rPr>
                <w:rFonts w:ascii="Verdana" w:hAnsi="Verdana" w:cs="Tahoma"/>
                <w:sz w:val="19"/>
                <w:szCs w:val="19"/>
              </w:rPr>
            </w:pPr>
            <w:r>
              <w:rPr>
                <w:rFonts w:ascii="Verdana" w:hAnsi="Verdana"/>
                <w:color w:val="0070C0"/>
                <w:sz w:val="19"/>
              </w:rPr>
              <w:t>2</w:t>
            </w:r>
          </w:p>
        </w:tc>
      </w:tr>
      <w:tr w:rsidR="0049324C" w:rsidRPr="00C56E02" w14:paraId="79C5247D" w14:textId="77777777" w:rsidTr="00065F65">
        <w:trPr>
          <w:trHeight w:val="657"/>
        </w:trPr>
        <w:tc>
          <w:tcPr>
            <w:tcW w:w="846" w:type="dxa"/>
            <w:vMerge/>
            <w:tcBorders>
              <w:left w:val="single" w:sz="4" w:space="0" w:color="000000"/>
              <w:right w:val="single" w:sz="4" w:space="0" w:color="000000"/>
            </w:tcBorders>
          </w:tcPr>
          <w:p w14:paraId="2CAA6EF7"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216FC470" w14:textId="77777777" w:rsidR="0049324C" w:rsidRPr="00C56E02" w:rsidRDefault="0049324C" w:rsidP="00065F65">
            <w:pPr>
              <w:widowControl w:val="0"/>
              <w:jc w:val="center"/>
              <w:rPr>
                <w:rFonts w:ascii="Verdana" w:hAnsi="Verdana" w:cs="Tahoma"/>
                <w:b/>
                <w:sz w:val="19"/>
                <w:szCs w:val="19"/>
                <w:lang w:val="eu-ES"/>
              </w:rPr>
            </w:pPr>
          </w:p>
          <w:p w14:paraId="57CFB3D5"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MATERIALES</w:t>
            </w:r>
          </w:p>
          <w:p w14:paraId="5632E697"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794E8DCE" w14:textId="77777777" w:rsidTr="00065F65">
        <w:trPr>
          <w:trHeight w:val="714"/>
        </w:trPr>
        <w:tc>
          <w:tcPr>
            <w:tcW w:w="846" w:type="dxa"/>
            <w:vMerge/>
            <w:tcBorders>
              <w:left w:val="single" w:sz="4" w:space="0" w:color="000000"/>
              <w:bottom w:val="single" w:sz="4" w:space="0" w:color="000000"/>
              <w:right w:val="single" w:sz="4" w:space="0" w:color="000000"/>
            </w:tcBorders>
          </w:tcPr>
          <w:p w14:paraId="1B15D65C"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CD4025" w14:textId="77777777" w:rsidR="0049324C" w:rsidRPr="00C56E02" w:rsidRDefault="0049324C" w:rsidP="00065F65">
            <w:pPr>
              <w:widowControl w:val="0"/>
              <w:jc w:val="center"/>
              <w:rPr>
                <w:rFonts w:ascii="Verdana" w:hAnsi="Verdana" w:cs="Tahoma"/>
                <w:sz w:val="19"/>
                <w:szCs w:val="19"/>
              </w:rPr>
            </w:pPr>
            <w:r>
              <w:rPr>
                <w:rFonts w:ascii="Verdana" w:hAnsi="Verdana"/>
                <w:b/>
                <w:sz w:val="19"/>
              </w:rPr>
              <w:t>REQUISITOS MÍNIMOS EXIGIDOS</w:t>
            </w:r>
          </w:p>
          <w:p w14:paraId="7022922C"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6402F48D" w14:textId="77777777" w:rsidR="00657B22" w:rsidRPr="00C56E02" w:rsidRDefault="00657B22">
      <w:pPr>
        <w:jc w:val="both"/>
        <w:rPr>
          <w:rFonts w:ascii="Verdana" w:hAnsi="Verdana" w:cs="Tahoma"/>
          <w:sz w:val="19"/>
          <w:szCs w:val="19"/>
          <w:lang w:val="eu-ES"/>
        </w:rPr>
      </w:pPr>
    </w:p>
    <w:p w14:paraId="6402F48E"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48F" w14:textId="77777777" w:rsidR="00657B22" w:rsidRPr="00C56E02" w:rsidRDefault="00657B22">
      <w:pPr>
        <w:ind w:left="-567" w:right="-314"/>
        <w:rPr>
          <w:rFonts w:ascii="Verdana" w:hAnsi="Verdana" w:cs="Tahoma"/>
          <w:sz w:val="19"/>
          <w:szCs w:val="19"/>
          <w:lang w:val="eu-ES"/>
        </w:rPr>
      </w:pPr>
    </w:p>
    <w:p w14:paraId="6402F490"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73"/>
      </w:r>
      <w:r>
        <w:rPr>
          <w:rFonts w:ascii="Verdana" w:hAnsi="Verdana"/>
          <w:sz w:val="19"/>
        </w:rPr>
        <w:t>Firma:</w:t>
      </w:r>
    </w:p>
    <w:p w14:paraId="6402F491" w14:textId="77777777" w:rsidR="00657B22" w:rsidRPr="00C56E02" w:rsidRDefault="00657B22">
      <w:pPr>
        <w:ind w:right="-314"/>
        <w:rPr>
          <w:rFonts w:ascii="Verdana" w:hAnsi="Verdana" w:cs="Tahoma"/>
          <w:sz w:val="19"/>
          <w:szCs w:val="19"/>
          <w:lang w:val="eu-ES"/>
        </w:rPr>
      </w:pPr>
    </w:p>
    <w:p w14:paraId="6402F492"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493" w14:textId="77777777" w:rsidR="00657B22" w:rsidRPr="00C56E02" w:rsidRDefault="00657B22">
      <w:pPr>
        <w:shd w:val="clear" w:color="auto" w:fill="FFFFFF"/>
        <w:ind w:right="-172"/>
        <w:jc w:val="both"/>
        <w:rPr>
          <w:rFonts w:ascii="Verdana" w:hAnsi="Verdana"/>
          <w:b/>
          <w:sz w:val="14"/>
          <w:szCs w:val="14"/>
          <w:lang w:val="eu-ES"/>
        </w:rPr>
      </w:pPr>
    </w:p>
    <w:p w14:paraId="6402F494"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495" w14:textId="77777777" w:rsidR="00657B22" w:rsidRPr="00C56E02" w:rsidRDefault="00657B22">
      <w:pPr>
        <w:shd w:val="clear" w:color="auto" w:fill="FFFFFF"/>
        <w:ind w:left="142" w:right="-172"/>
        <w:jc w:val="both"/>
        <w:rPr>
          <w:rFonts w:ascii="Verdana" w:hAnsi="Verdana"/>
          <w:sz w:val="14"/>
          <w:szCs w:val="14"/>
          <w:lang w:val="eu-ES"/>
        </w:rPr>
      </w:pPr>
    </w:p>
    <w:p w14:paraId="6402F496" w14:textId="77777777" w:rsidR="00657B22" w:rsidRPr="00C56E02" w:rsidRDefault="00DF67D7">
      <w:pPr>
        <w:numPr>
          <w:ilvl w:val="0"/>
          <w:numId w:val="131"/>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497" w14:textId="77777777" w:rsidR="00657B22" w:rsidRPr="00C56E02" w:rsidRDefault="00DF67D7">
      <w:pPr>
        <w:numPr>
          <w:ilvl w:val="0"/>
          <w:numId w:val="131"/>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498" w14:textId="77777777" w:rsidR="00657B22" w:rsidRPr="00C56E02" w:rsidRDefault="00DF67D7">
      <w:pPr>
        <w:numPr>
          <w:ilvl w:val="0"/>
          <w:numId w:val="131"/>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499" w14:textId="77777777" w:rsidR="00657B22" w:rsidRPr="00C56E02" w:rsidRDefault="00DF67D7">
      <w:pPr>
        <w:numPr>
          <w:ilvl w:val="0"/>
          <w:numId w:val="131"/>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49A" w14:textId="77777777" w:rsidR="00657B22" w:rsidRPr="00C56E02" w:rsidRDefault="00DF67D7">
      <w:pPr>
        <w:numPr>
          <w:ilvl w:val="0"/>
          <w:numId w:val="131"/>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49B" w14:textId="77777777" w:rsidR="00657B22" w:rsidRPr="00C56E02" w:rsidRDefault="00DF67D7">
      <w:pPr>
        <w:shd w:val="clear" w:color="auto" w:fill="FFFFFF"/>
        <w:ind w:right="-314"/>
        <w:jc w:val="both"/>
        <w:rPr>
          <w:rFonts w:ascii="Verdana" w:hAnsi="Verdana"/>
          <w:sz w:val="16"/>
          <w:szCs w:val="16"/>
        </w:rPr>
      </w:pPr>
      <w:r>
        <w:rPr>
          <w:rFonts w:ascii="Verdana" w:hAnsi="Verdana"/>
          <w:b/>
          <w:sz w:val="16"/>
        </w:rPr>
        <w:t>MÁS INFORMACIÓN EN EL ANEXO VII.1: «INFORMACIÓN ADICIONAL SOBRE PROTECCIÓN DE DATOS PERSONALES»</w:t>
      </w:r>
    </w:p>
    <w:p w14:paraId="6402F49C" w14:textId="77777777" w:rsidR="00657B22" w:rsidRPr="00C56E02" w:rsidRDefault="00657B22">
      <w:pPr>
        <w:rPr>
          <w:rFonts w:ascii="Verdana" w:hAnsi="Verdana" w:cs="Tahoma"/>
          <w:sz w:val="20"/>
          <w:szCs w:val="20"/>
          <w:lang w:val="eu-ES"/>
        </w:rPr>
        <w:sectPr w:rsidR="00657B22" w:rsidRPr="00C56E02">
          <w:headerReference w:type="default" r:id="rId64"/>
          <w:footerReference w:type="default" r:id="rId65"/>
          <w:footnotePr>
            <w:numRestart w:val="eachPage"/>
          </w:footnotePr>
          <w:pgSz w:w="16838" w:h="11906" w:orient="landscape"/>
          <w:pgMar w:top="1134" w:right="567" w:bottom="1276" w:left="992" w:header="284" w:footer="482" w:gutter="0"/>
          <w:cols w:space="708"/>
          <w:formProt w:val="0"/>
          <w:docGrid w:linePitch="326"/>
        </w:sectPr>
      </w:pPr>
    </w:p>
    <w:p w14:paraId="6402F49D" w14:textId="77777777" w:rsidR="00657B22" w:rsidRPr="00C56E02" w:rsidRDefault="00DF67D7">
      <w:pPr>
        <w:pStyle w:val="Ttulo3"/>
        <w:rPr>
          <w:i/>
        </w:rPr>
      </w:pPr>
      <w:bookmarkStart w:id="880" w:name="_Toc191364953"/>
      <w:bookmarkStart w:id="881" w:name="_Toc191368099"/>
      <w:r>
        <w:lastRenderedPageBreak/>
        <w:t>ANEXO II.2.-</w:t>
      </w:r>
      <w:r>
        <w:tab/>
        <w:t xml:space="preserve">COMPROMISO DE ADSCRIPCIÓN DE MEDIOS </w:t>
      </w:r>
      <w:r>
        <w:tab/>
      </w:r>
      <w:r>
        <w:rPr>
          <w:color w:val="0070C0"/>
        </w:rPr>
        <w:t>LOTE 7</w:t>
      </w:r>
      <w:bookmarkEnd w:id="880"/>
      <w:bookmarkEnd w:id="881"/>
    </w:p>
    <w:p w14:paraId="6402F49E"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49F" w14:textId="77777777" w:rsidR="00657B22" w:rsidRPr="00C56E02" w:rsidRDefault="00657B22">
      <w:pPr>
        <w:widowControl w:val="0"/>
        <w:tabs>
          <w:tab w:val="center" w:pos="4252"/>
          <w:tab w:val="right" w:pos="8504"/>
        </w:tabs>
        <w:ind w:right="-570"/>
        <w:jc w:val="both"/>
        <w:rPr>
          <w:rFonts w:ascii="Tahoma" w:hAnsi="Tahoma" w:cs="Tahoma"/>
          <w:sz w:val="19"/>
          <w:szCs w:val="19"/>
          <w:lang w:val="eu-ES"/>
        </w:rPr>
      </w:pPr>
    </w:p>
    <w:p w14:paraId="6402F4A0"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4A1" w14:textId="77777777" w:rsidR="00657B22" w:rsidRPr="00C56E02" w:rsidRDefault="00657B22">
      <w:pPr>
        <w:widowControl w:val="0"/>
        <w:tabs>
          <w:tab w:val="center" w:pos="4252"/>
          <w:tab w:val="right" w:pos="8504"/>
        </w:tabs>
        <w:ind w:right="-425"/>
        <w:jc w:val="both"/>
        <w:rPr>
          <w:rFonts w:ascii="Tahoma" w:hAnsi="Tahoma" w:cs="Tahoma"/>
          <w:sz w:val="19"/>
          <w:szCs w:val="19"/>
          <w:lang w:val="eu-ES"/>
        </w:rPr>
      </w:pPr>
    </w:p>
    <w:p w14:paraId="6402F4A2" w14:textId="66CDBB72" w:rsidR="00657B22" w:rsidRPr="00C56E02" w:rsidRDefault="00DF67D7">
      <w:pPr>
        <w:ind w:right="-425"/>
        <w:jc w:val="both"/>
        <w:rPr>
          <w:rFonts w:ascii="Verdana" w:hAnsi="Verdana" w:cs="Tahoma"/>
          <w:b/>
          <w:sz w:val="19"/>
          <w:szCs w:val="19"/>
        </w:rPr>
      </w:pPr>
      <w:r w:rsidRPr="00C56E02">
        <w:rPr>
          <w:rStyle w:val="Ancladenotaalpie"/>
          <w:rFonts w:ascii="Verdana" w:hAnsi="Verdana" w:cs="Tahoma"/>
          <w:sz w:val="19"/>
          <w:szCs w:val="19"/>
          <w:lang w:val="eu-ES"/>
        </w:rPr>
        <w:footnoteReference w:id="74"/>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4A3" w14:textId="77777777" w:rsidR="00657B22" w:rsidRPr="00C56E02" w:rsidRDefault="00657B22">
      <w:pPr>
        <w:ind w:right="-425"/>
        <w:jc w:val="center"/>
        <w:rPr>
          <w:rFonts w:ascii="Verdana" w:hAnsi="Verdana" w:cs="Tahoma"/>
          <w:b/>
          <w:sz w:val="19"/>
          <w:szCs w:val="19"/>
          <w:lang w:val="eu-ES"/>
        </w:rPr>
      </w:pPr>
    </w:p>
    <w:p w14:paraId="6402F4A4" w14:textId="77777777" w:rsidR="00657B22" w:rsidRPr="00C56E02" w:rsidRDefault="00DF67D7">
      <w:pPr>
        <w:ind w:right="-425"/>
        <w:jc w:val="center"/>
        <w:rPr>
          <w:rFonts w:ascii="Verdana" w:hAnsi="Verdana" w:cs="Tahoma"/>
          <w:b/>
          <w:sz w:val="19"/>
          <w:szCs w:val="19"/>
        </w:rPr>
      </w:pPr>
      <w:r>
        <w:rPr>
          <w:rFonts w:ascii="Verdana" w:hAnsi="Verdana"/>
          <w:b/>
          <w:sz w:val="19"/>
        </w:rPr>
        <w:t>DECLARA:</w:t>
      </w:r>
    </w:p>
    <w:p w14:paraId="6402F4A5" w14:textId="77777777" w:rsidR="00657B22" w:rsidRPr="00C56E02" w:rsidRDefault="00657B22">
      <w:pPr>
        <w:ind w:right="-425"/>
        <w:jc w:val="center"/>
        <w:rPr>
          <w:rFonts w:ascii="Verdana" w:hAnsi="Verdana" w:cs="Tahoma"/>
          <w:b/>
          <w:sz w:val="19"/>
          <w:szCs w:val="19"/>
          <w:lang w:val="eu-ES"/>
        </w:rPr>
      </w:pPr>
    </w:p>
    <w:p w14:paraId="6402F4A6" w14:textId="77777777" w:rsidR="00657B22" w:rsidRPr="00C56E02" w:rsidRDefault="00657B22">
      <w:pPr>
        <w:tabs>
          <w:tab w:val="left" w:pos="600"/>
          <w:tab w:val="right" w:pos="9978"/>
        </w:tabs>
        <w:spacing w:line="260" w:lineRule="atLeast"/>
        <w:ind w:left="600" w:right="-425" w:hanging="600"/>
        <w:jc w:val="both"/>
        <w:rPr>
          <w:rFonts w:ascii="Verdana" w:hAnsi="Verdana" w:cs="Tahoma"/>
          <w:sz w:val="19"/>
          <w:szCs w:val="19"/>
          <w:lang w:val="eu-ES"/>
        </w:rPr>
      </w:pPr>
    </w:p>
    <w:p w14:paraId="6402F4A7" w14:textId="77777777" w:rsidR="00657B22" w:rsidRPr="00C56E02" w:rsidRDefault="00DF67D7">
      <w:pPr>
        <w:spacing w:line="260" w:lineRule="atLeast"/>
        <w:ind w:right="-425"/>
        <w:jc w:val="both"/>
        <w:rPr>
          <w:rFonts w:ascii="Verdana" w:hAnsi="Verdana" w:cs="Tahoma"/>
          <w:sz w:val="19"/>
          <w:szCs w:val="19"/>
        </w:rPr>
      </w:pPr>
      <w:r>
        <w:rPr>
          <w:rFonts w:ascii="Verdana" w:hAnsi="Verdana"/>
          <w:sz w:val="19"/>
        </w:rPr>
        <w:t>Que en relación con los medios a adscribir a la ejecución del contrato:</w:t>
      </w:r>
    </w:p>
    <w:p w14:paraId="6402F4A8" w14:textId="77777777" w:rsidR="00657B22" w:rsidRPr="00C56E02" w:rsidRDefault="00657B22">
      <w:pPr>
        <w:spacing w:line="260" w:lineRule="atLeast"/>
        <w:ind w:left="600" w:right="-425"/>
        <w:jc w:val="both"/>
        <w:rPr>
          <w:rFonts w:ascii="Verdana" w:hAnsi="Verdana" w:cs="Tahoma"/>
          <w:sz w:val="19"/>
          <w:szCs w:val="19"/>
          <w:lang w:val="eu-ES"/>
        </w:rPr>
      </w:pPr>
    </w:p>
    <w:p w14:paraId="6402F4A9"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 xml:space="preserve">Se compromete a adscribir a la ejecución del contrato los medios que figuran en el </w:t>
      </w:r>
      <w:r>
        <w:rPr>
          <w:rFonts w:ascii="Verdana" w:hAnsi="Verdana"/>
          <w:b/>
          <w:sz w:val="19"/>
        </w:rPr>
        <w:t>cuadro “Compromiso de adscripción de medios”</w:t>
      </w:r>
      <w:r>
        <w:rPr>
          <w:rFonts w:ascii="Verdana" w:hAnsi="Verdana"/>
          <w:sz w:val="19"/>
        </w:rPr>
        <w:t>.</w:t>
      </w:r>
    </w:p>
    <w:p w14:paraId="6402F4AA" w14:textId="77777777" w:rsidR="00657B22" w:rsidRPr="00C56E02" w:rsidRDefault="00657B22">
      <w:pPr>
        <w:ind w:left="1000" w:right="-425"/>
        <w:contextualSpacing/>
        <w:jc w:val="both"/>
        <w:rPr>
          <w:rFonts w:ascii="Verdana" w:hAnsi="Verdana" w:cs="Tahoma"/>
          <w:sz w:val="19"/>
          <w:szCs w:val="19"/>
          <w:lang w:val="eu-ES"/>
        </w:rPr>
      </w:pPr>
    </w:p>
    <w:p w14:paraId="6402F4AB" w14:textId="77777777" w:rsidR="00657B22" w:rsidRPr="00C56E02" w:rsidRDefault="00657B22">
      <w:pPr>
        <w:ind w:left="1000" w:right="-425" w:hanging="300"/>
        <w:contextualSpacing/>
        <w:jc w:val="both"/>
        <w:rPr>
          <w:rFonts w:ascii="Verdana" w:hAnsi="Verdana" w:cs="Tahoma"/>
          <w:sz w:val="19"/>
          <w:szCs w:val="19"/>
          <w:lang w:val="eu-ES"/>
        </w:rPr>
      </w:pPr>
    </w:p>
    <w:p w14:paraId="6402F4AC" w14:textId="77777777" w:rsidR="00657B22" w:rsidRPr="00C56E02" w:rsidRDefault="00DF67D7">
      <w:pPr>
        <w:numPr>
          <w:ilvl w:val="0"/>
          <w:numId w:val="26"/>
        </w:numPr>
        <w:ind w:left="1000" w:right="-425" w:hanging="300"/>
        <w:contextualSpacing/>
        <w:jc w:val="both"/>
        <w:rPr>
          <w:rFonts w:ascii="Verdana" w:hAnsi="Verdana" w:cs="Tahoma"/>
          <w:sz w:val="19"/>
          <w:szCs w:val="19"/>
        </w:rPr>
      </w:pPr>
      <w:r>
        <w:rPr>
          <w:rFonts w:ascii="Verdana" w:hAnsi="Verdana"/>
          <w:sz w:val="19"/>
        </w:rPr>
        <w:t>Se compromete a aportar la documentación indicada en la cláusula 25.2 de las cláusulas específicas del contrato, para acreditar que dispone de los medios identificados en el cuadro “Compromiso de adscripción de medios”, dentro del plazo que establece el artículo 150.2 de la LCSP.</w:t>
      </w:r>
    </w:p>
    <w:p w14:paraId="6402F4AD" w14:textId="77777777" w:rsidR="00657B22" w:rsidRPr="00C56E02" w:rsidRDefault="00657B22">
      <w:pPr>
        <w:spacing w:line="260" w:lineRule="atLeast"/>
        <w:ind w:left="600" w:right="-425"/>
        <w:jc w:val="both"/>
        <w:rPr>
          <w:rFonts w:ascii="Verdana" w:hAnsi="Verdana" w:cs="Tahoma"/>
          <w:sz w:val="19"/>
          <w:szCs w:val="19"/>
          <w:lang w:val="eu-ES"/>
        </w:rPr>
      </w:pPr>
    </w:p>
    <w:p w14:paraId="6402F4AE" w14:textId="77777777" w:rsidR="00657B22" w:rsidRPr="00C56E02" w:rsidRDefault="00657B22">
      <w:pPr>
        <w:spacing w:line="260" w:lineRule="atLeast"/>
        <w:ind w:left="600" w:right="-425"/>
        <w:jc w:val="both"/>
        <w:rPr>
          <w:rFonts w:ascii="Verdana" w:hAnsi="Verdana" w:cs="Tahoma"/>
          <w:sz w:val="19"/>
          <w:szCs w:val="19"/>
          <w:lang w:val="eu-ES"/>
        </w:rPr>
      </w:pPr>
    </w:p>
    <w:p w14:paraId="6402F4AF" w14:textId="77777777" w:rsidR="00657B22" w:rsidRPr="00C56E02" w:rsidRDefault="00657B22">
      <w:pPr>
        <w:spacing w:line="260" w:lineRule="atLeast"/>
        <w:ind w:left="600" w:right="-425"/>
        <w:jc w:val="both"/>
        <w:rPr>
          <w:rFonts w:ascii="Verdana" w:hAnsi="Verdana" w:cs="Tahoma"/>
          <w:sz w:val="19"/>
          <w:szCs w:val="19"/>
          <w:lang w:val="eu-ES"/>
        </w:rPr>
      </w:pPr>
    </w:p>
    <w:p w14:paraId="6402F4B0" w14:textId="77777777" w:rsidR="00657B22" w:rsidRPr="00C56E02" w:rsidRDefault="00657B22">
      <w:pPr>
        <w:spacing w:line="260" w:lineRule="atLeast"/>
        <w:ind w:left="600" w:right="-425"/>
        <w:jc w:val="both"/>
        <w:rPr>
          <w:rFonts w:ascii="Verdana" w:hAnsi="Verdana" w:cs="Tahoma"/>
          <w:sz w:val="19"/>
          <w:szCs w:val="19"/>
          <w:lang w:val="eu-ES"/>
        </w:rPr>
      </w:pPr>
    </w:p>
    <w:p w14:paraId="6402F4B1" w14:textId="77777777" w:rsidR="00657B22" w:rsidRPr="00C56E02" w:rsidRDefault="00DF67D7">
      <w:pPr>
        <w:ind w:right="-425"/>
        <w:rPr>
          <w:rFonts w:ascii="Verdana" w:hAnsi="Verdana" w:cs="Tahoma"/>
          <w:sz w:val="19"/>
          <w:szCs w:val="19"/>
        </w:rPr>
      </w:pPr>
      <w:r>
        <w:rPr>
          <w:rFonts w:ascii="Verdana" w:hAnsi="Verdana"/>
          <w:sz w:val="19"/>
        </w:rPr>
        <w:t>En……………………………………, a………. de………………………de 20……….</w:t>
      </w:r>
    </w:p>
    <w:p w14:paraId="6402F4B2" w14:textId="77777777" w:rsidR="00657B22" w:rsidRPr="00C56E02" w:rsidRDefault="00657B22">
      <w:pPr>
        <w:tabs>
          <w:tab w:val="left" w:pos="425"/>
        </w:tabs>
        <w:spacing w:line="260" w:lineRule="atLeast"/>
        <w:ind w:left="600" w:right="-425"/>
        <w:contextualSpacing/>
        <w:jc w:val="center"/>
        <w:rPr>
          <w:rFonts w:ascii="Verdana" w:hAnsi="Verdana" w:cs="Tahoma"/>
          <w:sz w:val="19"/>
          <w:szCs w:val="19"/>
          <w:lang w:val="eu-ES"/>
        </w:rPr>
      </w:pPr>
    </w:p>
    <w:p w14:paraId="6402F4B3"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4B4" w14:textId="77777777" w:rsidR="00657B22" w:rsidRPr="00C56E02" w:rsidRDefault="00657B22">
      <w:pPr>
        <w:tabs>
          <w:tab w:val="left" w:pos="425"/>
        </w:tabs>
        <w:ind w:left="600" w:right="-425"/>
        <w:contextualSpacing/>
        <w:jc w:val="center"/>
        <w:rPr>
          <w:rFonts w:ascii="Verdana" w:hAnsi="Verdana" w:cs="Tahoma"/>
          <w:sz w:val="19"/>
          <w:szCs w:val="19"/>
          <w:lang w:val="eu-ES"/>
        </w:rPr>
      </w:pPr>
    </w:p>
    <w:p w14:paraId="6402F4B5" w14:textId="77777777" w:rsidR="00657B22" w:rsidRPr="00C56E02" w:rsidRDefault="00DF67D7">
      <w:pPr>
        <w:ind w:right="-425"/>
        <w:rPr>
          <w:rFonts w:ascii="Verdana" w:hAnsi="Verdana" w:cs="Tahoma"/>
          <w:sz w:val="19"/>
          <w:szCs w:val="19"/>
        </w:rPr>
      </w:pPr>
      <w:r>
        <w:rPr>
          <w:rFonts w:ascii="Verdana" w:hAnsi="Verdana"/>
          <w:sz w:val="19"/>
        </w:rPr>
        <w:t>Firma:</w:t>
      </w:r>
    </w:p>
    <w:p w14:paraId="6402F4B6" w14:textId="77777777" w:rsidR="00657B22" w:rsidRPr="00C56E02" w:rsidRDefault="00657B22">
      <w:pPr>
        <w:ind w:left="403" w:right="-425"/>
        <w:rPr>
          <w:rFonts w:ascii="Verdana" w:eastAsia="Calibri" w:hAnsi="Verdana" w:cs="Arial"/>
          <w:sz w:val="18"/>
          <w:szCs w:val="18"/>
          <w:lang w:val="eu-ES"/>
        </w:rPr>
      </w:pPr>
    </w:p>
    <w:p w14:paraId="6402F4B7" w14:textId="77777777" w:rsidR="00657B22" w:rsidRPr="00C56E02" w:rsidRDefault="00657B22">
      <w:pPr>
        <w:ind w:left="403" w:right="-425"/>
        <w:rPr>
          <w:rFonts w:ascii="Verdana" w:eastAsia="Calibri" w:hAnsi="Verdana" w:cs="Arial"/>
          <w:sz w:val="18"/>
          <w:szCs w:val="18"/>
          <w:lang w:val="eu-ES"/>
        </w:rPr>
      </w:pPr>
    </w:p>
    <w:p w14:paraId="6402F4B8" w14:textId="77777777" w:rsidR="00657B22" w:rsidRPr="00C56E02" w:rsidRDefault="00657B22">
      <w:pPr>
        <w:ind w:left="403" w:right="-425"/>
        <w:rPr>
          <w:rFonts w:ascii="Verdana" w:eastAsia="Calibri" w:hAnsi="Verdana" w:cs="Arial"/>
          <w:sz w:val="18"/>
          <w:szCs w:val="18"/>
          <w:lang w:val="eu-ES"/>
        </w:rPr>
      </w:pPr>
    </w:p>
    <w:p w14:paraId="6402F4B9" w14:textId="77777777" w:rsidR="00657B22" w:rsidRPr="00C56E02" w:rsidRDefault="00657B22">
      <w:pPr>
        <w:ind w:left="403" w:right="-425"/>
        <w:rPr>
          <w:rFonts w:ascii="Verdana" w:eastAsia="Calibri" w:hAnsi="Verdana" w:cs="Arial"/>
          <w:sz w:val="18"/>
          <w:szCs w:val="18"/>
          <w:lang w:val="eu-ES"/>
        </w:rPr>
      </w:pPr>
    </w:p>
    <w:p w14:paraId="6402F4BA" w14:textId="77777777" w:rsidR="00657B22" w:rsidRPr="00C56E02" w:rsidRDefault="00657B22">
      <w:pPr>
        <w:ind w:left="403" w:right="-425"/>
        <w:rPr>
          <w:rFonts w:ascii="Verdana" w:eastAsia="Calibri" w:hAnsi="Verdana" w:cs="Arial"/>
          <w:sz w:val="18"/>
          <w:szCs w:val="18"/>
          <w:lang w:val="eu-ES"/>
        </w:rPr>
      </w:pPr>
    </w:p>
    <w:p w14:paraId="6402F4BB" w14:textId="77777777" w:rsidR="00657B22" w:rsidRPr="00C56E02" w:rsidRDefault="00657B22">
      <w:pPr>
        <w:ind w:left="403" w:right="-425"/>
        <w:rPr>
          <w:rFonts w:ascii="Verdana" w:eastAsia="Calibri" w:hAnsi="Verdana" w:cs="Arial"/>
          <w:sz w:val="18"/>
          <w:szCs w:val="18"/>
          <w:lang w:val="eu-ES"/>
        </w:rPr>
      </w:pPr>
    </w:p>
    <w:p w14:paraId="6402F4BC" w14:textId="77777777" w:rsidR="00657B22" w:rsidRPr="00C56E02" w:rsidRDefault="00657B22">
      <w:pPr>
        <w:ind w:left="403" w:right="-425"/>
        <w:rPr>
          <w:rFonts w:ascii="Verdana" w:eastAsia="Calibri" w:hAnsi="Verdana" w:cs="Arial"/>
          <w:sz w:val="18"/>
          <w:szCs w:val="18"/>
          <w:lang w:val="eu-ES"/>
        </w:rPr>
      </w:pPr>
    </w:p>
    <w:p w14:paraId="6402F4BD"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4BE" w14:textId="77777777" w:rsidR="00657B22" w:rsidRPr="00C56E02" w:rsidRDefault="00657B22">
      <w:pPr>
        <w:shd w:val="clear" w:color="auto" w:fill="FFFFFF"/>
        <w:ind w:right="-425"/>
        <w:jc w:val="both"/>
        <w:rPr>
          <w:rFonts w:ascii="Verdana" w:hAnsi="Verdana"/>
          <w:b/>
          <w:sz w:val="14"/>
          <w:szCs w:val="14"/>
          <w:lang w:val="eu-ES"/>
        </w:rPr>
      </w:pPr>
    </w:p>
    <w:p w14:paraId="6402F4BF"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4C0" w14:textId="77777777" w:rsidR="00657B22" w:rsidRPr="00C56E02" w:rsidRDefault="00657B22">
      <w:pPr>
        <w:shd w:val="clear" w:color="auto" w:fill="FFFFFF"/>
        <w:ind w:left="142" w:right="-425"/>
        <w:jc w:val="both"/>
        <w:rPr>
          <w:rFonts w:ascii="Verdana" w:hAnsi="Verdana"/>
          <w:sz w:val="14"/>
          <w:szCs w:val="14"/>
          <w:lang w:val="eu-ES"/>
        </w:rPr>
      </w:pPr>
    </w:p>
    <w:p w14:paraId="6402F4C1"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4C2"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4C3"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4C4"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4C5" w14:textId="77777777" w:rsidR="00657B22" w:rsidRPr="00C56E02" w:rsidRDefault="00DF67D7">
      <w:pPr>
        <w:numPr>
          <w:ilvl w:val="0"/>
          <w:numId w:val="62"/>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4C6"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4C7"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4C8" w14:textId="77777777" w:rsidR="00657B22" w:rsidRPr="00C56E02" w:rsidRDefault="00657B22">
      <w:pPr>
        <w:shd w:val="clear" w:color="auto" w:fill="FFFFFF"/>
        <w:tabs>
          <w:tab w:val="left" w:pos="0"/>
        </w:tabs>
        <w:ind w:right="-2"/>
        <w:rPr>
          <w:rFonts w:ascii="Verdana" w:hAnsi="Verdana"/>
          <w:b/>
          <w:sz w:val="16"/>
          <w:szCs w:val="16"/>
          <w:lang w:val="eu-ES" w:eastAsia="en-US"/>
        </w:rPr>
      </w:pPr>
    </w:p>
    <w:p w14:paraId="6402F4C9" w14:textId="77777777" w:rsidR="00657B22" w:rsidRPr="00C56E02" w:rsidRDefault="00DF67D7">
      <w:pPr>
        <w:rPr>
          <w:rFonts w:ascii="Verdana" w:hAnsi="Verdana"/>
          <w:b/>
          <w:sz w:val="16"/>
          <w:szCs w:val="16"/>
        </w:rPr>
        <w:sectPr w:rsidR="00657B22" w:rsidRPr="00C56E02">
          <w:headerReference w:type="default" r:id="rId66"/>
          <w:footerReference w:type="default" r:id="rId67"/>
          <w:footnotePr>
            <w:numRestart w:val="eachPage"/>
          </w:footnotePr>
          <w:pgSz w:w="11906" w:h="16838"/>
          <w:pgMar w:top="567" w:right="1274" w:bottom="992" w:left="1134" w:header="284" w:footer="482" w:gutter="0"/>
          <w:cols w:space="708"/>
          <w:formProt w:val="0"/>
          <w:docGrid w:linePitch="326"/>
        </w:sectPr>
      </w:pPr>
      <w:r>
        <w:br w:type="page"/>
      </w:r>
    </w:p>
    <w:p w14:paraId="6402F4CA" w14:textId="77777777" w:rsidR="00657B22" w:rsidRPr="00C56E02" w:rsidRDefault="00DF67D7">
      <w:pPr>
        <w:ind w:right="-314"/>
        <w:contextualSpacing/>
        <w:jc w:val="center"/>
        <w:rPr>
          <w:rFonts w:ascii="Verdana" w:hAnsi="Verdana" w:cs="Tahoma"/>
          <w:caps/>
          <w:sz w:val="19"/>
          <w:szCs w:val="19"/>
        </w:rPr>
      </w:pPr>
      <w:r>
        <w:rPr>
          <w:rFonts w:ascii="Verdana" w:hAnsi="Verdana"/>
          <w:b/>
          <w:caps/>
          <w:sz w:val="19"/>
        </w:rPr>
        <w:lastRenderedPageBreak/>
        <w:t>CUADRO “COMPROMISO DE ADSCRIPCIÓN DE MEDIOS”.</w:t>
      </w:r>
    </w:p>
    <w:p w14:paraId="6402F4CB" w14:textId="77777777" w:rsidR="00657B22" w:rsidRPr="00C56E02" w:rsidRDefault="00DF67D7">
      <w:pPr>
        <w:ind w:right="-314"/>
        <w:jc w:val="both"/>
        <w:rPr>
          <w:rFonts w:ascii="Verdana" w:hAnsi="Verdana" w:cs="Tahoma"/>
          <w:color w:val="0070C0"/>
          <w:sz w:val="19"/>
          <w:szCs w:val="19"/>
        </w:rPr>
      </w:pPr>
      <w:r>
        <w:rPr>
          <w:rFonts w:ascii="Verdana" w:hAnsi="Verdana"/>
          <w:sz w:val="19"/>
        </w:rPr>
        <w:t xml:space="preserve">Nº de expediente: </w:t>
      </w:r>
      <w:r>
        <w:rPr>
          <w:rFonts w:ascii="Verdana" w:hAnsi="Verdana"/>
          <w:b/>
          <w:color w:val="0070C0"/>
          <w:sz w:val="19"/>
        </w:rPr>
        <w:t>LOTE 7</w:t>
      </w:r>
      <w:r>
        <w:rPr>
          <w:rFonts w:ascii="Verdana" w:hAnsi="Verdana"/>
          <w:color w:val="0070C0"/>
          <w:sz w:val="19"/>
        </w:rPr>
        <w:t>: 2 traductores/as Se deberán cumplir los siguientes requisitos:</w:t>
      </w:r>
    </w:p>
    <w:p w14:paraId="6402F4CC" w14:textId="77777777" w:rsidR="00657B22" w:rsidRPr="00C56E02" w:rsidRDefault="00657B22">
      <w:pPr>
        <w:ind w:right="-172"/>
        <w:jc w:val="both"/>
        <w:rPr>
          <w:rFonts w:ascii="Verdana" w:hAnsi="Verdana" w:cs="Tahoma"/>
          <w:sz w:val="19"/>
          <w:szCs w:val="19"/>
          <w:lang w:val="eu-ES"/>
        </w:rPr>
      </w:pPr>
    </w:p>
    <w:tbl>
      <w:tblPr>
        <w:tblW w:w="14686" w:type="dxa"/>
        <w:tblLayout w:type="fixed"/>
        <w:tblLook w:val="04A0" w:firstRow="1" w:lastRow="0" w:firstColumn="1" w:lastColumn="0" w:noHBand="0" w:noVBand="1"/>
      </w:tblPr>
      <w:tblGrid>
        <w:gridCol w:w="846"/>
        <w:gridCol w:w="6877"/>
        <w:gridCol w:w="6963"/>
      </w:tblGrid>
      <w:tr w:rsidR="0049324C" w:rsidRPr="00C56E02" w14:paraId="5BDDEF67" w14:textId="77777777" w:rsidTr="00065F65">
        <w:trPr>
          <w:trHeight w:val="671"/>
        </w:trPr>
        <w:tc>
          <w:tcPr>
            <w:tcW w:w="14686" w:type="dxa"/>
            <w:gridSpan w:val="3"/>
            <w:tcBorders>
              <w:top w:val="single" w:sz="4" w:space="0" w:color="000000"/>
              <w:left w:val="single" w:sz="4" w:space="0" w:color="000000"/>
              <w:bottom w:val="single" w:sz="4" w:space="0" w:color="000000"/>
              <w:right w:val="single" w:sz="4" w:space="0" w:color="000000"/>
            </w:tcBorders>
          </w:tcPr>
          <w:p w14:paraId="2BA3A06F" w14:textId="77777777" w:rsidR="0049324C" w:rsidRPr="00C56E02" w:rsidRDefault="0049324C" w:rsidP="00065F65">
            <w:pPr>
              <w:widowControl w:val="0"/>
              <w:jc w:val="center"/>
              <w:rPr>
                <w:rFonts w:ascii="Verdana" w:hAnsi="Verdana" w:cs="Tahoma"/>
                <w:b/>
                <w:sz w:val="19"/>
                <w:szCs w:val="19"/>
                <w:lang w:val="eu-ES"/>
              </w:rPr>
            </w:pPr>
          </w:p>
          <w:p w14:paraId="3F4E8948"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PERSONALES</w:t>
            </w:r>
          </w:p>
          <w:p w14:paraId="42F56985"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7442B1FF" w14:textId="77777777" w:rsidTr="00065F65">
        <w:trPr>
          <w:trHeight w:val="218"/>
        </w:trPr>
        <w:tc>
          <w:tcPr>
            <w:tcW w:w="14686" w:type="dxa"/>
            <w:gridSpan w:val="3"/>
            <w:tcBorders>
              <w:top w:val="single" w:sz="4" w:space="0" w:color="000000"/>
              <w:left w:val="single" w:sz="4" w:space="0" w:color="000000"/>
              <w:bottom w:val="single" w:sz="4" w:space="0" w:color="000000"/>
              <w:right w:val="single" w:sz="4" w:space="0" w:color="000000"/>
            </w:tcBorders>
          </w:tcPr>
          <w:p w14:paraId="6C362552" w14:textId="77777777" w:rsidR="0049324C" w:rsidRPr="00C56E02" w:rsidRDefault="0049324C" w:rsidP="00065F65">
            <w:pPr>
              <w:widowControl w:val="0"/>
              <w:jc w:val="center"/>
              <w:rPr>
                <w:rFonts w:ascii="Verdana" w:hAnsi="Verdana"/>
                <w:b/>
                <w:sz w:val="19"/>
                <w:szCs w:val="19"/>
              </w:rPr>
            </w:pPr>
            <w:r>
              <w:rPr>
                <w:rFonts w:ascii="Verdana" w:hAnsi="Verdana"/>
                <w:b/>
                <w:sz w:val="19"/>
              </w:rPr>
              <w:t>REQUISITOS MÍNIMOS EXIGIDOS: Perfil profesional</w:t>
            </w:r>
          </w:p>
        </w:tc>
      </w:tr>
      <w:tr w:rsidR="0049324C" w:rsidRPr="00C56E02" w14:paraId="311764F4" w14:textId="77777777" w:rsidTr="00065F65">
        <w:trPr>
          <w:trHeight w:val="205"/>
        </w:trPr>
        <w:tc>
          <w:tcPr>
            <w:tcW w:w="846" w:type="dxa"/>
            <w:tcBorders>
              <w:top w:val="single" w:sz="4" w:space="0" w:color="000000"/>
              <w:left w:val="single" w:sz="4" w:space="0" w:color="000000"/>
              <w:bottom w:val="single" w:sz="4" w:space="0" w:color="000000"/>
              <w:right w:val="single" w:sz="4" w:space="0" w:color="000000"/>
            </w:tcBorders>
          </w:tcPr>
          <w:p w14:paraId="3DB3838A" w14:textId="77777777" w:rsidR="0049324C" w:rsidRPr="00C56E02" w:rsidRDefault="0049324C" w:rsidP="00065F65">
            <w:pPr>
              <w:widowControl w:val="0"/>
              <w:jc w:val="center"/>
              <w:rPr>
                <w:rFonts w:ascii="Verdana" w:hAnsi="Verdana"/>
                <w:sz w:val="19"/>
                <w:szCs w:val="19"/>
              </w:rPr>
            </w:pPr>
            <w:r>
              <w:rPr>
                <w:rFonts w:ascii="Verdana" w:hAnsi="Verdana"/>
                <w:sz w:val="19"/>
              </w:rPr>
              <w:t>Lote</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2ACA215F" w14:textId="77777777" w:rsidR="0049324C" w:rsidRPr="00C56E02" w:rsidRDefault="0049324C" w:rsidP="00065F65">
            <w:pPr>
              <w:widowControl w:val="0"/>
              <w:jc w:val="center"/>
              <w:rPr>
                <w:rFonts w:ascii="Verdana" w:hAnsi="Verdana"/>
                <w:sz w:val="19"/>
                <w:szCs w:val="19"/>
              </w:rPr>
            </w:pPr>
            <w:r>
              <w:rPr>
                <w:rFonts w:ascii="Verdana" w:hAnsi="Verdana"/>
                <w:sz w:val="19"/>
              </w:rPr>
              <w:t>Experiencia</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276F03FE" w14:textId="77777777" w:rsidR="0049324C" w:rsidRPr="00C56E02" w:rsidRDefault="0049324C" w:rsidP="00065F65">
            <w:pPr>
              <w:widowControl w:val="0"/>
              <w:jc w:val="center"/>
              <w:rPr>
                <w:rFonts w:ascii="Verdana" w:hAnsi="Verdana"/>
                <w:sz w:val="19"/>
                <w:szCs w:val="19"/>
              </w:rPr>
            </w:pPr>
            <w:r>
              <w:rPr>
                <w:rFonts w:ascii="Verdana" w:hAnsi="Verdana"/>
                <w:sz w:val="19"/>
              </w:rPr>
              <w:t>Nº de empleados/as</w:t>
            </w:r>
          </w:p>
          <w:p w14:paraId="68F8EFE0" w14:textId="77777777" w:rsidR="0049324C" w:rsidRPr="00C56E02" w:rsidRDefault="0049324C" w:rsidP="00065F65">
            <w:pPr>
              <w:widowControl w:val="0"/>
              <w:jc w:val="both"/>
              <w:rPr>
                <w:rFonts w:ascii="Verdana" w:hAnsi="Verdana" w:cs="Tahoma"/>
                <w:sz w:val="19"/>
                <w:szCs w:val="19"/>
                <w:lang w:val="eu-ES"/>
              </w:rPr>
            </w:pPr>
          </w:p>
        </w:tc>
      </w:tr>
      <w:tr w:rsidR="0049324C" w:rsidRPr="00C56E02" w14:paraId="7B892C5E" w14:textId="77777777" w:rsidTr="00065F65">
        <w:trPr>
          <w:trHeight w:val="218"/>
        </w:trPr>
        <w:tc>
          <w:tcPr>
            <w:tcW w:w="846" w:type="dxa"/>
            <w:vMerge w:val="restart"/>
            <w:tcBorders>
              <w:top w:val="single" w:sz="4" w:space="0" w:color="000000"/>
              <w:left w:val="single" w:sz="4" w:space="0" w:color="000000"/>
              <w:right w:val="single" w:sz="4" w:space="0" w:color="000000"/>
            </w:tcBorders>
          </w:tcPr>
          <w:p w14:paraId="6988B2CA" w14:textId="16DB87E2" w:rsidR="0049324C" w:rsidRPr="00C56E02" w:rsidRDefault="0049324C" w:rsidP="00065F65">
            <w:pPr>
              <w:widowControl w:val="0"/>
              <w:jc w:val="center"/>
              <w:rPr>
                <w:rFonts w:ascii="Verdana" w:hAnsi="Verdana" w:cs="Tahoma"/>
                <w:color w:val="0070C0"/>
                <w:sz w:val="19"/>
                <w:szCs w:val="19"/>
              </w:rPr>
            </w:pPr>
            <w:r>
              <w:rPr>
                <w:rFonts w:ascii="Verdana" w:hAnsi="Verdana"/>
                <w:color w:val="0070C0"/>
                <w:sz w:val="19"/>
              </w:rPr>
              <w:t>7</w:t>
            </w:r>
          </w:p>
        </w:tc>
        <w:tc>
          <w:tcPr>
            <w:tcW w:w="6877" w:type="dxa"/>
            <w:tcBorders>
              <w:top w:val="single" w:sz="4" w:space="0" w:color="000000"/>
              <w:left w:val="single" w:sz="4" w:space="0" w:color="000000"/>
              <w:bottom w:val="single" w:sz="4" w:space="0" w:color="000000"/>
              <w:right w:val="single" w:sz="4" w:space="0" w:color="auto"/>
            </w:tcBorders>
            <w:shd w:val="clear" w:color="auto" w:fill="auto"/>
          </w:tcPr>
          <w:p w14:paraId="3C3FDA88" w14:textId="77777777" w:rsidR="0049324C" w:rsidRPr="009C223C" w:rsidRDefault="0049324C" w:rsidP="00065F65">
            <w:pPr>
              <w:widowControl w:val="0"/>
              <w:jc w:val="center"/>
              <w:rPr>
                <w:rFonts w:ascii="Verdana" w:hAnsi="Verdana" w:cs="Tahoma"/>
                <w:color w:val="0070C0"/>
                <w:sz w:val="19"/>
                <w:szCs w:val="19"/>
              </w:rPr>
            </w:pPr>
            <w:r>
              <w:rPr>
                <w:rFonts w:ascii="Verdana" w:hAnsi="Verdana"/>
                <w:color w:val="0070C0"/>
                <w:sz w:val="19"/>
              </w:rPr>
              <w:t>- Experiencia laboral de al menos 2.000 horas en traducción entre euskera y castellano en los últimos 5 años.</w:t>
            </w:r>
          </w:p>
        </w:tc>
        <w:tc>
          <w:tcPr>
            <w:tcW w:w="6963" w:type="dxa"/>
            <w:tcBorders>
              <w:top w:val="single" w:sz="4" w:space="0" w:color="auto"/>
              <w:left w:val="single" w:sz="4" w:space="0" w:color="auto"/>
              <w:bottom w:val="single" w:sz="4" w:space="0" w:color="auto"/>
              <w:right w:val="single" w:sz="4" w:space="0" w:color="auto"/>
            </w:tcBorders>
            <w:shd w:val="clear" w:color="auto" w:fill="auto"/>
          </w:tcPr>
          <w:p w14:paraId="78AF6380" w14:textId="25F444E6" w:rsidR="0049324C" w:rsidRPr="00C56E02" w:rsidRDefault="0049324C" w:rsidP="00065F65">
            <w:pPr>
              <w:widowControl w:val="0"/>
              <w:jc w:val="center"/>
              <w:rPr>
                <w:rFonts w:ascii="Verdana" w:hAnsi="Verdana" w:cs="Tahoma"/>
                <w:sz w:val="19"/>
                <w:szCs w:val="19"/>
              </w:rPr>
            </w:pPr>
            <w:r>
              <w:rPr>
                <w:rFonts w:ascii="Verdana" w:hAnsi="Verdana"/>
                <w:color w:val="0070C0"/>
                <w:sz w:val="19"/>
              </w:rPr>
              <w:t>2</w:t>
            </w:r>
          </w:p>
        </w:tc>
      </w:tr>
      <w:tr w:rsidR="0049324C" w:rsidRPr="00C56E02" w14:paraId="76359F85" w14:textId="77777777" w:rsidTr="00065F65">
        <w:trPr>
          <w:trHeight w:val="657"/>
        </w:trPr>
        <w:tc>
          <w:tcPr>
            <w:tcW w:w="846" w:type="dxa"/>
            <w:vMerge/>
            <w:tcBorders>
              <w:left w:val="single" w:sz="4" w:space="0" w:color="000000"/>
              <w:right w:val="single" w:sz="4" w:space="0" w:color="000000"/>
            </w:tcBorders>
          </w:tcPr>
          <w:p w14:paraId="5878108D"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1FDB8D" w14:textId="77777777" w:rsidR="0049324C" w:rsidRPr="00C56E02" w:rsidRDefault="0049324C" w:rsidP="00065F65">
            <w:pPr>
              <w:widowControl w:val="0"/>
              <w:jc w:val="center"/>
              <w:rPr>
                <w:rFonts w:ascii="Verdana" w:hAnsi="Verdana" w:cs="Tahoma"/>
                <w:b/>
                <w:sz w:val="19"/>
                <w:szCs w:val="19"/>
                <w:lang w:val="eu-ES"/>
              </w:rPr>
            </w:pPr>
          </w:p>
          <w:p w14:paraId="0E365A09" w14:textId="77777777" w:rsidR="0049324C" w:rsidRPr="00C56E02" w:rsidRDefault="0049324C" w:rsidP="00065F65">
            <w:pPr>
              <w:widowControl w:val="0"/>
              <w:jc w:val="center"/>
              <w:rPr>
                <w:rFonts w:ascii="Verdana" w:hAnsi="Verdana" w:cs="Tahoma"/>
                <w:b/>
                <w:sz w:val="19"/>
                <w:szCs w:val="19"/>
              </w:rPr>
            </w:pPr>
            <w:r>
              <w:rPr>
                <w:rFonts w:ascii="Verdana" w:hAnsi="Verdana"/>
                <w:b/>
                <w:sz w:val="19"/>
              </w:rPr>
              <w:t>MEDIOS MATERIALES</w:t>
            </w:r>
          </w:p>
          <w:p w14:paraId="5628CC62" w14:textId="77777777" w:rsidR="0049324C" w:rsidRPr="00C56E02" w:rsidRDefault="0049324C" w:rsidP="00065F65">
            <w:pPr>
              <w:widowControl w:val="0"/>
              <w:jc w:val="center"/>
              <w:rPr>
                <w:rFonts w:ascii="Verdana" w:hAnsi="Verdana" w:cs="Tahoma"/>
                <w:b/>
                <w:sz w:val="19"/>
                <w:szCs w:val="19"/>
                <w:lang w:val="eu-ES"/>
              </w:rPr>
            </w:pPr>
          </w:p>
        </w:tc>
      </w:tr>
      <w:tr w:rsidR="0049324C" w:rsidRPr="00C56E02" w14:paraId="18F4E1B3" w14:textId="77777777" w:rsidTr="00065F65">
        <w:trPr>
          <w:trHeight w:val="714"/>
        </w:trPr>
        <w:tc>
          <w:tcPr>
            <w:tcW w:w="846" w:type="dxa"/>
            <w:vMerge/>
            <w:tcBorders>
              <w:left w:val="single" w:sz="4" w:space="0" w:color="000000"/>
              <w:bottom w:val="single" w:sz="4" w:space="0" w:color="000000"/>
              <w:right w:val="single" w:sz="4" w:space="0" w:color="000000"/>
            </w:tcBorders>
          </w:tcPr>
          <w:p w14:paraId="02359BF2" w14:textId="77777777" w:rsidR="0049324C" w:rsidRPr="00C56E02" w:rsidRDefault="0049324C" w:rsidP="00065F65">
            <w:pPr>
              <w:widowControl w:val="0"/>
              <w:jc w:val="center"/>
              <w:rPr>
                <w:rFonts w:ascii="Verdana" w:hAnsi="Verdana" w:cs="Tahoma"/>
                <w:b/>
                <w:sz w:val="19"/>
                <w:szCs w:val="19"/>
                <w:lang w:val="eu-ES"/>
              </w:rPr>
            </w:pPr>
          </w:p>
        </w:tc>
        <w:tc>
          <w:tcPr>
            <w:tcW w:w="138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AC324F" w14:textId="77777777" w:rsidR="0049324C" w:rsidRPr="00C56E02" w:rsidRDefault="0049324C" w:rsidP="00065F65">
            <w:pPr>
              <w:widowControl w:val="0"/>
              <w:jc w:val="center"/>
              <w:rPr>
                <w:rFonts w:ascii="Verdana" w:hAnsi="Verdana" w:cs="Tahoma"/>
                <w:sz w:val="19"/>
                <w:szCs w:val="19"/>
              </w:rPr>
            </w:pPr>
            <w:r>
              <w:rPr>
                <w:rFonts w:ascii="Verdana" w:hAnsi="Verdana"/>
                <w:b/>
                <w:sz w:val="19"/>
              </w:rPr>
              <w:t>REQUISITOS MÍNIMOS EXIGIDOS</w:t>
            </w:r>
          </w:p>
          <w:p w14:paraId="3212DEAA" w14:textId="77777777" w:rsidR="0049324C" w:rsidRPr="00C56E02" w:rsidRDefault="0049324C" w:rsidP="00065F65">
            <w:pPr>
              <w:widowControl w:val="0"/>
              <w:jc w:val="center"/>
              <w:rPr>
                <w:rFonts w:ascii="Verdana" w:hAnsi="Verdana" w:cs="Tahoma"/>
                <w:sz w:val="19"/>
                <w:szCs w:val="19"/>
              </w:rPr>
            </w:pPr>
            <w:r>
              <w:rPr>
                <w:rFonts w:ascii="Verdana" w:hAnsi="Verdana"/>
                <w:color w:val="0070C0"/>
                <w:sz w:val="19"/>
              </w:rPr>
              <w:t>Los recogidos en el apartado 3 del pliego de prescripciones técnicas.</w:t>
            </w:r>
          </w:p>
        </w:tc>
      </w:tr>
    </w:tbl>
    <w:p w14:paraId="6402F4F9" w14:textId="77777777" w:rsidR="00657B22" w:rsidRPr="00C56E02" w:rsidRDefault="00657B22">
      <w:pPr>
        <w:jc w:val="both"/>
        <w:rPr>
          <w:rFonts w:ascii="Verdana" w:hAnsi="Verdana" w:cs="Tahoma"/>
          <w:sz w:val="19"/>
          <w:szCs w:val="19"/>
          <w:lang w:val="eu-ES"/>
        </w:rPr>
      </w:pPr>
    </w:p>
    <w:p w14:paraId="6402F4FA" w14:textId="77777777" w:rsidR="00657B22" w:rsidRPr="00C56E02" w:rsidRDefault="00DF67D7">
      <w:pPr>
        <w:ind w:right="-314"/>
        <w:rPr>
          <w:rFonts w:ascii="Verdana" w:hAnsi="Verdana" w:cs="Tahoma"/>
          <w:sz w:val="19"/>
          <w:szCs w:val="19"/>
        </w:rPr>
      </w:pPr>
      <w:r>
        <w:rPr>
          <w:rFonts w:ascii="Verdana" w:hAnsi="Verdana"/>
          <w:sz w:val="19"/>
        </w:rPr>
        <w:t xml:space="preserve">En……………………………………, a………. de………………………de 20………. </w:t>
      </w:r>
    </w:p>
    <w:p w14:paraId="6402F4FB" w14:textId="77777777" w:rsidR="00657B22" w:rsidRPr="00C56E02" w:rsidRDefault="00657B22">
      <w:pPr>
        <w:ind w:left="-567" w:right="-314"/>
        <w:rPr>
          <w:rFonts w:ascii="Verdana" w:hAnsi="Verdana" w:cs="Tahoma"/>
          <w:sz w:val="19"/>
          <w:szCs w:val="19"/>
          <w:lang w:val="eu-ES"/>
        </w:rPr>
      </w:pPr>
    </w:p>
    <w:p w14:paraId="6402F4FC" w14:textId="77777777" w:rsidR="00657B22" w:rsidRPr="00C56E02" w:rsidRDefault="00DF67D7">
      <w:pPr>
        <w:ind w:right="-314"/>
        <w:rPr>
          <w:rFonts w:ascii="Verdana" w:hAnsi="Verdana" w:cs="Tahoma"/>
          <w:sz w:val="19"/>
          <w:szCs w:val="19"/>
        </w:rPr>
      </w:pPr>
      <w:r w:rsidRPr="00C56E02">
        <w:rPr>
          <w:rStyle w:val="Ancladenotaalpie"/>
          <w:rFonts w:ascii="Verdana" w:hAnsi="Verdana" w:cs="Tahoma"/>
          <w:sz w:val="19"/>
          <w:szCs w:val="19"/>
          <w:lang w:val="eu-ES"/>
        </w:rPr>
        <w:footnoteReference w:id="75"/>
      </w:r>
      <w:r>
        <w:rPr>
          <w:rFonts w:ascii="Verdana" w:hAnsi="Verdana"/>
          <w:sz w:val="19"/>
        </w:rPr>
        <w:t>Firma:</w:t>
      </w:r>
    </w:p>
    <w:p w14:paraId="6402F4FD" w14:textId="77777777" w:rsidR="00657B22" w:rsidRPr="00C56E02" w:rsidRDefault="00657B22">
      <w:pPr>
        <w:ind w:right="-314"/>
        <w:rPr>
          <w:rFonts w:ascii="Verdana" w:hAnsi="Verdana" w:cs="Tahoma"/>
          <w:sz w:val="19"/>
          <w:szCs w:val="19"/>
          <w:lang w:val="eu-ES"/>
        </w:rPr>
      </w:pPr>
    </w:p>
    <w:p w14:paraId="6402F4FE"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4FF" w14:textId="77777777" w:rsidR="00657B22" w:rsidRPr="00C56E02" w:rsidRDefault="00657B22">
      <w:pPr>
        <w:shd w:val="clear" w:color="auto" w:fill="FFFFFF"/>
        <w:ind w:right="-172"/>
        <w:jc w:val="both"/>
        <w:rPr>
          <w:rFonts w:ascii="Verdana" w:hAnsi="Verdana"/>
          <w:b/>
          <w:sz w:val="14"/>
          <w:szCs w:val="14"/>
          <w:lang w:val="eu-ES"/>
        </w:rPr>
      </w:pPr>
    </w:p>
    <w:p w14:paraId="6402F500" w14:textId="77777777" w:rsidR="00657B22" w:rsidRPr="00C56E02" w:rsidRDefault="00DF67D7">
      <w:pPr>
        <w:shd w:val="clear" w:color="auto" w:fill="FFFFFF"/>
        <w:ind w:right="-172"/>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01" w14:textId="77777777" w:rsidR="00657B22" w:rsidRPr="00C56E02" w:rsidRDefault="00657B22">
      <w:pPr>
        <w:shd w:val="clear" w:color="auto" w:fill="FFFFFF"/>
        <w:ind w:left="142" w:right="-172"/>
        <w:jc w:val="both"/>
        <w:rPr>
          <w:rFonts w:ascii="Verdana" w:hAnsi="Verdana"/>
          <w:sz w:val="14"/>
          <w:szCs w:val="14"/>
          <w:lang w:val="eu-ES"/>
        </w:rPr>
      </w:pPr>
    </w:p>
    <w:p w14:paraId="6402F502" w14:textId="77777777" w:rsidR="00657B22" w:rsidRPr="00C56E02" w:rsidRDefault="00DF67D7">
      <w:pPr>
        <w:numPr>
          <w:ilvl w:val="0"/>
          <w:numId w:val="132"/>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03" w14:textId="77777777" w:rsidR="00657B22" w:rsidRPr="00C56E02" w:rsidRDefault="00DF67D7">
      <w:pPr>
        <w:numPr>
          <w:ilvl w:val="0"/>
          <w:numId w:val="132"/>
        </w:numPr>
        <w:shd w:val="clear" w:color="auto" w:fill="FFFFFF"/>
        <w:tabs>
          <w:tab w:val="left" w:pos="142"/>
        </w:tabs>
        <w:ind w:right="-172"/>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04" w14:textId="77777777" w:rsidR="00657B22" w:rsidRPr="00C56E02" w:rsidRDefault="00DF67D7">
      <w:pPr>
        <w:numPr>
          <w:ilvl w:val="0"/>
          <w:numId w:val="132"/>
        </w:numPr>
        <w:shd w:val="clear" w:color="auto" w:fill="FFFFFF"/>
        <w:tabs>
          <w:tab w:val="left" w:pos="142"/>
        </w:tabs>
        <w:ind w:right="-172"/>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05" w14:textId="77777777" w:rsidR="00657B22" w:rsidRPr="00C56E02" w:rsidRDefault="00DF67D7">
      <w:pPr>
        <w:numPr>
          <w:ilvl w:val="0"/>
          <w:numId w:val="132"/>
        </w:numPr>
        <w:shd w:val="clear" w:color="auto" w:fill="FFFFFF"/>
        <w:tabs>
          <w:tab w:val="left" w:pos="142"/>
        </w:tabs>
        <w:ind w:right="-172"/>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06" w14:textId="77777777" w:rsidR="00657B22" w:rsidRPr="00C56E02" w:rsidRDefault="00DF67D7">
      <w:pPr>
        <w:numPr>
          <w:ilvl w:val="0"/>
          <w:numId w:val="132"/>
        </w:numPr>
        <w:shd w:val="clear" w:color="auto" w:fill="FFFFFF"/>
        <w:tabs>
          <w:tab w:val="left" w:pos="142"/>
        </w:tabs>
        <w:ind w:right="-172"/>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07" w14:textId="77777777" w:rsidR="00657B22" w:rsidRPr="00C56E02" w:rsidRDefault="00DF67D7">
      <w:pPr>
        <w:shd w:val="clear" w:color="auto" w:fill="FFFFFF"/>
        <w:ind w:right="-314"/>
        <w:jc w:val="both"/>
        <w:rPr>
          <w:rFonts w:ascii="Verdana" w:hAnsi="Verdana"/>
          <w:sz w:val="16"/>
          <w:szCs w:val="16"/>
        </w:rPr>
        <w:sectPr w:rsidR="00657B22" w:rsidRPr="00C56E02">
          <w:headerReference w:type="default" r:id="rId68"/>
          <w:footerReference w:type="default" r:id="rId69"/>
          <w:footnotePr>
            <w:numRestart w:val="eachPage"/>
          </w:footnotePr>
          <w:pgSz w:w="16838" w:h="11906" w:orient="landscape"/>
          <w:pgMar w:top="1134" w:right="567" w:bottom="1276" w:left="992" w:header="284" w:footer="482" w:gutter="0"/>
          <w:cols w:space="708"/>
          <w:formProt w:val="0"/>
          <w:docGrid w:linePitch="326"/>
        </w:sectPr>
      </w:pPr>
      <w:r>
        <w:rPr>
          <w:rFonts w:ascii="Verdana" w:hAnsi="Verdana"/>
          <w:b/>
          <w:sz w:val="16"/>
        </w:rPr>
        <w:t>MÁS INFORMACIÓN EN EL ANEXO VII.1: «INFORMACIÓN ADICIONAL SOBRE PROTECCIÓN DE DATOS PERSONALES»</w:t>
      </w:r>
    </w:p>
    <w:p w14:paraId="6402F508" w14:textId="77777777" w:rsidR="00657B22" w:rsidRPr="00C56E02" w:rsidRDefault="00DF67D7">
      <w:pPr>
        <w:pStyle w:val="Ttulo3"/>
        <w:ind w:left="0" w:firstLine="0"/>
        <w:rPr>
          <w:color w:val="0070C0"/>
        </w:rPr>
      </w:pPr>
      <w:bookmarkStart w:id="882" w:name="_Toc35855452"/>
      <w:bookmarkStart w:id="883" w:name="AnexoII3"/>
      <w:bookmarkStart w:id="884" w:name="_Toc191368100"/>
      <w:r>
        <w:lastRenderedPageBreak/>
        <w:t>ANEXO II.3.-</w:t>
      </w:r>
      <w:r>
        <w:tab/>
      </w:r>
      <w:bookmarkEnd w:id="882"/>
      <w:bookmarkEnd w:id="883"/>
      <w:r>
        <w:t>DESIGNACIÓN COMO CONFIDENCIAL DE INFORMACIONES CONTENIDAS EN LA OFERTA</w:t>
      </w:r>
      <w:bookmarkEnd w:id="870"/>
      <w:r>
        <w:t xml:space="preserve"> </w:t>
      </w:r>
      <w:r>
        <w:rPr>
          <w:color w:val="0070C0"/>
        </w:rPr>
        <w:t>Lote ....</w:t>
      </w:r>
      <w:bookmarkEnd w:id="884"/>
    </w:p>
    <w:p w14:paraId="6402F509" w14:textId="77777777" w:rsidR="00657B22" w:rsidRPr="00C56E02" w:rsidRDefault="00657B22">
      <w:pPr>
        <w:widowControl w:val="0"/>
        <w:tabs>
          <w:tab w:val="center" w:pos="4252"/>
          <w:tab w:val="right" w:pos="8504"/>
        </w:tabs>
        <w:ind w:left="600" w:right="-425"/>
        <w:jc w:val="both"/>
        <w:rPr>
          <w:rFonts w:ascii="Verdana" w:hAnsi="Verdana" w:cs="Tahoma"/>
          <w:sz w:val="19"/>
          <w:szCs w:val="19"/>
          <w:lang w:val="eu-ES"/>
        </w:rPr>
      </w:pPr>
    </w:p>
    <w:p w14:paraId="6402F50A" w14:textId="77777777" w:rsidR="00657B22" w:rsidRPr="00C56E02" w:rsidRDefault="00657B22">
      <w:pPr>
        <w:widowControl w:val="0"/>
        <w:tabs>
          <w:tab w:val="center" w:pos="4252"/>
          <w:tab w:val="right" w:pos="8504"/>
        </w:tabs>
        <w:ind w:left="600" w:right="-425"/>
        <w:jc w:val="both"/>
        <w:rPr>
          <w:rFonts w:ascii="Verdana" w:hAnsi="Verdana" w:cs="Tahoma"/>
          <w:sz w:val="19"/>
          <w:szCs w:val="19"/>
          <w:lang w:val="eu-ES"/>
        </w:rPr>
      </w:pPr>
    </w:p>
    <w:p w14:paraId="6402F50B" w14:textId="085FFA42" w:rsidR="00657B22" w:rsidRPr="00C56E02" w:rsidRDefault="00DF67D7">
      <w:pPr>
        <w:widowControl w:val="0"/>
        <w:tabs>
          <w:tab w:val="center" w:pos="4252"/>
          <w:tab w:val="right" w:pos="8504"/>
          <w:tab w:val="left" w:pos="9923"/>
        </w:tabs>
        <w:ind w:right="-425"/>
        <w:jc w:val="both"/>
        <w:rPr>
          <w:rFonts w:ascii="Verdana" w:hAnsi="Verdana" w:cs="Tahoma"/>
          <w:sz w:val="19"/>
          <w:szCs w:val="19"/>
        </w:rPr>
      </w:pPr>
      <w:r w:rsidRPr="00C56E02">
        <w:rPr>
          <w:rStyle w:val="Ancladenotaalpie"/>
          <w:rFonts w:ascii="Verdana" w:hAnsi="Verdana" w:cs="Tahoma"/>
          <w:sz w:val="19"/>
          <w:szCs w:val="19"/>
          <w:lang w:val="eu-ES"/>
        </w:rPr>
        <w:footnoteReference w:id="76"/>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50C" w14:textId="77777777" w:rsidR="00657B22" w:rsidRPr="00C56E02" w:rsidRDefault="00657B22">
      <w:pPr>
        <w:tabs>
          <w:tab w:val="left" w:pos="9436"/>
          <w:tab w:val="left" w:pos="9923"/>
        </w:tabs>
        <w:ind w:left="600" w:right="-425"/>
        <w:jc w:val="both"/>
        <w:rPr>
          <w:rFonts w:ascii="Tahoma" w:hAnsi="Tahoma" w:cs="Tahoma"/>
          <w:b/>
          <w:sz w:val="19"/>
          <w:szCs w:val="19"/>
          <w:lang w:val="eu-ES"/>
        </w:rPr>
      </w:pPr>
    </w:p>
    <w:p w14:paraId="6402F50D" w14:textId="77777777" w:rsidR="00657B22" w:rsidRPr="00C56E02" w:rsidRDefault="00DF67D7">
      <w:pPr>
        <w:ind w:right="-425"/>
        <w:jc w:val="center"/>
        <w:rPr>
          <w:rFonts w:ascii="Verdana" w:hAnsi="Verdana"/>
          <w:b/>
          <w:sz w:val="19"/>
          <w:szCs w:val="19"/>
        </w:rPr>
      </w:pPr>
      <w:bookmarkStart w:id="885" w:name="_Toc507512892"/>
      <w:bookmarkStart w:id="886" w:name="_Toc507512591"/>
      <w:bookmarkStart w:id="887" w:name="_Toc505598412"/>
      <w:bookmarkStart w:id="888" w:name="_Toc505598319"/>
      <w:bookmarkStart w:id="889" w:name="_Toc505598242"/>
      <w:r>
        <w:rPr>
          <w:rFonts w:ascii="Verdana" w:hAnsi="Verdana"/>
          <w:b/>
          <w:sz w:val="19"/>
        </w:rPr>
        <w:t>DECLARA:</w:t>
      </w:r>
      <w:bookmarkEnd w:id="885"/>
      <w:bookmarkEnd w:id="886"/>
      <w:bookmarkEnd w:id="887"/>
      <w:bookmarkEnd w:id="888"/>
      <w:bookmarkEnd w:id="889"/>
    </w:p>
    <w:p w14:paraId="6402F50E" w14:textId="77777777" w:rsidR="00657B22" w:rsidRPr="00C56E02" w:rsidRDefault="00657B22">
      <w:pPr>
        <w:ind w:left="600" w:right="-425"/>
        <w:jc w:val="both"/>
        <w:rPr>
          <w:rFonts w:ascii="Verdana" w:hAnsi="Verdana"/>
          <w:sz w:val="19"/>
          <w:szCs w:val="19"/>
          <w:lang w:val="eu-ES"/>
        </w:rPr>
      </w:pPr>
    </w:p>
    <w:p w14:paraId="6402F50F" w14:textId="77777777" w:rsidR="00657B22" w:rsidRPr="00C56E02" w:rsidRDefault="00DF67D7">
      <w:pPr>
        <w:tabs>
          <w:tab w:val="left" w:pos="0"/>
        </w:tabs>
        <w:ind w:left="600" w:right="-425"/>
        <w:contextualSpacing/>
        <w:jc w:val="both"/>
        <w:rPr>
          <w:rFonts w:ascii="Verdana" w:hAnsi="Verdana"/>
          <w:sz w:val="19"/>
          <w:szCs w:val="19"/>
        </w:rPr>
      </w:pPr>
      <w:r>
        <w:rPr>
          <w:rFonts w:ascii="Verdana" w:hAnsi="Verdana"/>
        </w:rPr>
        <w:t xml:space="preserve">En lo que respecta a la documentación presentada en el sobre </w:t>
      </w:r>
      <w:r>
        <w:rPr>
          <w:rFonts w:ascii="Verdana" w:hAnsi="Verdana"/>
          <w:sz w:val="20"/>
        </w:rPr>
        <w:t>..............</w:t>
      </w:r>
      <w:r>
        <w:rPr>
          <w:rFonts w:ascii="Verdana" w:hAnsi="Verdana"/>
        </w:rPr>
        <w:t xml:space="preserve">, </w:t>
      </w:r>
      <w:r>
        <w:rPr>
          <w:rFonts w:ascii="Verdana" w:hAnsi="Verdana"/>
          <w:sz w:val="19"/>
        </w:rPr>
        <w:t xml:space="preserve">en nombre de su representada, considera confidenciales los siguientes </w:t>
      </w:r>
      <w:r>
        <w:rPr>
          <w:rFonts w:ascii="Verdana" w:hAnsi="Verdana"/>
          <w:b/>
          <w:sz w:val="19"/>
          <w:u w:val="single"/>
        </w:rPr>
        <w:t xml:space="preserve">documentos, informaciones y aspectos </w:t>
      </w:r>
      <w:r>
        <w:rPr>
          <w:rFonts w:ascii="Verdana" w:hAnsi="Verdana"/>
          <w:sz w:val="19"/>
        </w:rPr>
        <w:t>de la oferta por su vinculación a secretos técnicos o comerciales:</w:t>
      </w:r>
      <w:r w:rsidRPr="00C56E02">
        <w:rPr>
          <w:rStyle w:val="Ancladenotaalpie"/>
          <w:rFonts w:ascii="Verdana" w:hAnsi="Verdana"/>
          <w:sz w:val="19"/>
          <w:szCs w:val="19"/>
          <w:lang w:val="eu-ES"/>
        </w:rPr>
        <w:footnoteReference w:id="77"/>
      </w:r>
      <w:r>
        <w:rPr>
          <w:rFonts w:ascii="Verdana" w:hAnsi="Verdana"/>
          <w:sz w:val="19"/>
        </w:rPr>
        <w:t xml:space="preserve"> </w:t>
      </w:r>
      <w:r w:rsidRPr="00C56E02">
        <w:rPr>
          <w:rStyle w:val="Ancladenotaalpie"/>
          <w:rFonts w:ascii="Verdana" w:hAnsi="Verdana"/>
          <w:sz w:val="19"/>
          <w:szCs w:val="19"/>
          <w:lang w:val="eu-ES"/>
        </w:rPr>
        <w:footnoteReference w:id="78"/>
      </w:r>
    </w:p>
    <w:p w14:paraId="6402F510" w14:textId="77777777" w:rsidR="00657B22" w:rsidRPr="00C56E02" w:rsidRDefault="00657B22">
      <w:pPr>
        <w:tabs>
          <w:tab w:val="left" w:pos="0"/>
        </w:tabs>
        <w:ind w:left="600" w:right="-425"/>
        <w:contextualSpacing/>
        <w:jc w:val="both"/>
        <w:rPr>
          <w:rFonts w:ascii="Verdana" w:hAnsi="Verdana"/>
          <w:sz w:val="19"/>
          <w:szCs w:val="19"/>
          <w:lang w:val="eu-ES"/>
        </w:rPr>
      </w:pPr>
    </w:p>
    <w:p w14:paraId="6402F511" w14:textId="77777777" w:rsidR="00657B22" w:rsidRPr="00C56E02" w:rsidRDefault="00657B22">
      <w:pPr>
        <w:ind w:left="600" w:right="-425"/>
        <w:jc w:val="both"/>
        <w:rPr>
          <w:rFonts w:ascii="Verdana" w:hAnsi="Verdana"/>
          <w:sz w:val="19"/>
          <w:szCs w:val="19"/>
          <w:lang w:val="eu-ES"/>
        </w:rPr>
      </w:pPr>
    </w:p>
    <w:p w14:paraId="6402F512" w14:textId="77777777" w:rsidR="00657B22" w:rsidRPr="00C56E02" w:rsidRDefault="00DF67D7">
      <w:pPr>
        <w:numPr>
          <w:ilvl w:val="0"/>
          <w:numId w:val="27"/>
        </w:numPr>
        <w:ind w:left="1134" w:right="-425" w:hanging="33"/>
        <w:contextualSpacing/>
        <w:jc w:val="both"/>
        <w:rPr>
          <w:rFonts w:ascii="Verdana" w:hAnsi="Verdana"/>
          <w:sz w:val="19"/>
          <w:szCs w:val="19"/>
        </w:rPr>
      </w:pPr>
      <w:r>
        <w:rPr>
          <w:rFonts w:ascii="Verdana" w:hAnsi="Verdana"/>
          <w:sz w:val="19"/>
        </w:rPr>
        <w:t>……………………</w:t>
      </w:r>
    </w:p>
    <w:p w14:paraId="6402F513" w14:textId="77777777" w:rsidR="00657B22" w:rsidRPr="00C56E02" w:rsidRDefault="00DF67D7">
      <w:pPr>
        <w:numPr>
          <w:ilvl w:val="0"/>
          <w:numId w:val="27"/>
        </w:numPr>
        <w:ind w:left="1134" w:right="-425" w:hanging="33"/>
        <w:contextualSpacing/>
        <w:jc w:val="both"/>
        <w:rPr>
          <w:rFonts w:ascii="Verdana" w:hAnsi="Verdana"/>
          <w:sz w:val="19"/>
          <w:szCs w:val="19"/>
        </w:rPr>
      </w:pPr>
      <w:r>
        <w:rPr>
          <w:rFonts w:ascii="Verdana" w:hAnsi="Verdana"/>
          <w:sz w:val="19"/>
        </w:rPr>
        <w:t>…………………..</w:t>
      </w:r>
    </w:p>
    <w:p w14:paraId="6402F514" w14:textId="77777777" w:rsidR="00657B22" w:rsidRPr="00C56E02" w:rsidRDefault="00DF67D7">
      <w:pPr>
        <w:numPr>
          <w:ilvl w:val="0"/>
          <w:numId w:val="27"/>
        </w:numPr>
        <w:ind w:left="1134" w:right="-425" w:hanging="33"/>
        <w:contextualSpacing/>
        <w:jc w:val="both"/>
        <w:rPr>
          <w:rFonts w:ascii="Verdana" w:hAnsi="Verdana"/>
          <w:sz w:val="19"/>
          <w:szCs w:val="19"/>
        </w:rPr>
      </w:pPr>
      <w:r>
        <w:rPr>
          <w:rFonts w:ascii="Verdana" w:hAnsi="Verdana"/>
          <w:sz w:val="19"/>
        </w:rPr>
        <w:t>…………………..</w:t>
      </w:r>
    </w:p>
    <w:p w14:paraId="6402F515" w14:textId="77777777" w:rsidR="00657B22" w:rsidRPr="00C56E02" w:rsidRDefault="00DF67D7">
      <w:pPr>
        <w:tabs>
          <w:tab w:val="left" w:pos="0"/>
          <w:tab w:val="left" w:pos="567"/>
        </w:tabs>
        <w:ind w:left="600" w:right="-425" w:hanging="33"/>
        <w:contextualSpacing/>
        <w:jc w:val="both"/>
        <w:rPr>
          <w:rFonts w:ascii="Verdana" w:hAnsi="Verdana"/>
          <w:sz w:val="19"/>
          <w:szCs w:val="19"/>
        </w:rPr>
      </w:pPr>
      <w:r>
        <w:rPr>
          <w:rFonts w:ascii="Verdana" w:hAnsi="Verdana"/>
          <w:sz w:val="19"/>
        </w:rPr>
        <w:t>…………………………</w:t>
      </w:r>
    </w:p>
    <w:p w14:paraId="6402F516" w14:textId="77777777" w:rsidR="00657B22" w:rsidRPr="00C56E02" w:rsidRDefault="00657B22">
      <w:pPr>
        <w:tabs>
          <w:tab w:val="left" w:pos="0"/>
        </w:tabs>
        <w:ind w:left="600" w:right="-425" w:hanging="76"/>
        <w:contextualSpacing/>
        <w:jc w:val="both"/>
        <w:rPr>
          <w:rFonts w:ascii="Verdana" w:hAnsi="Verdana"/>
          <w:sz w:val="19"/>
          <w:szCs w:val="19"/>
          <w:lang w:val="eu-ES"/>
        </w:rPr>
      </w:pPr>
    </w:p>
    <w:p w14:paraId="6402F517" w14:textId="77777777" w:rsidR="00657B22" w:rsidRPr="00C56E02" w:rsidRDefault="00657B22">
      <w:pPr>
        <w:ind w:left="600" w:right="-425"/>
        <w:jc w:val="both"/>
        <w:rPr>
          <w:rFonts w:ascii="Verdana" w:hAnsi="Verdana"/>
          <w:sz w:val="19"/>
          <w:szCs w:val="19"/>
          <w:lang w:val="eu-ES"/>
        </w:rPr>
      </w:pPr>
    </w:p>
    <w:p w14:paraId="6402F518" w14:textId="77777777" w:rsidR="00657B22" w:rsidRPr="00C56E02" w:rsidRDefault="00DF67D7">
      <w:pPr>
        <w:ind w:left="600" w:right="-425"/>
        <w:jc w:val="both"/>
        <w:rPr>
          <w:rFonts w:ascii="Verdana" w:hAnsi="Verdana"/>
          <w:sz w:val="19"/>
          <w:szCs w:val="19"/>
        </w:rPr>
      </w:pPr>
      <w:r>
        <w:rPr>
          <w:rFonts w:ascii="Verdana" w:hAnsi="Verdana"/>
          <w:sz w:val="19"/>
        </w:rPr>
        <w:t>Que dicho carácter confidencial se justifica en las siguientes razones:</w:t>
      </w:r>
    </w:p>
    <w:p w14:paraId="6402F519" w14:textId="77777777" w:rsidR="00657B22" w:rsidRPr="00C56E02" w:rsidRDefault="00657B22">
      <w:pPr>
        <w:ind w:left="600" w:right="-425"/>
        <w:jc w:val="both"/>
        <w:rPr>
          <w:rFonts w:ascii="Verdana" w:hAnsi="Verdana"/>
          <w:sz w:val="19"/>
          <w:szCs w:val="19"/>
          <w:lang w:val="eu-ES"/>
        </w:rPr>
      </w:pPr>
    </w:p>
    <w:p w14:paraId="6402F51A" w14:textId="77777777" w:rsidR="00657B22" w:rsidRPr="00C56E02" w:rsidRDefault="00DF67D7">
      <w:pPr>
        <w:numPr>
          <w:ilvl w:val="0"/>
          <w:numId w:val="39"/>
        </w:numPr>
        <w:ind w:left="1134" w:right="-425" w:hanging="33"/>
        <w:contextualSpacing/>
        <w:jc w:val="both"/>
        <w:rPr>
          <w:rFonts w:ascii="Verdana" w:hAnsi="Verdana"/>
          <w:sz w:val="19"/>
          <w:szCs w:val="19"/>
        </w:rPr>
      </w:pPr>
      <w:r>
        <w:rPr>
          <w:rFonts w:ascii="Verdana" w:hAnsi="Verdana"/>
          <w:sz w:val="19"/>
        </w:rPr>
        <w:t>……………………</w:t>
      </w:r>
    </w:p>
    <w:p w14:paraId="6402F51B" w14:textId="77777777" w:rsidR="00657B22" w:rsidRPr="00C56E02" w:rsidRDefault="00DF67D7">
      <w:pPr>
        <w:numPr>
          <w:ilvl w:val="0"/>
          <w:numId w:val="39"/>
        </w:numPr>
        <w:ind w:left="1134" w:right="-425" w:hanging="33"/>
        <w:contextualSpacing/>
        <w:jc w:val="both"/>
        <w:rPr>
          <w:rFonts w:ascii="Verdana" w:hAnsi="Verdana"/>
          <w:sz w:val="19"/>
          <w:szCs w:val="19"/>
        </w:rPr>
      </w:pPr>
      <w:r>
        <w:rPr>
          <w:rFonts w:ascii="Verdana" w:hAnsi="Verdana"/>
          <w:sz w:val="19"/>
        </w:rPr>
        <w:t>…………………..</w:t>
      </w:r>
    </w:p>
    <w:p w14:paraId="6402F51C" w14:textId="77777777" w:rsidR="00657B22" w:rsidRPr="00C56E02" w:rsidRDefault="00DF67D7">
      <w:pPr>
        <w:numPr>
          <w:ilvl w:val="0"/>
          <w:numId w:val="39"/>
        </w:numPr>
        <w:ind w:left="1134" w:right="-425" w:hanging="33"/>
        <w:contextualSpacing/>
        <w:jc w:val="both"/>
        <w:rPr>
          <w:rFonts w:ascii="Verdana" w:hAnsi="Verdana"/>
          <w:sz w:val="19"/>
          <w:szCs w:val="19"/>
        </w:rPr>
      </w:pPr>
      <w:r>
        <w:rPr>
          <w:rFonts w:ascii="Verdana" w:hAnsi="Verdana"/>
          <w:sz w:val="19"/>
        </w:rPr>
        <w:t>…………………..</w:t>
      </w:r>
    </w:p>
    <w:p w14:paraId="6402F51D" w14:textId="77777777" w:rsidR="00657B22" w:rsidRPr="00C56E02" w:rsidRDefault="00DF67D7">
      <w:pPr>
        <w:tabs>
          <w:tab w:val="left" w:pos="0"/>
          <w:tab w:val="left" w:pos="567"/>
        </w:tabs>
        <w:ind w:left="600" w:right="-425" w:hanging="33"/>
        <w:contextualSpacing/>
        <w:jc w:val="both"/>
        <w:rPr>
          <w:rFonts w:ascii="Verdana" w:hAnsi="Verdana"/>
          <w:sz w:val="19"/>
          <w:szCs w:val="19"/>
        </w:rPr>
      </w:pPr>
      <w:r>
        <w:rPr>
          <w:rFonts w:ascii="Verdana" w:hAnsi="Verdana"/>
          <w:sz w:val="19"/>
        </w:rPr>
        <w:t>…………………………</w:t>
      </w:r>
    </w:p>
    <w:p w14:paraId="6402F51E" w14:textId="77777777" w:rsidR="00657B22" w:rsidRPr="00C56E02" w:rsidRDefault="00657B22">
      <w:pPr>
        <w:tabs>
          <w:tab w:val="left" w:pos="0"/>
          <w:tab w:val="left" w:pos="567"/>
        </w:tabs>
        <w:ind w:left="600" w:right="-425"/>
        <w:contextualSpacing/>
        <w:jc w:val="both"/>
        <w:rPr>
          <w:rFonts w:ascii="Verdana" w:hAnsi="Verdana"/>
          <w:sz w:val="19"/>
          <w:szCs w:val="19"/>
          <w:lang w:val="eu-ES"/>
        </w:rPr>
      </w:pPr>
    </w:p>
    <w:p w14:paraId="6402F51F" w14:textId="77777777" w:rsidR="00657B22" w:rsidRPr="00C56E02" w:rsidRDefault="00657B22">
      <w:pPr>
        <w:tabs>
          <w:tab w:val="left" w:pos="567"/>
        </w:tabs>
        <w:ind w:left="600" w:right="-425" w:hanging="728"/>
        <w:jc w:val="both"/>
        <w:rPr>
          <w:rFonts w:ascii="Verdana" w:hAnsi="Verdana"/>
          <w:sz w:val="19"/>
          <w:szCs w:val="19"/>
          <w:lang w:val="eu-ES"/>
        </w:rPr>
      </w:pPr>
    </w:p>
    <w:p w14:paraId="6402F520" w14:textId="77777777" w:rsidR="00657B22" w:rsidRPr="00C56E02" w:rsidRDefault="00657B22">
      <w:pPr>
        <w:tabs>
          <w:tab w:val="left" w:pos="567"/>
        </w:tabs>
        <w:ind w:left="600" w:right="-425" w:hanging="728"/>
        <w:jc w:val="both"/>
        <w:rPr>
          <w:rFonts w:ascii="Verdana" w:hAnsi="Verdana"/>
          <w:sz w:val="19"/>
          <w:szCs w:val="19"/>
          <w:lang w:val="eu-ES"/>
        </w:rPr>
      </w:pPr>
    </w:p>
    <w:p w14:paraId="6402F521" w14:textId="77777777" w:rsidR="00657B22" w:rsidRPr="00C56E02" w:rsidRDefault="00657B22">
      <w:pPr>
        <w:ind w:left="600" w:right="-425"/>
        <w:jc w:val="both"/>
        <w:rPr>
          <w:rFonts w:ascii="Verdana" w:hAnsi="Verdana"/>
          <w:sz w:val="19"/>
          <w:szCs w:val="19"/>
          <w:lang w:val="eu-ES"/>
        </w:rPr>
      </w:pPr>
    </w:p>
    <w:p w14:paraId="6402F522" w14:textId="77777777" w:rsidR="00657B22" w:rsidRPr="00C56E02" w:rsidRDefault="00DF67D7">
      <w:pPr>
        <w:ind w:left="709" w:right="-425"/>
        <w:rPr>
          <w:rFonts w:ascii="Verdana" w:hAnsi="Verdana" w:cs="Tahoma"/>
          <w:sz w:val="19"/>
          <w:szCs w:val="19"/>
        </w:rPr>
      </w:pPr>
      <w:bookmarkStart w:id="890" w:name="_Toc527528978"/>
      <w:bookmarkStart w:id="891" w:name="_Toc527461614"/>
      <w:bookmarkStart w:id="892" w:name="_Toc527461194"/>
      <w:bookmarkStart w:id="893" w:name="_Toc527374165"/>
      <w:bookmarkStart w:id="894" w:name="_Toc526846014"/>
      <w:bookmarkStart w:id="895" w:name="_Toc507512893"/>
      <w:bookmarkStart w:id="896" w:name="_Toc507512592"/>
      <w:bookmarkStart w:id="897" w:name="_Toc505598413"/>
      <w:bookmarkStart w:id="898" w:name="_Toc505598320"/>
      <w:bookmarkStart w:id="899" w:name="_Toc505598243"/>
      <w:r>
        <w:rPr>
          <w:rFonts w:ascii="Verdana" w:hAnsi="Verdana"/>
          <w:sz w:val="19"/>
        </w:rPr>
        <w:t>En……………………………………, a………. de………………………de 20……….</w:t>
      </w:r>
      <w:bookmarkEnd w:id="890"/>
      <w:bookmarkEnd w:id="891"/>
      <w:bookmarkEnd w:id="892"/>
      <w:bookmarkEnd w:id="893"/>
      <w:bookmarkEnd w:id="894"/>
      <w:bookmarkEnd w:id="895"/>
      <w:bookmarkEnd w:id="896"/>
      <w:bookmarkEnd w:id="897"/>
      <w:bookmarkEnd w:id="898"/>
      <w:bookmarkEnd w:id="899"/>
    </w:p>
    <w:p w14:paraId="6402F523" w14:textId="77777777" w:rsidR="00657B22" w:rsidRPr="00C56E02" w:rsidRDefault="00657B22">
      <w:pPr>
        <w:ind w:left="709" w:right="-425"/>
        <w:rPr>
          <w:rFonts w:ascii="Verdana" w:hAnsi="Verdana" w:cs="Tahoma"/>
          <w:sz w:val="19"/>
          <w:szCs w:val="19"/>
          <w:lang w:val="eu-ES"/>
        </w:rPr>
      </w:pPr>
    </w:p>
    <w:p w14:paraId="6402F524" w14:textId="77777777" w:rsidR="00657B22" w:rsidRPr="00C56E02" w:rsidRDefault="00657B22">
      <w:pPr>
        <w:ind w:left="709" w:right="-425"/>
        <w:rPr>
          <w:rFonts w:ascii="Verdana" w:hAnsi="Verdana" w:cs="Tahoma"/>
          <w:sz w:val="19"/>
          <w:szCs w:val="19"/>
          <w:lang w:val="eu-ES"/>
        </w:rPr>
      </w:pPr>
    </w:p>
    <w:p w14:paraId="6402F525" w14:textId="77777777" w:rsidR="00657B22" w:rsidRPr="00C56E02" w:rsidRDefault="00DF67D7">
      <w:pPr>
        <w:ind w:left="709" w:right="-425"/>
        <w:rPr>
          <w:rFonts w:ascii="Verdana" w:hAnsi="Verdana" w:cs="Tahoma"/>
          <w:sz w:val="19"/>
          <w:szCs w:val="19"/>
        </w:rPr>
      </w:pPr>
      <w:r>
        <w:rPr>
          <w:rFonts w:ascii="Verdana" w:hAnsi="Verdana"/>
          <w:sz w:val="19"/>
        </w:rPr>
        <w:t>Firma:</w:t>
      </w:r>
    </w:p>
    <w:p w14:paraId="6402F526" w14:textId="77777777" w:rsidR="00657B22" w:rsidRPr="00C56E02" w:rsidRDefault="00657B22">
      <w:pPr>
        <w:ind w:left="709" w:right="-425"/>
        <w:rPr>
          <w:rFonts w:ascii="Verdana" w:hAnsi="Verdana" w:cs="Tahoma"/>
          <w:sz w:val="18"/>
          <w:szCs w:val="18"/>
          <w:lang w:val="eu-ES"/>
        </w:rPr>
      </w:pPr>
    </w:p>
    <w:p w14:paraId="6402F527" w14:textId="77777777" w:rsidR="00657B22" w:rsidRPr="00C56E02" w:rsidRDefault="00657B22">
      <w:pPr>
        <w:ind w:left="600" w:right="-425"/>
        <w:rPr>
          <w:rFonts w:ascii="Verdana" w:hAnsi="Verdana" w:cs="Tahoma"/>
          <w:sz w:val="20"/>
          <w:szCs w:val="20"/>
          <w:lang w:val="eu-ES"/>
        </w:rPr>
      </w:pPr>
    </w:p>
    <w:p w14:paraId="6402F528" w14:textId="77777777" w:rsidR="00657B22" w:rsidRPr="00C56E02" w:rsidRDefault="00657B22">
      <w:pPr>
        <w:ind w:left="600" w:right="-425"/>
        <w:rPr>
          <w:rFonts w:ascii="Verdana" w:hAnsi="Verdana" w:cs="Tahoma"/>
          <w:sz w:val="20"/>
          <w:szCs w:val="20"/>
          <w:lang w:val="eu-ES"/>
        </w:rPr>
      </w:pPr>
    </w:p>
    <w:p w14:paraId="6402F529"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52A" w14:textId="77777777" w:rsidR="00657B22" w:rsidRPr="00C56E02" w:rsidRDefault="00657B22">
      <w:pPr>
        <w:shd w:val="clear" w:color="auto" w:fill="FFFFFF"/>
        <w:ind w:right="-425"/>
        <w:jc w:val="both"/>
        <w:rPr>
          <w:rFonts w:ascii="Verdana" w:hAnsi="Verdana"/>
          <w:b/>
          <w:sz w:val="14"/>
          <w:szCs w:val="14"/>
          <w:lang w:val="eu-ES"/>
        </w:rPr>
      </w:pPr>
    </w:p>
    <w:p w14:paraId="6402F52B"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2C" w14:textId="77777777" w:rsidR="00657B22" w:rsidRPr="00C56E02" w:rsidRDefault="00657B22">
      <w:pPr>
        <w:shd w:val="clear" w:color="auto" w:fill="FFFFFF"/>
        <w:ind w:left="142" w:right="-425"/>
        <w:jc w:val="both"/>
        <w:rPr>
          <w:rFonts w:ascii="Verdana" w:hAnsi="Verdana"/>
          <w:sz w:val="14"/>
          <w:szCs w:val="14"/>
          <w:lang w:val="eu-ES"/>
        </w:rPr>
      </w:pPr>
    </w:p>
    <w:p w14:paraId="6402F52D" w14:textId="77777777" w:rsidR="00657B22" w:rsidRPr="00C56E02" w:rsidRDefault="00DF67D7">
      <w:pPr>
        <w:numPr>
          <w:ilvl w:val="0"/>
          <w:numId w:val="64"/>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2E" w14:textId="77777777" w:rsidR="00657B22" w:rsidRPr="00C56E02" w:rsidRDefault="00DF67D7">
      <w:pPr>
        <w:numPr>
          <w:ilvl w:val="0"/>
          <w:numId w:val="64"/>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2F" w14:textId="77777777" w:rsidR="00657B22" w:rsidRPr="00C56E02" w:rsidRDefault="00DF67D7">
      <w:pPr>
        <w:numPr>
          <w:ilvl w:val="0"/>
          <w:numId w:val="64"/>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30" w14:textId="77777777" w:rsidR="00657B22" w:rsidRPr="00C56E02" w:rsidRDefault="00DF67D7">
      <w:pPr>
        <w:numPr>
          <w:ilvl w:val="0"/>
          <w:numId w:val="64"/>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31" w14:textId="77777777" w:rsidR="00657B22" w:rsidRPr="00C56E02" w:rsidRDefault="00DF67D7">
      <w:pPr>
        <w:numPr>
          <w:ilvl w:val="0"/>
          <w:numId w:val="64"/>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32"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533"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534" w14:textId="77777777" w:rsidR="00657B22" w:rsidRPr="00C56E02" w:rsidRDefault="00DF67D7">
      <w:pPr>
        <w:rPr>
          <w:rFonts w:ascii="Verdana" w:hAnsi="Verdana"/>
          <w:b/>
          <w:sz w:val="16"/>
          <w:szCs w:val="16"/>
        </w:rPr>
      </w:pPr>
      <w:r>
        <w:br w:type="page"/>
      </w:r>
    </w:p>
    <w:p w14:paraId="6402F535" w14:textId="77777777" w:rsidR="00657B22" w:rsidRPr="00C56E02" w:rsidRDefault="00DF67D7">
      <w:pPr>
        <w:pStyle w:val="Ttulo3"/>
        <w:rPr>
          <w:rFonts w:cs="Tahoma"/>
          <w:sz w:val="20"/>
          <w:szCs w:val="20"/>
        </w:rPr>
      </w:pPr>
      <w:bookmarkStart w:id="900" w:name="AnexoII4"/>
      <w:bookmarkStart w:id="901" w:name="_Toc35855453"/>
      <w:bookmarkStart w:id="902" w:name="_Toc38441591"/>
      <w:bookmarkStart w:id="903" w:name="_Toc191368101"/>
      <w:bookmarkEnd w:id="900"/>
      <w:r>
        <w:lastRenderedPageBreak/>
        <w:t>ANEXO II.4.-</w:t>
      </w:r>
      <w:r>
        <w:tab/>
      </w:r>
      <w:bookmarkEnd w:id="901"/>
      <w:r>
        <w:t>COMPROMISO DE CONSTITUCIÓN FORMAL DE LA UTE</w:t>
      </w:r>
      <w:bookmarkEnd w:id="902"/>
      <w:bookmarkEnd w:id="903"/>
    </w:p>
    <w:p w14:paraId="6402F536" w14:textId="77777777" w:rsidR="00657B22" w:rsidRPr="00C56E02" w:rsidRDefault="00657B22">
      <w:pPr>
        <w:ind w:left="600" w:right="-1"/>
        <w:jc w:val="center"/>
        <w:rPr>
          <w:rFonts w:ascii="Verdana" w:hAnsi="Verdana" w:cs="Tahoma"/>
          <w:b/>
          <w:sz w:val="19"/>
          <w:szCs w:val="19"/>
          <w:lang w:val="eu-ES"/>
        </w:rPr>
      </w:pPr>
    </w:p>
    <w:p w14:paraId="6402F537" w14:textId="77777777" w:rsidR="00657B22" w:rsidRPr="00C56E02" w:rsidRDefault="00657B22">
      <w:pPr>
        <w:ind w:left="600" w:right="-425"/>
        <w:jc w:val="center"/>
        <w:rPr>
          <w:rFonts w:ascii="Verdana" w:hAnsi="Verdana" w:cs="Tahoma"/>
          <w:sz w:val="19"/>
          <w:szCs w:val="19"/>
          <w:lang w:val="eu-ES"/>
        </w:rPr>
      </w:pPr>
    </w:p>
    <w:p w14:paraId="6402F538" w14:textId="77777777" w:rsidR="00657B22" w:rsidRPr="00C56E02" w:rsidRDefault="00657B22">
      <w:pPr>
        <w:ind w:left="600" w:right="-425"/>
        <w:jc w:val="center"/>
        <w:rPr>
          <w:rFonts w:ascii="Verdana" w:hAnsi="Verdana" w:cs="Tahoma"/>
          <w:sz w:val="19"/>
          <w:szCs w:val="19"/>
          <w:lang w:val="eu-ES"/>
        </w:rPr>
      </w:pPr>
    </w:p>
    <w:p w14:paraId="6402F539" w14:textId="77777777" w:rsidR="00657B22" w:rsidRPr="00C56E02" w:rsidRDefault="00DF67D7">
      <w:pPr>
        <w:widowControl w:val="0"/>
        <w:tabs>
          <w:tab w:val="center" w:pos="4252"/>
          <w:tab w:val="right" w:pos="8504"/>
        </w:tabs>
        <w:ind w:left="284" w:right="-425"/>
        <w:jc w:val="both"/>
        <w:rPr>
          <w:rFonts w:ascii="Verdana" w:hAnsi="Verdana" w:cs="Tahoma"/>
          <w:sz w:val="19"/>
          <w:szCs w:val="19"/>
        </w:rPr>
      </w:pPr>
      <w:r>
        <w:rPr>
          <w:rFonts w:ascii="Verdana" w:hAnsi="Verdana"/>
          <w:sz w:val="19"/>
        </w:rPr>
        <w:t xml:space="preserve">Dña./D..………………………………………………, en nombre propio o en representación del operador económico </w:t>
      </w:r>
      <w:r>
        <w:rPr>
          <w:rFonts w:ascii="Verdana" w:hAnsi="Verdana"/>
          <w:color w:val="0000FF"/>
          <w:sz w:val="19"/>
        </w:rPr>
        <w:t>(operador económico)</w:t>
      </w:r>
      <w:r>
        <w:rPr>
          <w:rFonts w:ascii="Verdana" w:hAnsi="Verdana"/>
          <w:sz w:val="19"/>
        </w:rPr>
        <w:t>.</w:t>
      </w:r>
    </w:p>
    <w:p w14:paraId="6402F53A" w14:textId="77777777" w:rsidR="00657B22" w:rsidRPr="00C56E02" w:rsidRDefault="00657B22">
      <w:pPr>
        <w:ind w:left="284" w:right="-425"/>
        <w:jc w:val="both"/>
        <w:rPr>
          <w:rFonts w:ascii="Verdana" w:hAnsi="Verdana" w:cs="Tahoma"/>
          <w:sz w:val="19"/>
          <w:szCs w:val="19"/>
          <w:lang w:val="eu-ES"/>
        </w:rPr>
      </w:pPr>
    </w:p>
    <w:p w14:paraId="6402F53B" w14:textId="77777777" w:rsidR="00657B22" w:rsidRPr="00C56E02" w:rsidRDefault="00657B22">
      <w:pPr>
        <w:ind w:left="284" w:right="-425"/>
        <w:jc w:val="both"/>
        <w:rPr>
          <w:rFonts w:ascii="Verdana" w:hAnsi="Verdana" w:cs="Tahoma"/>
          <w:sz w:val="19"/>
          <w:szCs w:val="19"/>
          <w:lang w:val="eu-ES"/>
        </w:rPr>
      </w:pPr>
    </w:p>
    <w:p w14:paraId="6402F53C" w14:textId="77777777" w:rsidR="00657B22" w:rsidRPr="00C56E02" w:rsidRDefault="00DF67D7">
      <w:pPr>
        <w:widowControl w:val="0"/>
        <w:tabs>
          <w:tab w:val="center" w:pos="4252"/>
          <w:tab w:val="right" w:pos="8504"/>
        </w:tabs>
        <w:ind w:left="284" w:right="-425"/>
        <w:jc w:val="both"/>
        <w:rPr>
          <w:rFonts w:ascii="Verdana" w:hAnsi="Verdana" w:cs="Tahoma"/>
          <w:sz w:val="19"/>
          <w:szCs w:val="19"/>
        </w:rPr>
      </w:pPr>
      <w:r>
        <w:rPr>
          <w:rFonts w:ascii="Verdana" w:hAnsi="Verdana"/>
          <w:sz w:val="19"/>
        </w:rPr>
        <w:t xml:space="preserve">Dña./D..………………………………………………, en nombre propio o en representación del operador económico </w:t>
      </w:r>
      <w:r>
        <w:rPr>
          <w:rFonts w:ascii="Verdana" w:hAnsi="Verdana"/>
          <w:color w:val="0000FF"/>
          <w:sz w:val="19"/>
        </w:rPr>
        <w:t>(operador económico)</w:t>
      </w:r>
      <w:r>
        <w:rPr>
          <w:rFonts w:ascii="Verdana" w:hAnsi="Verdana"/>
          <w:sz w:val="19"/>
        </w:rPr>
        <w:t>.</w:t>
      </w:r>
    </w:p>
    <w:p w14:paraId="6402F53D" w14:textId="77777777" w:rsidR="00657B22" w:rsidRPr="00C56E02" w:rsidRDefault="00657B22">
      <w:pPr>
        <w:widowControl w:val="0"/>
        <w:tabs>
          <w:tab w:val="center" w:pos="4252"/>
          <w:tab w:val="right" w:pos="8504"/>
        </w:tabs>
        <w:ind w:left="600" w:right="-425"/>
        <w:jc w:val="both"/>
        <w:rPr>
          <w:rFonts w:ascii="Verdana" w:hAnsi="Verdana" w:cs="Tahoma"/>
          <w:b/>
          <w:sz w:val="19"/>
          <w:szCs w:val="19"/>
          <w:lang w:val="eu-ES"/>
        </w:rPr>
      </w:pPr>
    </w:p>
    <w:p w14:paraId="6402F53E" w14:textId="77777777" w:rsidR="00657B22" w:rsidRPr="00C56E02" w:rsidRDefault="00DF67D7">
      <w:pPr>
        <w:ind w:right="-425"/>
        <w:jc w:val="center"/>
        <w:rPr>
          <w:rFonts w:ascii="Verdana" w:hAnsi="Verdana" w:cs="Tahoma"/>
          <w:b/>
          <w:sz w:val="19"/>
          <w:szCs w:val="19"/>
        </w:rPr>
      </w:pPr>
      <w:bookmarkStart w:id="904" w:name="_Toc507512894"/>
      <w:bookmarkStart w:id="905" w:name="_Toc507512593"/>
      <w:bookmarkStart w:id="906" w:name="_Toc505598414"/>
      <w:bookmarkStart w:id="907" w:name="_Toc505598321"/>
      <w:bookmarkStart w:id="908" w:name="_Toc505598244"/>
      <w:r>
        <w:rPr>
          <w:rFonts w:ascii="Verdana" w:hAnsi="Verdana"/>
          <w:b/>
          <w:sz w:val="19"/>
        </w:rPr>
        <w:t>DECLARAN:</w:t>
      </w:r>
      <w:bookmarkEnd w:id="904"/>
      <w:bookmarkEnd w:id="905"/>
      <w:bookmarkEnd w:id="906"/>
      <w:bookmarkEnd w:id="907"/>
      <w:bookmarkEnd w:id="908"/>
    </w:p>
    <w:p w14:paraId="6402F53F" w14:textId="77777777" w:rsidR="00657B22" w:rsidRPr="00C56E02" w:rsidRDefault="00657B22">
      <w:pPr>
        <w:ind w:right="-425"/>
        <w:jc w:val="center"/>
        <w:rPr>
          <w:rFonts w:ascii="Verdana" w:hAnsi="Verdana" w:cs="Tahoma"/>
          <w:b/>
          <w:sz w:val="19"/>
          <w:szCs w:val="19"/>
          <w:lang w:val="eu-ES"/>
        </w:rPr>
      </w:pPr>
    </w:p>
    <w:p w14:paraId="6402F540" w14:textId="77777777" w:rsidR="00657B22" w:rsidRPr="00C56E02" w:rsidRDefault="00657B22">
      <w:pPr>
        <w:widowControl w:val="0"/>
        <w:tabs>
          <w:tab w:val="center" w:pos="4252"/>
          <w:tab w:val="right" w:pos="8504"/>
        </w:tabs>
        <w:ind w:left="600" w:right="-425"/>
        <w:jc w:val="both"/>
        <w:rPr>
          <w:rFonts w:ascii="Verdana" w:hAnsi="Verdana" w:cs="Tahoma"/>
          <w:sz w:val="19"/>
          <w:szCs w:val="19"/>
          <w:lang w:val="eu-ES"/>
        </w:rPr>
      </w:pPr>
    </w:p>
    <w:p w14:paraId="6402F541" w14:textId="44C3B51E" w:rsidR="00657B22" w:rsidRPr="00C56E02" w:rsidRDefault="00DF67D7">
      <w:pPr>
        <w:widowControl w:val="0"/>
        <w:tabs>
          <w:tab w:val="center" w:pos="4252"/>
          <w:tab w:val="right" w:pos="8504"/>
        </w:tabs>
        <w:ind w:left="284" w:right="-425"/>
        <w:jc w:val="both"/>
        <w:rPr>
          <w:rFonts w:ascii="Verdana" w:hAnsi="Verdana" w:cs="Tahoma"/>
          <w:b/>
          <w:sz w:val="19"/>
          <w:szCs w:val="19"/>
        </w:rPr>
      </w:pPr>
      <w:r>
        <w:rPr>
          <w:rFonts w:ascii="Verdana" w:hAnsi="Verdana"/>
          <w:sz w:val="19"/>
        </w:rPr>
        <w:t xml:space="preserve">En relación con el expediente nº </w:t>
      </w:r>
      <w:r w:rsidR="00DB05FA" w:rsidRPr="00A42245">
        <w:rPr>
          <w:rFonts w:ascii="Verdana" w:hAnsi="Verdana"/>
          <w:color w:val="0070C0"/>
          <w:sz w:val="19"/>
        </w:rPr>
        <w:t>C02/003/2025</w:t>
      </w:r>
      <w:r>
        <w:rPr>
          <w:rFonts w:ascii="Verdana" w:hAnsi="Verdana"/>
          <w:sz w:val="19"/>
        </w:rPr>
        <w:t>,</w:t>
      </w:r>
    </w:p>
    <w:p w14:paraId="6402F542" w14:textId="77777777" w:rsidR="00657B22" w:rsidRPr="00C56E02" w:rsidRDefault="00657B22">
      <w:pPr>
        <w:ind w:left="600" w:right="-425" w:hanging="397"/>
        <w:jc w:val="both"/>
        <w:rPr>
          <w:rFonts w:ascii="Verdana" w:hAnsi="Verdana" w:cs="Tahoma"/>
          <w:b/>
          <w:iCs/>
          <w:sz w:val="19"/>
          <w:szCs w:val="19"/>
          <w:lang w:val="eu-ES"/>
        </w:rPr>
      </w:pPr>
    </w:p>
    <w:p w14:paraId="6402F543" w14:textId="77777777" w:rsidR="00657B22" w:rsidRPr="00C56E02" w:rsidRDefault="00657B22">
      <w:pPr>
        <w:ind w:left="600" w:right="-425" w:hanging="397"/>
        <w:jc w:val="both"/>
        <w:rPr>
          <w:rFonts w:ascii="Verdana" w:hAnsi="Verdana" w:cs="Tahoma"/>
          <w:b/>
          <w:iCs/>
          <w:sz w:val="19"/>
          <w:szCs w:val="19"/>
          <w:lang w:val="eu-ES"/>
        </w:rPr>
      </w:pPr>
    </w:p>
    <w:p w14:paraId="6402F544" w14:textId="77777777" w:rsidR="00657B22" w:rsidRPr="00C56E02" w:rsidRDefault="00DF67D7">
      <w:pPr>
        <w:ind w:left="567" w:right="-425" w:hanging="283"/>
        <w:jc w:val="both"/>
        <w:rPr>
          <w:rFonts w:ascii="Verdana" w:hAnsi="Verdana" w:cs="Tahoma"/>
          <w:iCs/>
          <w:sz w:val="19"/>
          <w:szCs w:val="19"/>
        </w:rPr>
      </w:pPr>
      <w:r>
        <w:rPr>
          <w:rFonts w:ascii="Verdana" w:hAnsi="Verdana"/>
          <w:b/>
          <w:sz w:val="19"/>
        </w:rPr>
        <w:t>1.-</w:t>
      </w:r>
      <w:r>
        <w:rPr>
          <w:rFonts w:ascii="Verdana" w:hAnsi="Verdana"/>
          <w:sz w:val="19"/>
        </w:rPr>
        <w:t xml:space="preserve"> Que asumen el compromiso de constituirse formalmente en unión temporal de empresas, con las participaciones respectivas del.......% y del........%.</w:t>
      </w:r>
    </w:p>
    <w:p w14:paraId="6402F545" w14:textId="77777777" w:rsidR="00657B22" w:rsidRPr="00C56E02" w:rsidRDefault="00657B22">
      <w:pPr>
        <w:ind w:left="567" w:right="-425" w:hanging="283"/>
        <w:jc w:val="both"/>
        <w:rPr>
          <w:rFonts w:ascii="Verdana" w:hAnsi="Verdana" w:cs="Tahoma"/>
          <w:iCs/>
          <w:sz w:val="19"/>
          <w:szCs w:val="19"/>
          <w:lang w:val="eu-ES"/>
        </w:rPr>
      </w:pPr>
    </w:p>
    <w:p w14:paraId="6402F546" w14:textId="77777777" w:rsidR="00657B22" w:rsidRPr="00C56E02" w:rsidRDefault="00657B22">
      <w:pPr>
        <w:ind w:left="1100" w:right="-425" w:hanging="816"/>
        <w:jc w:val="both"/>
        <w:rPr>
          <w:rFonts w:ascii="Verdana" w:hAnsi="Verdana" w:cs="Tahoma"/>
          <w:iCs/>
          <w:sz w:val="19"/>
          <w:szCs w:val="19"/>
          <w:lang w:val="eu-ES"/>
        </w:rPr>
      </w:pPr>
    </w:p>
    <w:p w14:paraId="6402F547" w14:textId="77777777" w:rsidR="00657B22" w:rsidRPr="00C56E02" w:rsidRDefault="00DF67D7">
      <w:pPr>
        <w:ind w:left="567" w:right="-425" w:hanging="283"/>
        <w:jc w:val="both"/>
        <w:rPr>
          <w:rFonts w:ascii="Verdana" w:hAnsi="Verdana" w:cs="Tahoma"/>
          <w:iCs/>
          <w:sz w:val="19"/>
          <w:szCs w:val="19"/>
        </w:rPr>
      </w:pPr>
      <w:r>
        <w:rPr>
          <w:rFonts w:ascii="Verdana" w:hAnsi="Verdana"/>
          <w:b/>
          <w:sz w:val="19"/>
        </w:rPr>
        <w:t>2.-</w:t>
      </w:r>
      <w:r>
        <w:rPr>
          <w:rFonts w:ascii="Verdana" w:hAnsi="Verdana"/>
          <w:sz w:val="19"/>
        </w:rPr>
        <w:t xml:space="preserve"> Que nombran a Dña./D. ................................... representante o apoderado único de la unión, con poderes bastantes para ejercitar los derechos y cumplir las obligaciones que del contrato se deriven hasta la extinción del mismo.</w:t>
      </w:r>
    </w:p>
    <w:p w14:paraId="6402F548" w14:textId="77777777" w:rsidR="00657B22" w:rsidRPr="00C56E02" w:rsidRDefault="00657B22">
      <w:pPr>
        <w:ind w:left="600" w:right="-425"/>
        <w:jc w:val="center"/>
        <w:rPr>
          <w:rFonts w:ascii="Verdana" w:hAnsi="Verdana" w:cs="Tahoma"/>
          <w:sz w:val="19"/>
          <w:szCs w:val="19"/>
          <w:lang w:val="eu-ES"/>
        </w:rPr>
      </w:pPr>
    </w:p>
    <w:p w14:paraId="6402F549" w14:textId="77777777" w:rsidR="00657B22" w:rsidRPr="00C56E02" w:rsidRDefault="00657B22">
      <w:pPr>
        <w:ind w:left="600" w:right="-425"/>
        <w:jc w:val="center"/>
        <w:rPr>
          <w:rFonts w:ascii="Verdana" w:hAnsi="Verdana" w:cs="Tahoma"/>
          <w:sz w:val="19"/>
          <w:szCs w:val="19"/>
          <w:lang w:val="eu-ES"/>
        </w:rPr>
      </w:pPr>
    </w:p>
    <w:p w14:paraId="6402F54A" w14:textId="77777777" w:rsidR="00657B22" w:rsidRPr="00C56E02" w:rsidRDefault="00657B22">
      <w:pPr>
        <w:ind w:left="600" w:right="-425"/>
        <w:jc w:val="center"/>
        <w:rPr>
          <w:rFonts w:ascii="Verdana" w:hAnsi="Verdana" w:cs="Tahoma"/>
          <w:sz w:val="19"/>
          <w:szCs w:val="19"/>
          <w:lang w:val="eu-ES"/>
        </w:rPr>
      </w:pPr>
    </w:p>
    <w:p w14:paraId="6402F54B" w14:textId="77777777" w:rsidR="00657B22" w:rsidRPr="00C56E02" w:rsidRDefault="00DF67D7">
      <w:pPr>
        <w:ind w:left="284" w:right="-425"/>
        <w:rPr>
          <w:rFonts w:ascii="Verdana" w:hAnsi="Verdana" w:cs="Tahoma"/>
          <w:sz w:val="19"/>
          <w:szCs w:val="19"/>
        </w:rPr>
      </w:pPr>
      <w:r>
        <w:rPr>
          <w:rFonts w:ascii="Verdana" w:hAnsi="Verdana"/>
          <w:sz w:val="19"/>
        </w:rPr>
        <w:t>En……………………………………, a………. de………………………de 20……….</w:t>
      </w:r>
    </w:p>
    <w:p w14:paraId="6402F54C" w14:textId="77777777" w:rsidR="00657B22" w:rsidRPr="00C56E02" w:rsidRDefault="00657B22">
      <w:pPr>
        <w:ind w:left="284" w:right="-425"/>
        <w:rPr>
          <w:rFonts w:ascii="Verdana" w:hAnsi="Verdana" w:cs="Tahoma"/>
          <w:sz w:val="19"/>
          <w:szCs w:val="19"/>
          <w:lang w:val="eu-ES"/>
        </w:rPr>
      </w:pPr>
    </w:p>
    <w:p w14:paraId="6402F54D" w14:textId="77777777" w:rsidR="00657B22" w:rsidRPr="00C56E02" w:rsidRDefault="00657B22">
      <w:pPr>
        <w:ind w:left="284" w:right="-425"/>
        <w:rPr>
          <w:rFonts w:ascii="Verdana" w:hAnsi="Verdana" w:cs="Tahoma"/>
          <w:sz w:val="19"/>
          <w:szCs w:val="19"/>
          <w:lang w:val="eu-ES"/>
        </w:rPr>
      </w:pPr>
    </w:p>
    <w:p w14:paraId="6402F54E" w14:textId="77777777" w:rsidR="00657B22" w:rsidRPr="00C56E02" w:rsidRDefault="00657B22">
      <w:pPr>
        <w:ind w:left="284" w:right="-425"/>
        <w:rPr>
          <w:rFonts w:ascii="Verdana" w:hAnsi="Verdana" w:cs="Tahoma"/>
          <w:sz w:val="19"/>
          <w:szCs w:val="19"/>
          <w:lang w:val="eu-ES"/>
        </w:rPr>
      </w:pPr>
    </w:p>
    <w:p w14:paraId="6402F54F" w14:textId="77777777" w:rsidR="00657B22" w:rsidRPr="00C56E02" w:rsidRDefault="00DF67D7">
      <w:pPr>
        <w:ind w:left="284" w:right="-425"/>
        <w:rPr>
          <w:rFonts w:ascii="Verdana" w:hAnsi="Verdana" w:cs="Tahoma"/>
          <w:sz w:val="19"/>
          <w:szCs w:val="19"/>
        </w:rPr>
      </w:pPr>
      <w:r>
        <w:rPr>
          <w:rFonts w:ascii="Verdana" w:hAnsi="Verdana"/>
          <w:sz w:val="19"/>
        </w:rPr>
        <w:t>Firma:</w:t>
      </w:r>
    </w:p>
    <w:p w14:paraId="6402F550" w14:textId="77777777" w:rsidR="00657B22" w:rsidRPr="00C56E02" w:rsidRDefault="00657B22">
      <w:pPr>
        <w:ind w:left="600" w:right="-425"/>
        <w:rPr>
          <w:rFonts w:ascii="Verdana" w:hAnsi="Verdana" w:cs="Tahoma"/>
          <w:sz w:val="20"/>
          <w:szCs w:val="20"/>
          <w:lang w:val="eu-ES"/>
        </w:rPr>
      </w:pPr>
    </w:p>
    <w:p w14:paraId="6402F551" w14:textId="77777777" w:rsidR="00657B22" w:rsidRPr="00C56E02" w:rsidRDefault="00657B22">
      <w:pPr>
        <w:ind w:left="600" w:right="-425"/>
        <w:rPr>
          <w:rFonts w:ascii="Verdana" w:hAnsi="Verdana" w:cs="Tahoma"/>
          <w:sz w:val="20"/>
          <w:szCs w:val="20"/>
          <w:lang w:val="eu-ES"/>
        </w:rPr>
      </w:pPr>
    </w:p>
    <w:p w14:paraId="6402F552" w14:textId="77777777" w:rsidR="00657B22" w:rsidRPr="00C56E02" w:rsidRDefault="00657B22">
      <w:pPr>
        <w:ind w:left="600" w:right="-425"/>
        <w:rPr>
          <w:rFonts w:ascii="Verdana" w:hAnsi="Verdana" w:cs="Tahoma"/>
          <w:sz w:val="20"/>
          <w:szCs w:val="20"/>
          <w:lang w:val="eu-ES"/>
        </w:rPr>
      </w:pPr>
    </w:p>
    <w:p w14:paraId="6402F553" w14:textId="77777777" w:rsidR="00657B22" w:rsidRPr="00C56E02" w:rsidRDefault="00657B22">
      <w:pPr>
        <w:ind w:left="600" w:right="-425"/>
        <w:rPr>
          <w:rFonts w:ascii="Verdana" w:hAnsi="Verdana" w:cs="Tahoma"/>
          <w:sz w:val="20"/>
          <w:szCs w:val="20"/>
          <w:lang w:val="eu-ES"/>
        </w:rPr>
      </w:pPr>
    </w:p>
    <w:p w14:paraId="6402F554" w14:textId="77777777" w:rsidR="00657B22" w:rsidRPr="00C56E02" w:rsidRDefault="00657B22">
      <w:pPr>
        <w:ind w:left="600" w:right="-425"/>
        <w:rPr>
          <w:rFonts w:ascii="Verdana" w:hAnsi="Verdana" w:cs="Tahoma"/>
          <w:sz w:val="20"/>
          <w:szCs w:val="20"/>
          <w:lang w:val="eu-ES"/>
        </w:rPr>
      </w:pPr>
    </w:p>
    <w:p w14:paraId="6402F555" w14:textId="77777777" w:rsidR="00657B22" w:rsidRPr="00C56E02" w:rsidRDefault="00657B22">
      <w:pPr>
        <w:ind w:left="600" w:right="-425"/>
        <w:rPr>
          <w:rFonts w:ascii="Verdana" w:hAnsi="Verdana" w:cs="Tahoma"/>
          <w:sz w:val="20"/>
          <w:szCs w:val="20"/>
          <w:lang w:val="eu-ES"/>
        </w:rPr>
      </w:pPr>
    </w:p>
    <w:p w14:paraId="6402F556" w14:textId="77777777" w:rsidR="00657B22" w:rsidRPr="00C56E02" w:rsidRDefault="00657B22">
      <w:pPr>
        <w:ind w:left="600" w:right="-425"/>
        <w:rPr>
          <w:rFonts w:ascii="Verdana" w:hAnsi="Verdana" w:cs="Tahoma"/>
          <w:sz w:val="20"/>
          <w:szCs w:val="20"/>
          <w:lang w:val="eu-ES"/>
        </w:rPr>
      </w:pPr>
    </w:p>
    <w:p w14:paraId="6402F557" w14:textId="77777777" w:rsidR="00657B22" w:rsidRPr="00C56E02" w:rsidRDefault="00657B22">
      <w:pPr>
        <w:ind w:left="600" w:right="-425"/>
        <w:rPr>
          <w:rFonts w:ascii="Verdana" w:hAnsi="Verdana" w:cs="Tahoma"/>
          <w:sz w:val="20"/>
          <w:szCs w:val="20"/>
          <w:lang w:val="eu-ES"/>
        </w:rPr>
      </w:pPr>
    </w:p>
    <w:p w14:paraId="6402F558" w14:textId="77777777" w:rsidR="00657B22" w:rsidRPr="00C56E02" w:rsidRDefault="00657B22">
      <w:pPr>
        <w:ind w:left="600" w:right="141"/>
        <w:rPr>
          <w:rFonts w:ascii="Verdana" w:hAnsi="Verdana" w:cs="Tahoma"/>
          <w:sz w:val="20"/>
          <w:szCs w:val="20"/>
          <w:lang w:val="eu-ES"/>
        </w:rPr>
      </w:pPr>
    </w:p>
    <w:p w14:paraId="6402F559"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55A" w14:textId="77777777" w:rsidR="00657B22" w:rsidRPr="00C56E02" w:rsidRDefault="00657B22">
      <w:pPr>
        <w:shd w:val="clear" w:color="auto" w:fill="FFFFFF"/>
        <w:ind w:right="-425"/>
        <w:jc w:val="both"/>
        <w:rPr>
          <w:rFonts w:ascii="Verdana" w:hAnsi="Verdana"/>
          <w:b/>
          <w:sz w:val="14"/>
          <w:szCs w:val="14"/>
          <w:lang w:val="eu-ES"/>
        </w:rPr>
      </w:pPr>
    </w:p>
    <w:p w14:paraId="6402F55B"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5C" w14:textId="77777777" w:rsidR="00657B22" w:rsidRPr="00C56E02" w:rsidRDefault="00657B22">
      <w:pPr>
        <w:shd w:val="clear" w:color="auto" w:fill="FFFFFF"/>
        <w:ind w:left="142" w:right="-425"/>
        <w:jc w:val="both"/>
        <w:rPr>
          <w:rFonts w:ascii="Verdana" w:hAnsi="Verdana"/>
          <w:sz w:val="14"/>
          <w:szCs w:val="14"/>
          <w:lang w:val="eu-ES"/>
        </w:rPr>
      </w:pPr>
    </w:p>
    <w:p w14:paraId="6402F55D" w14:textId="77777777" w:rsidR="00657B22" w:rsidRPr="00C56E02" w:rsidRDefault="00DF67D7">
      <w:pPr>
        <w:numPr>
          <w:ilvl w:val="0"/>
          <w:numId w:val="65"/>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5E" w14:textId="77777777" w:rsidR="00657B22" w:rsidRPr="00C56E02" w:rsidRDefault="00DF67D7">
      <w:pPr>
        <w:numPr>
          <w:ilvl w:val="0"/>
          <w:numId w:val="65"/>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5F" w14:textId="77777777" w:rsidR="00657B22" w:rsidRPr="00C56E02" w:rsidRDefault="00DF67D7">
      <w:pPr>
        <w:numPr>
          <w:ilvl w:val="0"/>
          <w:numId w:val="65"/>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60" w14:textId="77777777" w:rsidR="00657B22" w:rsidRPr="00C56E02" w:rsidRDefault="00DF67D7">
      <w:pPr>
        <w:numPr>
          <w:ilvl w:val="0"/>
          <w:numId w:val="65"/>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61" w14:textId="77777777" w:rsidR="00657B22" w:rsidRPr="00C56E02" w:rsidRDefault="00DF67D7">
      <w:pPr>
        <w:numPr>
          <w:ilvl w:val="0"/>
          <w:numId w:val="65"/>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62"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563"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564" w14:textId="77777777" w:rsidR="00657B22" w:rsidRPr="00C56E02" w:rsidRDefault="00DF67D7">
      <w:pPr>
        <w:ind w:right="141"/>
        <w:rPr>
          <w:rFonts w:ascii="Verdana" w:hAnsi="Verdana"/>
          <w:b/>
          <w:sz w:val="16"/>
          <w:szCs w:val="16"/>
        </w:rPr>
      </w:pPr>
      <w:r>
        <w:br w:type="page"/>
      </w:r>
    </w:p>
    <w:p w14:paraId="6402F565" w14:textId="77777777" w:rsidR="00657B22" w:rsidRPr="00C56E02" w:rsidRDefault="00DF67D7">
      <w:pPr>
        <w:pStyle w:val="Ttulo3"/>
        <w:spacing w:before="0"/>
        <w:ind w:left="0" w:firstLine="0"/>
        <w:rPr>
          <w:rFonts w:cs="Tahoma"/>
          <w:sz w:val="20"/>
          <w:szCs w:val="20"/>
        </w:rPr>
      </w:pPr>
      <w:bookmarkStart w:id="909" w:name="_Toc191368102"/>
      <w:r>
        <w:lastRenderedPageBreak/>
        <w:t>ANEXO II.5.-</w:t>
      </w:r>
      <w:r>
        <w:tab/>
        <w:t>DECLARACIÓN SOBRE LOS COMPROMISOS QUE ASUME RESPECTO A LAS PERSONAS QUE REALICEN LA ACTIVIDAD OBJETO DEL CONTRATO</w:t>
      </w:r>
      <w:r>
        <w:tab/>
      </w:r>
      <w:r>
        <w:rPr>
          <w:color w:val="0070C0"/>
        </w:rPr>
        <w:t>Lote ...</w:t>
      </w:r>
      <w:bookmarkEnd w:id="909"/>
    </w:p>
    <w:p w14:paraId="6402F566" w14:textId="77777777" w:rsidR="00657B22" w:rsidRPr="00C56E02" w:rsidRDefault="00657B22">
      <w:pPr>
        <w:widowControl w:val="0"/>
        <w:tabs>
          <w:tab w:val="center" w:pos="4252"/>
          <w:tab w:val="right" w:pos="8504"/>
        </w:tabs>
        <w:ind w:left="600" w:right="-425"/>
        <w:jc w:val="both"/>
        <w:rPr>
          <w:rFonts w:ascii="Verdana" w:hAnsi="Verdana" w:cs="Tahoma"/>
          <w:sz w:val="19"/>
          <w:szCs w:val="19"/>
          <w:lang w:val="eu-ES"/>
        </w:rPr>
      </w:pPr>
    </w:p>
    <w:p w14:paraId="6402F567" w14:textId="77777777" w:rsidR="00657B22" w:rsidRPr="00C56E02" w:rsidRDefault="00657B22">
      <w:pPr>
        <w:widowControl w:val="0"/>
        <w:tabs>
          <w:tab w:val="center" w:pos="4252"/>
          <w:tab w:val="right" w:pos="8504"/>
        </w:tabs>
        <w:ind w:left="600" w:right="-425"/>
        <w:jc w:val="both"/>
        <w:rPr>
          <w:rFonts w:ascii="Verdana" w:hAnsi="Verdana" w:cs="Tahoma"/>
          <w:sz w:val="19"/>
          <w:szCs w:val="19"/>
          <w:lang w:val="eu-ES"/>
        </w:rPr>
      </w:pPr>
    </w:p>
    <w:p w14:paraId="6402F568" w14:textId="0AC462D5" w:rsidR="00657B22" w:rsidRPr="00C56E02" w:rsidRDefault="00DF67D7">
      <w:pPr>
        <w:widowControl w:val="0"/>
        <w:tabs>
          <w:tab w:val="center" w:pos="4252"/>
          <w:tab w:val="right" w:pos="8504"/>
        </w:tabs>
        <w:ind w:right="-425"/>
        <w:jc w:val="both"/>
        <w:rPr>
          <w:rFonts w:ascii="Verdana" w:hAnsi="Verdana" w:cs="Tahoma"/>
          <w:sz w:val="19"/>
          <w:szCs w:val="19"/>
        </w:rPr>
      </w:pPr>
      <w:r w:rsidRPr="00C56E02">
        <w:rPr>
          <w:rStyle w:val="Ancladenotaalpie"/>
          <w:rFonts w:ascii="Verdana" w:hAnsi="Verdana" w:cs="Tahoma"/>
          <w:sz w:val="19"/>
          <w:szCs w:val="19"/>
          <w:lang w:val="eu-ES"/>
        </w:rPr>
        <w:footnoteReference w:id="79"/>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DB05FA" w:rsidRPr="00A42245">
        <w:rPr>
          <w:rFonts w:ascii="Verdana" w:hAnsi="Verdana"/>
          <w:color w:val="0070C0"/>
          <w:sz w:val="19"/>
        </w:rPr>
        <w:t>C02/003/2025</w:t>
      </w:r>
      <w:r>
        <w:rPr>
          <w:rFonts w:ascii="Verdana" w:hAnsi="Verdana"/>
          <w:sz w:val="19"/>
        </w:rPr>
        <w:t>,</w:t>
      </w:r>
    </w:p>
    <w:p w14:paraId="6402F569" w14:textId="77777777" w:rsidR="00657B22" w:rsidRPr="00C56E02" w:rsidRDefault="00657B22">
      <w:pPr>
        <w:tabs>
          <w:tab w:val="left" w:pos="9436"/>
        </w:tabs>
        <w:ind w:left="993" w:right="-425" w:hanging="393"/>
        <w:jc w:val="center"/>
        <w:rPr>
          <w:rFonts w:ascii="Verdana" w:eastAsia="Arial Unicode MS" w:hAnsi="Verdana"/>
          <w:b/>
          <w:sz w:val="19"/>
          <w:szCs w:val="19"/>
          <w:lang w:val="eu-ES"/>
        </w:rPr>
      </w:pPr>
    </w:p>
    <w:p w14:paraId="6402F56A" w14:textId="77777777" w:rsidR="00657B22" w:rsidRPr="00C56E02" w:rsidRDefault="00DF67D7">
      <w:pPr>
        <w:ind w:left="993" w:right="-425" w:hanging="393"/>
        <w:jc w:val="center"/>
        <w:rPr>
          <w:rFonts w:ascii="Verdana" w:hAnsi="Verdana"/>
          <w:b/>
          <w:sz w:val="19"/>
          <w:szCs w:val="19"/>
        </w:rPr>
      </w:pPr>
      <w:bookmarkStart w:id="910" w:name="_Toc507512896"/>
      <w:bookmarkStart w:id="911" w:name="_Toc507512595"/>
      <w:bookmarkStart w:id="912" w:name="_Toc505598416"/>
      <w:bookmarkStart w:id="913" w:name="_Toc505598323"/>
      <w:bookmarkStart w:id="914" w:name="_Toc505598246"/>
      <w:r>
        <w:rPr>
          <w:rFonts w:ascii="Verdana" w:hAnsi="Verdana"/>
          <w:b/>
          <w:sz w:val="19"/>
        </w:rPr>
        <w:t>DECLARA:</w:t>
      </w:r>
      <w:bookmarkEnd w:id="910"/>
      <w:bookmarkEnd w:id="911"/>
      <w:bookmarkEnd w:id="912"/>
      <w:bookmarkEnd w:id="913"/>
      <w:bookmarkEnd w:id="914"/>
    </w:p>
    <w:p w14:paraId="6402F56B" w14:textId="77777777" w:rsidR="00657B22" w:rsidRPr="00C56E02" w:rsidRDefault="00657B22">
      <w:pPr>
        <w:tabs>
          <w:tab w:val="right" w:pos="9978"/>
        </w:tabs>
        <w:ind w:left="1134" w:right="-425" w:hanging="534"/>
        <w:jc w:val="both"/>
        <w:rPr>
          <w:rFonts w:ascii="Verdana" w:hAnsi="Verdana"/>
          <w:sz w:val="19"/>
          <w:szCs w:val="19"/>
          <w:lang w:val="eu-ES"/>
        </w:rPr>
      </w:pPr>
    </w:p>
    <w:p w14:paraId="6402F56C" w14:textId="77777777" w:rsidR="00657B22" w:rsidRPr="00C56E02" w:rsidRDefault="00DF67D7">
      <w:pPr>
        <w:numPr>
          <w:ilvl w:val="0"/>
          <w:numId w:val="29"/>
        </w:numPr>
        <w:ind w:left="1134" w:right="-425" w:hanging="534"/>
        <w:jc w:val="both"/>
        <w:rPr>
          <w:rFonts w:ascii="Verdana" w:hAnsi="Verdana" w:cs="Arial"/>
          <w:sz w:val="19"/>
          <w:szCs w:val="19"/>
          <w:shd w:val="clear" w:color="auto" w:fill="FFFFFF"/>
        </w:rPr>
      </w:pPr>
      <w:r>
        <w:rPr>
          <w:rFonts w:ascii="Verdana" w:hAnsi="Verdana"/>
          <w:sz w:val="19"/>
        </w:rPr>
        <w:t xml:space="preserve">Que el </w:t>
      </w:r>
      <w:r>
        <w:rPr>
          <w:rFonts w:ascii="Verdana" w:hAnsi="Verdana"/>
          <w:sz w:val="19"/>
          <w:shd w:val="clear" w:color="auto" w:fill="FFFFFF"/>
        </w:rPr>
        <w:t>convenio colectivo que será de aplicación a los trabajadores y trabajadoras que realicen la actividad objeto del contrato</w:t>
      </w:r>
      <w:r>
        <w:rPr>
          <w:rFonts w:ascii="Verdana" w:hAnsi="Verdana"/>
          <w:sz w:val="19"/>
        </w:rPr>
        <w:t xml:space="preserve">, en el caso de resultar adjudicataria, es </w:t>
      </w:r>
      <w:r>
        <w:rPr>
          <w:rFonts w:ascii="Verdana" w:hAnsi="Verdana"/>
          <w:sz w:val="19"/>
          <w:shd w:val="clear" w:color="auto" w:fill="FFFFFF"/>
          <w:vertAlign w:val="superscript"/>
        </w:rPr>
        <w:t>(*)</w:t>
      </w:r>
      <w:r>
        <w:rPr>
          <w:rFonts w:ascii="Verdana" w:hAnsi="Verdana"/>
          <w:sz w:val="19"/>
        </w:rPr>
        <w:t>:</w:t>
      </w:r>
      <w:r>
        <w:rPr>
          <w:rFonts w:ascii="Verdana" w:hAnsi="Verdana"/>
          <w:sz w:val="19"/>
          <w:shd w:val="clear" w:color="auto" w:fill="FFFFFF"/>
        </w:rPr>
        <w:t xml:space="preserve"> ……………………………………………………………………………………………………………………………..</w:t>
      </w:r>
      <w:r w:rsidRPr="00C56E02">
        <w:rPr>
          <w:rStyle w:val="Ancladenotaalpie"/>
          <w:rFonts w:ascii="Verdana" w:hAnsi="Verdana" w:cs="Arial"/>
          <w:sz w:val="19"/>
          <w:szCs w:val="19"/>
          <w:shd w:val="clear" w:color="auto" w:fill="FFFFFF"/>
          <w:lang w:val="eu-ES"/>
        </w:rPr>
        <w:footnoteReference w:id="80"/>
      </w:r>
    </w:p>
    <w:p w14:paraId="6402F56D" w14:textId="77777777" w:rsidR="00657B22" w:rsidRPr="00C56E02" w:rsidRDefault="00657B22">
      <w:pPr>
        <w:ind w:left="1134" w:right="-425" w:hanging="534"/>
        <w:jc w:val="both"/>
        <w:rPr>
          <w:rFonts w:ascii="Verdana" w:hAnsi="Verdana" w:cs="Arial"/>
          <w:sz w:val="19"/>
          <w:szCs w:val="19"/>
          <w:shd w:val="clear" w:color="auto" w:fill="FFFFFF"/>
          <w:lang w:val="eu-ES"/>
        </w:rPr>
      </w:pPr>
    </w:p>
    <w:p w14:paraId="6402F56E" w14:textId="77777777" w:rsidR="00657B22" w:rsidRPr="00C56E02" w:rsidRDefault="00DF67D7">
      <w:pPr>
        <w:numPr>
          <w:ilvl w:val="0"/>
          <w:numId w:val="29"/>
        </w:numPr>
        <w:tabs>
          <w:tab w:val="left" w:pos="1200"/>
        </w:tabs>
        <w:ind w:left="1134" w:right="-425" w:hanging="534"/>
        <w:jc w:val="both"/>
        <w:rPr>
          <w:rFonts w:ascii="Verdana" w:hAnsi="Verdana"/>
          <w:sz w:val="19"/>
          <w:szCs w:val="19"/>
        </w:rPr>
      </w:pPr>
      <w:r>
        <w:rPr>
          <w:rFonts w:ascii="Verdana" w:hAnsi="Verdana"/>
          <w:sz w:val="19"/>
        </w:rPr>
        <w:t>Que, en el caso de resultar adjudicataria, durante la ejecución del contrato, facilitará cuanta información se requiera por parte de la persona responsable del contrato o del órgano de contratación sobre las condiciones de trabajo que se apliquen efectivamente a esos trabajadores y trabajadoras.</w:t>
      </w:r>
    </w:p>
    <w:p w14:paraId="6402F56F" w14:textId="77777777" w:rsidR="00657B22" w:rsidRPr="00C56E02" w:rsidRDefault="00657B22">
      <w:pPr>
        <w:ind w:left="1134" w:right="-425" w:hanging="534"/>
        <w:jc w:val="both"/>
        <w:rPr>
          <w:rFonts w:ascii="Verdana" w:hAnsi="Verdana"/>
          <w:sz w:val="19"/>
          <w:szCs w:val="19"/>
          <w:lang w:val="eu-ES"/>
        </w:rPr>
      </w:pPr>
    </w:p>
    <w:p w14:paraId="6402F570" w14:textId="77777777" w:rsidR="00657B22" w:rsidRPr="00C56E02" w:rsidRDefault="00DF67D7">
      <w:pPr>
        <w:numPr>
          <w:ilvl w:val="0"/>
          <w:numId w:val="29"/>
        </w:numPr>
        <w:tabs>
          <w:tab w:val="left" w:pos="900"/>
          <w:tab w:val="left" w:pos="1200"/>
        </w:tabs>
        <w:ind w:left="1134" w:right="-425" w:hanging="534"/>
        <w:jc w:val="both"/>
        <w:rPr>
          <w:rFonts w:ascii="Verdana" w:hAnsi="Verdana"/>
          <w:sz w:val="19"/>
          <w:szCs w:val="19"/>
        </w:rPr>
      </w:pPr>
      <w:r>
        <w:rPr>
          <w:rFonts w:ascii="Verdana" w:hAnsi="Verdana"/>
          <w:sz w:val="19"/>
          <w:shd w:val="clear" w:color="auto" w:fill="FFFFFF"/>
        </w:rPr>
        <w:t>Que, en el caso de resultar adjudicataria,</w:t>
      </w:r>
      <w:r>
        <w:rPr>
          <w:rFonts w:ascii="Verdana" w:hAnsi="Verdana"/>
          <w:sz w:val="19"/>
        </w:rPr>
        <w:t xml:space="preserve"> durante la ejecución del contrato, abonará el salario recogido en el convenio colectivo de aplicación según la categoría profesional que le corresponda a la persona trabajadora, sin que en ningún caso el salario a abonar pueda ser inferior a aquel.</w:t>
      </w:r>
    </w:p>
    <w:p w14:paraId="6402F571" w14:textId="77777777" w:rsidR="00657B22" w:rsidRPr="00C56E02" w:rsidRDefault="00657B22">
      <w:pPr>
        <w:tabs>
          <w:tab w:val="left" w:pos="900"/>
        </w:tabs>
        <w:ind w:left="1134" w:right="-425" w:hanging="534"/>
        <w:jc w:val="both"/>
        <w:rPr>
          <w:rFonts w:ascii="Verdana" w:hAnsi="Verdana" w:cs="Arial"/>
          <w:sz w:val="19"/>
          <w:szCs w:val="19"/>
          <w:shd w:val="clear" w:color="auto" w:fill="FFFFFF"/>
          <w:lang w:val="eu-ES"/>
        </w:rPr>
      </w:pPr>
    </w:p>
    <w:p w14:paraId="6402F572" w14:textId="77777777" w:rsidR="00657B22" w:rsidRPr="00C56E02" w:rsidRDefault="00DF67D7">
      <w:pPr>
        <w:numPr>
          <w:ilvl w:val="0"/>
          <w:numId w:val="29"/>
        </w:numPr>
        <w:tabs>
          <w:tab w:val="left" w:pos="1200"/>
        </w:tabs>
        <w:ind w:left="1134" w:right="-425" w:hanging="534"/>
        <w:jc w:val="both"/>
        <w:rPr>
          <w:rFonts w:ascii="Verdana" w:hAnsi="Verdana"/>
          <w:sz w:val="19"/>
          <w:szCs w:val="19"/>
        </w:rPr>
      </w:pPr>
      <w:r>
        <w:rPr>
          <w:rFonts w:ascii="Verdana" w:hAnsi="Verdana"/>
          <w:sz w:val="19"/>
        </w:rPr>
        <w:t xml:space="preserve">Que acepta voluntariamente dar transparencia institucional a todos los datos derivados del procedimiento de adjudicación y de la ejecución del contrato hasta su finalización. </w:t>
      </w:r>
    </w:p>
    <w:p w14:paraId="6402F573" w14:textId="77777777" w:rsidR="00657B22" w:rsidRPr="00C56E02" w:rsidRDefault="00657B22">
      <w:pPr>
        <w:ind w:left="1134" w:right="-425" w:hanging="534"/>
        <w:jc w:val="both"/>
        <w:rPr>
          <w:rFonts w:ascii="Verdana" w:hAnsi="Verdana" w:cs="Arial"/>
          <w:sz w:val="19"/>
          <w:szCs w:val="19"/>
          <w:shd w:val="clear" w:color="auto" w:fill="FFFFFF"/>
          <w:lang w:val="eu-ES"/>
        </w:rPr>
      </w:pPr>
    </w:p>
    <w:p w14:paraId="6402F574" w14:textId="77777777" w:rsidR="00657B22" w:rsidRPr="00C56E02" w:rsidRDefault="00DF67D7">
      <w:pPr>
        <w:ind w:left="1134" w:right="-425" w:hanging="534"/>
        <w:jc w:val="both"/>
        <w:rPr>
          <w:rFonts w:ascii="Verdana" w:hAnsi="Verdana" w:cs="Arial"/>
          <w:sz w:val="19"/>
          <w:szCs w:val="19"/>
        </w:rPr>
      </w:pPr>
      <w:r>
        <w:rPr>
          <w:rFonts w:ascii="Verdana" w:hAnsi="Verdana"/>
          <w:b/>
          <w:sz w:val="19"/>
        </w:rPr>
        <w:t>V.-</w:t>
      </w:r>
      <w:r>
        <w:rPr>
          <w:rFonts w:ascii="Verdana" w:hAnsi="Verdana"/>
          <w:sz w:val="19"/>
        </w:rPr>
        <w:t xml:space="preserve"> </w:t>
      </w:r>
      <w:r>
        <w:rPr>
          <w:rFonts w:ascii="Verdana" w:hAnsi="Verdana"/>
          <w:sz w:val="19"/>
        </w:rPr>
        <w:tab/>
        <w:t>Que se compromete a ejecutar el contrato con estricto cumplimiento de las obligaciones respecto del personal adscrito a su ejecución que incumben a la contratista, y que se establecen en la cláusula 26 de condiciones generales.</w:t>
      </w:r>
    </w:p>
    <w:p w14:paraId="6402F575" w14:textId="77777777" w:rsidR="00657B22" w:rsidRPr="00C56E02" w:rsidRDefault="00657B22">
      <w:pPr>
        <w:ind w:left="600" w:right="-425"/>
        <w:rPr>
          <w:rFonts w:ascii="Verdana" w:hAnsi="Verdana" w:cs="Tahoma"/>
          <w:sz w:val="19"/>
          <w:szCs w:val="19"/>
          <w:lang w:val="eu-ES"/>
        </w:rPr>
      </w:pPr>
    </w:p>
    <w:p w14:paraId="6402F576" w14:textId="77777777" w:rsidR="00657B22" w:rsidRPr="00C56E02" w:rsidRDefault="00DF67D7">
      <w:pPr>
        <w:ind w:left="567" w:right="-425"/>
        <w:rPr>
          <w:rFonts w:ascii="Verdana" w:hAnsi="Verdana" w:cs="Tahoma"/>
          <w:sz w:val="19"/>
          <w:szCs w:val="19"/>
        </w:rPr>
      </w:pPr>
      <w:r>
        <w:rPr>
          <w:rFonts w:ascii="Verdana" w:hAnsi="Verdana"/>
          <w:sz w:val="19"/>
        </w:rPr>
        <w:t>En……………………………………, a………. de………………………de 20……….</w:t>
      </w:r>
    </w:p>
    <w:p w14:paraId="6402F577" w14:textId="77777777" w:rsidR="00657B22" w:rsidRPr="00C56E02" w:rsidRDefault="00657B22">
      <w:pPr>
        <w:ind w:left="567" w:right="-425"/>
        <w:rPr>
          <w:rFonts w:ascii="Verdana" w:hAnsi="Verdana" w:cs="Tahoma"/>
          <w:sz w:val="19"/>
          <w:szCs w:val="19"/>
          <w:lang w:val="eu-ES"/>
        </w:rPr>
      </w:pPr>
    </w:p>
    <w:p w14:paraId="6402F578" w14:textId="77777777" w:rsidR="00657B22" w:rsidRPr="00C56E02" w:rsidRDefault="00657B22">
      <w:pPr>
        <w:ind w:left="567" w:right="-425"/>
        <w:rPr>
          <w:rFonts w:ascii="Verdana" w:hAnsi="Verdana" w:cs="Tahoma"/>
          <w:sz w:val="19"/>
          <w:szCs w:val="19"/>
          <w:lang w:val="eu-ES"/>
        </w:rPr>
      </w:pPr>
    </w:p>
    <w:p w14:paraId="6402F579" w14:textId="77777777" w:rsidR="00657B22" w:rsidRPr="00C56E02" w:rsidRDefault="00DF67D7">
      <w:pPr>
        <w:ind w:left="567" w:right="-425"/>
        <w:rPr>
          <w:rFonts w:ascii="Verdana" w:hAnsi="Verdana" w:cs="Tahoma"/>
          <w:sz w:val="19"/>
          <w:szCs w:val="19"/>
        </w:rPr>
      </w:pPr>
      <w:r>
        <w:rPr>
          <w:rFonts w:ascii="Verdana" w:hAnsi="Verdana"/>
          <w:sz w:val="20"/>
        </w:rPr>
        <w:t>Firma</w:t>
      </w:r>
      <w:r>
        <w:rPr>
          <w:rFonts w:ascii="Verdana" w:hAnsi="Verdana"/>
          <w:sz w:val="19"/>
        </w:rPr>
        <w:t>:</w:t>
      </w:r>
    </w:p>
    <w:p w14:paraId="6402F57A" w14:textId="77777777" w:rsidR="00657B22" w:rsidRPr="00C56E02" w:rsidRDefault="00657B22">
      <w:pPr>
        <w:ind w:left="567" w:right="-425"/>
        <w:rPr>
          <w:rFonts w:ascii="Verdana" w:hAnsi="Verdana" w:cs="Tahoma"/>
          <w:sz w:val="19"/>
          <w:szCs w:val="19"/>
          <w:lang w:val="eu-ES"/>
        </w:rPr>
      </w:pPr>
    </w:p>
    <w:p w14:paraId="6402F57B" w14:textId="77777777" w:rsidR="00657B22" w:rsidRPr="00C56E02" w:rsidRDefault="00657B22">
      <w:pPr>
        <w:ind w:left="600" w:right="-425"/>
        <w:rPr>
          <w:rFonts w:ascii="Verdana" w:hAnsi="Verdana" w:cs="Tahoma"/>
          <w:sz w:val="20"/>
          <w:szCs w:val="20"/>
          <w:lang w:val="eu-ES"/>
        </w:rPr>
      </w:pPr>
    </w:p>
    <w:p w14:paraId="6402F57C" w14:textId="77777777" w:rsidR="00657B22" w:rsidRPr="00C56E02" w:rsidRDefault="00657B22">
      <w:pPr>
        <w:ind w:left="600" w:right="-425"/>
        <w:rPr>
          <w:rFonts w:ascii="Verdana" w:hAnsi="Verdana" w:cs="Tahoma"/>
          <w:sz w:val="20"/>
          <w:szCs w:val="20"/>
          <w:lang w:val="eu-ES"/>
        </w:rPr>
      </w:pPr>
    </w:p>
    <w:p w14:paraId="6402F57D" w14:textId="77777777" w:rsidR="00657B22" w:rsidRPr="00C56E02" w:rsidRDefault="00DF67D7">
      <w:pPr>
        <w:tabs>
          <w:tab w:val="left" w:pos="-300"/>
        </w:tabs>
        <w:spacing w:line="260" w:lineRule="atLeast"/>
        <w:ind w:right="-425"/>
        <w:jc w:val="both"/>
        <w:rPr>
          <w:rFonts w:ascii="Verdana" w:hAnsi="Verdana"/>
          <w:sz w:val="19"/>
          <w:szCs w:val="19"/>
        </w:rPr>
      </w:pPr>
      <w:r>
        <w:rPr>
          <w:rFonts w:ascii="Verdana" w:hAnsi="Verdana"/>
          <w:sz w:val="19"/>
          <w:shd w:val="clear" w:color="auto" w:fill="FFFFFF"/>
          <w:vertAlign w:val="superscript"/>
        </w:rPr>
        <w:t xml:space="preserve">(*) </w:t>
      </w:r>
      <w:r>
        <w:rPr>
          <w:rFonts w:ascii="Verdana" w:hAnsi="Verdana"/>
          <w:sz w:val="19"/>
        </w:rPr>
        <w:t>Sin perjuicio de lo dispuesto en la normativa laboral que sea de aplicación en los supuestos en los que haya obligación de subrogar.</w:t>
      </w:r>
    </w:p>
    <w:p w14:paraId="6402F57E" w14:textId="77777777" w:rsidR="00657B22" w:rsidRPr="00C56E02" w:rsidRDefault="00657B22">
      <w:pPr>
        <w:tabs>
          <w:tab w:val="left" w:pos="-300"/>
        </w:tabs>
        <w:spacing w:line="260" w:lineRule="atLeast"/>
        <w:ind w:left="600" w:right="-425"/>
        <w:jc w:val="both"/>
        <w:rPr>
          <w:rFonts w:ascii="Verdana" w:hAnsi="Verdana"/>
          <w:sz w:val="18"/>
          <w:szCs w:val="18"/>
          <w:lang w:val="eu-ES"/>
        </w:rPr>
      </w:pPr>
    </w:p>
    <w:p w14:paraId="6402F57F"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580" w14:textId="77777777" w:rsidR="00657B22" w:rsidRPr="00C56E02" w:rsidRDefault="00657B22">
      <w:pPr>
        <w:shd w:val="clear" w:color="auto" w:fill="FFFFFF"/>
        <w:ind w:right="-425"/>
        <w:jc w:val="both"/>
        <w:rPr>
          <w:rFonts w:ascii="Verdana" w:hAnsi="Verdana"/>
          <w:b/>
          <w:sz w:val="14"/>
          <w:szCs w:val="14"/>
          <w:lang w:val="eu-ES"/>
        </w:rPr>
      </w:pPr>
    </w:p>
    <w:p w14:paraId="6402F581"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82" w14:textId="77777777" w:rsidR="00657B22" w:rsidRPr="00C56E02" w:rsidRDefault="00657B22">
      <w:pPr>
        <w:shd w:val="clear" w:color="auto" w:fill="FFFFFF"/>
        <w:ind w:left="142" w:right="-425"/>
        <w:jc w:val="both"/>
        <w:rPr>
          <w:rFonts w:ascii="Verdana" w:hAnsi="Verdana"/>
          <w:sz w:val="14"/>
          <w:szCs w:val="14"/>
          <w:lang w:val="eu-ES"/>
        </w:rPr>
      </w:pPr>
    </w:p>
    <w:p w14:paraId="6402F583" w14:textId="77777777" w:rsidR="00657B22" w:rsidRPr="00C56E02" w:rsidRDefault="00DF67D7">
      <w:pPr>
        <w:numPr>
          <w:ilvl w:val="0"/>
          <w:numId w:val="66"/>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84" w14:textId="77777777" w:rsidR="00657B22" w:rsidRPr="00C56E02" w:rsidRDefault="00DF67D7">
      <w:pPr>
        <w:numPr>
          <w:ilvl w:val="0"/>
          <w:numId w:val="66"/>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85" w14:textId="77777777" w:rsidR="00657B22" w:rsidRPr="00C56E02" w:rsidRDefault="00DF67D7">
      <w:pPr>
        <w:numPr>
          <w:ilvl w:val="0"/>
          <w:numId w:val="66"/>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86" w14:textId="77777777" w:rsidR="00657B22" w:rsidRPr="00C56E02" w:rsidRDefault="00DF67D7">
      <w:pPr>
        <w:numPr>
          <w:ilvl w:val="0"/>
          <w:numId w:val="66"/>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87" w14:textId="77777777" w:rsidR="00657B22" w:rsidRPr="00C56E02" w:rsidRDefault="00DF67D7">
      <w:pPr>
        <w:numPr>
          <w:ilvl w:val="0"/>
          <w:numId w:val="66"/>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88"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589"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lastRenderedPageBreak/>
        <w:t>MÁS INFORMACIÓN EN EL ANEXO VII.1: «INFORMACIÓN ADICIONAL SOBRE PROTECCIÓN DE DATOS PERSONALES»</w:t>
      </w:r>
      <w:r>
        <w:br w:type="page"/>
      </w:r>
    </w:p>
    <w:p w14:paraId="6402F58A" w14:textId="77777777" w:rsidR="00657B22" w:rsidRPr="00C56E02" w:rsidRDefault="00DF67D7">
      <w:pPr>
        <w:pStyle w:val="Ttulo3"/>
        <w:rPr>
          <w:rFonts w:cs="Tahoma"/>
          <w:sz w:val="20"/>
          <w:szCs w:val="20"/>
        </w:rPr>
      </w:pPr>
      <w:bookmarkStart w:id="915" w:name="_Toc35855455"/>
      <w:bookmarkStart w:id="916" w:name="AnexoII6"/>
      <w:bookmarkStart w:id="917" w:name="_Toc38441593"/>
      <w:bookmarkStart w:id="918" w:name="_Toc191368103"/>
      <w:r>
        <w:lastRenderedPageBreak/>
        <w:t>ANEXO II.6.-</w:t>
      </w:r>
      <w:r>
        <w:tab/>
      </w:r>
      <w:bookmarkEnd w:id="915"/>
      <w:bookmarkEnd w:id="916"/>
      <w:r>
        <w:t>EMPRESAS DEL MISMO GRUPO EMPRESARIAL</w:t>
      </w:r>
      <w:r w:rsidRPr="00C56E02">
        <w:rPr>
          <w:rStyle w:val="Ancladenotaalpie"/>
          <w:lang w:val="eu-ES"/>
        </w:rPr>
        <w:footnoteReference w:id="81"/>
      </w:r>
      <w:r>
        <w:t>-</w:t>
      </w:r>
      <w:r w:rsidRPr="00C56E02">
        <w:rPr>
          <w:rStyle w:val="Ancladenotaalpie"/>
          <w:lang w:val="eu-ES"/>
        </w:rPr>
        <w:footnoteReference w:id="82"/>
      </w:r>
      <w:bookmarkEnd w:id="917"/>
      <w:bookmarkEnd w:id="918"/>
    </w:p>
    <w:p w14:paraId="6402F58B" w14:textId="77777777" w:rsidR="00657B22" w:rsidRPr="00C56E02" w:rsidRDefault="00657B22">
      <w:pPr>
        <w:tabs>
          <w:tab w:val="left" w:pos="9436"/>
        </w:tabs>
        <w:ind w:left="600" w:right="141"/>
        <w:jc w:val="center"/>
        <w:rPr>
          <w:rFonts w:ascii="Verdana" w:eastAsia="Arial Unicode MS" w:hAnsi="Verdana" w:cs="Tahoma"/>
          <w:b/>
          <w:sz w:val="19"/>
          <w:szCs w:val="19"/>
          <w:lang w:val="eu-ES"/>
        </w:rPr>
      </w:pPr>
    </w:p>
    <w:p w14:paraId="6402F58C" w14:textId="77777777" w:rsidR="00657B22" w:rsidRPr="00C56E02" w:rsidRDefault="00657B22">
      <w:pPr>
        <w:tabs>
          <w:tab w:val="left" w:pos="9923"/>
        </w:tabs>
        <w:ind w:left="600" w:right="-425"/>
        <w:jc w:val="center"/>
        <w:rPr>
          <w:rFonts w:ascii="Verdana" w:eastAsia="Arial Unicode MS" w:hAnsi="Verdana" w:cs="Tahoma"/>
          <w:b/>
          <w:sz w:val="19"/>
          <w:szCs w:val="19"/>
          <w:lang w:val="eu-ES"/>
        </w:rPr>
      </w:pPr>
    </w:p>
    <w:p w14:paraId="6402F58D" w14:textId="74226CCE" w:rsidR="00657B22" w:rsidRPr="00C56E02" w:rsidRDefault="00DF67D7">
      <w:pPr>
        <w:widowControl w:val="0"/>
        <w:tabs>
          <w:tab w:val="center" w:pos="4252"/>
          <w:tab w:val="right" w:pos="8504"/>
          <w:tab w:val="left" w:pos="9923"/>
        </w:tabs>
        <w:ind w:right="-425"/>
        <w:jc w:val="both"/>
        <w:rPr>
          <w:rFonts w:ascii="Verdana" w:hAnsi="Verdana" w:cs="Tahoma"/>
          <w:sz w:val="19"/>
          <w:szCs w:val="19"/>
        </w:rPr>
      </w:pPr>
      <w:r>
        <w:rPr>
          <w:rFonts w:ascii="Verdana" w:hAnsi="Verdana"/>
          <w:sz w:val="19"/>
        </w:rPr>
        <w:t xml:space="preserve">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776292" w:rsidRPr="00A42245">
        <w:rPr>
          <w:rFonts w:ascii="Verdana" w:hAnsi="Verdana"/>
          <w:color w:val="0070C0"/>
          <w:sz w:val="19"/>
        </w:rPr>
        <w:t>C02/003/2025</w:t>
      </w:r>
      <w:r>
        <w:rPr>
          <w:rFonts w:ascii="Verdana" w:hAnsi="Verdana"/>
          <w:sz w:val="19"/>
        </w:rPr>
        <w:t>,</w:t>
      </w:r>
    </w:p>
    <w:p w14:paraId="6402F58E" w14:textId="77777777" w:rsidR="00657B22" w:rsidRPr="00C56E02" w:rsidRDefault="00657B22">
      <w:pPr>
        <w:tabs>
          <w:tab w:val="left" w:pos="9923"/>
        </w:tabs>
        <w:ind w:right="-425"/>
        <w:jc w:val="center"/>
        <w:rPr>
          <w:rFonts w:ascii="Verdana" w:hAnsi="Verdana"/>
          <w:b/>
          <w:sz w:val="19"/>
          <w:szCs w:val="19"/>
          <w:lang w:val="eu-ES"/>
        </w:rPr>
      </w:pPr>
    </w:p>
    <w:p w14:paraId="6402F58F" w14:textId="77777777" w:rsidR="00657B22" w:rsidRPr="00C56E02" w:rsidRDefault="00DF67D7">
      <w:pPr>
        <w:tabs>
          <w:tab w:val="left" w:pos="9923"/>
        </w:tabs>
        <w:ind w:right="-425"/>
        <w:jc w:val="center"/>
        <w:rPr>
          <w:rFonts w:ascii="Verdana" w:hAnsi="Verdana"/>
          <w:b/>
          <w:sz w:val="19"/>
          <w:szCs w:val="19"/>
        </w:rPr>
      </w:pPr>
      <w:bookmarkStart w:id="919" w:name="_Toc507512898"/>
      <w:bookmarkStart w:id="920" w:name="_Toc507512597"/>
      <w:bookmarkStart w:id="921" w:name="_Toc505598418"/>
      <w:bookmarkStart w:id="922" w:name="_Toc505598325"/>
      <w:bookmarkStart w:id="923" w:name="_Toc505598248"/>
      <w:r>
        <w:rPr>
          <w:rFonts w:ascii="Verdana" w:hAnsi="Verdana"/>
          <w:b/>
          <w:sz w:val="19"/>
        </w:rPr>
        <w:t>DECLARA:</w:t>
      </w:r>
      <w:bookmarkEnd w:id="919"/>
      <w:bookmarkEnd w:id="920"/>
      <w:bookmarkEnd w:id="921"/>
      <w:bookmarkEnd w:id="922"/>
      <w:bookmarkEnd w:id="923"/>
    </w:p>
    <w:p w14:paraId="6402F590" w14:textId="77777777" w:rsidR="00657B22" w:rsidRPr="00C56E02" w:rsidRDefault="00657B22">
      <w:pPr>
        <w:tabs>
          <w:tab w:val="left" w:pos="9923"/>
        </w:tabs>
        <w:ind w:left="600" w:right="-425" w:hanging="400"/>
        <w:contextualSpacing/>
        <w:jc w:val="center"/>
        <w:rPr>
          <w:rFonts w:ascii="Verdana" w:hAnsi="Verdana"/>
          <w:b/>
          <w:sz w:val="19"/>
          <w:szCs w:val="19"/>
          <w:lang w:val="eu-ES"/>
        </w:rPr>
      </w:pPr>
    </w:p>
    <w:p w14:paraId="6402F591" w14:textId="77777777" w:rsidR="00657B22" w:rsidRPr="00C56E02" w:rsidRDefault="00DF67D7">
      <w:pPr>
        <w:tabs>
          <w:tab w:val="left" w:pos="9923"/>
        </w:tabs>
        <w:ind w:right="-425"/>
        <w:contextualSpacing/>
        <w:jc w:val="both"/>
        <w:rPr>
          <w:rFonts w:ascii="Verdana" w:hAnsi="Verdana" w:cs="Tahoma"/>
          <w:b/>
          <w:sz w:val="19"/>
          <w:szCs w:val="19"/>
        </w:rPr>
      </w:pPr>
      <w:r>
        <w:rPr>
          <w:rFonts w:ascii="Verdana" w:hAnsi="Verdana"/>
          <w:sz w:val="19"/>
        </w:rPr>
        <w:t xml:space="preserve">Que, de acuerdo con lo establecido en el artículo 42.1 del Código de Comercio, la empresa que represento </w:t>
      </w:r>
      <w:r>
        <w:rPr>
          <w:rFonts w:ascii="Verdana" w:hAnsi="Verdana"/>
          <w:color w:val="0000FF"/>
          <w:sz w:val="19"/>
        </w:rPr>
        <w:t>[es]/[no es]</w:t>
      </w:r>
      <w:r>
        <w:rPr>
          <w:rFonts w:ascii="Verdana" w:hAnsi="Verdana"/>
          <w:sz w:val="19"/>
        </w:rPr>
        <w:t xml:space="preserve"> miembro de un grupo empresarial (si la respuesta es afirmativa y alguna otra empresa del grupo empresarial participa en la licitación, debe rellenar la siguiente tabla).</w:t>
      </w:r>
    </w:p>
    <w:p w14:paraId="6402F592" w14:textId="77777777" w:rsidR="00657B22" w:rsidRPr="00C56E02" w:rsidRDefault="00657B22">
      <w:pPr>
        <w:tabs>
          <w:tab w:val="left" w:pos="9923"/>
        </w:tabs>
        <w:ind w:left="600" w:right="-425"/>
        <w:contextualSpacing/>
        <w:jc w:val="both"/>
        <w:rPr>
          <w:rFonts w:ascii="Verdana" w:hAnsi="Verdana" w:cs="Tahoma"/>
          <w:sz w:val="19"/>
          <w:szCs w:val="19"/>
          <w:lang w:val="eu-ES"/>
        </w:rPr>
      </w:pPr>
    </w:p>
    <w:tbl>
      <w:tblPr>
        <w:tblW w:w="9138" w:type="dxa"/>
        <w:jc w:val="right"/>
        <w:tblLayout w:type="fixed"/>
        <w:tblLook w:val="04A0" w:firstRow="1" w:lastRow="0" w:firstColumn="1" w:lastColumn="0" w:noHBand="0" w:noVBand="1"/>
      </w:tblPr>
      <w:tblGrid>
        <w:gridCol w:w="5665"/>
        <w:gridCol w:w="3473"/>
      </w:tblGrid>
      <w:tr w:rsidR="00657B22" w:rsidRPr="00C56E02" w14:paraId="6402F595" w14:textId="77777777">
        <w:trPr>
          <w:trHeight w:val="259"/>
          <w:jc w:val="right"/>
        </w:trPr>
        <w:tc>
          <w:tcPr>
            <w:tcW w:w="5664" w:type="dxa"/>
            <w:tcBorders>
              <w:top w:val="single" w:sz="4" w:space="0" w:color="000000"/>
              <w:left w:val="single" w:sz="4" w:space="0" w:color="000000"/>
              <w:bottom w:val="single" w:sz="4" w:space="0" w:color="000000"/>
              <w:right w:val="single" w:sz="4" w:space="0" w:color="000000"/>
            </w:tcBorders>
            <w:shd w:val="clear" w:color="auto" w:fill="auto"/>
          </w:tcPr>
          <w:p w14:paraId="6402F593" w14:textId="77777777" w:rsidR="00657B22" w:rsidRPr="00C56E02" w:rsidRDefault="00DF67D7">
            <w:pPr>
              <w:widowControl w:val="0"/>
              <w:tabs>
                <w:tab w:val="left" w:pos="9923"/>
              </w:tabs>
              <w:ind w:left="-8" w:right="-425"/>
              <w:contextualSpacing/>
              <w:jc w:val="center"/>
              <w:rPr>
                <w:rFonts w:ascii="Verdana" w:hAnsi="Verdana" w:cs="Tahoma"/>
                <w:sz w:val="19"/>
                <w:szCs w:val="19"/>
              </w:rPr>
            </w:pPr>
            <w:r>
              <w:rPr>
                <w:rFonts w:ascii="Verdana" w:hAnsi="Verdana"/>
                <w:sz w:val="19"/>
              </w:rPr>
              <w:t>Denominación social</w:t>
            </w:r>
          </w:p>
        </w:tc>
        <w:tc>
          <w:tcPr>
            <w:tcW w:w="3473" w:type="dxa"/>
            <w:tcBorders>
              <w:top w:val="single" w:sz="4" w:space="0" w:color="000000"/>
              <w:left w:val="single" w:sz="4" w:space="0" w:color="000000"/>
              <w:bottom w:val="single" w:sz="4" w:space="0" w:color="000000"/>
              <w:right w:val="single" w:sz="4" w:space="0" w:color="000000"/>
            </w:tcBorders>
            <w:shd w:val="clear" w:color="auto" w:fill="auto"/>
          </w:tcPr>
          <w:p w14:paraId="6402F594" w14:textId="77777777" w:rsidR="00657B22" w:rsidRPr="00C56E02" w:rsidRDefault="00DF67D7">
            <w:pPr>
              <w:widowControl w:val="0"/>
              <w:tabs>
                <w:tab w:val="left" w:pos="9923"/>
              </w:tabs>
              <w:ind w:right="-425"/>
              <w:contextualSpacing/>
              <w:jc w:val="center"/>
              <w:rPr>
                <w:rFonts w:ascii="Verdana" w:hAnsi="Verdana" w:cs="Tahoma"/>
                <w:sz w:val="19"/>
                <w:szCs w:val="19"/>
              </w:rPr>
            </w:pPr>
            <w:r>
              <w:rPr>
                <w:rFonts w:ascii="Verdana" w:hAnsi="Verdana"/>
                <w:sz w:val="19"/>
              </w:rPr>
              <w:t>NIF</w:t>
            </w:r>
          </w:p>
        </w:tc>
      </w:tr>
      <w:tr w:rsidR="00657B22" w:rsidRPr="00C56E02" w14:paraId="6402F598"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shd w:val="clear" w:color="auto" w:fill="auto"/>
          </w:tcPr>
          <w:p w14:paraId="6402F596" w14:textId="77777777" w:rsidR="00657B22" w:rsidRPr="00C56E02" w:rsidRDefault="00657B22">
            <w:pPr>
              <w:widowControl w:val="0"/>
              <w:tabs>
                <w:tab w:val="left" w:pos="9923"/>
              </w:tabs>
              <w:ind w:left="306" w:right="-425"/>
              <w:contextualSpacing/>
              <w:jc w:val="both"/>
              <w:rPr>
                <w:rFonts w:ascii="Verdana" w:hAnsi="Verdana" w:cs="Tahoma"/>
                <w:sz w:val="19"/>
                <w:szCs w:val="19"/>
                <w:lang w:val="eu-ES"/>
              </w:rPr>
            </w:pPr>
          </w:p>
        </w:tc>
        <w:tc>
          <w:tcPr>
            <w:tcW w:w="3473" w:type="dxa"/>
            <w:tcBorders>
              <w:top w:val="single" w:sz="4" w:space="0" w:color="000000"/>
              <w:left w:val="single" w:sz="4" w:space="0" w:color="000000"/>
              <w:bottom w:val="single" w:sz="4" w:space="0" w:color="000000"/>
              <w:right w:val="single" w:sz="4" w:space="0" w:color="000000"/>
            </w:tcBorders>
            <w:shd w:val="clear" w:color="auto" w:fill="auto"/>
          </w:tcPr>
          <w:p w14:paraId="6402F597" w14:textId="77777777" w:rsidR="00657B22" w:rsidRPr="00C56E02" w:rsidRDefault="00657B22">
            <w:pPr>
              <w:widowControl w:val="0"/>
              <w:tabs>
                <w:tab w:val="left" w:pos="9923"/>
              </w:tabs>
              <w:ind w:left="600" w:right="-425"/>
              <w:contextualSpacing/>
              <w:jc w:val="both"/>
              <w:rPr>
                <w:rFonts w:ascii="Verdana" w:hAnsi="Verdana" w:cs="Tahoma"/>
                <w:sz w:val="19"/>
                <w:szCs w:val="19"/>
                <w:lang w:val="eu-ES"/>
              </w:rPr>
            </w:pPr>
          </w:p>
        </w:tc>
      </w:tr>
      <w:tr w:rsidR="00657B22" w:rsidRPr="00C56E02" w14:paraId="6402F59B"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shd w:val="clear" w:color="auto" w:fill="auto"/>
          </w:tcPr>
          <w:p w14:paraId="6402F599" w14:textId="77777777" w:rsidR="00657B22" w:rsidRPr="00C56E02" w:rsidRDefault="00657B22">
            <w:pPr>
              <w:widowControl w:val="0"/>
              <w:tabs>
                <w:tab w:val="left" w:pos="9923"/>
              </w:tabs>
              <w:ind w:left="600" w:right="-425"/>
              <w:contextualSpacing/>
              <w:jc w:val="both"/>
              <w:rPr>
                <w:rFonts w:ascii="Verdana" w:hAnsi="Verdana" w:cs="Tahoma"/>
                <w:sz w:val="19"/>
                <w:szCs w:val="19"/>
                <w:lang w:val="eu-ES"/>
              </w:rPr>
            </w:pPr>
          </w:p>
        </w:tc>
        <w:tc>
          <w:tcPr>
            <w:tcW w:w="3473" w:type="dxa"/>
            <w:tcBorders>
              <w:top w:val="single" w:sz="4" w:space="0" w:color="000000"/>
              <w:left w:val="single" w:sz="4" w:space="0" w:color="000000"/>
              <w:bottom w:val="single" w:sz="4" w:space="0" w:color="000000"/>
              <w:right w:val="single" w:sz="4" w:space="0" w:color="000000"/>
            </w:tcBorders>
            <w:shd w:val="clear" w:color="auto" w:fill="auto"/>
          </w:tcPr>
          <w:p w14:paraId="6402F59A" w14:textId="77777777" w:rsidR="00657B22" w:rsidRPr="00C56E02" w:rsidRDefault="00657B22">
            <w:pPr>
              <w:widowControl w:val="0"/>
              <w:tabs>
                <w:tab w:val="left" w:pos="9923"/>
              </w:tabs>
              <w:ind w:left="600" w:right="-425"/>
              <w:contextualSpacing/>
              <w:jc w:val="both"/>
              <w:rPr>
                <w:rFonts w:ascii="Verdana" w:hAnsi="Verdana" w:cs="Tahoma"/>
                <w:sz w:val="19"/>
                <w:szCs w:val="19"/>
                <w:lang w:val="eu-ES"/>
              </w:rPr>
            </w:pPr>
          </w:p>
        </w:tc>
      </w:tr>
    </w:tbl>
    <w:p w14:paraId="6402F59C" w14:textId="77777777" w:rsidR="00657B22" w:rsidRPr="00C56E02" w:rsidRDefault="00657B22">
      <w:pPr>
        <w:tabs>
          <w:tab w:val="left" w:pos="9923"/>
        </w:tabs>
        <w:ind w:left="600" w:right="-425"/>
        <w:contextualSpacing/>
        <w:jc w:val="both"/>
        <w:rPr>
          <w:rFonts w:ascii="Verdana" w:hAnsi="Verdana" w:cs="Tahoma"/>
          <w:sz w:val="19"/>
          <w:szCs w:val="19"/>
          <w:lang w:val="eu-ES"/>
        </w:rPr>
      </w:pPr>
    </w:p>
    <w:p w14:paraId="6402F59D" w14:textId="77777777" w:rsidR="00657B22" w:rsidRPr="00C56E02" w:rsidRDefault="00657B22">
      <w:pPr>
        <w:tabs>
          <w:tab w:val="left" w:pos="9923"/>
        </w:tabs>
        <w:ind w:left="600" w:right="-425"/>
        <w:rPr>
          <w:rFonts w:ascii="Verdana" w:hAnsi="Verdana" w:cs="Tahoma"/>
          <w:sz w:val="19"/>
          <w:szCs w:val="19"/>
          <w:lang w:val="eu-ES"/>
        </w:rPr>
      </w:pPr>
    </w:p>
    <w:p w14:paraId="6402F59E" w14:textId="77777777" w:rsidR="00657B22" w:rsidRPr="00C56E02" w:rsidRDefault="00DF67D7">
      <w:pPr>
        <w:tabs>
          <w:tab w:val="left" w:pos="9923"/>
        </w:tabs>
        <w:ind w:right="-425"/>
        <w:rPr>
          <w:rFonts w:ascii="Verdana" w:hAnsi="Verdana" w:cs="Tahoma"/>
          <w:sz w:val="19"/>
          <w:szCs w:val="19"/>
        </w:rPr>
      </w:pPr>
      <w:r>
        <w:rPr>
          <w:rFonts w:ascii="Verdana" w:hAnsi="Verdana"/>
          <w:sz w:val="19"/>
        </w:rPr>
        <w:t>En……………………………………, a………. de………………………de 20……….</w:t>
      </w:r>
    </w:p>
    <w:p w14:paraId="6402F59F" w14:textId="77777777" w:rsidR="00657B22" w:rsidRPr="00C56E02" w:rsidRDefault="00657B22">
      <w:pPr>
        <w:tabs>
          <w:tab w:val="left" w:pos="9923"/>
        </w:tabs>
        <w:ind w:left="600" w:right="-425"/>
        <w:rPr>
          <w:rFonts w:ascii="Verdana" w:hAnsi="Verdana" w:cs="Tahoma"/>
          <w:sz w:val="19"/>
          <w:szCs w:val="19"/>
          <w:lang w:val="eu-ES"/>
        </w:rPr>
      </w:pPr>
    </w:p>
    <w:p w14:paraId="6402F5A0" w14:textId="77777777" w:rsidR="00657B22" w:rsidRPr="00C56E02" w:rsidRDefault="00657B22">
      <w:pPr>
        <w:tabs>
          <w:tab w:val="left" w:pos="9923"/>
        </w:tabs>
        <w:ind w:left="600" w:right="-425"/>
        <w:rPr>
          <w:rFonts w:ascii="Verdana" w:hAnsi="Verdana" w:cs="Tahoma"/>
          <w:sz w:val="19"/>
          <w:szCs w:val="19"/>
          <w:lang w:val="eu-ES"/>
        </w:rPr>
      </w:pPr>
    </w:p>
    <w:p w14:paraId="6402F5A1" w14:textId="77777777" w:rsidR="00657B22" w:rsidRPr="00C56E02" w:rsidRDefault="00657B22">
      <w:pPr>
        <w:tabs>
          <w:tab w:val="left" w:pos="9923"/>
        </w:tabs>
        <w:ind w:left="600" w:right="-425"/>
        <w:rPr>
          <w:rFonts w:ascii="Verdana" w:hAnsi="Verdana" w:cs="Tahoma"/>
          <w:sz w:val="19"/>
          <w:szCs w:val="19"/>
          <w:lang w:val="eu-ES"/>
        </w:rPr>
      </w:pPr>
    </w:p>
    <w:p w14:paraId="6402F5A2" w14:textId="77777777" w:rsidR="00657B22" w:rsidRPr="00C56E02" w:rsidRDefault="00DF67D7">
      <w:pPr>
        <w:tabs>
          <w:tab w:val="left" w:pos="9923"/>
        </w:tabs>
        <w:ind w:right="-425"/>
        <w:rPr>
          <w:rFonts w:ascii="Verdana" w:hAnsi="Verdana" w:cs="Tahoma"/>
          <w:sz w:val="19"/>
          <w:szCs w:val="19"/>
        </w:rPr>
      </w:pPr>
      <w:r>
        <w:rPr>
          <w:rFonts w:ascii="Verdana" w:hAnsi="Verdana"/>
          <w:sz w:val="19"/>
        </w:rPr>
        <w:t>Firma:</w:t>
      </w:r>
    </w:p>
    <w:p w14:paraId="6402F5A3" w14:textId="77777777" w:rsidR="00657B22" w:rsidRPr="00C56E02" w:rsidRDefault="00657B22">
      <w:pPr>
        <w:tabs>
          <w:tab w:val="left" w:pos="9923"/>
        </w:tabs>
        <w:ind w:left="600" w:right="-425"/>
        <w:rPr>
          <w:rFonts w:ascii="Verdana" w:hAnsi="Verdana" w:cs="Tahoma"/>
          <w:sz w:val="20"/>
          <w:szCs w:val="20"/>
          <w:lang w:val="eu-ES"/>
        </w:rPr>
      </w:pPr>
    </w:p>
    <w:p w14:paraId="6402F5A4" w14:textId="77777777" w:rsidR="00657B22" w:rsidRPr="00C56E02" w:rsidRDefault="00657B22">
      <w:pPr>
        <w:tabs>
          <w:tab w:val="left" w:pos="9923"/>
        </w:tabs>
        <w:ind w:left="600" w:right="-425"/>
        <w:rPr>
          <w:rFonts w:ascii="Verdana" w:hAnsi="Verdana" w:cs="Tahoma"/>
          <w:sz w:val="20"/>
          <w:szCs w:val="20"/>
          <w:lang w:val="eu-ES"/>
        </w:rPr>
      </w:pPr>
    </w:p>
    <w:p w14:paraId="6402F5A5" w14:textId="77777777" w:rsidR="00657B22" w:rsidRPr="00C56E02" w:rsidRDefault="00657B22">
      <w:pPr>
        <w:tabs>
          <w:tab w:val="left" w:pos="9923"/>
        </w:tabs>
        <w:ind w:left="600" w:right="-425"/>
        <w:rPr>
          <w:rFonts w:ascii="Verdana" w:hAnsi="Verdana" w:cs="Tahoma"/>
          <w:sz w:val="20"/>
          <w:szCs w:val="20"/>
          <w:lang w:val="eu-ES"/>
        </w:rPr>
      </w:pPr>
    </w:p>
    <w:p w14:paraId="6402F5A6" w14:textId="77777777" w:rsidR="00657B22" w:rsidRPr="00C56E02" w:rsidRDefault="00657B22">
      <w:pPr>
        <w:ind w:left="600" w:right="141"/>
        <w:rPr>
          <w:rFonts w:ascii="Verdana" w:hAnsi="Verdana" w:cs="Tahoma"/>
          <w:sz w:val="20"/>
          <w:szCs w:val="20"/>
          <w:lang w:val="eu-ES"/>
        </w:rPr>
      </w:pPr>
    </w:p>
    <w:p w14:paraId="6402F5A7" w14:textId="77777777" w:rsidR="00657B22" w:rsidRPr="00C56E02" w:rsidRDefault="00657B22">
      <w:pPr>
        <w:ind w:left="600" w:right="141"/>
        <w:rPr>
          <w:rFonts w:ascii="Verdana" w:hAnsi="Verdana" w:cs="Tahoma"/>
          <w:sz w:val="20"/>
          <w:szCs w:val="20"/>
          <w:lang w:val="eu-ES"/>
        </w:rPr>
      </w:pPr>
    </w:p>
    <w:p w14:paraId="6402F5A8" w14:textId="77777777" w:rsidR="00657B22" w:rsidRPr="00C56E02" w:rsidRDefault="00657B22">
      <w:pPr>
        <w:ind w:left="600" w:right="141"/>
        <w:rPr>
          <w:rFonts w:ascii="Verdana" w:hAnsi="Verdana" w:cs="Tahoma"/>
          <w:sz w:val="20"/>
          <w:szCs w:val="20"/>
          <w:lang w:val="eu-ES"/>
        </w:rPr>
      </w:pPr>
    </w:p>
    <w:p w14:paraId="6402F5A9" w14:textId="77777777" w:rsidR="00657B22" w:rsidRPr="00C56E02" w:rsidRDefault="00657B22">
      <w:pPr>
        <w:ind w:left="600" w:right="141"/>
        <w:rPr>
          <w:rFonts w:ascii="Verdana" w:hAnsi="Verdana" w:cs="Tahoma"/>
          <w:sz w:val="20"/>
          <w:szCs w:val="20"/>
          <w:lang w:val="eu-ES"/>
        </w:rPr>
      </w:pPr>
    </w:p>
    <w:p w14:paraId="6402F5AA" w14:textId="77777777" w:rsidR="00657B22" w:rsidRPr="00C56E02" w:rsidRDefault="00657B22">
      <w:pPr>
        <w:ind w:left="600" w:right="141"/>
        <w:rPr>
          <w:rFonts w:ascii="Verdana" w:hAnsi="Verdana" w:cs="Tahoma"/>
          <w:sz w:val="20"/>
          <w:szCs w:val="20"/>
          <w:lang w:val="eu-ES"/>
        </w:rPr>
      </w:pPr>
    </w:p>
    <w:p w14:paraId="6402F5AB" w14:textId="77777777" w:rsidR="00657B22" w:rsidRPr="00C56E02" w:rsidRDefault="00657B22">
      <w:pPr>
        <w:ind w:left="600" w:right="141"/>
        <w:rPr>
          <w:rFonts w:ascii="Verdana" w:hAnsi="Verdana" w:cs="Tahoma"/>
          <w:sz w:val="20"/>
          <w:szCs w:val="20"/>
          <w:lang w:val="eu-ES"/>
        </w:rPr>
      </w:pPr>
    </w:p>
    <w:p w14:paraId="6402F5AC" w14:textId="77777777" w:rsidR="00657B22" w:rsidRPr="00C56E02" w:rsidRDefault="00657B22">
      <w:pPr>
        <w:ind w:left="600" w:right="141"/>
        <w:rPr>
          <w:rFonts w:ascii="Verdana" w:hAnsi="Verdana" w:cs="Tahoma"/>
          <w:sz w:val="20"/>
          <w:szCs w:val="20"/>
          <w:lang w:val="eu-ES"/>
        </w:rPr>
      </w:pPr>
    </w:p>
    <w:p w14:paraId="6402F5AD" w14:textId="77777777" w:rsidR="00657B22" w:rsidRPr="00C56E02" w:rsidRDefault="00DF67D7">
      <w:pPr>
        <w:shd w:val="clear" w:color="auto" w:fill="FFFFFF"/>
        <w:ind w:right="-425"/>
        <w:jc w:val="both"/>
        <w:rPr>
          <w:rFonts w:ascii="Verdana" w:hAnsi="Verdana"/>
          <w:b/>
          <w:sz w:val="14"/>
          <w:szCs w:val="14"/>
        </w:rPr>
      </w:pPr>
      <w:r>
        <w:rPr>
          <w:rFonts w:ascii="Verdana" w:hAnsi="Verdana"/>
          <w:b/>
          <w:sz w:val="14"/>
        </w:rPr>
        <w:t>Información básica sobre protección de datos personales.</w:t>
      </w:r>
    </w:p>
    <w:p w14:paraId="6402F5AE" w14:textId="77777777" w:rsidR="00657B22" w:rsidRPr="00C56E02" w:rsidRDefault="00657B22">
      <w:pPr>
        <w:shd w:val="clear" w:color="auto" w:fill="FFFFFF"/>
        <w:ind w:right="-425"/>
        <w:jc w:val="both"/>
        <w:rPr>
          <w:rFonts w:ascii="Verdana" w:hAnsi="Verdana"/>
          <w:b/>
          <w:sz w:val="14"/>
          <w:szCs w:val="14"/>
          <w:lang w:val="eu-ES"/>
        </w:rPr>
      </w:pPr>
    </w:p>
    <w:p w14:paraId="6402F5AF" w14:textId="77777777" w:rsidR="00657B22" w:rsidRPr="00C56E02" w:rsidRDefault="00DF67D7">
      <w:pPr>
        <w:shd w:val="clear" w:color="auto" w:fill="FFFFFF"/>
        <w:ind w:right="-425"/>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B0" w14:textId="77777777" w:rsidR="00657B22" w:rsidRPr="00C56E02" w:rsidRDefault="00657B22">
      <w:pPr>
        <w:shd w:val="clear" w:color="auto" w:fill="FFFFFF"/>
        <w:ind w:left="142" w:right="-425"/>
        <w:jc w:val="both"/>
        <w:rPr>
          <w:rFonts w:ascii="Verdana" w:hAnsi="Verdana"/>
          <w:sz w:val="14"/>
          <w:szCs w:val="14"/>
          <w:lang w:val="eu-ES"/>
        </w:rPr>
      </w:pPr>
    </w:p>
    <w:p w14:paraId="6402F5B1" w14:textId="77777777" w:rsidR="00657B22" w:rsidRPr="00C56E02" w:rsidRDefault="00DF67D7">
      <w:pPr>
        <w:numPr>
          <w:ilvl w:val="0"/>
          <w:numId w:val="67"/>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B2" w14:textId="77777777" w:rsidR="00657B22" w:rsidRPr="00C56E02" w:rsidRDefault="00DF67D7">
      <w:pPr>
        <w:numPr>
          <w:ilvl w:val="0"/>
          <w:numId w:val="67"/>
        </w:numPr>
        <w:shd w:val="clear" w:color="auto" w:fill="FFFFFF"/>
        <w:tabs>
          <w:tab w:val="left" w:pos="142"/>
        </w:tabs>
        <w:ind w:right="-425"/>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B3" w14:textId="77777777" w:rsidR="00657B22" w:rsidRPr="00C56E02" w:rsidRDefault="00DF67D7">
      <w:pPr>
        <w:numPr>
          <w:ilvl w:val="0"/>
          <w:numId w:val="67"/>
        </w:numPr>
        <w:shd w:val="clear" w:color="auto" w:fill="FFFFFF"/>
        <w:tabs>
          <w:tab w:val="left" w:pos="142"/>
        </w:tabs>
        <w:ind w:right="-425"/>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B4" w14:textId="77777777" w:rsidR="00657B22" w:rsidRPr="00C56E02" w:rsidRDefault="00DF67D7">
      <w:pPr>
        <w:numPr>
          <w:ilvl w:val="0"/>
          <w:numId w:val="67"/>
        </w:numPr>
        <w:shd w:val="clear" w:color="auto" w:fill="FFFFFF"/>
        <w:tabs>
          <w:tab w:val="left" w:pos="142"/>
        </w:tabs>
        <w:ind w:right="-425"/>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B5" w14:textId="77777777" w:rsidR="00657B22" w:rsidRPr="00C56E02" w:rsidRDefault="00DF67D7">
      <w:pPr>
        <w:numPr>
          <w:ilvl w:val="0"/>
          <w:numId w:val="67"/>
        </w:numPr>
        <w:shd w:val="clear" w:color="auto" w:fill="FFFFFF"/>
        <w:tabs>
          <w:tab w:val="left" w:pos="142"/>
        </w:tabs>
        <w:ind w:right="-425"/>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B6" w14:textId="77777777" w:rsidR="00657B22" w:rsidRPr="00C56E02" w:rsidRDefault="00657B22">
      <w:pPr>
        <w:shd w:val="clear" w:color="auto" w:fill="FFFFFF"/>
        <w:tabs>
          <w:tab w:val="left" w:pos="142"/>
        </w:tabs>
        <w:ind w:left="-142" w:right="-425"/>
        <w:jc w:val="both"/>
        <w:rPr>
          <w:rFonts w:ascii="Verdana" w:hAnsi="Verdana"/>
          <w:b/>
          <w:sz w:val="14"/>
          <w:szCs w:val="14"/>
          <w:lang w:val="eu-ES"/>
        </w:rPr>
      </w:pPr>
    </w:p>
    <w:p w14:paraId="6402F5B7" w14:textId="77777777" w:rsidR="00657B22" w:rsidRPr="00C56E02" w:rsidRDefault="00DF67D7">
      <w:pPr>
        <w:shd w:val="clear" w:color="auto" w:fill="FFFFFF"/>
        <w:tabs>
          <w:tab w:val="left" w:pos="142"/>
        </w:tabs>
        <w:ind w:right="-425"/>
        <w:jc w:val="both"/>
        <w:rPr>
          <w:rFonts w:ascii="Verdana" w:hAnsi="Verdana"/>
          <w:b/>
          <w:sz w:val="16"/>
          <w:szCs w:val="16"/>
        </w:rPr>
      </w:pPr>
      <w:r>
        <w:rPr>
          <w:rFonts w:ascii="Verdana" w:hAnsi="Verdana"/>
          <w:b/>
          <w:sz w:val="16"/>
        </w:rPr>
        <w:t>MÁS INFORMACIÓN EN EL ANEXO VII.1: «INFORMACIÓN ADICIONAL SOBRE PROTECCIÓN DE DATOS PERSONALES»</w:t>
      </w:r>
    </w:p>
    <w:p w14:paraId="6402F5B8" w14:textId="77777777" w:rsidR="00657B22" w:rsidRPr="00C56E02" w:rsidRDefault="00657B22">
      <w:pPr>
        <w:rPr>
          <w:rFonts w:ascii="Verdana" w:hAnsi="Verdana" w:cs="Tahoma"/>
          <w:sz w:val="20"/>
          <w:szCs w:val="20"/>
          <w:lang w:val="eu-ES"/>
        </w:rPr>
        <w:sectPr w:rsidR="00657B22" w:rsidRPr="00C56E02">
          <w:headerReference w:type="default" r:id="rId70"/>
          <w:footerReference w:type="default" r:id="rId71"/>
          <w:footnotePr>
            <w:numRestart w:val="eachPage"/>
          </w:footnotePr>
          <w:pgSz w:w="11906" w:h="16838"/>
          <w:pgMar w:top="567" w:right="1274" w:bottom="992" w:left="1134" w:header="284" w:footer="482" w:gutter="0"/>
          <w:cols w:space="708"/>
          <w:formProt w:val="0"/>
          <w:docGrid w:linePitch="326"/>
        </w:sectPr>
      </w:pPr>
    </w:p>
    <w:p w14:paraId="6402F5B9" w14:textId="77777777" w:rsidR="00657B22" w:rsidRPr="00C56E02" w:rsidRDefault="00DF67D7">
      <w:pPr>
        <w:pStyle w:val="Ttulo3"/>
        <w:ind w:right="0"/>
        <w:rPr>
          <w:i/>
        </w:rPr>
      </w:pPr>
      <w:bookmarkStart w:id="924" w:name="AnexoII7"/>
      <w:bookmarkStart w:id="925" w:name="_Toc38441594"/>
      <w:bookmarkStart w:id="926" w:name="_Toc191368104"/>
      <w:bookmarkEnd w:id="924"/>
      <w:r>
        <w:lastRenderedPageBreak/>
        <w:t>ANEXO II.7.-</w:t>
      </w:r>
      <w:r>
        <w:tab/>
        <w:t>LOTE O LOTES A LOS QUE PRESENTA OFERTA / OFERTA INTEGRADORA: COMBINACIÓN DE LOTES</w:t>
      </w:r>
      <w:bookmarkEnd w:id="925"/>
      <w:bookmarkEnd w:id="926"/>
    </w:p>
    <w:p w14:paraId="6402F5BA" w14:textId="77777777" w:rsidR="00657B22" w:rsidRPr="00C56E02" w:rsidRDefault="00657B22">
      <w:pPr>
        <w:tabs>
          <w:tab w:val="left" w:pos="9436"/>
        </w:tabs>
        <w:ind w:left="600"/>
        <w:jc w:val="center"/>
        <w:rPr>
          <w:rFonts w:ascii="Verdana" w:eastAsia="Arial Unicode MS" w:hAnsi="Verdana" w:cs="Tahoma"/>
          <w:b/>
          <w:sz w:val="19"/>
          <w:szCs w:val="19"/>
          <w:lang w:val="eu-ES"/>
        </w:rPr>
      </w:pPr>
    </w:p>
    <w:p w14:paraId="6402F5BB" w14:textId="77777777" w:rsidR="00657B22" w:rsidRPr="00C56E02" w:rsidRDefault="00657B22">
      <w:pPr>
        <w:tabs>
          <w:tab w:val="left" w:pos="9436"/>
        </w:tabs>
        <w:ind w:left="600"/>
        <w:jc w:val="center"/>
        <w:rPr>
          <w:rFonts w:ascii="Verdana" w:eastAsia="Arial Unicode MS" w:hAnsi="Verdana" w:cs="Tahoma"/>
          <w:b/>
          <w:sz w:val="19"/>
          <w:szCs w:val="19"/>
          <w:lang w:val="eu-ES"/>
        </w:rPr>
      </w:pPr>
    </w:p>
    <w:p w14:paraId="6402F5BC" w14:textId="7F76937D" w:rsidR="00657B22" w:rsidRPr="00C56E02" w:rsidRDefault="00DF67D7">
      <w:pPr>
        <w:widowControl w:val="0"/>
        <w:tabs>
          <w:tab w:val="center" w:pos="4252"/>
          <w:tab w:val="right" w:pos="8504"/>
          <w:tab w:val="left" w:pos="9923"/>
        </w:tabs>
        <w:jc w:val="both"/>
        <w:rPr>
          <w:rFonts w:ascii="Verdana" w:hAnsi="Verdana" w:cs="Tahoma"/>
          <w:sz w:val="19"/>
          <w:szCs w:val="19"/>
        </w:rPr>
      </w:pPr>
      <w:r w:rsidRPr="00C56E02">
        <w:rPr>
          <w:rStyle w:val="Ancladenotaalpie"/>
          <w:rFonts w:ascii="Verdana" w:hAnsi="Verdana" w:cs="Tahoma"/>
          <w:sz w:val="19"/>
          <w:szCs w:val="19"/>
          <w:lang w:val="eu-ES"/>
        </w:rPr>
        <w:footnoteReference w:id="83"/>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1E3473" w:rsidRPr="00A42245">
        <w:rPr>
          <w:rFonts w:ascii="Verdana" w:hAnsi="Verdana"/>
          <w:color w:val="0070C0"/>
          <w:sz w:val="19"/>
        </w:rPr>
        <w:t>C02/003/2025</w:t>
      </w:r>
      <w:r>
        <w:rPr>
          <w:rFonts w:ascii="Verdana" w:hAnsi="Verdana"/>
          <w:sz w:val="19"/>
        </w:rPr>
        <w:t>,</w:t>
      </w:r>
    </w:p>
    <w:p w14:paraId="6402F5BD" w14:textId="77777777" w:rsidR="00657B22" w:rsidRPr="00C56E02" w:rsidRDefault="00657B22">
      <w:pPr>
        <w:tabs>
          <w:tab w:val="left" w:pos="9436"/>
          <w:tab w:val="left" w:pos="9923"/>
        </w:tabs>
        <w:ind w:left="600"/>
        <w:jc w:val="center"/>
        <w:rPr>
          <w:rFonts w:ascii="Verdana" w:eastAsia="Arial Unicode MS" w:hAnsi="Verdana"/>
          <w:b/>
          <w:sz w:val="19"/>
          <w:szCs w:val="19"/>
          <w:lang w:val="eu-ES"/>
        </w:rPr>
      </w:pPr>
    </w:p>
    <w:p w14:paraId="6402F5BE" w14:textId="77777777" w:rsidR="00657B22" w:rsidRPr="00C56E02" w:rsidRDefault="00DF67D7">
      <w:pPr>
        <w:tabs>
          <w:tab w:val="left" w:pos="9923"/>
        </w:tabs>
        <w:jc w:val="center"/>
        <w:rPr>
          <w:rFonts w:ascii="Verdana" w:hAnsi="Verdana"/>
          <w:b/>
          <w:sz w:val="19"/>
          <w:szCs w:val="19"/>
        </w:rPr>
      </w:pPr>
      <w:bookmarkStart w:id="927" w:name="_Toc507512900"/>
      <w:bookmarkStart w:id="928" w:name="_Toc507512599"/>
      <w:bookmarkStart w:id="929" w:name="_Toc505598420"/>
      <w:bookmarkStart w:id="930" w:name="_Toc505598327"/>
      <w:bookmarkStart w:id="931" w:name="_Toc505598250"/>
      <w:r>
        <w:rPr>
          <w:rFonts w:ascii="Verdana" w:hAnsi="Verdana"/>
          <w:b/>
          <w:sz w:val="19"/>
        </w:rPr>
        <w:t>DECLARA:</w:t>
      </w:r>
      <w:bookmarkEnd w:id="927"/>
      <w:bookmarkEnd w:id="928"/>
      <w:bookmarkEnd w:id="929"/>
      <w:bookmarkEnd w:id="930"/>
      <w:bookmarkEnd w:id="931"/>
    </w:p>
    <w:p w14:paraId="6402F5BF" w14:textId="77777777" w:rsidR="00657B22" w:rsidRPr="00C56E02" w:rsidRDefault="00657B22">
      <w:pPr>
        <w:tabs>
          <w:tab w:val="left" w:pos="9436"/>
          <w:tab w:val="left" w:pos="9923"/>
        </w:tabs>
        <w:ind w:left="600"/>
        <w:jc w:val="center"/>
        <w:rPr>
          <w:rFonts w:ascii="Verdana" w:eastAsia="Arial Unicode MS" w:hAnsi="Verdana"/>
          <w:b/>
          <w:sz w:val="19"/>
          <w:szCs w:val="19"/>
          <w:lang w:val="eu-ES"/>
        </w:rPr>
      </w:pPr>
    </w:p>
    <w:p w14:paraId="6402F5C0" w14:textId="77777777" w:rsidR="00657B22" w:rsidRPr="00C56E02" w:rsidRDefault="00DF67D7">
      <w:pPr>
        <w:tabs>
          <w:tab w:val="left" w:pos="9923"/>
        </w:tabs>
        <w:ind w:left="900" w:hanging="333"/>
        <w:jc w:val="both"/>
        <w:rPr>
          <w:rFonts w:ascii="Verdana" w:hAnsi="Verdana" w:cs="Tahoma"/>
          <w:iCs/>
          <w:sz w:val="19"/>
          <w:szCs w:val="19"/>
        </w:rPr>
      </w:pPr>
      <w:r>
        <w:rPr>
          <w:rFonts w:ascii="Verdana" w:hAnsi="Verdana"/>
          <w:b/>
          <w:sz w:val="19"/>
        </w:rPr>
        <w:t>1.-</w:t>
      </w:r>
      <w:r>
        <w:rPr>
          <w:rFonts w:ascii="Verdana" w:hAnsi="Verdana"/>
          <w:sz w:val="19"/>
        </w:rPr>
        <w:t xml:space="preserve"> Que presenta oferta a los lotes siguientes</w:t>
      </w:r>
      <w:r w:rsidRPr="00C56E02">
        <w:rPr>
          <w:rStyle w:val="Ancladenotaalpie"/>
          <w:rFonts w:ascii="Verdana" w:hAnsi="Verdana" w:cs="Tahoma"/>
          <w:iCs/>
          <w:sz w:val="19"/>
          <w:szCs w:val="19"/>
          <w:lang w:val="eu-ES"/>
        </w:rPr>
        <w:footnoteReference w:id="84"/>
      </w:r>
      <w:r>
        <w:rPr>
          <w:rFonts w:ascii="Verdana" w:hAnsi="Verdana"/>
          <w:sz w:val="19"/>
        </w:rPr>
        <w:t>: ………………………….</w:t>
      </w:r>
    </w:p>
    <w:p w14:paraId="6402F5C1" w14:textId="77777777" w:rsidR="00657B22" w:rsidRPr="00C56E02" w:rsidRDefault="00657B22">
      <w:pPr>
        <w:tabs>
          <w:tab w:val="left" w:pos="9923"/>
        </w:tabs>
        <w:ind w:left="900" w:hanging="333"/>
        <w:jc w:val="both"/>
        <w:rPr>
          <w:rFonts w:ascii="Verdana" w:hAnsi="Verdana" w:cs="Tahoma"/>
          <w:iCs/>
          <w:sz w:val="19"/>
          <w:szCs w:val="19"/>
          <w:lang w:val="eu-ES"/>
        </w:rPr>
      </w:pPr>
    </w:p>
    <w:p w14:paraId="6402F5C2" w14:textId="77777777" w:rsidR="00657B22" w:rsidRPr="00C56E02" w:rsidRDefault="00DF67D7">
      <w:pPr>
        <w:tabs>
          <w:tab w:val="left" w:pos="9923"/>
        </w:tabs>
        <w:ind w:left="900" w:hanging="333"/>
        <w:jc w:val="both"/>
        <w:rPr>
          <w:rFonts w:ascii="Verdana" w:hAnsi="Verdana" w:cs="Tahoma"/>
          <w:iCs/>
          <w:sz w:val="19"/>
          <w:szCs w:val="19"/>
        </w:rPr>
      </w:pPr>
      <w:r>
        <w:rPr>
          <w:rFonts w:ascii="Verdana" w:hAnsi="Verdana"/>
          <w:b/>
          <w:sz w:val="19"/>
        </w:rPr>
        <w:t>2.-</w:t>
      </w:r>
      <w:r>
        <w:rPr>
          <w:rFonts w:ascii="Verdana" w:hAnsi="Verdana"/>
          <w:sz w:val="19"/>
        </w:rPr>
        <w:t xml:space="preserve"> Que presenta oferta integradora para la siguiente combinación de lotes</w:t>
      </w:r>
      <w:r w:rsidRPr="00C56E02">
        <w:rPr>
          <w:rStyle w:val="Ancladenotaalpie"/>
          <w:rFonts w:ascii="Verdana" w:hAnsi="Verdana" w:cs="Tahoma"/>
          <w:iCs/>
          <w:sz w:val="19"/>
          <w:szCs w:val="19"/>
          <w:lang w:val="eu-ES"/>
        </w:rPr>
        <w:footnoteReference w:id="85"/>
      </w:r>
      <w:r>
        <w:rPr>
          <w:rFonts w:ascii="Verdana" w:hAnsi="Verdana"/>
          <w:sz w:val="19"/>
        </w:rPr>
        <w:t>: ………………………</w:t>
      </w:r>
    </w:p>
    <w:p w14:paraId="6402F5C3" w14:textId="77777777" w:rsidR="00657B22" w:rsidRPr="00C56E02" w:rsidRDefault="00657B22">
      <w:pPr>
        <w:tabs>
          <w:tab w:val="left" w:pos="9436"/>
          <w:tab w:val="left" w:pos="9923"/>
        </w:tabs>
        <w:ind w:left="600"/>
        <w:jc w:val="center"/>
        <w:rPr>
          <w:rFonts w:eastAsia="Arial Unicode MS"/>
          <w:sz w:val="19"/>
          <w:szCs w:val="19"/>
          <w:lang w:val="eu-ES"/>
        </w:rPr>
      </w:pPr>
    </w:p>
    <w:p w14:paraId="6402F5C4" w14:textId="77777777" w:rsidR="00657B22" w:rsidRPr="00C56E02" w:rsidRDefault="00657B22">
      <w:pPr>
        <w:tabs>
          <w:tab w:val="left" w:pos="9436"/>
          <w:tab w:val="left" w:pos="9923"/>
        </w:tabs>
        <w:ind w:left="600"/>
        <w:jc w:val="center"/>
        <w:rPr>
          <w:rFonts w:eastAsia="Arial Unicode MS"/>
          <w:sz w:val="19"/>
          <w:szCs w:val="19"/>
          <w:lang w:val="eu-ES"/>
        </w:rPr>
      </w:pPr>
    </w:p>
    <w:p w14:paraId="6402F5C5" w14:textId="77777777" w:rsidR="00657B22" w:rsidRPr="00C56E02" w:rsidRDefault="00657B22">
      <w:pPr>
        <w:tabs>
          <w:tab w:val="left" w:pos="9436"/>
          <w:tab w:val="left" w:pos="9923"/>
        </w:tabs>
        <w:ind w:left="600"/>
        <w:jc w:val="center"/>
        <w:rPr>
          <w:rFonts w:eastAsia="Arial Unicode MS"/>
          <w:sz w:val="19"/>
          <w:szCs w:val="19"/>
          <w:lang w:val="eu-ES"/>
        </w:rPr>
      </w:pPr>
    </w:p>
    <w:p w14:paraId="6402F5C6" w14:textId="77777777" w:rsidR="00657B22" w:rsidRPr="00C56E02" w:rsidRDefault="00657B22">
      <w:pPr>
        <w:tabs>
          <w:tab w:val="left" w:pos="9436"/>
          <w:tab w:val="left" w:pos="9923"/>
        </w:tabs>
        <w:ind w:left="600"/>
        <w:jc w:val="center"/>
        <w:rPr>
          <w:rFonts w:eastAsia="Arial Unicode MS"/>
          <w:sz w:val="19"/>
          <w:szCs w:val="19"/>
          <w:lang w:val="eu-ES"/>
        </w:rPr>
      </w:pPr>
    </w:p>
    <w:p w14:paraId="6402F5C7" w14:textId="77777777" w:rsidR="00657B22" w:rsidRPr="00C56E02" w:rsidRDefault="00657B22">
      <w:pPr>
        <w:tabs>
          <w:tab w:val="left" w:pos="9436"/>
          <w:tab w:val="left" w:pos="9923"/>
        </w:tabs>
        <w:ind w:left="600"/>
        <w:jc w:val="center"/>
        <w:rPr>
          <w:rFonts w:eastAsia="Arial Unicode MS"/>
          <w:sz w:val="19"/>
          <w:szCs w:val="19"/>
          <w:lang w:val="eu-ES"/>
        </w:rPr>
      </w:pPr>
    </w:p>
    <w:p w14:paraId="6402F5C8" w14:textId="77777777" w:rsidR="00657B22" w:rsidRPr="00C56E02" w:rsidRDefault="00657B22">
      <w:pPr>
        <w:tabs>
          <w:tab w:val="left" w:pos="9436"/>
          <w:tab w:val="left" w:pos="9923"/>
        </w:tabs>
        <w:ind w:left="600"/>
        <w:jc w:val="center"/>
        <w:rPr>
          <w:rFonts w:eastAsia="Arial Unicode MS"/>
          <w:sz w:val="19"/>
          <w:szCs w:val="19"/>
          <w:lang w:val="eu-ES"/>
        </w:rPr>
      </w:pPr>
    </w:p>
    <w:p w14:paraId="6402F5C9" w14:textId="77777777" w:rsidR="00657B22" w:rsidRPr="00C56E02" w:rsidRDefault="00657B22">
      <w:pPr>
        <w:tabs>
          <w:tab w:val="left" w:pos="9436"/>
          <w:tab w:val="left" w:pos="9923"/>
        </w:tabs>
        <w:ind w:left="600"/>
        <w:jc w:val="center"/>
        <w:rPr>
          <w:rFonts w:eastAsia="Arial Unicode MS"/>
          <w:sz w:val="19"/>
          <w:szCs w:val="19"/>
          <w:lang w:val="eu-ES"/>
        </w:rPr>
      </w:pPr>
    </w:p>
    <w:p w14:paraId="6402F5CA" w14:textId="77777777" w:rsidR="00657B22" w:rsidRPr="00C56E02" w:rsidRDefault="00657B22">
      <w:pPr>
        <w:tabs>
          <w:tab w:val="left" w:pos="9923"/>
        </w:tabs>
        <w:ind w:left="600"/>
        <w:rPr>
          <w:rFonts w:ascii="Verdana" w:hAnsi="Verdana" w:cs="Tahoma"/>
          <w:sz w:val="19"/>
          <w:szCs w:val="19"/>
          <w:lang w:val="eu-ES"/>
        </w:rPr>
      </w:pPr>
    </w:p>
    <w:p w14:paraId="6402F5CB" w14:textId="77777777" w:rsidR="00657B22" w:rsidRPr="00C56E02" w:rsidRDefault="00DF67D7">
      <w:pPr>
        <w:tabs>
          <w:tab w:val="left" w:pos="9923"/>
        </w:tabs>
        <w:ind w:left="284"/>
        <w:rPr>
          <w:rFonts w:ascii="Verdana" w:hAnsi="Verdana" w:cs="Tahoma"/>
          <w:sz w:val="19"/>
          <w:szCs w:val="19"/>
        </w:rPr>
      </w:pPr>
      <w:r>
        <w:rPr>
          <w:rFonts w:ascii="Verdana" w:hAnsi="Verdana"/>
          <w:sz w:val="19"/>
        </w:rPr>
        <w:t>En……………………………………, a………. de………………………de 20……….</w:t>
      </w:r>
    </w:p>
    <w:p w14:paraId="6402F5CC" w14:textId="77777777" w:rsidR="00657B22" w:rsidRPr="00C56E02" w:rsidRDefault="00657B22">
      <w:pPr>
        <w:tabs>
          <w:tab w:val="left" w:pos="9923"/>
        </w:tabs>
        <w:ind w:left="284"/>
        <w:rPr>
          <w:rFonts w:ascii="Verdana" w:hAnsi="Verdana" w:cs="Tahoma"/>
          <w:sz w:val="19"/>
          <w:szCs w:val="19"/>
          <w:lang w:val="eu-ES"/>
        </w:rPr>
      </w:pPr>
    </w:p>
    <w:p w14:paraId="6402F5CD" w14:textId="77777777" w:rsidR="00657B22" w:rsidRPr="00C56E02" w:rsidRDefault="00657B22">
      <w:pPr>
        <w:tabs>
          <w:tab w:val="left" w:pos="9923"/>
        </w:tabs>
        <w:ind w:left="284"/>
        <w:rPr>
          <w:rFonts w:ascii="Verdana" w:hAnsi="Verdana" w:cs="Tahoma"/>
          <w:sz w:val="19"/>
          <w:szCs w:val="19"/>
          <w:lang w:val="eu-ES"/>
        </w:rPr>
      </w:pPr>
    </w:p>
    <w:p w14:paraId="6402F5CE" w14:textId="77777777" w:rsidR="00657B22" w:rsidRPr="00C56E02" w:rsidRDefault="00657B22">
      <w:pPr>
        <w:tabs>
          <w:tab w:val="left" w:pos="9923"/>
        </w:tabs>
        <w:ind w:left="284"/>
        <w:rPr>
          <w:rFonts w:ascii="Verdana" w:hAnsi="Verdana" w:cs="Tahoma"/>
          <w:sz w:val="19"/>
          <w:szCs w:val="19"/>
          <w:lang w:val="eu-ES"/>
        </w:rPr>
      </w:pPr>
    </w:p>
    <w:p w14:paraId="6402F5CF" w14:textId="77777777" w:rsidR="00657B22" w:rsidRPr="00C56E02" w:rsidRDefault="00DF67D7">
      <w:pPr>
        <w:tabs>
          <w:tab w:val="left" w:pos="9923"/>
        </w:tabs>
        <w:ind w:left="284"/>
        <w:rPr>
          <w:rFonts w:ascii="Verdana" w:hAnsi="Verdana" w:cs="Tahoma"/>
          <w:sz w:val="19"/>
          <w:szCs w:val="19"/>
        </w:rPr>
      </w:pPr>
      <w:r>
        <w:rPr>
          <w:rFonts w:ascii="Verdana" w:hAnsi="Verdana"/>
          <w:sz w:val="19"/>
        </w:rPr>
        <w:t>Firma:</w:t>
      </w:r>
    </w:p>
    <w:p w14:paraId="6402F5D0" w14:textId="77777777" w:rsidR="00657B22" w:rsidRPr="00C56E02" w:rsidRDefault="00657B22">
      <w:pPr>
        <w:tabs>
          <w:tab w:val="left" w:pos="9923"/>
        </w:tabs>
        <w:ind w:left="284"/>
        <w:rPr>
          <w:rFonts w:ascii="Verdana" w:hAnsi="Verdana" w:cs="Tahoma"/>
          <w:sz w:val="19"/>
          <w:szCs w:val="19"/>
          <w:lang w:val="eu-ES"/>
        </w:rPr>
      </w:pPr>
    </w:p>
    <w:p w14:paraId="6402F5D1" w14:textId="77777777" w:rsidR="00657B22" w:rsidRPr="00C56E02" w:rsidRDefault="00657B22">
      <w:pPr>
        <w:tabs>
          <w:tab w:val="left" w:pos="9923"/>
        </w:tabs>
        <w:ind w:left="284"/>
        <w:rPr>
          <w:rFonts w:ascii="Verdana" w:hAnsi="Verdana" w:cs="Tahoma"/>
          <w:sz w:val="19"/>
          <w:szCs w:val="19"/>
          <w:lang w:val="eu-ES"/>
        </w:rPr>
      </w:pPr>
    </w:p>
    <w:p w14:paraId="6402F5D2" w14:textId="77777777" w:rsidR="00657B22" w:rsidRPr="00C56E02" w:rsidRDefault="00657B22">
      <w:pPr>
        <w:tabs>
          <w:tab w:val="left" w:pos="9923"/>
        </w:tabs>
        <w:ind w:left="284"/>
        <w:rPr>
          <w:rFonts w:ascii="Verdana" w:hAnsi="Verdana" w:cs="Tahoma"/>
          <w:sz w:val="19"/>
          <w:szCs w:val="19"/>
          <w:lang w:val="eu-ES"/>
        </w:rPr>
      </w:pPr>
    </w:p>
    <w:p w14:paraId="6402F5D3" w14:textId="77777777" w:rsidR="00657B22" w:rsidRPr="00C56E02" w:rsidRDefault="00657B22">
      <w:pPr>
        <w:tabs>
          <w:tab w:val="left" w:pos="9923"/>
        </w:tabs>
        <w:ind w:left="284"/>
        <w:rPr>
          <w:rFonts w:ascii="Verdana" w:hAnsi="Verdana" w:cs="Tahoma"/>
          <w:sz w:val="19"/>
          <w:szCs w:val="19"/>
          <w:lang w:val="eu-ES"/>
        </w:rPr>
      </w:pPr>
    </w:p>
    <w:p w14:paraId="6402F5D4" w14:textId="77777777" w:rsidR="00657B22" w:rsidRPr="00C56E02" w:rsidRDefault="00657B22">
      <w:pPr>
        <w:tabs>
          <w:tab w:val="left" w:pos="9923"/>
        </w:tabs>
        <w:ind w:left="284"/>
        <w:rPr>
          <w:rFonts w:ascii="Verdana" w:hAnsi="Verdana" w:cs="Tahoma"/>
          <w:sz w:val="19"/>
          <w:szCs w:val="19"/>
          <w:lang w:val="eu-ES"/>
        </w:rPr>
      </w:pPr>
    </w:p>
    <w:p w14:paraId="6402F5D5" w14:textId="77777777" w:rsidR="00657B22" w:rsidRPr="00C56E02" w:rsidRDefault="00657B22">
      <w:pPr>
        <w:tabs>
          <w:tab w:val="left" w:pos="9923"/>
        </w:tabs>
        <w:ind w:left="284"/>
        <w:rPr>
          <w:rFonts w:ascii="Verdana" w:hAnsi="Verdana" w:cs="Tahoma"/>
          <w:sz w:val="19"/>
          <w:szCs w:val="19"/>
          <w:lang w:val="eu-ES"/>
        </w:rPr>
      </w:pPr>
    </w:p>
    <w:p w14:paraId="6402F5D6" w14:textId="77777777" w:rsidR="00657B22" w:rsidRPr="00C56E02" w:rsidRDefault="00657B22">
      <w:pPr>
        <w:tabs>
          <w:tab w:val="left" w:pos="9923"/>
        </w:tabs>
        <w:ind w:left="284"/>
        <w:rPr>
          <w:rFonts w:ascii="Verdana" w:hAnsi="Verdana" w:cs="Tahoma"/>
          <w:sz w:val="19"/>
          <w:szCs w:val="19"/>
          <w:lang w:val="eu-ES"/>
        </w:rPr>
      </w:pPr>
    </w:p>
    <w:p w14:paraId="6402F5D7" w14:textId="77777777" w:rsidR="00657B22" w:rsidRPr="00C56E02" w:rsidRDefault="00657B22">
      <w:pPr>
        <w:tabs>
          <w:tab w:val="left" w:pos="9923"/>
        </w:tabs>
        <w:ind w:left="284"/>
        <w:rPr>
          <w:rFonts w:ascii="Verdana" w:hAnsi="Verdana" w:cs="Tahoma"/>
          <w:sz w:val="19"/>
          <w:szCs w:val="19"/>
          <w:lang w:val="eu-ES"/>
        </w:rPr>
      </w:pPr>
    </w:p>
    <w:p w14:paraId="6402F5D8" w14:textId="77777777" w:rsidR="00657B22" w:rsidRPr="00C56E02" w:rsidRDefault="00657B22">
      <w:pPr>
        <w:tabs>
          <w:tab w:val="left" w:pos="9923"/>
        </w:tabs>
        <w:ind w:left="284"/>
        <w:rPr>
          <w:rFonts w:ascii="Verdana" w:hAnsi="Verdana" w:cs="Tahoma"/>
          <w:sz w:val="19"/>
          <w:szCs w:val="19"/>
          <w:lang w:val="eu-ES"/>
        </w:rPr>
      </w:pPr>
    </w:p>
    <w:p w14:paraId="6402F5D9" w14:textId="77777777" w:rsidR="00657B22" w:rsidRPr="00C56E02" w:rsidRDefault="00657B22">
      <w:pPr>
        <w:tabs>
          <w:tab w:val="left" w:pos="9923"/>
        </w:tabs>
        <w:ind w:left="284"/>
        <w:rPr>
          <w:rFonts w:ascii="Verdana" w:hAnsi="Verdana" w:cs="Tahoma"/>
          <w:sz w:val="19"/>
          <w:szCs w:val="19"/>
          <w:lang w:val="eu-ES"/>
        </w:rPr>
      </w:pPr>
    </w:p>
    <w:p w14:paraId="6402F5DA" w14:textId="77777777" w:rsidR="00657B22" w:rsidRPr="00C56E02" w:rsidRDefault="00657B22">
      <w:pPr>
        <w:ind w:left="284" w:right="141"/>
        <w:rPr>
          <w:rFonts w:ascii="Verdana" w:hAnsi="Verdana" w:cs="Tahoma"/>
          <w:sz w:val="19"/>
          <w:szCs w:val="19"/>
          <w:lang w:val="eu-ES"/>
        </w:rPr>
      </w:pPr>
    </w:p>
    <w:p w14:paraId="6402F5DB"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5DC" w14:textId="77777777" w:rsidR="00657B22" w:rsidRPr="00C56E02" w:rsidRDefault="00657B22">
      <w:pPr>
        <w:shd w:val="clear" w:color="auto" w:fill="FFFFFF"/>
        <w:jc w:val="both"/>
        <w:rPr>
          <w:rFonts w:ascii="Verdana" w:hAnsi="Verdana"/>
          <w:b/>
          <w:sz w:val="14"/>
          <w:szCs w:val="14"/>
          <w:lang w:val="eu-ES"/>
        </w:rPr>
      </w:pPr>
    </w:p>
    <w:p w14:paraId="6402F5DD"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5DE" w14:textId="77777777" w:rsidR="00657B22" w:rsidRPr="00C56E02" w:rsidRDefault="00657B22">
      <w:pPr>
        <w:shd w:val="clear" w:color="auto" w:fill="FFFFFF"/>
        <w:ind w:left="142"/>
        <w:jc w:val="both"/>
        <w:rPr>
          <w:rFonts w:ascii="Verdana" w:hAnsi="Verdana"/>
          <w:sz w:val="14"/>
          <w:szCs w:val="14"/>
          <w:lang w:val="eu-ES"/>
        </w:rPr>
      </w:pPr>
    </w:p>
    <w:p w14:paraId="6402F5DF" w14:textId="77777777" w:rsidR="00657B22" w:rsidRPr="00C56E02" w:rsidRDefault="00DF67D7">
      <w:pPr>
        <w:numPr>
          <w:ilvl w:val="0"/>
          <w:numId w:val="68"/>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5E0" w14:textId="77777777" w:rsidR="00657B22" w:rsidRPr="00C56E02" w:rsidRDefault="00DF67D7">
      <w:pPr>
        <w:numPr>
          <w:ilvl w:val="0"/>
          <w:numId w:val="68"/>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5E1" w14:textId="77777777" w:rsidR="00657B22" w:rsidRPr="00C56E02" w:rsidRDefault="00DF67D7">
      <w:pPr>
        <w:numPr>
          <w:ilvl w:val="0"/>
          <w:numId w:val="68"/>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5E2" w14:textId="77777777" w:rsidR="00657B22" w:rsidRPr="00C56E02" w:rsidRDefault="00DF67D7">
      <w:pPr>
        <w:numPr>
          <w:ilvl w:val="0"/>
          <w:numId w:val="68"/>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5E3" w14:textId="77777777" w:rsidR="00657B22" w:rsidRPr="00C56E02" w:rsidRDefault="00DF67D7">
      <w:pPr>
        <w:numPr>
          <w:ilvl w:val="0"/>
          <w:numId w:val="68"/>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5E4" w14:textId="77777777" w:rsidR="00657B22" w:rsidRPr="00C56E02" w:rsidRDefault="00657B22">
      <w:pPr>
        <w:shd w:val="clear" w:color="auto" w:fill="FFFFFF"/>
        <w:tabs>
          <w:tab w:val="left" w:pos="142"/>
        </w:tabs>
        <w:ind w:left="-142"/>
        <w:jc w:val="both"/>
        <w:rPr>
          <w:rFonts w:ascii="Verdana" w:hAnsi="Verdana"/>
          <w:b/>
          <w:sz w:val="14"/>
          <w:szCs w:val="14"/>
          <w:lang w:val="eu-ES"/>
        </w:rPr>
      </w:pPr>
    </w:p>
    <w:p w14:paraId="6402F5E5"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r>
        <w:br w:type="page"/>
      </w:r>
    </w:p>
    <w:p w14:paraId="6402F5E6" w14:textId="30E1BB86" w:rsidR="00657B22" w:rsidRPr="00C56E02" w:rsidRDefault="00DF67D7">
      <w:pPr>
        <w:pStyle w:val="Ttulo3"/>
        <w:rPr>
          <w:rFonts w:eastAsia="Times New Roman"/>
          <w:color w:val="0070C0"/>
        </w:rPr>
      </w:pPr>
      <w:bookmarkStart w:id="932" w:name="_Toc191368105"/>
      <w:bookmarkStart w:id="933" w:name="_Toc35855457"/>
      <w:bookmarkStart w:id="934" w:name="AnexoII8"/>
      <w:bookmarkStart w:id="935" w:name="_Toc38441595"/>
      <w:r>
        <w:lastRenderedPageBreak/>
        <w:t>ANEXO II.8.- DECLARACIÓN SOBRE LA SUBCONTRATACIÓN DE SERVIDORES</w:t>
      </w:r>
      <w:bookmarkEnd w:id="932"/>
      <w:r>
        <w:t xml:space="preserve"> </w:t>
      </w:r>
    </w:p>
    <w:p w14:paraId="6402F5E7" w14:textId="77777777" w:rsidR="00657B22" w:rsidRPr="00C56E02" w:rsidRDefault="00657B22">
      <w:pPr>
        <w:jc w:val="both"/>
        <w:rPr>
          <w:rFonts w:ascii="Verdana" w:hAnsi="Verdana"/>
          <w:sz w:val="19"/>
          <w:szCs w:val="19"/>
          <w:lang w:val="eu-ES"/>
        </w:rPr>
      </w:pPr>
    </w:p>
    <w:p w14:paraId="6402F5E8" w14:textId="77777777" w:rsidR="00657B22" w:rsidRPr="00C56E02" w:rsidRDefault="00657B22">
      <w:pPr>
        <w:jc w:val="both"/>
        <w:rPr>
          <w:rFonts w:ascii="Verdana" w:hAnsi="Verdana"/>
          <w:sz w:val="19"/>
          <w:szCs w:val="19"/>
          <w:lang w:val="eu-ES"/>
        </w:rPr>
      </w:pPr>
    </w:p>
    <w:p w14:paraId="6402F5E9" w14:textId="31B3599F" w:rsidR="00657B22" w:rsidRPr="00C56E02" w:rsidRDefault="00DF67D7">
      <w:pPr>
        <w:widowControl w:val="0"/>
        <w:tabs>
          <w:tab w:val="center" w:pos="4252"/>
          <w:tab w:val="right" w:pos="8504"/>
        </w:tabs>
        <w:ind w:right="-63"/>
        <w:jc w:val="both"/>
        <w:rPr>
          <w:rFonts w:ascii="Verdana" w:hAnsi="Verdana"/>
          <w:sz w:val="19"/>
          <w:szCs w:val="19"/>
        </w:rPr>
      </w:pPr>
      <w:r>
        <w:rPr>
          <w:rFonts w:ascii="Verdana" w:hAnsi="Verdana"/>
          <w:sz w:val="20"/>
        </w:rPr>
        <w:t xml:space="preserve">Dña./D..………………………………………………………., en nombre propio o en representación de la contratista ……………………………………………, con NIF………………………, en calidad de contratista, en relación con el expediente nº </w:t>
      </w:r>
      <w:r w:rsidR="00186990" w:rsidRPr="00A42245">
        <w:rPr>
          <w:rFonts w:ascii="Verdana" w:hAnsi="Verdana"/>
          <w:color w:val="0070C0"/>
          <w:sz w:val="19"/>
        </w:rPr>
        <w:t>C02/003/2025</w:t>
      </w:r>
      <w:r>
        <w:rPr>
          <w:rFonts w:ascii="Verdana" w:hAnsi="Verdana"/>
          <w:sz w:val="20"/>
        </w:rPr>
        <w:t>, y bajo su responsabilidad,</w:t>
      </w:r>
    </w:p>
    <w:p w14:paraId="6402F5EA" w14:textId="77777777" w:rsidR="00657B22" w:rsidRPr="00C56E02" w:rsidRDefault="00657B22">
      <w:pPr>
        <w:jc w:val="both"/>
        <w:rPr>
          <w:rFonts w:ascii="Verdana" w:hAnsi="Verdana"/>
          <w:b/>
          <w:bCs/>
          <w:sz w:val="19"/>
          <w:szCs w:val="19"/>
          <w:lang w:val="eu-ES"/>
        </w:rPr>
      </w:pPr>
    </w:p>
    <w:p w14:paraId="6402F5EB" w14:textId="77777777" w:rsidR="00657B22" w:rsidRPr="00C56E02" w:rsidRDefault="00DF67D7">
      <w:pPr>
        <w:jc w:val="center"/>
        <w:rPr>
          <w:rFonts w:ascii="Verdana" w:hAnsi="Verdana"/>
          <w:b/>
          <w:bCs/>
          <w:sz w:val="19"/>
          <w:szCs w:val="19"/>
        </w:rPr>
      </w:pPr>
      <w:r>
        <w:rPr>
          <w:rFonts w:ascii="Verdana" w:hAnsi="Verdana"/>
          <w:b/>
          <w:sz w:val="19"/>
        </w:rPr>
        <w:t>DECLARA:</w:t>
      </w:r>
    </w:p>
    <w:p w14:paraId="6402F5EC" w14:textId="77777777" w:rsidR="00657B22" w:rsidRPr="00C56E02" w:rsidRDefault="00657B22">
      <w:pPr>
        <w:jc w:val="both"/>
        <w:rPr>
          <w:rFonts w:ascii="Verdana" w:hAnsi="Verdana"/>
          <w:sz w:val="19"/>
          <w:szCs w:val="19"/>
          <w:lang w:val="eu-ES"/>
        </w:rPr>
      </w:pPr>
    </w:p>
    <w:p w14:paraId="6402F5ED" w14:textId="25BD4CEF" w:rsidR="00657B22" w:rsidRPr="00C56E02" w:rsidRDefault="00466B06">
      <w:pPr>
        <w:jc w:val="both"/>
        <w:rPr>
          <w:rFonts w:ascii="Verdana" w:hAnsi="Verdana"/>
          <w:sz w:val="19"/>
          <w:szCs w:val="19"/>
        </w:rPr>
      </w:pPr>
      <w:r>
        <w:rPr>
          <w:rFonts w:ascii="Verdana" w:hAnsi="Verdana"/>
          <w:sz w:val="19"/>
        </w:rPr>
        <w:t xml:space="preserve">Ante el órgano de contratación competente para adjudicar el contrato de servicios cuyo objeto es la </w:t>
      </w:r>
      <w:r>
        <w:rPr>
          <w:rFonts w:ascii="Verdana" w:hAnsi="Verdana"/>
          <w:color w:val="0070C0"/>
          <w:sz w:val="19"/>
        </w:rPr>
        <w:t>realización de traducciones del castellano al euskera y del euskera al castellano y otras tareas relacionadas con el proceso de traducción,</w:t>
      </w:r>
      <w:r>
        <w:rPr>
          <w:rFonts w:ascii="Verdana" w:hAnsi="Verdana"/>
          <w:sz w:val="19"/>
        </w:rPr>
        <w:t xml:space="preserve"> </w:t>
      </w:r>
    </w:p>
    <w:p w14:paraId="6402F5EE" w14:textId="77777777" w:rsidR="00657B22" w:rsidRPr="00C56E02" w:rsidRDefault="00DF67D7">
      <w:pPr>
        <w:numPr>
          <w:ilvl w:val="0"/>
          <w:numId w:val="102"/>
        </w:numPr>
        <w:jc w:val="both"/>
        <w:rPr>
          <w:rFonts w:ascii="Verdana" w:hAnsi="Verdana"/>
          <w:sz w:val="19"/>
          <w:szCs w:val="19"/>
        </w:rPr>
      </w:pPr>
      <w:r>
        <w:rPr>
          <w:rFonts w:ascii="Verdana" w:hAnsi="Verdana"/>
          <w:sz w:val="19"/>
        </w:rPr>
        <w:t xml:space="preserve">Que </w:t>
      </w:r>
      <w:r>
        <w:rPr>
          <w:rFonts w:ascii="Verdana" w:hAnsi="Verdana"/>
          <w:b/>
          <w:sz w:val="19"/>
        </w:rPr>
        <w:t>TIENE / NO TIENE</w:t>
      </w:r>
      <w:r>
        <w:rPr>
          <w:rFonts w:ascii="Verdana" w:hAnsi="Verdana"/>
          <w:sz w:val="19"/>
        </w:rPr>
        <w:t xml:space="preserve"> intención de subcontratar los servidores o los servicios asociados a ellos (indique lo que corresponda).</w:t>
      </w:r>
    </w:p>
    <w:p w14:paraId="6402F5EF" w14:textId="77777777" w:rsidR="00657B22" w:rsidRPr="00C56E02" w:rsidRDefault="00DF67D7">
      <w:pPr>
        <w:numPr>
          <w:ilvl w:val="0"/>
          <w:numId w:val="102"/>
        </w:numPr>
        <w:jc w:val="both"/>
        <w:rPr>
          <w:rFonts w:ascii="Verdana" w:hAnsi="Verdana"/>
          <w:sz w:val="19"/>
          <w:szCs w:val="19"/>
        </w:rPr>
      </w:pPr>
      <w:r>
        <w:rPr>
          <w:rFonts w:ascii="Verdana" w:hAnsi="Verdana"/>
          <w:sz w:val="19"/>
        </w:rPr>
        <w:t>Si la respuesta es afirmativa, indique los datos de los empresarios o empresarias que quiera subcontratar:</w:t>
      </w:r>
    </w:p>
    <w:p w14:paraId="6402F5F0" w14:textId="77777777" w:rsidR="00657B22" w:rsidRPr="00C56E02" w:rsidRDefault="00657B22">
      <w:pPr>
        <w:ind w:left="720"/>
        <w:jc w:val="both"/>
        <w:rPr>
          <w:rFonts w:ascii="Verdana" w:hAnsi="Verdana"/>
          <w:sz w:val="19"/>
          <w:szCs w:val="19"/>
          <w:lang w:val="eu-ES"/>
        </w:rPr>
      </w:pPr>
    </w:p>
    <w:p w14:paraId="6402F5F1" w14:textId="77777777" w:rsidR="00657B22" w:rsidRPr="00C56E02" w:rsidRDefault="00DF67D7">
      <w:pPr>
        <w:ind w:left="720"/>
        <w:jc w:val="both"/>
        <w:rPr>
          <w:rFonts w:ascii="Verdana" w:hAnsi="Verdana"/>
          <w:sz w:val="19"/>
          <w:szCs w:val="19"/>
        </w:rPr>
      </w:pPr>
      <w:r>
        <w:rPr>
          <w:rFonts w:ascii="Verdana" w:hAnsi="Verdana"/>
          <w:sz w:val="19"/>
        </w:rPr>
        <w:t xml:space="preserve">Nombre o perfil empresarial 1: ……………………………………………………………………………………………………… </w:t>
      </w:r>
    </w:p>
    <w:p w14:paraId="6402F5F2" w14:textId="77777777" w:rsidR="00657B22" w:rsidRPr="00C56E02" w:rsidRDefault="00DF67D7">
      <w:pPr>
        <w:ind w:left="720"/>
        <w:jc w:val="both"/>
        <w:rPr>
          <w:rFonts w:ascii="Verdana" w:hAnsi="Verdana"/>
          <w:sz w:val="19"/>
          <w:szCs w:val="19"/>
        </w:rPr>
      </w:pPr>
      <w:r>
        <w:rPr>
          <w:rFonts w:ascii="Verdana" w:hAnsi="Verdana"/>
          <w:sz w:val="19"/>
        </w:rPr>
        <w:t xml:space="preserve">Nombre o perfil empresarial 2: ……………………………………………………………………………………………………… </w:t>
      </w:r>
    </w:p>
    <w:p w14:paraId="6402F5F3" w14:textId="77777777" w:rsidR="00657B22" w:rsidRPr="00C56E02" w:rsidRDefault="00DF67D7">
      <w:pPr>
        <w:ind w:left="720"/>
        <w:jc w:val="both"/>
        <w:rPr>
          <w:rFonts w:ascii="Verdana" w:hAnsi="Verdana"/>
          <w:sz w:val="19"/>
          <w:szCs w:val="19"/>
        </w:rPr>
      </w:pPr>
      <w:r>
        <w:rPr>
          <w:rFonts w:ascii="Verdana" w:hAnsi="Verdana"/>
          <w:sz w:val="19"/>
        </w:rPr>
        <w:t xml:space="preserve">Nombre o perfil empresarial 3: ……………………………………………………………………………………………………… </w:t>
      </w:r>
    </w:p>
    <w:p w14:paraId="6402F5F4" w14:textId="77777777" w:rsidR="00657B22" w:rsidRPr="00C56E02" w:rsidRDefault="00657B22">
      <w:pPr>
        <w:jc w:val="both"/>
        <w:rPr>
          <w:rFonts w:ascii="Verdana" w:hAnsi="Verdana"/>
          <w:sz w:val="19"/>
          <w:szCs w:val="19"/>
          <w:lang w:val="eu-ES"/>
        </w:rPr>
      </w:pPr>
    </w:p>
    <w:p w14:paraId="6402F5F5" w14:textId="77777777" w:rsidR="00657B22" w:rsidRPr="00C56E02" w:rsidRDefault="00657B22">
      <w:pPr>
        <w:jc w:val="both"/>
        <w:rPr>
          <w:rFonts w:ascii="Verdana" w:hAnsi="Verdana"/>
          <w:sz w:val="19"/>
          <w:szCs w:val="19"/>
          <w:lang w:val="eu-ES"/>
        </w:rPr>
      </w:pPr>
    </w:p>
    <w:p w14:paraId="6402F5F6" w14:textId="77777777" w:rsidR="00657B22" w:rsidRPr="00C56E02" w:rsidRDefault="00657B22">
      <w:pPr>
        <w:jc w:val="both"/>
        <w:rPr>
          <w:rFonts w:ascii="Verdana" w:eastAsia="BatangChe" w:hAnsi="Verdana"/>
          <w:sz w:val="20"/>
          <w:szCs w:val="20"/>
          <w:lang w:val="eu-ES"/>
        </w:rPr>
      </w:pPr>
    </w:p>
    <w:p w14:paraId="6402F5F7" w14:textId="77777777" w:rsidR="00657B22" w:rsidRPr="00C56E02" w:rsidRDefault="00DF67D7">
      <w:pPr>
        <w:ind w:left="600" w:right="-63"/>
        <w:rPr>
          <w:rFonts w:ascii="Verdana" w:hAnsi="Verdana" w:cs="Verdana"/>
          <w:sz w:val="20"/>
          <w:szCs w:val="20"/>
        </w:rPr>
      </w:pPr>
      <w:r>
        <w:rPr>
          <w:rFonts w:ascii="Verdana" w:hAnsi="Verdana"/>
          <w:sz w:val="20"/>
        </w:rPr>
        <w:t>En……………………………………, a………. de………………………de 20……….</w:t>
      </w:r>
    </w:p>
    <w:p w14:paraId="6402F5F8" w14:textId="77777777" w:rsidR="00657B22" w:rsidRPr="00C56E02" w:rsidRDefault="00657B22">
      <w:pPr>
        <w:ind w:left="600" w:right="-63"/>
        <w:rPr>
          <w:rFonts w:ascii="Verdana" w:hAnsi="Verdana" w:cs="Verdana"/>
          <w:sz w:val="20"/>
          <w:szCs w:val="20"/>
          <w:lang w:val="eu-ES"/>
        </w:rPr>
      </w:pPr>
    </w:p>
    <w:p w14:paraId="6402F5F9" w14:textId="77777777" w:rsidR="00657B22" w:rsidRPr="00C56E02" w:rsidRDefault="00DF67D7">
      <w:pPr>
        <w:ind w:left="600" w:right="-63"/>
        <w:rPr>
          <w:rFonts w:ascii="Verdana" w:hAnsi="Verdana" w:cs="Verdana"/>
          <w:sz w:val="20"/>
          <w:szCs w:val="20"/>
        </w:rPr>
      </w:pPr>
      <w:r>
        <w:rPr>
          <w:rFonts w:ascii="Verdana" w:hAnsi="Verdana"/>
          <w:sz w:val="20"/>
        </w:rPr>
        <w:t>FIRMA:</w:t>
      </w:r>
    </w:p>
    <w:p w14:paraId="6402F5FA" w14:textId="77777777" w:rsidR="00657B22" w:rsidRPr="00C56E02" w:rsidRDefault="00657B22">
      <w:pPr>
        <w:ind w:left="600" w:right="-63"/>
        <w:rPr>
          <w:rFonts w:ascii="Verdana" w:hAnsi="Verdana" w:cs="Verdana"/>
          <w:sz w:val="20"/>
          <w:szCs w:val="20"/>
          <w:lang w:val="eu-ES"/>
        </w:rPr>
      </w:pPr>
    </w:p>
    <w:p w14:paraId="6402F5FB" w14:textId="77777777" w:rsidR="00657B22" w:rsidRPr="00C56E02" w:rsidRDefault="00657B22">
      <w:pPr>
        <w:ind w:left="600" w:right="-63"/>
        <w:rPr>
          <w:rFonts w:ascii="Verdana" w:hAnsi="Verdana" w:cs="Verdana"/>
          <w:sz w:val="20"/>
          <w:szCs w:val="20"/>
          <w:lang w:val="eu-ES"/>
        </w:rPr>
      </w:pPr>
    </w:p>
    <w:p w14:paraId="6402F5FC" w14:textId="77777777" w:rsidR="00657B22" w:rsidRPr="00C56E02" w:rsidRDefault="00657B22">
      <w:pPr>
        <w:rPr>
          <w:rFonts w:ascii="Verdana" w:hAnsi="Verdana"/>
          <w:b/>
          <w:sz w:val="16"/>
          <w:szCs w:val="16"/>
          <w:lang w:val="eu-ES"/>
        </w:rPr>
      </w:pPr>
    </w:p>
    <w:p w14:paraId="6402F5FD" w14:textId="77777777" w:rsidR="00657B22" w:rsidRPr="00C56E02" w:rsidRDefault="00657B22">
      <w:pPr>
        <w:rPr>
          <w:rFonts w:ascii="Verdana" w:hAnsi="Verdana"/>
          <w:b/>
          <w:sz w:val="16"/>
          <w:szCs w:val="16"/>
          <w:lang w:val="eu-ES"/>
        </w:rPr>
      </w:pPr>
    </w:p>
    <w:p w14:paraId="6402F5FE" w14:textId="77777777" w:rsidR="00657B22" w:rsidRPr="00C56E02" w:rsidRDefault="00657B22">
      <w:pPr>
        <w:rPr>
          <w:rFonts w:ascii="Verdana" w:hAnsi="Verdana"/>
          <w:b/>
          <w:sz w:val="16"/>
          <w:szCs w:val="16"/>
          <w:lang w:val="eu-ES"/>
        </w:rPr>
      </w:pPr>
    </w:p>
    <w:p w14:paraId="6402F5FF" w14:textId="77777777" w:rsidR="00657B22" w:rsidRPr="00C56E02" w:rsidRDefault="00657B22">
      <w:pPr>
        <w:rPr>
          <w:rFonts w:ascii="Verdana" w:hAnsi="Verdana"/>
          <w:b/>
          <w:sz w:val="16"/>
          <w:szCs w:val="16"/>
          <w:lang w:val="eu-ES"/>
        </w:rPr>
      </w:pPr>
    </w:p>
    <w:p w14:paraId="6402F600" w14:textId="77777777" w:rsidR="00657B22" w:rsidRPr="00C56E02" w:rsidRDefault="00657B22">
      <w:pPr>
        <w:rPr>
          <w:rFonts w:ascii="Verdana" w:hAnsi="Verdana"/>
          <w:b/>
          <w:sz w:val="16"/>
          <w:szCs w:val="16"/>
          <w:lang w:val="eu-ES"/>
        </w:rPr>
      </w:pPr>
    </w:p>
    <w:p w14:paraId="6402F601" w14:textId="77777777" w:rsidR="00657B22" w:rsidRPr="00C56E02" w:rsidRDefault="00657B22">
      <w:pPr>
        <w:rPr>
          <w:rFonts w:ascii="Verdana" w:hAnsi="Verdana"/>
          <w:b/>
          <w:sz w:val="16"/>
          <w:szCs w:val="16"/>
          <w:lang w:val="eu-ES"/>
        </w:rPr>
      </w:pPr>
    </w:p>
    <w:p w14:paraId="6402F602" w14:textId="77777777" w:rsidR="00657B22" w:rsidRPr="00C56E02" w:rsidRDefault="00DF67D7">
      <w:pPr>
        <w:shd w:val="clear" w:color="auto" w:fill="FFFFFF"/>
        <w:ind w:right="-427"/>
        <w:jc w:val="both"/>
        <w:rPr>
          <w:rFonts w:ascii="Verdana" w:hAnsi="Verdana"/>
          <w:b/>
          <w:sz w:val="14"/>
          <w:szCs w:val="14"/>
        </w:rPr>
      </w:pPr>
      <w:r>
        <w:rPr>
          <w:rFonts w:ascii="Verdana" w:hAnsi="Verdana"/>
          <w:b/>
          <w:sz w:val="14"/>
        </w:rPr>
        <w:t>Información básica sobre protección de datos personales.</w:t>
      </w:r>
    </w:p>
    <w:p w14:paraId="6402F603" w14:textId="77777777" w:rsidR="00657B22" w:rsidRPr="00C56E02" w:rsidRDefault="00657B22">
      <w:pPr>
        <w:shd w:val="clear" w:color="auto" w:fill="FFFFFF"/>
        <w:ind w:right="-427"/>
        <w:jc w:val="both"/>
        <w:rPr>
          <w:rFonts w:ascii="Verdana" w:hAnsi="Verdana"/>
          <w:b/>
          <w:sz w:val="14"/>
          <w:szCs w:val="14"/>
          <w:lang w:val="eu-ES"/>
        </w:rPr>
      </w:pPr>
    </w:p>
    <w:p w14:paraId="6402F604" w14:textId="77777777" w:rsidR="00657B22" w:rsidRPr="00C56E02" w:rsidRDefault="00DF67D7">
      <w:pPr>
        <w:shd w:val="clear" w:color="auto" w:fill="FFFFFF"/>
        <w:ind w:right="-427"/>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605" w14:textId="77777777" w:rsidR="00657B22" w:rsidRPr="00C56E02" w:rsidRDefault="00657B22">
      <w:pPr>
        <w:shd w:val="clear" w:color="auto" w:fill="FFFFFF"/>
        <w:ind w:left="142" w:right="-427"/>
        <w:jc w:val="both"/>
        <w:rPr>
          <w:rFonts w:ascii="Verdana" w:hAnsi="Verdana"/>
          <w:sz w:val="14"/>
          <w:szCs w:val="14"/>
          <w:lang w:val="eu-ES"/>
        </w:rPr>
      </w:pPr>
    </w:p>
    <w:p w14:paraId="6402F606" w14:textId="77777777" w:rsidR="00657B22" w:rsidRPr="00C56E02" w:rsidRDefault="00DF67D7">
      <w:pPr>
        <w:numPr>
          <w:ilvl w:val="0"/>
          <w:numId w:val="103"/>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607" w14:textId="77777777" w:rsidR="00657B22" w:rsidRPr="00C56E02" w:rsidRDefault="00DF67D7">
      <w:pPr>
        <w:numPr>
          <w:ilvl w:val="0"/>
          <w:numId w:val="103"/>
        </w:numPr>
        <w:shd w:val="clear" w:color="auto" w:fill="FFFFFF"/>
        <w:tabs>
          <w:tab w:val="left" w:pos="142"/>
        </w:tabs>
        <w:ind w:right="-427"/>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608" w14:textId="77777777" w:rsidR="00657B22" w:rsidRPr="00C56E02" w:rsidRDefault="00DF67D7">
      <w:pPr>
        <w:numPr>
          <w:ilvl w:val="0"/>
          <w:numId w:val="103"/>
        </w:numPr>
        <w:shd w:val="clear" w:color="auto" w:fill="FFFFFF"/>
        <w:tabs>
          <w:tab w:val="left" w:pos="142"/>
        </w:tabs>
        <w:ind w:right="-427"/>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609" w14:textId="77777777" w:rsidR="00657B22" w:rsidRPr="00C56E02" w:rsidRDefault="00DF67D7">
      <w:pPr>
        <w:numPr>
          <w:ilvl w:val="0"/>
          <w:numId w:val="103"/>
        </w:numPr>
        <w:shd w:val="clear" w:color="auto" w:fill="FFFFFF"/>
        <w:tabs>
          <w:tab w:val="left" w:pos="142"/>
        </w:tabs>
        <w:ind w:right="-427"/>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60A" w14:textId="77777777" w:rsidR="00657B22" w:rsidRPr="00C56E02" w:rsidRDefault="00DF67D7">
      <w:pPr>
        <w:numPr>
          <w:ilvl w:val="0"/>
          <w:numId w:val="103"/>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60B" w14:textId="77777777" w:rsidR="00657B22" w:rsidRPr="00C56E02" w:rsidRDefault="00657B22">
      <w:pPr>
        <w:shd w:val="clear" w:color="auto" w:fill="FFFFFF"/>
        <w:tabs>
          <w:tab w:val="left" w:pos="142"/>
        </w:tabs>
        <w:ind w:left="-142" w:right="-427"/>
        <w:jc w:val="both"/>
        <w:rPr>
          <w:rFonts w:ascii="Verdana" w:hAnsi="Verdana"/>
          <w:b/>
          <w:sz w:val="14"/>
          <w:szCs w:val="14"/>
          <w:lang w:val="eu-ES"/>
        </w:rPr>
      </w:pPr>
    </w:p>
    <w:p w14:paraId="6402F60C" w14:textId="77777777" w:rsidR="00657B22" w:rsidRPr="00C56E02" w:rsidRDefault="00DF67D7">
      <w:pPr>
        <w:shd w:val="clear" w:color="auto" w:fill="FFFFFF"/>
        <w:tabs>
          <w:tab w:val="left" w:pos="142"/>
        </w:tabs>
        <w:ind w:right="-427"/>
        <w:jc w:val="both"/>
        <w:rPr>
          <w:rFonts w:ascii="Verdana" w:hAnsi="Verdana"/>
          <w:b/>
          <w:sz w:val="16"/>
          <w:szCs w:val="16"/>
        </w:rPr>
      </w:pPr>
      <w:r>
        <w:rPr>
          <w:rFonts w:ascii="Verdana" w:hAnsi="Verdana"/>
          <w:b/>
          <w:sz w:val="16"/>
        </w:rPr>
        <w:t>MÁS INFORMACIÓN EN EL ANEXO VII.1: «INFORMACIÓN ADICIONAL SOBRE PROTECCIÓN DE DATOS PERSONALES»</w:t>
      </w:r>
    </w:p>
    <w:p w14:paraId="6402F60D" w14:textId="77777777" w:rsidR="00657B22" w:rsidRPr="00C56E02" w:rsidRDefault="00DF67D7">
      <w:pPr>
        <w:rPr>
          <w:rFonts w:ascii="Verdana" w:eastAsia="Arial Unicode MS" w:hAnsi="Verdana" w:cs="Tahoma"/>
          <w:b/>
          <w:caps/>
          <w:sz w:val="19"/>
          <w:szCs w:val="19"/>
        </w:rPr>
      </w:pPr>
      <w:r>
        <w:br w:type="page"/>
      </w:r>
    </w:p>
    <w:p w14:paraId="6402F60E" w14:textId="77777777" w:rsidR="00657B22" w:rsidRPr="00C56E02" w:rsidRDefault="00DF67D7">
      <w:pPr>
        <w:jc w:val="both"/>
        <w:outlineLvl w:val="2"/>
        <w:rPr>
          <w:rFonts w:ascii="Verdana" w:eastAsiaTheme="minorHAnsi" w:hAnsi="Verdana" w:cstheme="minorBidi"/>
          <w:b/>
          <w:caps/>
          <w:sz w:val="19"/>
          <w:szCs w:val="22"/>
        </w:rPr>
      </w:pPr>
      <w:bookmarkStart w:id="936" w:name="_Toc129001479"/>
      <w:bookmarkStart w:id="937" w:name="_Toc191368106"/>
      <w:r>
        <w:rPr>
          <w:rFonts w:ascii="Verdana" w:hAnsi="Verdana"/>
          <w:b/>
          <w:caps/>
          <w:sz w:val="19"/>
        </w:rPr>
        <w:lastRenderedPageBreak/>
        <w:t>ANEXO II.9.-</w:t>
      </w:r>
      <w:r>
        <w:rPr>
          <w:rFonts w:ascii="Verdana" w:hAnsi="Verdana"/>
          <w:b/>
          <w:caps/>
          <w:sz w:val="19"/>
        </w:rPr>
        <w:tab/>
        <w:t>PLAN DE IGUALDAD, Y DELITOS COMETIDOS O SANCIONES FIRMES IMPUESTAS POR LA COMISIÓN DE INFRACCIONES GRAVES EN MATERIA DE IGUALDAD ENTRE MUJERES Y HOMBRES</w:t>
      </w:r>
      <w:bookmarkEnd w:id="936"/>
      <w:bookmarkEnd w:id="937"/>
    </w:p>
    <w:p w14:paraId="6402F60F"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0"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1" w14:textId="77777777" w:rsidR="00657B22" w:rsidRPr="00C56E02" w:rsidRDefault="00DF67D7">
      <w:pPr>
        <w:shd w:val="clear" w:color="auto" w:fill="FFFFFF"/>
        <w:ind w:left="284" w:right="-427"/>
        <w:jc w:val="both"/>
        <w:rPr>
          <w:rFonts w:ascii="Verdana" w:eastAsiaTheme="minorHAnsi" w:hAnsi="Verdana" w:cstheme="minorBidi"/>
          <w:sz w:val="19"/>
          <w:szCs w:val="22"/>
        </w:rPr>
      </w:pPr>
      <w:r w:rsidRPr="00C56E02">
        <w:rPr>
          <w:rStyle w:val="Ancladenotaalpie"/>
          <w:rFonts w:ascii="Verdana" w:eastAsiaTheme="minorHAnsi" w:hAnsi="Verdana" w:cstheme="minorBidi"/>
          <w:sz w:val="19"/>
          <w:szCs w:val="22"/>
          <w:lang w:val="eu-ES" w:eastAsia="en-US"/>
        </w:rPr>
        <w:footnoteReference w:id="86"/>
      </w:r>
      <w:r>
        <w:t xml:space="preserve"> </w:t>
      </w:r>
      <w:r>
        <w:rPr>
          <w:rFonts w:ascii="Verdana" w:hAnsi="Verdana"/>
          <w:sz w:val="19"/>
        </w:rPr>
        <w:t>Dña./D. .…………………………………………………………………………, en nombre propio o en representación del operador económico ....................., con NIF…………………………… (del operador económico), en relación con el expediente nº ..............,</w:t>
      </w:r>
    </w:p>
    <w:p w14:paraId="6402F612"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3"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4" w14:textId="77777777" w:rsidR="00657B22" w:rsidRPr="00C56E02" w:rsidRDefault="00DF67D7">
      <w:pPr>
        <w:shd w:val="clear" w:color="auto" w:fill="FFFFFF"/>
        <w:ind w:left="284" w:right="-427"/>
        <w:jc w:val="both"/>
        <w:rPr>
          <w:rFonts w:ascii="Verdana" w:eastAsiaTheme="minorHAnsi" w:hAnsi="Verdana" w:cstheme="minorBidi"/>
          <w:b/>
          <w:sz w:val="19"/>
          <w:szCs w:val="22"/>
        </w:rPr>
      </w:pPr>
      <w:r>
        <w:rPr>
          <w:rFonts w:ascii="Verdana" w:hAnsi="Verdana"/>
          <w:b/>
          <w:sz w:val="19"/>
        </w:rPr>
        <w:t>MANIFIESTA:</w:t>
      </w:r>
    </w:p>
    <w:p w14:paraId="6402F615"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6"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7" w14:textId="77777777" w:rsidR="00657B22" w:rsidRPr="00C56E02" w:rsidRDefault="00DF67D7">
      <w:pPr>
        <w:shd w:val="clear" w:color="auto" w:fill="FFFFFF"/>
        <w:ind w:left="284" w:right="-427"/>
        <w:jc w:val="both"/>
        <w:rPr>
          <w:rFonts w:ascii="Verdana" w:eastAsiaTheme="minorHAnsi" w:hAnsi="Verdana" w:cstheme="minorBidi"/>
          <w:sz w:val="19"/>
          <w:szCs w:val="22"/>
        </w:rPr>
      </w:pPr>
      <w:r>
        <w:rPr>
          <w:rFonts w:ascii="Verdana" w:hAnsi="Verdana"/>
          <w:b/>
          <w:bCs/>
          <w:sz w:val="19"/>
        </w:rPr>
        <w:t>1.-</w:t>
      </w:r>
      <w:r>
        <w:rPr>
          <w:rFonts w:ascii="Verdana" w:hAnsi="Verdana"/>
          <w:sz w:val="19"/>
        </w:rPr>
        <w:t xml:space="preserve"> </w:t>
      </w:r>
      <w:r>
        <w:rPr>
          <w:rFonts w:ascii="Verdana" w:hAnsi="Verdana"/>
          <w:b/>
          <w:bCs/>
          <w:sz w:val="19"/>
        </w:rPr>
        <w:t>En relación con el plan de igualdad</w:t>
      </w:r>
      <w:r>
        <w:rPr>
          <w:rFonts w:ascii="Verdana" w:hAnsi="Verdana"/>
          <w:sz w:val="19"/>
        </w:rPr>
        <w:t>, están obligadas a elaborar dicho plan las empresas que cuenten al menos con 50 personas empleadas y las que se ven obligadas como consecuencia de una sanción impuesta por la autoridad laboral o de la aplicación del correspondiente convenio colectivo (artículo 45 de la Ley Orgánica 3/2007; artículo 22 del Decreto Legislativo 1/2023, de 16 de marzo, y apartado 13.3.6 de cláusulas generales de este pliego):</w:t>
      </w:r>
    </w:p>
    <w:p w14:paraId="6402F618"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9" w14:textId="77777777" w:rsidR="00657B22" w:rsidRPr="00C56E02" w:rsidRDefault="00DF67D7">
      <w:pPr>
        <w:shd w:val="clear" w:color="auto" w:fill="FFFFFF"/>
        <w:ind w:left="284" w:right="-427"/>
        <w:jc w:val="both"/>
        <w:rPr>
          <w:rFonts w:ascii="Verdana" w:eastAsiaTheme="minorHAnsi" w:hAnsi="Verdana" w:cstheme="minorBidi"/>
          <w:sz w:val="19"/>
          <w:szCs w:val="22"/>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38" w:name="__Fieldmark__12895_4271681428"/>
      <w:bookmarkEnd w:id="938"/>
      <w:r w:rsidRPr="00C56E02">
        <w:rPr>
          <w:rFonts w:ascii="Verdana" w:hAnsi="Verdana"/>
          <w:sz w:val="19"/>
        </w:rPr>
        <w:fldChar w:fldCharType="end"/>
      </w:r>
      <w:r>
        <w:t xml:space="preserve"> </w:t>
      </w:r>
      <w:r>
        <w:rPr>
          <w:rFonts w:ascii="Verdana" w:hAnsi="Verdana"/>
          <w:sz w:val="19"/>
        </w:rPr>
        <w:t>Que cumple con la obligación de contar con un plan de igualdad.*</w:t>
      </w:r>
    </w:p>
    <w:p w14:paraId="6402F61A" w14:textId="77777777" w:rsidR="00657B22" w:rsidRPr="00C56E02" w:rsidRDefault="00DF67D7">
      <w:pPr>
        <w:shd w:val="clear" w:color="auto" w:fill="FFFFFF"/>
        <w:ind w:left="284" w:right="-427"/>
        <w:jc w:val="both"/>
        <w:rPr>
          <w:rFonts w:ascii="Verdana" w:eastAsiaTheme="minorHAnsi" w:hAnsi="Verdana" w:cstheme="minorBidi"/>
          <w:sz w:val="19"/>
          <w:szCs w:val="22"/>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39" w:name="__Fieldmark__12898_4271681428"/>
      <w:bookmarkEnd w:id="939"/>
      <w:r w:rsidRPr="00C56E02">
        <w:rPr>
          <w:rFonts w:ascii="Verdana" w:hAnsi="Verdana"/>
          <w:sz w:val="19"/>
        </w:rPr>
        <w:fldChar w:fldCharType="end"/>
      </w:r>
      <w:r>
        <w:rPr>
          <w:rFonts w:ascii="Verdana" w:hAnsi="Verdana"/>
          <w:sz w:val="19"/>
        </w:rPr>
        <w:t xml:space="preserve"> Que no está obligada a contar con un plan de igualdad.</w:t>
      </w:r>
    </w:p>
    <w:p w14:paraId="6402F61B"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C" w14:textId="77777777" w:rsidR="00657B22" w:rsidRPr="00C56E02" w:rsidRDefault="00DF67D7">
      <w:pPr>
        <w:shd w:val="clear" w:color="auto" w:fill="FFFFFF"/>
        <w:ind w:left="284" w:right="-427"/>
        <w:jc w:val="both"/>
        <w:rPr>
          <w:rFonts w:ascii="Verdana" w:eastAsiaTheme="minorHAnsi" w:hAnsi="Verdana" w:cstheme="minorBidi"/>
          <w:b/>
          <w:bCs/>
          <w:sz w:val="19"/>
          <w:szCs w:val="22"/>
          <w:u w:val="single"/>
        </w:rPr>
      </w:pPr>
      <w:r>
        <w:rPr>
          <w:rFonts w:ascii="Verdana" w:hAnsi="Verdana"/>
          <w:b/>
          <w:sz w:val="19"/>
          <w:u w:val="single"/>
        </w:rPr>
        <w:t>* En ese caso, debe estar inscrito en el registro laboral correspondiente.</w:t>
      </w:r>
    </w:p>
    <w:p w14:paraId="6402F61D"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1E" w14:textId="77777777" w:rsidR="00657B22" w:rsidRPr="00C56E02" w:rsidRDefault="00DF67D7">
      <w:pPr>
        <w:shd w:val="clear" w:color="auto" w:fill="FFFFFF"/>
        <w:ind w:left="284" w:right="-427"/>
        <w:jc w:val="both"/>
        <w:rPr>
          <w:rFonts w:ascii="Verdana" w:eastAsiaTheme="minorHAnsi" w:hAnsi="Verdana" w:cstheme="minorBidi"/>
          <w:b/>
          <w:sz w:val="19"/>
          <w:szCs w:val="22"/>
        </w:rPr>
      </w:pPr>
      <w:r>
        <w:rPr>
          <w:rFonts w:ascii="Verdana" w:hAnsi="Verdana"/>
          <w:b/>
          <w:sz w:val="19"/>
        </w:rPr>
        <w:t>2.- En relación con las penas impuestas por la comisión de delitos o por sanciones:</w:t>
      </w:r>
    </w:p>
    <w:p w14:paraId="6402F61F"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0" w14:textId="77777777" w:rsidR="00657B22" w:rsidRPr="00C56E02" w:rsidRDefault="00DF67D7">
      <w:pPr>
        <w:shd w:val="clear" w:color="auto" w:fill="FFFFFF"/>
        <w:ind w:left="284" w:right="-427"/>
        <w:jc w:val="both"/>
        <w:rPr>
          <w:rFonts w:ascii="Verdana" w:eastAsiaTheme="minorHAnsi" w:hAnsi="Verdana" w:cstheme="minorBidi"/>
          <w:sz w:val="19"/>
          <w:szCs w:val="22"/>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40" w:name="__Fieldmark__12905_4271681428"/>
      <w:bookmarkEnd w:id="940"/>
      <w:r w:rsidRPr="00C56E02">
        <w:rPr>
          <w:rFonts w:ascii="Verdana" w:hAnsi="Verdana"/>
          <w:sz w:val="19"/>
        </w:rPr>
        <w:fldChar w:fldCharType="end"/>
      </w:r>
      <w:r>
        <w:t xml:space="preserve"> </w:t>
      </w:r>
      <w:r>
        <w:rPr>
          <w:rFonts w:ascii="Verdana" w:hAnsi="Verdana"/>
          <w:sz w:val="19"/>
        </w:rPr>
        <w:t>Que no ha cometido delitos ni le han impuesto sanciones firmes por la comisión de infracciones graves en materia de igualdad entre mujeres y hombres.</w:t>
      </w:r>
    </w:p>
    <w:p w14:paraId="6402F621"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2"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3" w14:textId="77777777" w:rsidR="00657B22" w:rsidRPr="00C56E02" w:rsidRDefault="00DF67D7">
      <w:pPr>
        <w:shd w:val="clear" w:color="auto" w:fill="FFFFFF"/>
        <w:ind w:left="284" w:right="-427"/>
        <w:jc w:val="both"/>
        <w:rPr>
          <w:rFonts w:ascii="Verdana" w:eastAsiaTheme="minorHAnsi" w:hAnsi="Verdana" w:cstheme="minorBidi"/>
          <w:sz w:val="19"/>
          <w:szCs w:val="22"/>
        </w:rPr>
      </w:pPr>
      <w:r>
        <w:rPr>
          <w:rFonts w:ascii="Verdana" w:hAnsi="Verdana"/>
          <w:sz w:val="19"/>
        </w:rPr>
        <w:t>En……………………………………, a………. de………………………de 20……….</w:t>
      </w:r>
    </w:p>
    <w:p w14:paraId="6402F624"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5"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6" w14:textId="77777777" w:rsidR="00657B22" w:rsidRPr="00C56E02" w:rsidRDefault="00657B22">
      <w:pPr>
        <w:shd w:val="clear" w:color="auto" w:fill="FFFFFF"/>
        <w:ind w:left="284" w:right="-427"/>
        <w:jc w:val="both"/>
        <w:rPr>
          <w:rFonts w:ascii="Verdana" w:eastAsiaTheme="minorHAnsi" w:hAnsi="Verdana" w:cstheme="minorBidi"/>
          <w:sz w:val="19"/>
          <w:szCs w:val="22"/>
          <w:lang w:val="eu-ES" w:eastAsia="en-US"/>
        </w:rPr>
      </w:pPr>
    </w:p>
    <w:p w14:paraId="6402F627" w14:textId="77777777" w:rsidR="00657B22" w:rsidRPr="00C56E02" w:rsidRDefault="00DF67D7">
      <w:pPr>
        <w:shd w:val="clear" w:color="auto" w:fill="FFFFFF"/>
        <w:ind w:right="-427"/>
        <w:jc w:val="both"/>
        <w:rPr>
          <w:rFonts w:ascii="Verdana" w:eastAsiaTheme="minorHAnsi" w:hAnsi="Verdana" w:cstheme="minorBidi"/>
          <w:sz w:val="19"/>
          <w:szCs w:val="22"/>
        </w:rPr>
        <w:sectPr w:rsidR="00657B22" w:rsidRPr="00C56E02">
          <w:headerReference w:type="default" r:id="rId72"/>
          <w:footerReference w:type="default" r:id="rId73"/>
          <w:footnotePr>
            <w:numRestart w:val="eachPage"/>
          </w:footnotePr>
          <w:pgSz w:w="11906" w:h="16838"/>
          <w:pgMar w:top="567" w:right="1274" w:bottom="992" w:left="1134" w:header="284" w:footer="482" w:gutter="0"/>
          <w:cols w:space="708"/>
          <w:formProt w:val="0"/>
          <w:docGrid w:linePitch="326"/>
        </w:sectPr>
      </w:pPr>
      <w:r>
        <w:rPr>
          <w:rFonts w:ascii="Verdana" w:hAnsi="Verdana"/>
          <w:sz w:val="19"/>
        </w:rPr>
        <w:t xml:space="preserve">Firma: </w:t>
      </w:r>
    </w:p>
    <w:p w14:paraId="6402F628" w14:textId="77777777" w:rsidR="00657B22" w:rsidRPr="00C56E02" w:rsidRDefault="00DF67D7">
      <w:pPr>
        <w:pStyle w:val="Ttulo3"/>
        <w:ind w:right="0"/>
        <w:rPr>
          <w:rFonts w:cs="Tahoma"/>
          <w:sz w:val="22"/>
          <w:szCs w:val="22"/>
        </w:rPr>
      </w:pPr>
      <w:bookmarkStart w:id="941" w:name="_Toc191368107"/>
      <w:r>
        <w:lastRenderedPageBreak/>
        <w:t>ANEXO II.10.-</w:t>
      </w:r>
      <w:r>
        <w:tab/>
      </w:r>
      <w:bookmarkEnd w:id="933"/>
      <w:bookmarkEnd w:id="934"/>
      <w:r>
        <w:t>DATOS A EFECTOS DE NOTIFICACIONES Y COMUNICACIONES</w:t>
      </w:r>
      <w:bookmarkEnd w:id="935"/>
      <w:bookmarkEnd w:id="941"/>
    </w:p>
    <w:p w14:paraId="6402F629" w14:textId="77777777" w:rsidR="00657B22" w:rsidRPr="00C56E02" w:rsidRDefault="00657B22">
      <w:pPr>
        <w:tabs>
          <w:tab w:val="left" w:pos="9436"/>
        </w:tabs>
        <w:ind w:left="600" w:right="141"/>
        <w:jc w:val="center"/>
        <w:rPr>
          <w:rFonts w:ascii="Verdana" w:eastAsia="Arial Unicode MS" w:hAnsi="Verdana" w:cs="Tahoma"/>
          <w:b/>
          <w:sz w:val="19"/>
          <w:szCs w:val="19"/>
          <w:lang w:val="eu-ES"/>
        </w:rPr>
      </w:pPr>
    </w:p>
    <w:p w14:paraId="6402F62A" w14:textId="3065C65B"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sz w:val="19"/>
        </w:rPr>
        <w:t>Dña./D.…………………………………………………………………………, en nombre propio o en representación del operador económico</w:t>
      </w:r>
      <w:r>
        <w:rPr>
          <w:rFonts w:ascii="Verdana" w:hAnsi="Verdana"/>
          <w:color w:val="0070C0"/>
          <w:sz w:val="19"/>
        </w:rPr>
        <w:t xml:space="preserve"> (operador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en relación con el expediente nº</w:t>
      </w:r>
      <w:r w:rsidR="00081F87" w:rsidRPr="00081F87">
        <w:rPr>
          <w:rFonts w:ascii="Verdana" w:hAnsi="Verdana"/>
          <w:color w:val="0070C0"/>
          <w:sz w:val="19"/>
        </w:rPr>
        <w:t xml:space="preserve"> </w:t>
      </w:r>
      <w:r w:rsidR="00081F87" w:rsidRPr="00A42245">
        <w:rPr>
          <w:rFonts w:ascii="Verdana" w:hAnsi="Verdana"/>
          <w:color w:val="0070C0"/>
          <w:sz w:val="19"/>
        </w:rPr>
        <w:t>C02/003/2025</w:t>
      </w:r>
      <w:r>
        <w:rPr>
          <w:rFonts w:ascii="Verdana" w:hAnsi="Verdana"/>
          <w:sz w:val="19"/>
        </w:rPr>
        <w:t>,</w:t>
      </w:r>
    </w:p>
    <w:p w14:paraId="6402F62B" w14:textId="77777777" w:rsidR="00657B22" w:rsidRPr="00C56E02" w:rsidRDefault="00657B22">
      <w:pPr>
        <w:tabs>
          <w:tab w:val="left" w:pos="9436"/>
        </w:tabs>
        <w:ind w:left="600" w:right="141"/>
        <w:rPr>
          <w:rFonts w:ascii="Verdana" w:eastAsia="Arial Unicode MS" w:hAnsi="Verdana"/>
          <w:b/>
          <w:sz w:val="19"/>
          <w:szCs w:val="19"/>
          <w:lang w:val="eu-ES"/>
        </w:rPr>
      </w:pPr>
    </w:p>
    <w:p w14:paraId="6402F62C" w14:textId="77777777" w:rsidR="00657B22" w:rsidRPr="00C56E02" w:rsidRDefault="00657B22">
      <w:pPr>
        <w:tabs>
          <w:tab w:val="left" w:pos="9436"/>
        </w:tabs>
        <w:ind w:left="600" w:right="141"/>
        <w:rPr>
          <w:rFonts w:ascii="Verdana" w:eastAsia="Arial Unicode MS" w:hAnsi="Verdana"/>
          <w:b/>
          <w:sz w:val="19"/>
          <w:szCs w:val="19"/>
          <w:lang w:val="eu-ES"/>
        </w:rPr>
      </w:pPr>
    </w:p>
    <w:p w14:paraId="6402F62D" w14:textId="77777777" w:rsidR="00657B22" w:rsidRPr="00C56E02" w:rsidRDefault="00657B22">
      <w:pPr>
        <w:tabs>
          <w:tab w:val="left" w:pos="9923"/>
        </w:tabs>
        <w:jc w:val="center"/>
        <w:rPr>
          <w:rFonts w:ascii="Verdana" w:hAnsi="Verdana"/>
          <w:b/>
          <w:sz w:val="19"/>
          <w:szCs w:val="19"/>
          <w:lang w:val="eu-ES"/>
        </w:rPr>
      </w:pPr>
    </w:p>
    <w:p w14:paraId="6402F62E" w14:textId="77777777" w:rsidR="00657B22" w:rsidRPr="00C56E02" w:rsidRDefault="00DF67D7">
      <w:pPr>
        <w:tabs>
          <w:tab w:val="left" w:pos="9923"/>
        </w:tabs>
        <w:jc w:val="center"/>
        <w:rPr>
          <w:rFonts w:ascii="Verdana" w:hAnsi="Verdana"/>
          <w:b/>
          <w:sz w:val="19"/>
          <w:szCs w:val="19"/>
        </w:rPr>
      </w:pPr>
      <w:bookmarkStart w:id="942" w:name="_Toc507512902"/>
      <w:bookmarkStart w:id="943" w:name="_Toc507512601"/>
      <w:bookmarkStart w:id="944" w:name="_Toc505598422"/>
      <w:bookmarkStart w:id="945" w:name="_Toc505598329"/>
      <w:bookmarkStart w:id="946" w:name="_Toc505598252"/>
      <w:r>
        <w:rPr>
          <w:rFonts w:ascii="Verdana" w:hAnsi="Verdana"/>
          <w:b/>
          <w:sz w:val="19"/>
        </w:rPr>
        <w:t>DECLARA:</w:t>
      </w:r>
      <w:bookmarkEnd w:id="942"/>
      <w:bookmarkEnd w:id="943"/>
      <w:bookmarkEnd w:id="944"/>
      <w:bookmarkEnd w:id="945"/>
      <w:bookmarkEnd w:id="946"/>
    </w:p>
    <w:p w14:paraId="6402F62F" w14:textId="77777777" w:rsidR="00657B22" w:rsidRPr="00C56E02" w:rsidRDefault="00657B22">
      <w:pPr>
        <w:tabs>
          <w:tab w:val="left" w:pos="9923"/>
        </w:tabs>
        <w:jc w:val="center"/>
        <w:rPr>
          <w:rFonts w:ascii="Verdana" w:hAnsi="Verdana"/>
          <w:b/>
          <w:sz w:val="19"/>
          <w:szCs w:val="19"/>
          <w:lang w:val="eu-ES"/>
        </w:rPr>
      </w:pPr>
    </w:p>
    <w:p w14:paraId="6402F630" w14:textId="77777777" w:rsidR="00657B22" w:rsidRPr="00C56E02" w:rsidRDefault="00657B22">
      <w:pPr>
        <w:tabs>
          <w:tab w:val="left" w:pos="9436"/>
          <w:tab w:val="left" w:pos="9923"/>
        </w:tabs>
        <w:ind w:left="600"/>
        <w:jc w:val="center"/>
        <w:rPr>
          <w:rFonts w:ascii="Verdana" w:eastAsia="Arial Unicode MS" w:hAnsi="Verdana"/>
          <w:b/>
          <w:sz w:val="19"/>
          <w:szCs w:val="19"/>
          <w:lang w:val="eu-ES"/>
        </w:rPr>
      </w:pPr>
    </w:p>
    <w:p w14:paraId="6402F631" w14:textId="77777777" w:rsidR="00657B22" w:rsidRPr="00C56E02" w:rsidRDefault="00DF67D7">
      <w:pPr>
        <w:tabs>
          <w:tab w:val="left" w:pos="9923"/>
        </w:tabs>
        <w:ind w:left="284"/>
        <w:jc w:val="both"/>
        <w:rPr>
          <w:rFonts w:ascii="Verdana" w:hAnsi="Verdana" w:cs="Tahoma"/>
          <w:sz w:val="19"/>
          <w:szCs w:val="19"/>
        </w:rPr>
      </w:pPr>
      <w:r>
        <w:rPr>
          <w:rFonts w:ascii="Verdana" w:hAnsi="Verdana"/>
          <w:sz w:val="19"/>
        </w:rPr>
        <w:t>Que los datos a efectos de practicar las notificaciones y comunicaciones por medios electrónicos son los siguientes:</w:t>
      </w:r>
    </w:p>
    <w:p w14:paraId="6402F632" w14:textId="77777777" w:rsidR="00657B22" w:rsidRPr="00C56E02" w:rsidRDefault="00657B22">
      <w:pPr>
        <w:tabs>
          <w:tab w:val="left" w:pos="9923"/>
        </w:tabs>
        <w:ind w:left="600" w:firstLine="570"/>
        <w:jc w:val="both"/>
        <w:rPr>
          <w:rFonts w:ascii="Verdana" w:hAnsi="Verdana" w:cs="Tahoma"/>
          <w:sz w:val="19"/>
          <w:szCs w:val="19"/>
          <w:lang w:val="eu-ES"/>
        </w:rPr>
      </w:pPr>
    </w:p>
    <w:p w14:paraId="6402F633" w14:textId="77777777" w:rsidR="00657B22" w:rsidRPr="00C56E02" w:rsidRDefault="00DF67D7">
      <w:pPr>
        <w:numPr>
          <w:ilvl w:val="0"/>
          <w:numId w:val="28"/>
        </w:numPr>
        <w:tabs>
          <w:tab w:val="left" w:pos="9923"/>
        </w:tabs>
        <w:spacing w:line="360" w:lineRule="auto"/>
        <w:ind w:left="1320"/>
        <w:jc w:val="both"/>
        <w:rPr>
          <w:rFonts w:ascii="Verdana" w:eastAsia="Arial Unicode MS" w:hAnsi="Verdana"/>
          <w:sz w:val="19"/>
          <w:szCs w:val="19"/>
        </w:rPr>
      </w:pPr>
      <w:r>
        <w:rPr>
          <w:rFonts w:ascii="Verdana" w:hAnsi="Verdana"/>
          <w:sz w:val="19"/>
        </w:rPr>
        <w:t>Destinatario/a: …………………..………………………..………………………..</w:t>
      </w:r>
    </w:p>
    <w:p w14:paraId="6402F634" w14:textId="77777777" w:rsidR="00657B22" w:rsidRPr="00C56E02" w:rsidRDefault="00DF67D7">
      <w:pPr>
        <w:numPr>
          <w:ilvl w:val="0"/>
          <w:numId w:val="28"/>
        </w:numPr>
        <w:tabs>
          <w:tab w:val="left" w:pos="9923"/>
        </w:tabs>
        <w:spacing w:line="360" w:lineRule="auto"/>
        <w:ind w:left="1320"/>
        <w:jc w:val="both"/>
        <w:rPr>
          <w:rFonts w:ascii="Verdana" w:eastAsia="Arial Unicode MS" w:hAnsi="Verdana"/>
          <w:sz w:val="19"/>
          <w:szCs w:val="19"/>
        </w:rPr>
      </w:pPr>
      <w:r>
        <w:rPr>
          <w:rFonts w:ascii="Verdana" w:hAnsi="Verdana"/>
          <w:sz w:val="19"/>
        </w:rPr>
        <w:t>Tipo de certificado que se va a usar para su acceso</w:t>
      </w:r>
      <w:r w:rsidRPr="00C56E02">
        <w:rPr>
          <w:rStyle w:val="Ancladenotaalpie"/>
          <w:rFonts w:ascii="Verdana" w:eastAsia="Arial Unicode MS" w:hAnsi="Verdana"/>
          <w:sz w:val="19"/>
          <w:szCs w:val="19"/>
          <w:lang w:val="eu-ES"/>
        </w:rPr>
        <w:footnoteReference w:id="87"/>
      </w:r>
      <w:r>
        <w:rPr>
          <w:rFonts w:ascii="Verdana" w:hAnsi="Verdana"/>
          <w:sz w:val="19"/>
        </w:rPr>
        <w:t>:</w:t>
      </w:r>
    </w:p>
    <w:p w14:paraId="6402F635" w14:textId="77777777" w:rsidR="00657B22" w:rsidRPr="00C56E02" w:rsidRDefault="00DF67D7">
      <w:pPr>
        <w:tabs>
          <w:tab w:val="left" w:pos="9923"/>
        </w:tabs>
        <w:spacing w:line="360" w:lineRule="auto"/>
        <w:ind w:left="1320"/>
        <w:jc w:val="both"/>
        <w:rPr>
          <w:rFonts w:ascii="Verdana" w:eastAsia="Arial Unicode MS" w:hAnsi="Verdana"/>
          <w:sz w:val="19"/>
          <w:szCs w:val="19"/>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47" w:name="__Fieldmark__12952_4271681428"/>
      <w:bookmarkEnd w:id="947"/>
      <w:r w:rsidRPr="00C56E02">
        <w:rPr>
          <w:rFonts w:ascii="Verdana" w:hAnsi="Verdana"/>
          <w:sz w:val="19"/>
        </w:rPr>
        <w:fldChar w:fldCharType="end"/>
      </w:r>
      <w:r>
        <w:rPr>
          <w:rFonts w:ascii="Verdana" w:hAnsi="Verdana"/>
          <w:sz w:val="19"/>
        </w:rPr>
        <w:t xml:space="preserve"> Certificado de empresa.</w:t>
      </w:r>
    </w:p>
    <w:p w14:paraId="6402F636" w14:textId="77777777" w:rsidR="00657B22" w:rsidRPr="00C56E02" w:rsidRDefault="00DF67D7">
      <w:pPr>
        <w:tabs>
          <w:tab w:val="left" w:pos="9923"/>
        </w:tabs>
        <w:spacing w:line="360" w:lineRule="auto"/>
        <w:ind w:left="1320"/>
        <w:jc w:val="both"/>
        <w:rPr>
          <w:rFonts w:ascii="Verdana" w:eastAsia="Arial Unicode MS" w:hAnsi="Verdana"/>
          <w:sz w:val="19"/>
          <w:szCs w:val="19"/>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48" w:name="__Fieldmark__12955_4271681428"/>
      <w:bookmarkEnd w:id="948"/>
      <w:r w:rsidRPr="00C56E02">
        <w:rPr>
          <w:rFonts w:ascii="Verdana" w:hAnsi="Verdana"/>
          <w:sz w:val="19"/>
        </w:rPr>
        <w:fldChar w:fldCharType="end"/>
      </w:r>
      <w:r>
        <w:rPr>
          <w:rFonts w:ascii="Verdana" w:hAnsi="Verdana"/>
          <w:sz w:val="19"/>
        </w:rPr>
        <w:t xml:space="preserve"> Certificado de apoderado.</w:t>
      </w:r>
    </w:p>
    <w:p w14:paraId="6402F637" w14:textId="77777777" w:rsidR="00657B22" w:rsidRPr="00C56E02" w:rsidRDefault="00DF67D7">
      <w:pPr>
        <w:numPr>
          <w:ilvl w:val="0"/>
          <w:numId w:val="28"/>
        </w:numPr>
        <w:tabs>
          <w:tab w:val="left" w:pos="9923"/>
        </w:tabs>
        <w:spacing w:line="360" w:lineRule="auto"/>
        <w:ind w:left="1320"/>
        <w:jc w:val="both"/>
        <w:rPr>
          <w:rFonts w:ascii="Verdana" w:eastAsia="Arial Unicode MS" w:hAnsi="Verdana"/>
          <w:sz w:val="19"/>
          <w:szCs w:val="19"/>
        </w:rPr>
      </w:pPr>
      <w:r>
        <w:rPr>
          <w:rFonts w:ascii="Verdana" w:hAnsi="Verdana"/>
          <w:sz w:val="19"/>
        </w:rPr>
        <w:t>Dirección de correo electrónico para avisos: ……………………………………………..……………….</w:t>
      </w:r>
    </w:p>
    <w:p w14:paraId="6402F638" w14:textId="77777777" w:rsidR="00657B22" w:rsidRPr="00C56E02" w:rsidRDefault="00DF67D7">
      <w:pPr>
        <w:numPr>
          <w:ilvl w:val="0"/>
          <w:numId w:val="28"/>
        </w:numPr>
        <w:tabs>
          <w:tab w:val="left" w:pos="9923"/>
        </w:tabs>
        <w:spacing w:line="360" w:lineRule="auto"/>
        <w:ind w:left="1320"/>
        <w:jc w:val="both"/>
        <w:rPr>
          <w:rFonts w:ascii="Verdana" w:eastAsia="Arial Unicode MS" w:hAnsi="Verdana"/>
          <w:sz w:val="19"/>
          <w:szCs w:val="19"/>
        </w:rPr>
      </w:pPr>
      <w:r>
        <w:rPr>
          <w:rFonts w:ascii="Verdana" w:hAnsi="Verdana"/>
          <w:sz w:val="19"/>
        </w:rPr>
        <w:t>Idioma en el que desea recibir la notificación o comunicación</w:t>
      </w:r>
      <w:r w:rsidRPr="00C56E02">
        <w:rPr>
          <w:rStyle w:val="Ancladenotaalpie"/>
          <w:rFonts w:ascii="Verdana" w:eastAsia="Arial Unicode MS" w:hAnsi="Verdana"/>
          <w:sz w:val="19"/>
          <w:szCs w:val="19"/>
          <w:lang w:val="eu-ES"/>
        </w:rPr>
        <w:footnoteReference w:id="88"/>
      </w:r>
      <w:r>
        <w:rPr>
          <w:rFonts w:ascii="Verdana" w:hAnsi="Verdana"/>
          <w:sz w:val="19"/>
        </w:rPr>
        <w:t>:</w:t>
      </w:r>
    </w:p>
    <w:p w14:paraId="6402F639" w14:textId="77777777" w:rsidR="00657B22" w:rsidRPr="00C56E02" w:rsidRDefault="00DF67D7">
      <w:pPr>
        <w:tabs>
          <w:tab w:val="left" w:pos="9923"/>
        </w:tabs>
        <w:spacing w:line="360" w:lineRule="auto"/>
        <w:ind w:left="1320"/>
        <w:jc w:val="both"/>
        <w:rPr>
          <w:rFonts w:ascii="Verdana" w:eastAsia="Arial Unicode MS" w:hAnsi="Verdana"/>
          <w:sz w:val="19"/>
          <w:szCs w:val="19"/>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49" w:name="__Fieldmark__12967_4271681428"/>
      <w:bookmarkEnd w:id="949"/>
      <w:r w:rsidRPr="00C56E02">
        <w:rPr>
          <w:rFonts w:ascii="Verdana" w:hAnsi="Verdana"/>
          <w:sz w:val="19"/>
        </w:rPr>
        <w:fldChar w:fldCharType="end"/>
      </w:r>
      <w:r>
        <w:rPr>
          <w:rFonts w:ascii="Verdana" w:hAnsi="Verdana"/>
          <w:sz w:val="19"/>
        </w:rPr>
        <w:t xml:space="preserve"> Euskera.</w:t>
      </w:r>
    </w:p>
    <w:p w14:paraId="6402F63A" w14:textId="77777777" w:rsidR="00657B22" w:rsidRPr="00C56E02" w:rsidRDefault="00DF67D7">
      <w:pPr>
        <w:tabs>
          <w:tab w:val="left" w:pos="9923"/>
        </w:tabs>
        <w:spacing w:line="360" w:lineRule="auto"/>
        <w:ind w:left="1320"/>
        <w:jc w:val="both"/>
        <w:rPr>
          <w:rFonts w:ascii="Verdana" w:hAnsi="Verdana" w:cs="Tahoma"/>
          <w:sz w:val="19"/>
          <w:szCs w:val="19"/>
        </w:rPr>
      </w:pPr>
      <w:r w:rsidRPr="00C56E02">
        <w:fldChar w:fldCharType="begin">
          <w:ffData>
            <w:name w:val=""/>
            <w:enabled/>
            <w:calcOnExit w:val="0"/>
            <w:checkBox>
              <w:sizeAuto/>
              <w:default w:val="0"/>
            </w:checkBox>
          </w:ffData>
        </w:fldChar>
      </w:r>
      <w:r w:rsidRPr="00C56E02">
        <w:rPr>
          <w:rFonts w:ascii="Verdana" w:hAnsi="Verdana"/>
          <w:sz w:val="19"/>
        </w:rPr>
        <w:instrText xml:space="preserve"> FORMCHECKBOX </w:instrText>
      </w:r>
      <w:r w:rsidR="00000000">
        <w:rPr>
          <w:rFonts w:ascii="Verdana" w:hAnsi="Verdana"/>
          <w:sz w:val="19"/>
        </w:rPr>
      </w:r>
      <w:r w:rsidR="00000000">
        <w:rPr>
          <w:rFonts w:ascii="Verdana" w:hAnsi="Verdana"/>
          <w:sz w:val="19"/>
        </w:rPr>
        <w:fldChar w:fldCharType="separate"/>
      </w:r>
      <w:bookmarkStart w:id="950" w:name="__Fieldmark__12970_4271681428"/>
      <w:bookmarkEnd w:id="950"/>
      <w:r w:rsidRPr="00C56E02">
        <w:rPr>
          <w:rFonts w:ascii="Verdana" w:hAnsi="Verdana"/>
          <w:sz w:val="19"/>
        </w:rPr>
        <w:fldChar w:fldCharType="end"/>
      </w:r>
      <w:r>
        <w:rPr>
          <w:rFonts w:ascii="Verdana" w:hAnsi="Verdana"/>
          <w:sz w:val="19"/>
        </w:rPr>
        <w:t xml:space="preserve"> Castellano.</w:t>
      </w:r>
    </w:p>
    <w:p w14:paraId="6402F63B" w14:textId="77777777" w:rsidR="00657B22" w:rsidRPr="00C56E02" w:rsidRDefault="00657B22">
      <w:pPr>
        <w:tabs>
          <w:tab w:val="left" w:pos="9923"/>
        </w:tabs>
        <w:ind w:left="600" w:hanging="2340"/>
        <w:jc w:val="both"/>
        <w:rPr>
          <w:rFonts w:ascii="Verdana" w:hAnsi="Verdana" w:cs="Tahoma"/>
          <w:sz w:val="19"/>
          <w:szCs w:val="19"/>
          <w:lang w:val="eu-ES"/>
        </w:rPr>
      </w:pPr>
    </w:p>
    <w:p w14:paraId="6402F63C" w14:textId="77777777" w:rsidR="00657B22" w:rsidRPr="00C56E02" w:rsidRDefault="00DF67D7">
      <w:pPr>
        <w:tabs>
          <w:tab w:val="left" w:pos="9923"/>
        </w:tabs>
        <w:ind w:left="284"/>
        <w:rPr>
          <w:rFonts w:ascii="Verdana" w:hAnsi="Verdana" w:cs="Tahoma"/>
          <w:sz w:val="20"/>
          <w:szCs w:val="20"/>
        </w:rPr>
      </w:pPr>
      <w:r>
        <w:rPr>
          <w:rFonts w:ascii="Verdana" w:hAnsi="Verdana"/>
          <w:sz w:val="19"/>
        </w:rPr>
        <w:t>En……………………………………, a………. de………………………de 20……….</w:t>
      </w:r>
    </w:p>
    <w:p w14:paraId="6402F63D" w14:textId="77777777" w:rsidR="00657B22" w:rsidRPr="00C56E02" w:rsidRDefault="00657B22">
      <w:pPr>
        <w:tabs>
          <w:tab w:val="left" w:pos="9923"/>
        </w:tabs>
        <w:ind w:left="600"/>
        <w:rPr>
          <w:rFonts w:ascii="Verdana" w:hAnsi="Verdana" w:cs="Tahoma"/>
          <w:sz w:val="20"/>
          <w:szCs w:val="20"/>
          <w:lang w:val="eu-ES"/>
        </w:rPr>
      </w:pPr>
    </w:p>
    <w:p w14:paraId="6402F63E" w14:textId="77777777" w:rsidR="00657B22" w:rsidRPr="00C56E02" w:rsidRDefault="00657B22">
      <w:pPr>
        <w:tabs>
          <w:tab w:val="left" w:pos="9923"/>
        </w:tabs>
        <w:ind w:left="600"/>
        <w:rPr>
          <w:rFonts w:ascii="Verdana" w:hAnsi="Verdana" w:cs="Tahoma"/>
          <w:sz w:val="20"/>
          <w:szCs w:val="20"/>
          <w:lang w:val="eu-ES"/>
        </w:rPr>
      </w:pPr>
    </w:p>
    <w:p w14:paraId="6402F63F" w14:textId="77777777" w:rsidR="00657B22" w:rsidRPr="00C56E02" w:rsidRDefault="00657B22">
      <w:pPr>
        <w:tabs>
          <w:tab w:val="left" w:pos="9923"/>
        </w:tabs>
        <w:ind w:left="600"/>
        <w:rPr>
          <w:rFonts w:ascii="Verdana" w:hAnsi="Verdana" w:cs="Tahoma"/>
          <w:sz w:val="20"/>
          <w:szCs w:val="20"/>
          <w:lang w:val="eu-ES"/>
        </w:rPr>
      </w:pPr>
    </w:p>
    <w:p w14:paraId="6402F640" w14:textId="77777777" w:rsidR="00657B22" w:rsidRPr="00C56E02" w:rsidRDefault="00DF67D7">
      <w:pPr>
        <w:tabs>
          <w:tab w:val="left" w:pos="9923"/>
        </w:tabs>
        <w:ind w:left="284"/>
        <w:rPr>
          <w:rFonts w:ascii="Verdana" w:hAnsi="Verdana" w:cs="Tahoma"/>
          <w:sz w:val="18"/>
          <w:szCs w:val="18"/>
        </w:rPr>
      </w:pPr>
      <w:r w:rsidRPr="00C56E02">
        <w:rPr>
          <w:rStyle w:val="Ancladenotaalpie"/>
          <w:rFonts w:ascii="Verdana" w:hAnsi="Verdana" w:cs="Tahoma"/>
          <w:sz w:val="20"/>
          <w:szCs w:val="20"/>
          <w:lang w:val="eu-ES"/>
        </w:rPr>
        <w:footnoteReference w:id="89"/>
      </w:r>
      <w:r>
        <w:rPr>
          <w:rFonts w:ascii="Verdana" w:hAnsi="Verdana"/>
          <w:sz w:val="18"/>
        </w:rPr>
        <w:t>Firma:</w:t>
      </w:r>
    </w:p>
    <w:p w14:paraId="6402F641" w14:textId="77777777" w:rsidR="00657B22" w:rsidRPr="00C56E02" w:rsidRDefault="00657B22">
      <w:pPr>
        <w:tabs>
          <w:tab w:val="left" w:pos="9923"/>
        </w:tabs>
        <w:ind w:left="284"/>
        <w:rPr>
          <w:rFonts w:ascii="Verdana" w:hAnsi="Verdana" w:cs="Tahoma"/>
          <w:sz w:val="18"/>
          <w:szCs w:val="18"/>
          <w:lang w:val="eu-ES"/>
        </w:rPr>
      </w:pPr>
    </w:p>
    <w:p w14:paraId="6402F642" w14:textId="77777777" w:rsidR="00657B22" w:rsidRPr="00C56E02" w:rsidRDefault="00657B22">
      <w:pPr>
        <w:ind w:left="284" w:right="141"/>
        <w:rPr>
          <w:rFonts w:ascii="Verdana" w:hAnsi="Verdana" w:cs="Tahoma"/>
          <w:sz w:val="18"/>
          <w:szCs w:val="18"/>
          <w:lang w:val="eu-ES"/>
        </w:rPr>
      </w:pPr>
    </w:p>
    <w:p w14:paraId="6402F643" w14:textId="77777777" w:rsidR="00657B22" w:rsidRPr="00C56E02" w:rsidRDefault="00657B22">
      <w:pPr>
        <w:ind w:left="284" w:right="141"/>
        <w:rPr>
          <w:rFonts w:ascii="Verdana" w:hAnsi="Verdana" w:cs="Tahoma"/>
          <w:sz w:val="20"/>
          <w:szCs w:val="20"/>
          <w:lang w:val="eu-ES"/>
        </w:rPr>
      </w:pPr>
    </w:p>
    <w:p w14:paraId="6402F644" w14:textId="77777777" w:rsidR="00657B22" w:rsidRPr="00C56E02" w:rsidRDefault="00DF67D7">
      <w:pPr>
        <w:shd w:val="clear" w:color="auto" w:fill="FFFFFF"/>
        <w:jc w:val="both"/>
        <w:rPr>
          <w:rFonts w:ascii="Verdana" w:hAnsi="Verdana"/>
          <w:b/>
          <w:sz w:val="14"/>
          <w:szCs w:val="14"/>
        </w:rPr>
      </w:pPr>
      <w:bookmarkStart w:id="951" w:name="AnexoIII1"/>
      <w:r>
        <w:rPr>
          <w:rFonts w:ascii="Verdana" w:hAnsi="Verdana"/>
          <w:b/>
          <w:sz w:val="14"/>
        </w:rPr>
        <w:t>Información básica sobre protección de datos personales.</w:t>
      </w:r>
    </w:p>
    <w:p w14:paraId="6402F645" w14:textId="77777777" w:rsidR="00657B22" w:rsidRPr="00C56E02" w:rsidRDefault="00657B22">
      <w:pPr>
        <w:shd w:val="clear" w:color="auto" w:fill="FFFFFF"/>
        <w:jc w:val="both"/>
        <w:rPr>
          <w:rFonts w:ascii="Verdana" w:hAnsi="Verdana"/>
          <w:b/>
          <w:sz w:val="14"/>
          <w:szCs w:val="14"/>
          <w:lang w:val="eu-ES"/>
        </w:rPr>
      </w:pPr>
    </w:p>
    <w:p w14:paraId="6402F646"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647" w14:textId="77777777" w:rsidR="00657B22" w:rsidRPr="00C56E02" w:rsidRDefault="00657B22">
      <w:pPr>
        <w:shd w:val="clear" w:color="auto" w:fill="FFFFFF"/>
        <w:ind w:left="142"/>
        <w:jc w:val="both"/>
        <w:rPr>
          <w:rFonts w:ascii="Verdana" w:hAnsi="Verdana"/>
          <w:sz w:val="14"/>
          <w:szCs w:val="14"/>
          <w:lang w:val="eu-ES"/>
        </w:rPr>
      </w:pPr>
    </w:p>
    <w:p w14:paraId="6402F648" w14:textId="77777777" w:rsidR="00657B22" w:rsidRPr="00C56E02" w:rsidRDefault="00DF67D7">
      <w:pPr>
        <w:numPr>
          <w:ilvl w:val="0"/>
          <w:numId w:val="69"/>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649" w14:textId="77777777" w:rsidR="00657B22" w:rsidRPr="00C56E02" w:rsidRDefault="00DF67D7">
      <w:pPr>
        <w:numPr>
          <w:ilvl w:val="0"/>
          <w:numId w:val="69"/>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64A" w14:textId="77777777" w:rsidR="00657B22" w:rsidRPr="00C56E02" w:rsidRDefault="00DF67D7">
      <w:pPr>
        <w:numPr>
          <w:ilvl w:val="0"/>
          <w:numId w:val="69"/>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64B" w14:textId="77777777" w:rsidR="00657B22" w:rsidRPr="00C56E02" w:rsidRDefault="00DF67D7">
      <w:pPr>
        <w:numPr>
          <w:ilvl w:val="0"/>
          <w:numId w:val="69"/>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64C" w14:textId="77777777" w:rsidR="00657B22" w:rsidRPr="00C56E02" w:rsidRDefault="00DF67D7">
      <w:pPr>
        <w:numPr>
          <w:ilvl w:val="0"/>
          <w:numId w:val="69"/>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64D" w14:textId="77777777" w:rsidR="00657B22" w:rsidRPr="00C56E02" w:rsidRDefault="00657B22">
      <w:pPr>
        <w:shd w:val="clear" w:color="auto" w:fill="FFFFFF"/>
        <w:tabs>
          <w:tab w:val="left" w:pos="142"/>
        </w:tabs>
        <w:ind w:left="-142"/>
        <w:jc w:val="both"/>
        <w:rPr>
          <w:rFonts w:ascii="Verdana" w:hAnsi="Verdana"/>
          <w:b/>
          <w:sz w:val="14"/>
          <w:szCs w:val="14"/>
          <w:lang w:val="eu-ES"/>
        </w:rPr>
      </w:pPr>
    </w:p>
    <w:p w14:paraId="6402F64E"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p>
    <w:p w14:paraId="6402F64F" w14:textId="77777777" w:rsidR="00657B22" w:rsidRPr="00C56E02" w:rsidRDefault="00DF67D7">
      <w:pPr>
        <w:rPr>
          <w:rFonts w:ascii="Verdana" w:hAnsi="Verdana" w:cs="Tahoma"/>
          <w:b/>
          <w:sz w:val="19"/>
          <w:szCs w:val="19"/>
        </w:rPr>
      </w:pPr>
      <w:r>
        <w:br w:type="page"/>
      </w:r>
    </w:p>
    <w:p w14:paraId="6402F650" w14:textId="77777777" w:rsidR="00657B22" w:rsidRPr="00C56E02" w:rsidRDefault="00DF67D7">
      <w:pPr>
        <w:pStyle w:val="Ttulo3"/>
        <w:ind w:right="0"/>
        <w:rPr>
          <w:rFonts w:cs="Tahoma"/>
          <w:sz w:val="22"/>
          <w:szCs w:val="22"/>
        </w:rPr>
      </w:pPr>
      <w:bookmarkStart w:id="952" w:name="_Toc35855458"/>
      <w:bookmarkStart w:id="953" w:name="_Toc38441596"/>
      <w:bookmarkStart w:id="954" w:name="_Toc191368108"/>
      <w:r>
        <w:lastRenderedPageBreak/>
        <w:t>ANEXO III.1.-</w:t>
      </w:r>
      <w:r>
        <w:tab/>
      </w:r>
      <w:bookmarkEnd w:id="951"/>
      <w:bookmarkEnd w:id="952"/>
      <w:r>
        <w:t>OFERTA ECONÓMICA</w:t>
      </w:r>
      <w:bookmarkEnd w:id="953"/>
      <w:r>
        <w:tab/>
      </w:r>
      <w:r>
        <w:tab/>
      </w:r>
      <w:r>
        <w:rPr>
          <w:color w:val="0070C0"/>
        </w:rPr>
        <w:t>Lote 1.</w:t>
      </w:r>
      <w:bookmarkEnd w:id="954"/>
    </w:p>
    <w:p w14:paraId="6402F651"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652" w14:textId="3F470B7C"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653"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654" w14:textId="77777777" w:rsidR="00657B22" w:rsidRPr="00C56E02" w:rsidRDefault="00DF67D7">
      <w:pPr>
        <w:ind w:right="141"/>
        <w:jc w:val="center"/>
        <w:rPr>
          <w:rFonts w:ascii="Verdana" w:hAnsi="Verdana"/>
          <w:b/>
          <w:sz w:val="19"/>
          <w:szCs w:val="19"/>
        </w:rPr>
      </w:pPr>
      <w:bookmarkStart w:id="955" w:name="_Toc507512904"/>
      <w:bookmarkStart w:id="956" w:name="_Toc507512603"/>
      <w:bookmarkStart w:id="957" w:name="_Toc505598424"/>
      <w:bookmarkStart w:id="958" w:name="_Toc505598331"/>
      <w:bookmarkStart w:id="959" w:name="_Toc505598254"/>
      <w:r>
        <w:rPr>
          <w:rFonts w:ascii="Verdana" w:hAnsi="Verdana"/>
          <w:b/>
          <w:sz w:val="19"/>
        </w:rPr>
        <w:t>DECLARA:</w:t>
      </w:r>
      <w:bookmarkEnd w:id="955"/>
      <w:bookmarkEnd w:id="956"/>
      <w:bookmarkEnd w:id="957"/>
      <w:bookmarkEnd w:id="958"/>
      <w:bookmarkEnd w:id="959"/>
    </w:p>
    <w:p w14:paraId="6402F655" w14:textId="77777777" w:rsidR="00657B22" w:rsidRPr="00C56E02" w:rsidRDefault="00657B22">
      <w:pPr>
        <w:ind w:right="141"/>
        <w:jc w:val="center"/>
        <w:rPr>
          <w:rFonts w:ascii="Verdana" w:eastAsia="Arial Unicode MS" w:hAnsi="Verdana"/>
          <w:b/>
          <w:sz w:val="19"/>
          <w:szCs w:val="19"/>
          <w:lang w:val="eu-ES"/>
        </w:rPr>
      </w:pPr>
    </w:p>
    <w:p w14:paraId="6402F656"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657" w14:textId="77777777" w:rsidR="00657B22" w:rsidRPr="00C56E02" w:rsidRDefault="00657B22">
      <w:pPr>
        <w:ind w:left="1418" w:right="141" w:hanging="425"/>
        <w:jc w:val="both"/>
        <w:rPr>
          <w:rFonts w:ascii="Tahoma" w:hAnsi="Tahoma" w:cs="Tahoma"/>
          <w:sz w:val="19"/>
          <w:szCs w:val="19"/>
          <w:lang w:val="eu-ES"/>
        </w:rPr>
      </w:pPr>
    </w:p>
    <w:p w14:paraId="6402F658" w14:textId="77777777" w:rsidR="00657B2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30EDF469" w14:textId="77777777" w:rsidR="00E01D34" w:rsidRDefault="00E01D34" w:rsidP="00E01D34">
      <w:pPr>
        <w:pStyle w:val="Prrafodelista"/>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680" w14:textId="77777777" w:rsidTr="00E01D34">
        <w:trPr>
          <w:jc w:val="center"/>
        </w:trPr>
        <w:tc>
          <w:tcPr>
            <w:tcW w:w="4678" w:type="dxa"/>
            <w:gridSpan w:val="4"/>
            <w:tcBorders>
              <w:top w:val="single" w:sz="4" w:space="0" w:color="000000"/>
              <w:left w:val="single" w:sz="4" w:space="0" w:color="000000"/>
              <w:bottom w:val="single" w:sz="4" w:space="0" w:color="000000"/>
              <w:right w:val="single" w:sz="4" w:space="0" w:color="000000"/>
            </w:tcBorders>
            <w:vAlign w:val="center"/>
          </w:tcPr>
          <w:p w14:paraId="6402F67E"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67F"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689" w14:textId="77777777" w:rsidTr="00E01D34">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681"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2"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683"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4"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685"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6"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7"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8"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692" w14:textId="77777777" w:rsidTr="00E01D34">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68A"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B"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0,1157</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68C"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0,0243</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8D"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0,1400</w:t>
            </w:r>
          </w:p>
        </w:tc>
        <w:tc>
          <w:tcPr>
            <w:tcW w:w="1169" w:type="dxa"/>
            <w:tcBorders>
              <w:top w:val="single" w:sz="4" w:space="0" w:color="000000"/>
              <w:left w:val="single" w:sz="4" w:space="0" w:color="000000"/>
              <w:bottom w:val="single" w:sz="4" w:space="0" w:color="000000"/>
              <w:right w:val="single" w:sz="4" w:space="0" w:color="000000"/>
            </w:tcBorders>
          </w:tcPr>
          <w:p w14:paraId="6402F68E"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68F"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690"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691"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693" w14:textId="77777777" w:rsidR="00657B22" w:rsidRPr="00C56E02" w:rsidRDefault="00657B22">
      <w:pPr>
        <w:ind w:left="1000" w:right="141"/>
        <w:jc w:val="both"/>
        <w:rPr>
          <w:rFonts w:ascii="Verdana" w:hAnsi="Verdana" w:cs="Tahoma"/>
          <w:sz w:val="19"/>
          <w:szCs w:val="19"/>
          <w:lang w:val="eu-ES"/>
        </w:rPr>
      </w:pPr>
    </w:p>
    <w:p w14:paraId="6402F695"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696" w14:textId="77777777" w:rsidR="00657B22" w:rsidRPr="00C56E02" w:rsidRDefault="00DF67D7">
      <w:pPr>
        <w:ind w:right="141"/>
        <w:rPr>
          <w:rFonts w:ascii="Verdana" w:hAnsi="Verdana" w:cs="Tahoma"/>
          <w:sz w:val="19"/>
          <w:szCs w:val="19"/>
        </w:rPr>
      </w:pPr>
      <w:r>
        <w:rPr>
          <w:rFonts w:ascii="Verdana" w:hAnsi="Verdana"/>
          <w:sz w:val="19"/>
        </w:rPr>
        <w:t>En……………………………………, a………. de………………………de 20……….</w:t>
      </w:r>
    </w:p>
    <w:p w14:paraId="6402F697" w14:textId="77777777" w:rsidR="00657B22" w:rsidRPr="00C56E02" w:rsidRDefault="00657B22">
      <w:pPr>
        <w:ind w:right="141"/>
        <w:rPr>
          <w:rFonts w:ascii="Verdana" w:hAnsi="Verdana" w:cs="Tahoma"/>
          <w:sz w:val="19"/>
          <w:szCs w:val="19"/>
          <w:lang w:val="eu-ES"/>
        </w:rPr>
      </w:pPr>
    </w:p>
    <w:p w14:paraId="6402F698"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90"/>
      </w:r>
      <w:r>
        <w:rPr>
          <w:rFonts w:ascii="Verdana" w:hAnsi="Verdana"/>
          <w:sz w:val="20"/>
        </w:rPr>
        <w:t>-</w:t>
      </w:r>
      <w:r w:rsidRPr="00C56E02">
        <w:rPr>
          <w:rStyle w:val="Ancladenotaalpie"/>
          <w:rFonts w:ascii="Verdana" w:hAnsi="Verdana" w:cs="Tahoma"/>
          <w:sz w:val="20"/>
          <w:szCs w:val="20"/>
          <w:lang w:val="eu-ES"/>
        </w:rPr>
        <w:footnoteReference w:id="91"/>
      </w:r>
      <w:r>
        <w:rPr>
          <w:rFonts w:ascii="Verdana" w:hAnsi="Verdana"/>
          <w:sz w:val="19"/>
        </w:rPr>
        <w:t>:</w:t>
      </w:r>
    </w:p>
    <w:p w14:paraId="6402F699" w14:textId="77777777" w:rsidR="00657B22" w:rsidRPr="00C56E02" w:rsidRDefault="00657B22">
      <w:pPr>
        <w:ind w:right="141"/>
        <w:rPr>
          <w:rFonts w:ascii="Verdana" w:hAnsi="Verdana" w:cs="Tahoma"/>
          <w:sz w:val="18"/>
          <w:szCs w:val="18"/>
          <w:lang w:val="eu-ES"/>
        </w:rPr>
      </w:pPr>
    </w:p>
    <w:p w14:paraId="6402F69A" w14:textId="77777777" w:rsidR="00657B22" w:rsidRPr="00C56E02" w:rsidRDefault="00657B22">
      <w:pPr>
        <w:ind w:right="141"/>
        <w:rPr>
          <w:rFonts w:ascii="Verdana" w:hAnsi="Verdana" w:cs="Tahoma"/>
          <w:sz w:val="18"/>
          <w:szCs w:val="18"/>
          <w:lang w:val="eu-ES"/>
        </w:rPr>
      </w:pPr>
    </w:p>
    <w:p w14:paraId="6402F69B"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69C" w14:textId="77777777" w:rsidR="00657B22" w:rsidRPr="00C56E02" w:rsidRDefault="00657B22">
      <w:pPr>
        <w:shd w:val="clear" w:color="auto" w:fill="FFFFFF"/>
        <w:jc w:val="both"/>
        <w:rPr>
          <w:rFonts w:ascii="Verdana" w:hAnsi="Verdana"/>
          <w:b/>
          <w:sz w:val="14"/>
          <w:szCs w:val="14"/>
          <w:lang w:val="eu-ES"/>
        </w:rPr>
      </w:pPr>
    </w:p>
    <w:p w14:paraId="6402F69D"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69E" w14:textId="77777777" w:rsidR="00657B22" w:rsidRPr="00C56E02" w:rsidRDefault="00657B22">
      <w:pPr>
        <w:shd w:val="clear" w:color="auto" w:fill="FFFFFF"/>
        <w:ind w:left="142"/>
        <w:jc w:val="both"/>
        <w:rPr>
          <w:rFonts w:ascii="Verdana" w:hAnsi="Verdana"/>
          <w:sz w:val="14"/>
          <w:szCs w:val="14"/>
          <w:lang w:val="eu-ES"/>
        </w:rPr>
      </w:pPr>
    </w:p>
    <w:p w14:paraId="6402F69F"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6A0"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Pr>
          <w:rFonts w:ascii="Verdana" w:hAnsi="Verdana"/>
          <w:sz w:val="14"/>
        </w:rPr>
        <w:lastRenderedPageBreak/>
        <w:t>de adjudicación, de no adjudicar o celebrar el contrato y las incidencias imputables a la contratista y que hayan dado lugar a su resolución.</w:t>
      </w:r>
    </w:p>
    <w:p w14:paraId="6402F6A1"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6A2"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6A3"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6A4"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p>
    <w:p w14:paraId="6402F6A5" w14:textId="77777777" w:rsidR="00657B22" w:rsidRPr="00C56E02" w:rsidRDefault="00657B22">
      <w:pPr>
        <w:shd w:val="clear" w:color="auto" w:fill="FFFFFF"/>
        <w:tabs>
          <w:tab w:val="left" w:pos="142"/>
        </w:tabs>
        <w:jc w:val="both"/>
        <w:rPr>
          <w:rFonts w:ascii="Verdana" w:hAnsi="Verdana"/>
          <w:b/>
          <w:sz w:val="16"/>
          <w:szCs w:val="16"/>
          <w:lang w:val="eu-ES"/>
        </w:rPr>
      </w:pPr>
    </w:p>
    <w:p w14:paraId="6402F6A6" w14:textId="77777777" w:rsidR="00657B22" w:rsidRPr="00C56E02" w:rsidRDefault="00657B22">
      <w:pPr>
        <w:shd w:val="clear" w:color="auto" w:fill="FFFFFF"/>
        <w:tabs>
          <w:tab w:val="left" w:pos="142"/>
        </w:tabs>
        <w:jc w:val="both"/>
        <w:rPr>
          <w:rFonts w:ascii="Verdana" w:hAnsi="Verdana"/>
          <w:b/>
          <w:sz w:val="16"/>
          <w:szCs w:val="16"/>
          <w:lang w:val="eu-ES"/>
        </w:rPr>
      </w:pPr>
    </w:p>
    <w:p w14:paraId="6402F6A7" w14:textId="77777777" w:rsidR="00657B22" w:rsidRPr="00C56E02" w:rsidRDefault="00657B22">
      <w:pPr>
        <w:shd w:val="clear" w:color="auto" w:fill="FFFFFF"/>
        <w:tabs>
          <w:tab w:val="left" w:pos="142"/>
        </w:tabs>
        <w:jc w:val="both"/>
        <w:rPr>
          <w:rFonts w:ascii="Verdana" w:hAnsi="Verdana"/>
          <w:b/>
          <w:sz w:val="16"/>
          <w:szCs w:val="16"/>
          <w:lang w:val="eu-ES"/>
        </w:rPr>
      </w:pPr>
    </w:p>
    <w:p w14:paraId="6402F6A8" w14:textId="77777777" w:rsidR="00657B22" w:rsidRPr="00C56E02" w:rsidRDefault="00657B22">
      <w:pPr>
        <w:shd w:val="clear" w:color="auto" w:fill="FFFFFF"/>
        <w:tabs>
          <w:tab w:val="left" w:pos="142"/>
        </w:tabs>
        <w:jc w:val="both"/>
        <w:rPr>
          <w:rFonts w:ascii="Verdana" w:hAnsi="Verdana"/>
          <w:b/>
          <w:sz w:val="16"/>
          <w:szCs w:val="16"/>
          <w:lang w:val="eu-ES"/>
        </w:rPr>
      </w:pPr>
    </w:p>
    <w:p w14:paraId="6402F6A9" w14:textId="77777777" w:rsidR="00657B22" w:rsidRPr="00C56E02" w:rsidRDefault="00657B22">
      <w:pPr>
        <w:shd w:val="clear" w:color="auto" w:fill="FFFFFF"/>
        <w:tabs>
          <w:tab w:val="left" w:pos="142"/>
        </w:tabs>
        <w:jc w:val="both"/>
        <w:rPr>
          <w:rFonts w:ascii="Verdana" w:hAnsi="Verdana"/>
          <w:b/>
          <w:sz w:val="16"/>
          <w:szCs w:val="16"/>
          <w:lang w:val="eu-ES"/>
        </w:rPr>
      </w:pPr>
    </w:p>
    <w:p w14:paraId="6402F6AA" w14:textId="77777777" w:rsidR="00657B22" w:rsidRPr="00C56E02" w:rsidRDefault="00657B22">
      <w:pPr>
        <w:shd w:val="clear" w:color="auto" w:fill="FFFFFF"/>
        <w:tabs>
          <w:tab w:val="left" w:pos="142"/>
        </w:tabs>
        <w:jc w:val="both"/>
        <w:rPr>
          <w:rFonts w:ascii="Verdana" w:hAnsi="Verdana"/>
          <w:b/>
          <w:sz w:val="16"/>
          <w:szCs w:val="16"/>
          <w:lang w:val="eu-ES"/>
        </w:rPr>
      </w:pPr>
    </w:p>
    <w:p w14:paraId="6402F6AB" w14:textId="77777777" w:rsidR="00657B22" w:rsidRPr="00C56E02" w:rsidRDefault="00657B22">
      <w:pPr>
        <w:shd w:val="clear" w:color="auto" w:fill="FFFFFF"/>
        <w:tabs>
          <w:tab w:val="left" w:pos="142"/>
        </w:tabs>
        <w:jc w:val="both"/>
        <w:rPr>
          <w:rFonts w:ascii="Verdana" w:hAnsi="Verdana"/>
          <w:b/>
          <w:sz w:val="16"/>
          <w:szCs w:val="16"/>
          <w:lang w:val="eu-ES"/>
        </w:rPr>
      </w:pPr>
    </w:p>
    <w:p w14:paraId="6402F6AC" w14:textId="77777777" w:rsidR="00657B22" w:rsidRPr="00C56E02" w:rsidRDefault="00657B22">
      <w:pPr>
        <w:shd w:val="clear" w:color="auto" w:fill="FFFFFF"/>
        <w:tabs>
          <w:tab w:val="left" w:pos="142"/>
        </w:tabs>
        <w:jc w:val="both"/>
        <w:rPr>
          <w:rFonts w:ascii="Verdana" w:hAnsi="Verdana"/>
          <w:b/>
          <w:sz w:val="16"/>
          <w:szCs w:val="16"/>
          <w:lang w:val="eu-ES"/>
        </w:rPr>
      </w:pPr>
    </w:p>
    <w:p w14:paraId="6402F6AD" w14:textId="77777777" w:rsidR="00657B22" w:rsidRPr="00C56E02" w:rsidRDefault="00657B22">
      <w:pPr>
        <w:shd w:val="clear" w:color="auto" w:fill="FFFFFF"/>
        <w:tabs>
          <w:tab w:val="left" w:pos="142"/>
        </w:tabs>
        <w:jc w:val="both"/>
        <w:rPr>
          <w:rFonts w:ascii="Verdana" w:hAnsi="Verdana"/>
          <w:b/>
          <w:sz w:val="16"/>
          <w:szCs w:val="16"/>
          <w:lang w:val="eu-ES"/>
        </w:rPr>
      </w:pPr>
    </w:p>
    <w:p w14:paraId="6402F6AE" w14:textId="77777777" w:rsidR="00657B22" w:rsidRPr="00C56E02" w:rsidRDefault="00657B22">
      <w:pPr>
        <w:shd w:val="clear" w:color="auto" w:fill="FFFFFF"/>
        <w:tabs>
          <w:tab w:val="left" w:pos="142"/>
        </w:tabs>
        <w:jc w:val="both"/>
        <w:rPr>
          <w:rFonts w:ascii="Verdana" w:hAnsi="Verdana"/>
          <w:b/>
          <w:sz w:val="16"/>
          <w:szCs w:val="16"/>
          <w:lang w:val="eu-ES"/>
        </w:rPr>
      </w:pPr>
    </w:p>
    <w:p w14:paraId="6402F6AF" w14:textId="77777777" w:rsidR="00657B22" w:rsidRPr="00C56E02" w:rsidRDefault="00657B22">
      <w:pPr>
        <w:shd w:val="clear" w:color="auto" w:fill="FFFFFF"/>
        <w:tabs>
          <w:tab w:val="left" w:pos="142"/>
        </w:tabs>
        <w:jc w:val="both"/>
        <w:rPr>
          <w:rFonts w:ascii="Verdana" w:hAnsi="Verdana"/>
          <w:b/>
          <w:sz w:val="16"/>
          <w:szCs w:val="16"/>
          <w:lang w:val="eu-ES"/>
        </w:rPr>
      </w:pPr>
    </w:p>
    <w:p w14:paraId="6402F6B0" w14:textId="77777777" w:rsidR="00657B22" w:rsidRPr="00C56E02" w:rsidRDefault="00657B22">
      <w:pPr>
        <w:shd w:val="clear" w:color="auto" w:fill="FFFFFF"/>
        <w:tabs>
          <w:tab w:val="left" w:pos="142"/>
        </w:tabs>
        <w:jc w:val="both"/>
        <w:rPr>
          <w:rFonts w:ascii="Verdana" w:hAnsi="Verdana"/>
          <w:b/>
          <w:sz w:val="16"/>
          <w:szCs w:val="16"/>
          <w:lang w:val="eu-ES"/>
        </w:rPr>
      </w:pPr>
    </w:p>
    <w:p w14:paraId="6402F6B1" w14:textId="77777777" w:rsidR="00657B22" w:rsidRPr="00C56E02" w:rsidRDefault="00657B22">
      <w:pPr>
        <w:shd w:val="clear" w:color="auto" w:fill="FFFFFF"/>
        <w:tabs>
          <w:tab w:val="left" w:pos="142"/>
        </w:tabs>
        <w:jc w:val="both"/>
        <w:rPr>
          <w:rFonts w:ascii="Verdana" w:hAnsi="Verdana"/>
          <w:b/>
          <w:sz w:val="16"/>
          <w:szCs w:val="16"/>
          <w:lang w:val="eu-ES"/>
        </w:rPr>
      </w:pPr>
    </w:p>
    <w:p w14:paraId="6402F6B2" w14:textId="77777777" w:rsidR="00657B22" w:rsidRPr="00C56E02" w:rsidRDefault="00657B22">
      <w:pPr>
        <w:shd w:val="clear" w:color="auto" w:fill="FFFFFF"/>
        <w:tabs>
          <w:tab w:val="left" w:pos="142"/>
        </w:tabs>
        <w:jc w:val="both"/>
        <w:rPr>
          <w:rFonts w:ascii="Verdana" w:hAnsi="Verdana"/>
          <w:b/>
          <w:sz w:val="16"/>
          <w:szCs w:val="16"/>
          <w:lang w:val="eu-ES"/>
        </w:rPr>
      </w:pPr>
    </w:p>
    <w:p w14:paraId="6402F6B3" w14:textId="77777777" w:rsidR="00657B22" w:rsidRPr="00C56E02" w:rsidRDefault="00657B22">
      <w:pPr>
        <w:shd w:val="clear" w:color="auto" w:fill="FFFFFF"/>
        <w:tabs>
          <w:tab w:val="left" w:pos="142"/>
        </w:tabs>
        <w:jc w:val="both"/>
        <w:rPr>
          <w:rFonts w:ascii="Verdana" w:hAnsi="Verdana"/>
          <w:b/>
          <w:sz w:val="16"/>
          <w:szCs w:val="16"/>
          <w:lang w:val="eu-ES"/>
        </w:rPr>
      </w:pPr>
    </w:p>
    <w:p w14:paraId="6402F6B4" w14:textId="77777777" w:rsidR="00657B22" w:rsidRPr="00C56E02" w:rsidRDefault="00657B22">
      <w:pPr>
        <w:shd w:val="clear" w:color="auto" w:fill="FFFFFF"/>
        <w:tabs>
          <w:tab w:val="left" w:pos="142"/>
        </w:tabs>
        <w:jc w:val="both"/>
        <w:rPr>
          <w:rFonts w:ascii="Verdana" w:hAnsi="Verdana"/>
          <w:b/>
          <w:sz w:val="16"/>
          <w:szCs w:val="16"/>
          <w:lang w:val="eu-ES"/>
        </w:rPr>
      </w:pPr>
    </w:p>
    <w:p w14:paraId="6402F6B5" w14:textId="77777777" w:rsidR="00657B22" w:rsidRPr="00C56E02" w:rsidRDefault="00657B22">
      <w:pPr>
        <w:shd w:val="clear" w:color="auto" w:fill="FFFFFF"/>
        <w:tabs>
          <w:tab w:val="left" w:pos="142"/>
        </w:tabs>
        <w:jc w:val="both"/>
        <w:rPr>
          <w:rFonts w:ascii="Verdana" w:hAnsi="Verdana"/>
          <w:b/>
          <w:sz w:val="16"/>
          <w:szCs w:val="16"/>
          <w:lang w:val="eu-ES"/>
        </w:rPr>
      </w:pPr>
    </w:p>
    <w:p w14:paraId="6402F6B6" w14:textId="77777777" w:rsidR="00657B22" w:rsidRPr="00C56E02" w:rsidRDefault="00657B22">
      <w:pPr>
        <w:shd w:val="clear" w:color="auto" w:fill="FFFFFF"/>
        <w:tabs>
          <w:tab w:val="left" w:pos="142"/>
        </w:tabs>
        <w:jc w:val="both"/>
        <w:rPr>
          <w:rFonts w:ascii="Verdana" w:hAnsi="Verdana"/>
          <w:b/>
          <w:sz w:val="16"/>
          <w:szCs w:val="16"/>
          <w:lang w:val="eu-ES"/>
        </w:rPr>
      </w:pPr>
    </w:p>
    <w:p w14:paraId="6402F6B7" w14:textId="77777777" w:rsidR="00657B22" w:rsidRPr="00C56E02" w:rsidRDefault="00657B22">
      <w:pPr>
        <w:shd w:val="clear" w:color="auto" w:fill="FFFFFF"/>
        <w:tabs>
          <w:tab w:val="left" w:pos="142"/>
        </w:tabs>
        <w:jc w:val="both"/>
        <w:rPr>
          <w:rFonts w:ascii="Verdana" w:hAnsi="Verdana"/>
          <w:b/>
          <w:sz w:val="16"/>
          <w:szCs w:val="16"/>
          <w:lang w:val="eu-ES"/>
        </w:rPr>
      </w:pPr>
    </w:p>
    <w:p w14:paraId="6402F6B8" w14:textId="77777777" w:rsidR="00657B22" w:rsidRPr="00C56E02" w:rsidRDefault="00657B22">
      <w:pPr>
        <w:shd w:val="clear" w:color="auto" w:fill="FFFFFF"/>
        <w:tabs>
          <w:tab w:val="left" w:pos="142"/>
        </w:tabs>
        <w:jc w:val="both"/>
        <w:rPr>
          <w:rFonts w:ascii="Verdana" w:hAnsi="Verdana"/>
          <w:b/>
          <w:sz w:val="16"/>
          <w:szCs w:val="16"/>
          <w:lang w:val="eu-ES"/>
        </w:rPr>
      </w:pPr>
    </w:p>
    <w:p w14:paraId="6402F6B9" w14:textId="77777777" w:rsidR="00657B22" w:rsidRPr="00C56E02" w:rsidRDefault="00657B22">
      <w:pPr>
        <w:shd w:val="clear" w:color="auto" w:fill="FFFFFF"/>
        <w:tabs>
          <w:tab w:val="left" w:pos="142"/>
        </w:tabs>
        <w:jc w:val="both"/>
        <w:rPr>
          <w:rFonts w:ascii="Verdana" w:hAnsi="Verdana"/>
          <w:b/>
          <w:sz w:val="16"/>
          <w:szCs w:val="16"/>
          <w:lang w:val="eu-ES"/>
        </w:rPr>
      </w:pPr>
    </w:p>
    <w:p w14:paraId="6402F6BA" w14:textId="77777777" w:rsidR="00657B22" w:rsidRPr="00C56E02" w:rsidRDefault="00657B22">
      <w:pPr>
        <w:shd w:val="clear" w:color="auto" w:fill="FFFFFF"/>
        <w:tabs>
          <w:tab w:val="left" w:pos="142"/>
        </w:tabs>
        <w:jc w:val="both"/>
        <w:rPr>
          <w:rFonts w:ascii="Verdana" w:hAnsi="Verdana"/>
          <w:b/>
          <w:sz w:val="16"/>
          <w:szCs w:val="16"/>
          <w:lang w:val="eu-ES"/>
        </w:rPr>
      </w:pPr>
    </w:p>
    <w:p w14:paraId="6402F6BB" w14:textId="77777777" w:rsidR="00657B22" w:rsidRPr="00C56E02" w:rsidRDefault="00657B22">
      <w:pPr>
        <w:shd w:val="clear" w:color="auto" w:fill="FFFFFF"/>
        <w:tabs>
          <w:tab w:val="left" w:pos="142"/>
        </w:tabs>
        <w:jc w:val="both"/>
        <w:rPr>
          <w:rFonts w:ascii="Verdana" w:hAnsi="Verdana"/>
          <w:b/>
          <w:sz w:val="16"/>
          <w:szCs w:val="16"/>
          <w:lang w:val="eu-ES"/>
        </w:rPr>
      </w:pPr>
    </w:p>
    <w:p w14:paraId="6402F6BC" w14:textId="77777777" w:rsidR="00657B22" w:rsidRPr="00C56E02" w:rsidRDefault="00657B22">
      <w:pPr>
        <w:shd w:val="clear" w:color="auto" w:fill="FFFFFF"/>
        <w:tabs>
          <w:tab w:val="left" w:pos="142"/>
        </w:tabs>
        <w:jc w:val="both"/>
        <w:rPr>
          <w:rFonts w:ascii="Verdana" w:hAnsi="Verdana"/>
          <w:b/>
          <w:sz w:val="16"/>
          <w:szCs w:val="16"/>
          <w:lang w:val="eu-ES"/>
        </w:rPr>
      </w:pPr>
    </w:p>
    <w:p w14:paraId="6402F6BD" w14:textId="77777777" w:rsidR="00657B22" w:rsidRPr="00C56E02" w:rsidRDefault="00657B22">
      <w:pPr>
        <w:shd w:val="clear" w:color="auto" w:fill="FFFFFF"/>
        <w:tabs>
          <w:tab w:val="left" w:pos="142"/>
        </w:tabs>
        <w:jc w:val="both"/>
        <w:rPr>
          <w:rFonts w:ascii="Verdana" w:hAnsi="Verdana"/>
          <w:b/>
          <w:sz w:val="16"/>
          <w:szCs w:val="16"/>
          <w:lang w:val="eu-ES"/>
        </w:rPr>
      </w:pPr>
    </w:p>
    <w:p w14:paraId="6402F6BE" w14:textId="77777777" w:rsidR="00657B22" w:rsidRPr="00C56E02" w:rsidRDefault="00657B22">
      <w:pPr>
        <w:shd w:val="clear" w:color="auto" w:fill="FFFFFF"/>
        <w:tabs>
          <w:tab w:val="left" w:pos="142"/>
        </w:tabs>
        <w:jc w:val="both"/>
        <w:rPr>
          <w:rFonts w:ascii="Verdana" w:hAnsi="Verdana"/>
          <w:b/>
          <w:sz w:val="16"/>
          <w:szCs w:val="16"/>
          <w:lang w:val="eu-ES"/>
        </w:rPr>
      </w:pPr>
    </w:p>
    <w:p w14:paraId="6402F6BF" w14:textId="77777777" w:rsidR="00657B22" w:rsidRPr="00C56E02" w:rsidRDefault="00657B22">
      <w:pPr>
        <w:shd w:val="clear" w:color="auto" w:fill="FFFFFF"/>
        <w:tabs>
          <w:tab w:val="left" w:pos="142"/>
        </w:tabs>
        <w:jc w:val="both"/>
        <w:rPr>
          <w:rFonts w:ascii="Verdana" w:hAnsi="Verdana"/>
          <w:b/>
          <w:sz w:val="16"/>
          <w:szCs w:val="16"/>
          <w:lang w:val="eu-ES"/>
        </w:rPr>
      </w:pPr>
    </w:p>
    <w:p w14:paraId="6402F6C0" w14:textId="77777777" w:rsidR="00657B22" w:rsidRPr="00C56E02" w:rsidRDefault="00657B22">
      <w:pPr>
        <w:shd w:val="clear" w:color="auto" w:fill="FFFFFF"/>
        <w:tabs>
          <w:tab w:val="left" w:pos="142"/>
        </w:tabs>
        <w:jc w:val="both"/>
        <w:rPr>
          <w:rFonts w:ascii="Verdana" w:hAnsi="Verdana"/>
          <w:b/>
          <w:sz w:val="16"/>
          <w:szCs w:val="16"/>
          <w:lang w:val="eu-ES"/>
        </w:rPr>
      </w:pPr>
    </w:p>
    <w:p w14:paraId="6402F6C1" w14:textId="77777777" w:rsidR="00657B22" w:rsidRPr="00C56E02" w:rsidRDefault="00657B22">
      <w:pPr>
        <w:shd w:val="clear" w:color="auto" w:fill="FFFFFF"/>
        <w:tabs>
          <w:tab w:val="left" w:pos="142"/>
        </w:tabs>
        <w:jc w:val="both"/>
        <w:rPr>
          <w:rFonts w:ascii="Verdana" w:hAnsi="Verdana"/>
          <w:b/>
          <w:sz w:val="16"/>
          <w:szCs w:val="16"/>
          <w:lang w:val="eu-ES"/>
        </w:rPr>
      </w:pPr>
    </w:p>
    <w:p w14:paraId="6402F6C2" w14:textId="77777777" w:rsidR="00657B22" w:rsidRPr="00C56E02" w:rsidRDefault="00657B22">
      <w:pPr>
        <w:shd w:val="clear" w:color="auto" w:fill="FFFFFF"/>
        <w:tabs>
          <w:tab w:val="left" w:pos="142"/>
        </w:tabs>
        <w:jc w:val="both"/>
        <w:rPr>
          <w:rFonts w:ascii="Verdana" w:hAnsi="Verdana"/>
          <w:b/>
          <w:sz w:val="16"/>
          <w:szCs w:val="16"/>
          <w:lang w:val="eu-ES"/>
        </w:rPr>
      </w:pPr>
    </w:p>
    <w:p w14:paraId="6402F6C3" w14:textId="77777777" w:rsidR="00657B22" w:rsidRPr="00C56E02" w:rsidRDefault="00657B22">
      <w:pPr>
        <w:shd w:val="clear" w:color="auto" w:fill="FFFFFF"/>
        <w:tabs>
          <w:tab w:val="left" w:pos="142"/>
        </w:tabs>
        <w:jc w:val="both"/>
        <w:rPr>
          <w:rFonts w:ascii="Verdana" w:hAnsi="Verdana"/>
          <w:b/>
          <w:sz w:val="16"/>
          <w:szCs w:val="16"/>
          <w:lang w:val="eu-ES"/>
        </w:rPr>
      </w:pPr>
    </w:p>
    <w:p w14:paraId="6402F6C4" w14:textId="77777777" w:rsidR="00657B22" w:rsidRPr="00C56E02" w:rsidRDefault="00657B22">
      <w:pPr>
        <w:shd w:val="clear" w:color="auto" w:fill="FFFFFF"/>
        <w:tabs>
          <w:tab w:val="left" w:pos="142"/>
        </w:tabs>
        <w:jc w:val="both"/>
        <w:rPr>
          <w:rFonts w:ascii="Verdana" w:hAnsi="Verdana"/>
          <w:b/>
          <w:sz w:val="16"/>
          <w:szCs w:val="16"/>
          <w:lang w:val="eu-ES"/>
        </w:rPr>
      </w:pPr>
    </w:p>
    <w:p w14:paraId="6402F6C5" w14:textId="77777777" w:rsidR="00657B22" w:rsidRPr="00C56E02" w:rsidRDefault="00657B22">
      <w:pPr>
        <w:shd w:val="clear" w:color="auto" w:fill="FFFFFF"/>
        <w:tabs>
          <w:tab w:val="left" w:pos="142"/>
        </w:tabs>
        <w:jc w:val="both"/>
        <w:rPr>
          <w:rFonts w:ascii="Verdana" w:hAnsi="Verdana"/>
          <w:b/>
          <w:sz w:val="16"/>
          <w:szCs w:val="16"/>
          <w:lang w:val="eu-ES"/>
        </w:rPr>
      </w:pPr>
    </w:p>
    <w:p w14:paraId="6402F6C6" w14:textId="77777777" w:rsidR="00657B22" w:rsidRPr="00C56E02" w:rsidRDefault="00657B22">
      <w:pPr>
        <w:shd w:val="clear" w:color="auto" w:fill="FFFFFF"/>
        <w:tabs>
          <w:tab w:val="left" w:pos="142"/>
        </w:tabs>
        <w:jc w:val="both"/>
        <w:rPr>
          <w:rFonts w:ascii="Verdana" w:hAnsi="Verdana"/>
          <w:b/>
          <w:sz w:val="16"/>
          <w:szCs w:val="16"/>
          <w:lang w:val="eu-ES"/>
        </w:rPr>
      </w:pPr>
    </w:p>
    <w:p w14:paraId="6402F6C7" w14:textId="77777777" w:rsidR="00657B22" w:rsidRPr="00C56E02" w:rsidRDefault="00657B22">
      <w:pPr>
        <w:shd w:val="clear" w:color="auto" w:fill="FFFFFF"/>
        <w:tabs>
          <w:tab w:val="left" w:pos="142"/>
        </w:tabs>
        <w:jc w:val="both"/>
        <w:rPr>
          <w:rFonts w:ascii="Verdana" w:hAnsi="Verdana"/>
          <w:b/>
          <w:sz w:val="16"/>
          <w:szCs w:val="16"/>
          <w:lang w:val="eu-ES"/>
        </w:rPr>
      </w:pPr>
    </w:p>
    <w:p w14:paraId="6402F6C8" w14:textId="77777777" w:rsidR="00657B22" w:rsidRPr="00C56E02" w:rsidRDefault="00657B22">
      <w:pPr>
        <w:shd w:val="clear" w:color="auto" w:fill="FFFFFF"/>
        <w:tabs>
          <w:tab w:val="left" w:pos="142"/>
        </w:tabs>
        <w:jc w:val="both"/>
        <w:rPr>
          <w:rFonts w:ascii="Verdana" w:hAnsi="Verdana"/>
          <w:b/>
          <w:sz w:val="16"/>
          <w:szCs w:val="16"/>
          <w:lang w:val="eu-ES"/>
        </w:rPr>
      </w:pPr>
    </w:p>
    <w:p w14:paraId="6402F6C9" w14:textId="77777777" w:rsidR="00657B22" w:rsidRPr="00C56E02" w:rsidRDefault="00657B22">
      <w:pPr>
        <w:shd w:val="clear" w:color="auto" w:fill="FFFFFF"/>
        <w:tabs>
          <w:tab w:val="left" w:pos="142"/>
        </w:tabs>
        <w:jc w:val="both"/>
        <w:rPr>
          <w:rFonts w:ascii="Verdana" w:hAnsi="Verdana"/>
          <w:b/>
          <w:sz w:val="16"/>
          <w:szCs w:val="16"/>
          <w:lang w:val="eu-ES"/>
        </w:rPr>
      </w:pPr>
    </w:p>
    <w:p w14:paraId="6402F6CA" w14:textId="3B9D0057" w:rsidR="00E01D34" w:rsidRDefault="00E01D34">
      <w:pPr>
        <w:rPr>
          <w:rFonts w:ascii="Verdana" w:hAnsi="Verdana"/>
          <w:b/>
          <w:sz w:val="16"/>
          <w:szCs w:val="16"/>
        </w:rPr>
      </w:pPr>
      <w:r>
        <w:br w:type="page"/>
      </w:r>
    </w:p>
    <w:p w14:paraId="1122D9DB" w14:textId="77777777" w:rsidR="00657B22" w:rsidRPr="00C56E02" w:rsidRDefault="00657B22">
      <w:pPr>
        <w:shd w:val="clear" w:color="auto" w:fill="FFFFFF"/>
        <w:tabs>
          <w:tab w:val="left" w:pos="142"/>
        </w:tabs>
        <w:jc w:val="both"/>
        <w:rPr>
          <w:rFonts w:ascii="Verdana" w:hAnsi="Verdana"/>
          <w:b/>
          <w:sz w:val="16"/>
          <w:szCs w:val="16"/>
          <w:lang w:val="eu-ES"/>
        </w:rPr>
      </w:pPr>
    </w:p>
    <w:p w14:paraId="6402F6CB" w14:textId="77777777" w:rsidR="00657B22" w:rsidRPr="00C56E02" w:rsidRDefault="00657B22">
      <w:pPr>
        <w:shd w:val="clear" w:color="auto" w:fill="FFFFFF"/>
        <w:tabs>
          <w:tab w:val="left" w:pos="142"/>
        </w:tabs>
        <w:jc w:val="both"/>
        <w:rPr>
          <w:rFonts w:ascii="Verdana" w:hAnsi="Verdana"/>
          <w:b/>
          <w:sz w:val="16"/>
          <w:szCs w:val="16"/>
          <w:lang w:val="eu-ES"/>
        </w:rPr>
      </w:pPr>
    </w:p>
    <w:p w14:paraId="6402F6CC" w14:textId="77777777" w:rsidR="00657B22" w:rsidRPr="00C56E02" w:rsidRDefault="00DF67D7">
      <w:pPr>
        <w:pStyle w:val="Ttulo3"/>
        <w:ind w:right="0"/>
        <w:rPr>
          <w:rFonts w:cs="Tahoma"/>
          <w:sz w:val="22"/>
          <w:szCs w:val="22"/>
        </w:rPr>
      </w:pPr>
      <w:bookmarkStart w:id="960" w:name="_Toc191364963"/>
      <w:bookmarkStart w:id="961" w:name="_Toc191368109"/>
      <w:r>
        <w:t>ANEXO III.1.-</w:t>
      </w:r>
      <w:r>
        <w:tab/>
        <w:t xml:space="preserve"> OFERTA ECONÓMICA</w:t>
      </w:r>
      <w:r>
        <w:tab/>
      </w:r>
      <w:r>
        <w:tab/>
      </w:r>
      <w:r>
        <w:rPr>
          <w:color w:val="0070C0"/>
        </w:rPr>
        <w:t>Lote 2.</w:t>
      </w:r>
      <w:bookmarkEnd w:id="960"/>
      <w:bookmarkEnd w:id="961"/>
    </w:p>
    <w:p w14:paraId="6402F6CD"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6CE" w14:textId="77FF61AF"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6CF"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6D0"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6D1" w14:textId="77777777" w:rsidR="00657B22" w:rsidRPr="00C56E02" w:rsidRDefault="00657B22">
      <w:pPr>
        <w:ind w:right="141"/>
        <w:jc w:val="center"/>
        <w:rPr>
          <w:rFonts w:ascii="Verdana" w:eastAsia="Arial Unicode MS" w:hAnsi="Verdana"/>
          <w:b/>
          <w:sz w:val="19"/>
          <w:szCs w:val="19"/>
          <w:lang w:val="eu-ES"/>
        </w:rPr>
      </w:pPr>
    </w:p>
    <w:p w14:paraId="6402F6D2"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6D3" w14:textId="77777777" w:rsidR="00657B22" w:rsidRPr="00C56E02" w:rsidRDefault="00657B22">
      <w:pPr>
        <w:ind w:left="1418" w:right="141" w:hanging="425"/>
        <w:jc w:val="both"/>
        <w:rPr>
          <w:rFonts w:ascii="Tahoma" w:hAnsi="Tahoma" w:cs="Tahoma"/>
          <w:sz w:val="19"/>
          <w:szCs w:val="19"/>
          <w:lang w:val="eu-ES"/>
        </w:rPr>
      </w:pPr>
    </w:p>
    <w:p w14:paraId="6402F6D4"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6D5" w14:textId="77777777" w:rsidR="00657B22" w:rsidRPr="00C56E02" w:rsidRDefault="00657B22">
      <w:pPr>
        <w:ind w:left="600" w:right="141"/>
        <w:jc w:val="both"/>
        <w:rPr>
          <w:rFonts w:ascii="Tahoma" w:hAnsi="Tahoma" w:cs="Tahoma"/>
          <w:color w:val="4F81BD"/>
          <w:sz w:val="19"/>
          <w:szCs w:val="19"/>
          <w:lang w:val="eu-ES"/>
        </w:rPr>
      </w:pPr>
    </w:p>
    <w:p w14:paraId="6402F6F9" w14:textId="77777777" w:rsidR="00657B22" w:rsidRPr="00C56E02" w:rsidRDefault="00657B22">
      <w:pPr>
        <w:ind w:left="1000"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6FC" w14:textId="77777777">
        <w:trPr>
          <w:jc w:val="center"/>
        </w:trPr>
        <w:tc>
          <w:tcPr>
            <w:tcW w:w="4677" w:type="dxa"/>
            <w:gridSpan w:val="4"/>
            <w:tcBorders>
              <w:top w:val="single" w:sz="4" w:space="0" w:color="000000"/>
              <w:left w:val="single" w:sz="4" w:space="0" w:color="000000"/>
              <w:bottom w:val="single" w:sz="4" w:space="0" w:color="000000"/>
              <w:right w:val="single" w:sz="4" w:space="0" w:color="000000"/>
            </w:tcBorders>
            <w:vAlign w:val="center"/>
          </w:tcPr>
          <w:p w14:paraId="6402F6FA"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6FB"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705"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6FD"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6FE"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6FF"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00"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01"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02"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03"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04"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70E"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706"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07"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0,1157</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08"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0,0243</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09"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0,1400</w:t>
            </w:r>
          </w:p>
        </w:tc>
        <w:tc>
          <w:tcPr>
            <w:tcW w:w="1169" w:type="dxa"/>
            <w:tcBorders>
              <w:top w:val="single" w:sz="4" w:space="0" w:color="000000"/>
              <w:left w:val="single" w:sz="4" w:space="0" w:color="000000"/>
              <w:bottom w:val="single" w:sz="4" w:space="0" w:color="000000"/>
              <w:right w:val="single" w:sz="4" w:space="0" w:color="000000"/>
            </w:tcBorders>
          </w:tcPr>
          <w:p w14:paraId="6402F70A"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70B"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70C"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69" w:type="dxa"/>
            <w:tcBorders>
              <w:top w:val="single" w:sz="4" w:space="0" w:color="000000"/>
              <w:left w:val="single" w:sz="4" w:space="0" w:color="000000"/>
              <w:bottom w:val="single" w:sz="4" w:space="0" w:color="000000"/>
              <w:right w:val="single" w:sz="4" w:space="0" w:color="000000"/>
            </w:tcBorders>
          </w:tcPr>
          <w:p w14:paraId="6402F70D"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70F" w14:textId="77777777" w:rsidR="00657B22" w:rsidRPr="00C56E02" w:rsidRDefault="00657B22">
      <w:pPr>
        <w:ind w:left="1000" w:right="141"/>
        <w:jc w:val="both"/>
        <w:rPr>
          <w:rFonts w:ascii="Verdana" w:hAnsi="Verdana" w:cs="Tahoma"/>
          <w:sz w:val="19"/>
          <w:szCs w:val="19"/>
          <w:lang w:val="eu-ES"/>
        </w:rPr>
      </w:pPr>
    </w:p>
    <w:p w14:paraId="6402F711"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712" w14:textId="77777777" w:rsidR="00657B22" w:rsidRPr="00C56E02" w:rsidRDefault="00DF67D7">
      <w:pPr>
        <w:ind w:right="141"/>
        <w:rPr>
          <w:rFonts w:ascii="Verdana" w:hAnsi="Verdana" w:cs="Tahoma"/>
          <w:sz w:val="19"/>
          <w:szCs w:val="19"/>
        </w:rPr>
      </w:pPr>
      <w:r>
        <w:rPr>
          <w:rFonts w:ascii="Verdana" w:hAnsi="Verdana"/>
          <w:sz w:val="19"/>
        </w:rPr>
        <w:t>En……………………………………, a………. de………………………de 20……….</w:t>
      </w:r>
    </w:p>
    <w:p w14:paraId="6402F713" w14:textId="77777777" w:rsidR="00657B22" w:rsidRPr="00C56E02" w:rsidRDefault="00657B22">
      <w:pPr>
        <w:ind w:right="141"/>
        <w:rPr>
          <w:rFonts w:ascii="Verdana" w:hAnsi="Verdana" w:cs="Tahoma"/>
          <w:sz w:val="19"/>
          <w:szCs w:val="19"/>
          <w:lang w:val="eu-ES"/>
        </w:rPr>
      </w:pPr>
    </w:p>
    <w:p w14:paraId="6402F714"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92"/>
      </w:r>
      <w:r>
        <w:rPr>
          <w:rFonts w:ascii="Verdana" w:hAnsi="Verdana"/>
          <w:sz w:val="20"/>
        </w:rPr>
        <w:t>-</w:t>
      </w:r>
      <w:r w:rsidRPr="00C56E02">
        <w:rPr>
          <w:rStyle w:val="Ancladenotaalpie"/>
          <w:rFonts w:ascii="Verdana" w:hAnsi="Verdana" w:cs="Tahoma"/>
          <w:sz w:val="20"/>
          <w:szCs w:val="20"/>
          <w:lang w:val="eu-ES"/>
        </w:rPr>
        <w:footnoteReference w:id="93"/>
      </w:r>
      <w:r>
        <w:rPr>
          <w:rFonts w:ascii="Verdana" w:hAnsi="Verdana"/>
          <w:sz w:val="19"/>
        </w:rPr>
        <w:t>:</w:t>
      </w:r>
    </w:p>
    <w:p w14:paraId="6402F715" w14:textId="77777777" w:rsidR="00657B22" w:rsidRPr="00C56E02" w:rsidRDefault="00657B22">
      <w:pPr>
        <w:ind w:right="141"/>
        <w:rPr>
          <w:rFonts w:ascii="Verdana" w:hAnsi="Verdana" w:cs="Tahoma"/>
          <w:sz w:val="18"/>
          <w:szCs w:val="18"/>
          <w:lang w:val="eu-ES"/>
        </w:rPr>
      </w:pPr>
    </w:p>
    <w:p w14:paraId="6402F716" w14:textId="77777777" w:rsidR="00657B22" w:rsidRPr="00C56E02" w:rsidRDefault="00657B22">
      <w:pPr>
        <w:ind w:right="141"/>
        <w:rPr>
          <w:rFonts w:ascii="Verdana" w:hAnsi="Verdana" w:cs="Tahoma"/>
          <w:sz w:val="18"/>
          <w:szCs w:val="18"/>
          <w:lang w:val="eu-ES"/>
        </w:rPr>
      </w:pPr>
    </w:p>
    <w:p w14:paraId="6402F717"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718" w14:textId="77777777" w:rsidR="00657B22" w:rsidRPr="00C56E02" w:rsidRDefault="00657B22">
      <w:pPr>
        <w:shd w:val="clear" w:color="auto" w:fill="FFFFFF"/>
        <w:jc w:val="both"/>
        <w:rPr>
          <w:rFonts w:ascii="Verdana" w:hAnsi="Verdana"/>
          <w:b/>
          <w:sz w:val="14"/>
          <w:szCs w:val="14"/>
          <w:lang w:val="eu-ES"/>
        </w:rPr>
      </w:pPr>
    </w:p>
    <w:p w14:paraId="6402F719" w14:textId="77777777" w:rsidR="00657B22" w:rsidRPr="00C56E02" w:rsidRDefault="00DF67D7">
      <w:pPr>
        <w:shd w:val="clear" w:color="auto" w:fill="FFFFFF"/>
        <w:jc w:val="both"/>
        <w:rPr>
          <w:rFonts w:ascii="Verdana" w:hAnsi="Verdana"/>
          <w:sz w:val="14"/>
          <w:szCs w:val="14"/>
        </w:rPr>
      </w:pPr>
      <w:r>
        <w:rPr>
          <w:rFonts w:ascii="Verdana" w:hAnsi="Verdana"/>
          <w:sz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Pr>
          <w:rFonts w:ascii="Verdana" w:hAnsi="Verdana"/>
          <w:sz w:val="14"/>
        </w:rPr>
        <w:lastRenderedPageBreak/>
        <w:t>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71A" w14:textId="77777777" w:rsidR="00657B22" w:rsidRPr="00C56E02" w:rsidRDefault="00657B22">
      <w:pPr>
        <w:shd w:val="clear" w:color="auto" w:fill="FFFFFF"/>
        <w:ind w:left="142"/>
        <w:jc w:val="both"/>
        <w:rPr>
          <w:rFonts w:ascii="Verdana" w:hAnsi="Verdana"/>
          <w:sz w:val="14"/>
          <w:szCs w:val="14"/>
          <w:lang w:val="eu-ES"/>
        </w:rPr>
      </w:pPr>
    </w:p>
    <w:p w14:paraId="6402F71B"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71C"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71D"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71E"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71F"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720" w14:textId="77777777" w:rsidR="00657B22" w:rsidRPr="00C56E02" w:rsidRDefault="00DF67D7">
      <w:pPr>
        <w:pStyle w:val="Ttulo3"/>
        <w:ind w:right="0"/>
        <w:rPr>
          <w:rFonts w:cs="Tahoma"/>
          <w:sz w:val="22"/>
          <w:szCs w:val="22"/>
        </w:rPr>
      </w:pPr>
      <w:bookmarkStart w:id="962" w:name="_Toc191364964"/>
      <w:bookmarkStart w:id="963" w:name="_Toc191368110"/>
      <w:r>
        <w:rPr>
          <w:sz w:val="16"/>
        </w:rPr>
        <w:t>MÁS INFORMACIÓN EN EL ANEXO VII.1: «INFORMACIÓN ADICIONAL SOBRE PROTECCIÓN DE DATOS PERSONALES»</w:t>
      </w:r>
      <w:bookmarkEnd w:id="962"/>
      <w:bookmarkEnd w:id="963"/>
    </w:p>
    <w:p w14:paraId="6402F721" w14:textId="77777777" w:rsidR="00657B22" w:rsidRPr="00C56E02" w:rsidRDefault="00657B22">
      <w:pPr>
        <w:pStyle w:val="Ttulo3"/>
        <w:ind w:right="0"/>
        <w:rPr>
          <w:rFonts w:cs="Tahoma"/>
          <w:sz w:val="22"/>
          <w:szCs w:val="22"/>
          <w:lang w:val="eu-ES"/>
        </w:rPr>
      </w:pPr>
    </w:p>
    <w:p w14:paraId="6402F722" w14:textId="77777777" w:rsidR="00657B22" w:rsidRPr="00C56E02" w:rsidRDefault="00657B22">
      <w:pPr>
        <w:pStyle w:val="Ttulo3"/>
        <w:ind w:right="0"/>
        <w:rPr>
          <w:rFonts w:cs="Tahoma"/>
          <w:sz w:val="22"/>
          <w:szCs w:val="22"/>
          <w:lang w:val="eu-ES"/>
        </w:rPr>
      </w:pPr>
    </w:p>
    <w:p w14:paraId="6402F723" w14:textId="77777777" w:rsidR="00657B22" w:rsidRPr="00C56E02" w:rsidRDefault="00657B22">
      <w:pPr>
        <w:pStyle w:val="Ttulo3"/>
        <w:ind w:right="0"/>
        <w:rPr>
          <w:rFonts w:cs="Tahoma"/>
          <w:sz w:val="22"/>
          <w:szCs w:val="22"/>
          <w:lang w:val="eu-ES"/>
        </w:rPr>
      </w:pPr>
    </w:p>
    <w:p w14:paraId="6402F724" w14:textId="77777777" w:rsidR="00657B22" w:rsidRPr="00C56E02" w:rsidRDefault="00657B22">
      <w:pPr>
        <w:pStyle w:val="Ttulo3"/>
        <w:ind w:right="0"/>
        <w:rPr>
          <w:rFonts w:cs="Tahoma"/>
          <w:sz w:val="22"/>
          <w:szCs w:val="22"/>
          <w:lang w:val="eu-ES"/>
        </w:rPr>
      </w:pPr>
    </w:p>
    <w:p w14:paraId="6402F725" w14:textId="77777777" w:rsidR="00657B22" w:rsidRPr="00C56E02" w:rsidRDefault="00657B22">
      <w:pPr>
        <w:pStyle w:val="Ttulo3"/>
        <w:ind w:right="0"/>
        <w:rPr>
          <w:rFonts w:cs="Tahoma"/>
          <w:sz w:val="22"/>
          <w:szCs w:val="22"/>
          <w:lang w:val="eu-ES"/>
        </w:rPr>
      </w:pPr>
    </w:p>
    <w:p w14:paraId="6402F726" w14:textId="77777777" w:rsidR="00657B22" w:rsidRPr="00C56E02" w:rsidRDefault="00657B22">
      <w:pPr>
        <w:pStyle w:val="Ttulo3"/>
        <w:ind w:right="0"/>
        <w:rPr>
          <w:rFonts w:cs="Tahoma"/>
          <w:sz w:val="22"/>
          <w:szCs w:val="22"/>
          <w:lang w:val="eu-ES"/>
        </w:rPr>
      </w:pPr>
    </w:p>
    <w:p w14:paraId="6402F727" w14:textId="77777777" w:rsidR="00657B22" w:rsidRPr="00C56E02" w:rsidRDefault="00657B22">
      <w:pPr>
        <w:pStyle w:val="Ttulo3"/>
        <w:ind w:right="0"/>
        <w:rPr>
          <w:rFonts w:cs="Tahoma"/>
          <w:sz w:val="22"/>
          <w:szCs w:val="22"/>
          <w:lang w:val="eu-ES"/>
        </w:rPr>
      </w:pPr>
    </w:p>
    <w:p w14:paraId="6402F728" w14:textId="77777777" w:rsidR="00657B22" w:rsidRPr="00C56E02" w:rsidRDefault="00657B22">
      <w:pPr>
        <w:pStyle w:val="Ttulo3"/>
        <w:ind w:right="0"/>
        <w:rPr>
          <w:rFonts w:cs="Tahoma"/>
          <w:sz w:val="22"/>
          <w:szCs w:val="22"/>
          <w:lang w:val="eu-ES"/>
        </w:rPr>
      </w:pPr>
    </w:p>
    <w:p w14:paraId="6402F729" w14:textId="77777777" w:rsidR="00657B22" w:rsidRPr="00C56E02" w:rsidRDefault="00657B22">
      <w:pPr>
        <w:pStyle w:val="Ttulo3"/>
        <w:ind w:right="0"/>
        <w:rPr>
          <w:rFonts w:cs="Tahoma"/>
          <w:sz w:val="22"/>
          <w:szCs w:val="22"/>
          <w:lang w:val="eu-ES"/>
        </w:rPr>
      </w:pPr>
    </w:p>
    <w:p w14:paraId="6402F72A" w14:textId="77777777" w:rsidR="00657B22" w:rsidRPr="00C56E02" w:rsidRDefault="00657B22">
      <w:pPr>
        <w:pStyle w:val="Ttulo3"/>
        <w:ind w:right="0"/>
        <w:rPr>
          <w:rFonts w:cs="Tahoma"/>
          <w:sz w:val="22"/>
          <w:szCs w:val="22"/>
          <w:lang w:val="eu-ES"/>
        </w:rPr>
      </w:pPr>
    </w:p>
    <w:p w14:paraId="6402F72B" w14:textId="77777777" w:rsidR="00657B22" w:rsidRPr="00C56E02" w:rsidRDefault="00657B22">
      <w:pPr>
        <w:pStyle w:val="Ttulo3"/>
        <w:ind w:right="0"/>
        <w:rPr>
          <w:rFonts w:cs="Tahoma"/>
          <w:sz w:val="22"/>
          <w:szCs w:val="22"/>
          <w:lang w:val="eu-ES"/>
        </w:rPr>
      </w:pPr>
    </w:p>
    <w:p w14:paraId="6402F72C" w14:textId="77777777" w:rsidR="00657B22" w:rsidRPr="00C56E02" w:rsidRDefault="00657B22">
      <w:pPr>
        <w:pStyle w:val="Ttulo3"/>
        <w:ind w:right="0"/>
        <w:rPr>
          <w:rFonts w:cs="Tahoma"/>
          <w:sz w:val="22"/>
          <w:szCs w:val="22"/>
          <w:lang w:val="eu-ES"/>
        </w:rPr>
      </w:pPr>
    </w:p>
    <w:p w14:paraId="6402F72D" w14:textId="1B43B74F" w:rsidR="00E01D34" w:rsidRDefault="00E01D34">
      <w:pPr>
        <w:rPr>
          <w:rFonts w:ascii="Verdana" w:eastAsia="Arial Unicode MS" w:hAnsi="Verdana" w:cs="Tahoma"/>
          <w:b/>
          <w:caps/>
          <w:sz w:val="22"/>
          <w:szCs w:val="22"/>
        </w:rPr>
      </w:pPr>
      <w:r>
        <w:br w:type="page"/>
      </w:r>
    </w:p>
    <w:p w14:paraId="6402F72E" w14:textId="77777777" w:rsidR="00657B22" w:rsidRPr="00C56E02" w:rsidRDefault="00657B22">
      <w:pPr>
        <w:rPr>
          <w:rFonts w:ascii="Verdana" w:hAnsi="Verdana" w:cs="Tahoma"/>
          <w:b/>
          <w:sz w:val="19"/>
          <w:szCs w:val="19"/>
          <w:lang w:val="eu-ES"/>
        </w:rPr>
      </w:pPr>
    </w:p>
    <w:p w14:paraId="6402F72F" w14:textId="77777777" w:rsidR="00657B22" w:rsidRPr="00C56E02" w:rsidRDefault="00DF67D7">
      <w:pPr>
        <w:pStyle w:val="Ttulo3"/>
        <w:ind w:right="0"/>
        <w:rPr>
          <w:rFonts w:cs="Tahoma"/>
          <w:sz w:val="22"/>
          <w:szCs w:val="22"/>
        </w:rPr>
      </w:pPr>
      <w:bookmarkStart w:id="964" w:name="_Toc191364965"/>
      <w:bookmarkStart w:id="965" w:name="_Toc191368111"/>
      <w:r>
        <w:t>ANEXO III.1.-</w:t>
      </w:r>
      <w:r>
        <w:tab/>
        <w:t xml:space="preserve"> OFERTA ECONÓMICA</w:t>
      </w:r>
      <w:r>
        <w:tab/>
      </w:r>
      <w:r>
        <w:tab/>
      </w:r>
      <w:r>
        <w:rPr>
          <w:color w:val="0070C0"/>
        </w:rPr>
        <w:t>Lote 3.</w:t>
      </w:r>
      <w:bookmarkEnd w:id="964"/>
      <w:bookmarkEnd w:id="965"/>
    </w:p>
    <w:p w14:paraId="6402F730"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731" w14:textId="6AF24E32"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732"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733"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734" w14:textId="77777777" w:rsidR="00657B22" w:rsidRPr="00C56E02" w:rsidRDefault="00657B22">
      <w:pPr>
        <w:ind w:right="141"/>
        <w:jc w:val="center"/>
        <w:rPr>
          <w:rFonts w:ascii="Verdana" w:eastAsia="Arial Unicode MS" w:hAnsi="Verdana"/>
          <w:b/>
          <w:sz w:val="19"/>
          <w:szCs w:val="19"/>
          <w:lang w:val="eu-ES"/>
        </w:rPr>
      </w:pPr>
    </w:p>
    <w:p w14:paraId="6402F735"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736" w14:textId="77777777" w:rsidR="00657B22" w:rsidRPr="00C56E02" w:rsidRDefault="00657B22">
      <w:pPr>
        <w:ind w:left="1418" w:right="141" w:hanging="425"/>
        <w:jc w:val="both"/>
        <w:rPr>
          <w:rFonts w:ascii="Tahoma" w:hAnsi="Tahoma" w:cs="Tahoma"/>
          <w:sz w:val="19"/>
          <w:szCs w:val="19"/>
          <w:lang w:val="eu-ES"/>
        </w:rPr>
      </w:pPr>
    </w:p>
    <w:p w14:paraId="6402F737"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738" w14:textId="77777777" w:rsidR="00657B22" w:rsidRPr="00C56E02" w:rsidRDefault="00657B22">
      <w:pPr>
        <w:ind w:left="600" w:right="141"/>
        <w:jc w:val="both"/>
        <w:rPr>
          <w:rFonts w:ascii="Tahoma" w:hAnsi="Tahoma" w:cs="Tahoma"/>
          <w:color w:val="4F81BD"/>
          <w:sz w:val="19"/>
          <w:szCs w:val="19"/>
          <w:lang w:val="eu-ES"/>
        </w:rPr>
      </w:pPr>
    </w:p>
    <w:p w14:paraId="6402F75C" w14:textId="77777777" w:rsidR="00657B22" w:rsidRPr="00C56E02" w:rsidRDefault="00657B22">
      <w:pPr>
        <w:ind w:left="1000"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75F" w14:textId="77777777">
        <w:trPr>
          <w:jc w:val="center"/>
        </w:trPr>
        <w:tc>
          <w:tcPr>
            <w:tcW w:w="4677" w:type="dxa"/>
            <w:gridSpan w:val="4"/>
            <w:tcBorders>
              <w:top w:val="single" w:sz="4" w:space="0" w:color="000000"/>
              <w:left w:val="single" w:sz="4" w:space="0" w:color="000000"/>
              <w:bottom w:val="single" w:sz="4" w:space="0" w:color="000000"/>
              <w:right w:val="single" w:sz="4" w:space="0" w:color="000000"/>
            </w:tcBorders>
            <w:vAlign w:val="center"/>
          </w:tcPr>
          <w:p w14:paraId="6402F75D"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75E"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768"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760"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1"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62"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3"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64"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5"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6"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67"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771"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769"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70C0"/>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A"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0,1157</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6B"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0,0243</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6C"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0,1400</w:t>
            </w:r>
          </w:p>
        </w:tc>
        <w:tc>
          <w:tcPr>
            <w:tcW w:w="1169" w:type="dxa"/>
            <w:tcBorders>
              <w:top w:val="single" w:sz="4" w:space="0" w:color="000000"/>
              <w:left w:val="single" w:sz="4" w:space="0" w:color="000000"/>
              <w:bottom w:val="single" w:sz="4" w:space="0" w:color="000000"/>
              <w:right w:val="single" w:sz="4" w:space="0" w:color="000000"/>
            </w:tcBorders>
          </w:tcPr>
          <w:p w14:paraId="6402F76D"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76E"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76F"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69" w:type="dxa"/>
            <w:tcBorders>
              <w:top w:val="single" w:sz="4" w:space="0" w:color="000000"/>
              <w:left w:val="single" w:sz="4" w:space="0" w:color="000000"/>
              <w:bottom w:val="single" w:sz="4" w:space="0" w:color="000000"/>
              <w:right w:val="single" w:sz="4" w:space="0" w:color="000000"/>
            </w:tcBorders>
          </w:tcPr>
          <w:p w14:paraId="6402F770"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772" w14:textId="77777777" w:rsidR="00657B22" w:rsidRPr="00C56E02" w:rsidRDefault="00657B22">
      <w:pPr>
        <w:ind w:left="1000" w:right="141"/>
        <w:jc w:val="both"/>
        <w:rPr>
          <w:rFonts w:ascii="Verdana" w:hAnsi="Verdana" w:cs="Tahoma"/>
          <w:sz w:val="19"/>
          <w:szCs w:val="19"/>
          <w:lang w:val="eu-ES"/>
        </w:rPr>
      </w:pPr>
    </w:p>
    <w:p w14:paraId="6402F774"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775" w14:textId="77777777" w:rsidR="00657B22" w:rsidRPr="00C56E02" w:rsidRDefault="00DF67D7">
      <w:pPr>
        <w:ind w:right="141"/>
        <w:rPr>
          <w:rFonts w:ascii="Verdana" w:hAnsi="Verdana" w:cs="Tahoma"/>
          <w:sz w:val="19"/>
          <w:szCs w:val="19"/>
        </w:rPr>
      </w:pPr>
      <w:r>
        <w:rPr>
          <w:rFonts w:ascii="Verdana" w:hAnsi="Verdana"/>
          <w:sz w:val="19"/>
        </w:rPr>
        <w:t>En……………………………………, a………. de………………………de 20……….</w:t>
      </w:r>
    </w:p>
    <w:p w14:paraId="6402F776" w14:textId="77777777" w:rsidR="00657B22" w:rsidRPr="00C56E02" w:rsidRDefault="00657B22">
      <w:pPr>
        <w:ind w:right="141"/>
        <w:rPr>
          <w:rFonts w:ascii="Verdana" w:hAnsi="Verdana" w:cs="Tahoma"/>
          <w:sz w:val="19"/>
          <w:szCs w:val="19"/>
          <w:lang w:val="eu-ES"/>
        </w:rPr>
      </w:pPr>
    </w:p>
    <w:p w14:paraId="6402F777"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94"/>
      </w:r>
      <w:r>
        <w:rPr>
          <w:rFonts w:ascii="Verdana" w:hAnsi="Verdana"/>
          <w:sz w:val="20"/>
        </w:rPr>
        <w:t>-</w:t>
      </w:r>
      <w:r w:rsidRPr="00C56E02">
        <w:rPr>
          <w:rStyle w:val="Ancladenotaalpie"/>
          <w:rFonts w:ascii="Verdana" w:hAnsi="Verdana" w:cs="Tahoma"/>
          <w:sz w:val="20"/>
          <w:szCs w:val="20"/>
          <w:lang w:val="eu-ES"/>
        </w:rPr>
        <w:footnoteReference w:id="95"/>
      </w:r>
      <w:r>
        <w:rPr>
          <w:rFonts w:ascii="Verdana" w:hAnsi="Verdana"/>
          <w:sz w:val="19"/>
        </w:rPr>
        <w:t>:</w:t>
      </w:r>
    </w:p>
    <w:p w14:paraId="6402F778" w14:textId="77777777" w:rsidR="00657B22" w:rsidRPr="00C56E02" w:rsidRDefault="00657B22">
      <w:pPr>
        <w:ind w:right="141"/>
        <w:rPr>
          <w:rFonts w:ascii="Verdana" w:hAnsi="Verdana" w:cs="Tahoma"/>
          <w:sz w:val="18"/>
          <w:szCs w:val="18"/>
          <w:lang w:val="eu-ES"/>
        </w:rPr>
      </w:pPr>
    </w:p>
    <w:p w14:paraId="6402F779" w14:textId="77777777" w:rsidR="00657B22" w:rsidRPr="00C56E02" w:rsidRDefault="00657B22">
      <w:pPr>
        <w:ind w:right="141"/>
        <w:rPr>
          <w:rFonts w:ascii="Verdana" w:hAnsi="Verdana" w:cs="Tahoma"/>
          <w:sz w:val="18"/>
          <w:szCs w:val="18"/>
          <w:lang w:val="eu-ES"/>
        </w:rPr>
      </w:pPr>
    </w:p>
    <w:p w14:paraId="6402F77A"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77B" w14:textId="77777777" w:rsidR="00657B22" w:rsidRPr="00C56E02" w:rsidRDefault="00657B22">
      <w:pPr>
        <w:shd w:val="clear" w:color="auto" w:fill="FFFFFF"/>
        <w:jc w:val="both"/>
        <w:rPr>
          <w:rFonts w:ascii="Verdana" w:hAnsi="Verdana"/>
          <w:b/>
          <w:sz w:val="14"/>
          <w:szCs w:val="14"/>
          <w:lang w:val="eu-ES"/>
        </w:rPr>
      </w:pPr>
    </w:p>
    <w:p w14:paraId="6402F77C" w14:textId="77777777" w:rsidR="00657B22" w:rsidRPr="00C56E02" w:rsidRDefault="00DF67D7">
      <w:pPr>
        <w:shd w:val="clear" w:color="auto" w:fill="FFFFFF"/>
        <w:jc w:val="both"/>
        <w:rPr>
          <w:rFonts w:ascii="Verdana" w:hAnsi="Verdana"/>
          <w:sz w:val="14"/>
          <w:szCs w:val="14"/>
        </w:rPr>
      </w:pPr>
      <w:r>
        <w:rPr>
          <w:rFonts w:ascii="Verdana" w:hAnsi="Verdana"/>
          <w:sz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Pr>
          <w:rFonts w:ascii="Verdana" w:hAnsi="Verdana"/>
          <w:sz w:val="14"/>
        </w:rPr>
        <w:lastRenderedPageBreak/>
        <w:t>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77D" w14:textId="77777777" w:rsidR="00657B22" w:rsidRPr="00C56E02" w:rsidRDefault="00657B22">
      <w:pPr>
        <w:shd w:val="clear" w:color="auto" w:fill="FFFFFF"/>
        <w:ind w:left="142"/>
        <w:jc w:val="both"/>
        <w:rPr>
          <w:rFonts w:ascii="Verdana" w:hAnsi="Verdana"/>
          <w:sz w:val="14"/>
          <w:szCs w:val="14"/>
          <w:lang w:val="eu-ES"/>
        </w:rPr>
      </w:pPr>
    </w:p>
    <w:p w14:paraId="6402F77E"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77F"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780"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781"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782"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783" w14:textId="77777777" w:rsidR="00657B22" w:rsidRPr="00C56E02" w:rsidRDefault="00DF67D7">
      <w:pPr>
        <w:pStyle w:val="Ttulo3"/>
        <w:ind w:right="0"/>
        <w:rPr>
          <w:rFonts w:cs="Tahoma"/>
          <w:sz w:val="22"/>
          <w:szCs w:val="22"/>
        </w:rPr>
      </w:pPr>
      <w:bookmarkStart w:id="966" w:name="_Toc191364966"/>
      <w:bookmarkStart w:id="967" w:name="_Toc191368112"/>
      <w:r>
        <w:rPr>
          <w:sz w:val="16"/>
        </w:rPr>
        <w:t>MÁS INFORMACIÓN EN EL ANEXO VII.1: «INFORMACIÓN ADICIONAL SOBRE PROTECCIÓN DE DATOS PERSONALES»</w:t>
      </w:r>
      <w:bookmarkEnd w:id="966"/>
      <w:bookmarkEnd w:id="967"/>
    </w:p>
    <w:p w14:paraId="6402F784" w14:textId="77777777" w:rsidR="00657B22" w:rsidRPr="00C56E02" w:rsidRDefault="00657B22">
      <w:pPr>
        <w:pStyle w:val="Ttulo3"/>
        <w:ind w:right="0"/>
        <w:rPr>
          <w:rFonts w:cs="Tahoma"/>
          <w:sz w:val="22"/>
          <w:szCs w:val="22"/>
          <w:lang w:val="eu-ES"/>
        </w:rPr>
      </w:pPr>
    </w:p>
    <w:p w14:paraId="6402F785" w14:textId="77777777" w:rsidR="00657B22" w:rsidRPr="00C56E02" w:rsidRDefault="00657B22">
      <w:pPr>
        <w:pStyle w:val="Ttulo3"/>
        <w:ind w:right="0"/>
        <w:rPr>
          <w:rFonts w:cs="Tahoma"/>
          <w:sz w:val="22"/>
          <w:szCs w:val="22"/>
          <w:lang w:val="eu-ES"/>
        </w:rPr>
      </w:pPr>
    </w:p>
    <w:p w14:paraId="6402F786" w14:textId="77777777" w:rsidR="00657B22" w:rsidRPr="00C56E02" w:rsidRDefault="00657B22">
      <w:pPr>
        <w:pStyle w:val="Ttulo3"/>
        <w:ind w:right="0"/>
        <w:rPr>
          <w:rFonts w:cs="Tahoma"/>
          <w:sz w:val="22"/>
          <w:szCs w:val="22"/>
          <w:lang w:val="eu-ES"/>
        </w:rPr>
      </w:pPr>
    </w:p>
    <w:p w14:paraId="6402F787" w14:textId="77777777" w:rsidR="00657B22" w:rsidRPr="00C56E02" w:rsidRDefault="00657B22">
      <w:pPr>
        <w:pStyle w:val="Ttulo3"/>
        <w:ind w:right="0"/>
        <w:rPr>
          <w:rFonts w:cs="Tahoma"/>
          <w:sz w:val="22"/>
          <w:szCs w:val="22"/>
          <w:lang w:val="eu-ES"/>
        </w:rPr>
      </w:pPr>
    </w:p>
    <w:p w14:paraId="6402F788" w14:textId="77777777" w:rsidR="00657B22" w:rsidRPr="00C56E02" w:rsidRDefault="00657B22">
      <w:pPr>
        <w:pStyle w:val="Ttulo3"/>
        <w:ind w:right="0"/>
        <w:rPr>
          <w:rFonts w:cs="Tahoma"/>
          <w:sz w:val="22"/>
          <w:szCs w:val="22"/>
          <w:lang w:val="eu-ES"/>
        </w:rPr>
      </w:pPr>
    </w:p>
    <w:p w14:paraId="6402F789" w14:textId="77777777" w:rsidR="00657B22" w:rsidRPr="00C56E02" w:rsidRDefault="00657B22">
      <w:pPr>
        <w:pStyle w:val="Ttulo3"/>
        <w:ind w:right="0"/>
        <w:rPr>
          <w:rFonts w:cs="Tahoma"/>
          <w:sz w:val="22"/>
          <w:szCs w:val="22"/>
          <w:lang w:val="eu-ES"/>
        </w:rPr>
      </w:pPr>
    </w:p>
    <w:p w14:paraId="6402F78A" w14:textId="77777777" w:rsidR="00657B22" w:rsidRPr="00C56E02" w:rsidRDefault="00657B22">
      <w:pPr>
        <w:pStyle w:val="Ttulo3"/>
        <w:ind w:right="0"/>
        <w:rPr>
          <w:rFonts w:cs="Tahoma"/>
          <w:sz w:val="22"/>
          <w:szCs w:val="22"/>
          <w:lang w:val="eu-ES"/>
        </w:rPr>
      </w:pPr>
    </w:p>
    <w:p w14:paraId="6402F78B" w14:textId="77777777" w:rsidR="00657B22" w:rsidRPr="00C56E02" w:rsidRDefault="00657B22">
      <w:pPr>
        <w:pStyle w:val="Ttulo3"/>
        <w:ind w:right="0"/>
        <w:rPr>
          <w:rFonts w:cs="Tahoma"/>
          <w:sz w:val="22"/>
          <w:szCs w:val="22"/>
          <w:lang w:val="eu-ES"/>
        </w:rPr>
      </w:pPr>
    </w:p>
    <w:p w14:paraId="6402F78C" w14:textId="77777777" w:rsidR="00657B22" w:rsidRPr="00C56E02" w:rsidRDefault="00657B22">
      <w:pPr>
        <w:pStyle w:val="Ttulo3"/>
        <w:ind w:right="0"/>
        <w:rPr>
          <w:rFonts w:cs="Tahoma"/>
          <w:sz w:val="22"/>
          <w:szCs w:val="22"/>
          <w:lang w:val="eu-ES"/>
        </w:rPr>
      </w:pPr>
    </w:p>
    <w:p w14:paraId="6402F78D" w14:textId="77777777" w:rsidR="00657B22" w:rsidRPr="00C56E02" w:rsidRDefault="00657B22">
      <w:pPr>
        <w:pStyle w:val="Ttulo3"/>
        <w:ind w:right="0"/>
        <w:rPr>
          <w:rFonts w:cs="Tahoma"/>
          <w:sz w:val="22"/>
          <w:szCs w:val="22"/>
          <w:lang w:val="eu-ES"/>
        </w:rPr>
      </w:pPr>
    </w:p>
    <w:p w14:paraId="6402F78E" w14:textId="77777777" w:rsidR="00657B22" w:rsidRPr="00C56E02" w:rsidRDefault="00657B22">
      <w:pPr>
        <w:pStyle w:val="Ttulo3"/>
        <w:ind w:right="0"/>
        <w:rPr>
          <w:rFonts w:cs="Tahoma"/>
          <w:sz w:val="22"/>
          <w:szCs w:val="22"/>
          <w:lang w:val="eu-ES"/>
        </w:rPr>
      </w:pPr>
    </w:p>
    <w:p w14:paraId="6402F78F" w14:textId="77777777" w:rsidR="00657B22" w:rsidRPr="00C56E02" w:rsidRDefault="00657B22">
      <w:pPr>
        <w:pStyle w:val="Ttulo3"/>
        <w:ind w:right="0"/>
        <w:rPr>
          <w:rFonts w:cs="Tahoma"/>
          <w:sz w:val="22"/>
          <w:szCs w:val="22"/>
          <w:lang w:val="eu-ES"/>
        </w:rPr>
      </w:pPr>
    </w:p>
    <w:p w14:paraId="6402F790" w14:textId="05DFC3B5" w:rsidR="00E01D34" w:rsidRDefault="00E01D34">
      <w:pPr>
        <w:rPr>
          <w:rFonts w:ascii="Verdana" w:eastAsia="Arial Unicode MS" w:hAnsi="Verdana" w:cs="Tahoma"/>
          <w:b/>
          <w:caps/>
          <w:sz w:val="22"/>
          <w:szCs w:val="22"/>
        </w:rPr>
      </w:pPr>
      <w:r>
        <w:br w:type="page"/>
      </w:r>
    </w:p>
    <w:p w14:paraId="6402F792" w14:textId="77777777" w:rsidR="00657B22" w:rsidRPr="00C56E02" w:rsidRDefault="00DF67D7">
      <w:pPr>
        <w:pStyle w:val="Ttulo3"/>
        <w:ind w:right="0"/>
        <w:rPr>
          <w:rFonts w:cs="Tahoma"/>
          <w:sz w:val="22"/>
          <w:szCs w:val="22"/>
        </w:rPr>
      </w:pPr>
      <w:bookmarkStart w:id="968" w:name="_Toc191364967"/>
      <w:bookmarkStart w:id="969" w:name="_Toc191368113"/>
      <w:r>
        <w:lastRenderedPageBreak/>
        <w:t>ANEXO III.1.-</w:t>
      </w:r>
      <w:r>
        <w:tab/>
        <w:t xml:space="preserve"> OFERTA ECONÓMICA</w:t>
      </w:r>
      <w:r>
        <w:tab/>
      </w:r>
      <w:r>
        <w:tab/>
      </w:r>
      <w:r>
        <w:rPr>
          <w:color w:val="0070C0"/>
        </w:rPr>
        <w:t>Lote 4.</w:t>
      </w:r>
      <w:bookmarkEnd w:id="968"/>
      <w:bookmarkEnd w:id="969"/>
    </w:p>
    <w:p w14:paraId="6402F793"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794" w14:textId="05DFFC52"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795"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796"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797" w14:textId="77777777" w:rsidR="00657B22" w:rsidRPr="00C56E02" w:rsidRDefault="00657B22">
      <w:pPr>
        <w:ind w:right="141"/>
        <w:jc w:val="center"/>
        <w:rPr>
          <w:rFonts w:ascii="Verdana" w:eastAsia="Arial Unicode MS" w:hAnsi="Verdana"/>
          <w:b/>
          <w:sz w:val="19"/>
          <w:szCs w:val="19"/>
          <w:lang w:val="eu-ES"/>
        </w:rPr>
      </w:pPr>
    </w:p>
    <w:p w14:paraId="6402F798"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799" w14:textId="77777777" w:rsidR="00657B22" w:rsidRPr="00C56E02" w:rsidRDefault="00657B22">
      <w:pPr>
        <w:ind w:left="1418" w:right="141" w:hanging="425"/>
        <w:jc w:val="both"/>
        <w:rPr>
          <w:rFonts w:ascii="Tahoma" w:hAnsi="Tahoma" w:cs="Tahoma"/>
          <w:sz w:val="19"/>
          <w:szCs w:val="19"/>
          <w:lang w:val="eu-ES"/>
        </w:rPr>
      </w:pPr>
    </w:p>
    <w:p w14:paraId="6402F79A"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79B" w14:textId="77777777" w:rsidR="00657B22" w:rsidRPr="00C56E02" w:rsidRDefault="00657B22">
      <w:pPr>
        <w:ind w:left="600" w:right="141"/>
        <w:jc w:val="both"/>
        <w:rPr>
          <w:rFonts w:ascii="Tahoma" w:hAnsi="Tahoma" w:cs="Tahoma"/>
          <w:color w:val="4F81BD"/>
          <w:sz w:val="19"/>
          <w:szCs w:val="19"/>
          <w:lang w:val="eu-ES"/>
        </w:rPr>
      </w:pPr>
    </w:p>
    <w:p w14:paraId="6402F7BF" w14:textId="77777777" w:rsidR="00657B22" w:rsidRPr="00C56E02" w:rsidRDefault="00657B22">
      <w:pPr>
        <w:ind w:left="1000"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7C2" w14:textId="77777777">
        <w:trPr>
          <w:jc w:val="center"/>
        </w:trPr>
        <w:tc>
          <w:tcPr>
            <w:tcW w:w="4677" w:type="dxa"/>
            <w:gridSpan w:val="4"/>
            <w:tcBorders>
              <w:top w:val="single" w:sz="4" w:space="0" w:color="000000"/>
              <w:left w:val="single" w:sz="4" w:space="0" w:color="000000"/>
              <w:bottom w:val="single" w:sz="4" w:space="0" w:color="000000"/>
              <w:right w:val="single" w:sz="4" w:space="0" w:color="000000"/>
            </w:tcBorders>
            <w:vAlign w:val="center"/>
          </w:tcPr>
          <w:p w14:paraId="6402F7C0"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7C1"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7CB"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7C3"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4"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C5"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6"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C7"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8"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9"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CA"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7D4"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7CC"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D"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0,1157</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7CE"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0,0243</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7CF"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0,1400</w:t>
            </w:r>
          </w:p>
        </w:tc>
        <w:tc>
          <w:tcPr>
            <w:tcW w:w="1169" w:type="dxa"/>
            <w:tcBorders>
              <w:top w:val="single" w:sz="4" w:space="0" w:color="000000"/>
              <w:left w:val="single" w:sz="4" w:space="0" w:color="000000"/>
              <w:bottom w:val="single" w:sz="4" w:space="0" w:color="000000"/>
              <w:right w:val="single" w:sz="4" w:space="0" w:color="000000"/>
            </w:tcBorders>
          </w:tcPr>
          <w:p w14:paraId="6402F7D0"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7D1"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7D2"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69" w:type="dxa"/>
            <w:tcBorders>
              <w:top w:val="single" w:sz="4" w:space="0" w:color="000000"/>
              <w:left w:val="single" w:sz="4" w:space="0" w:color="000000"/>
              <w:bottom w:val="single" w:sz="4" w:space="0" w:color="000000"/>
              <w:right w:val="single" w:sz="4" w:space="0" w:color="000000"/>
            </w:tcBorders>
          </w:tcPr>
          <w:p w14:paraId="6402F7D3"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7D5" w14:textId="77777777" w:rsidR="00657B22" w:rsidRPr="00C56E02" w:rsidRDefault="00657B22">
      <w:pPr>
        <w:ind w:left="1000" w:right="141"/>
        <w:jc w:val="both"/>
        <w:rPr>
          <w:rFonts w:ascii="Verdana" w:hAnsi="Verdana" w:cs="Tahoma"/>
          <w:sz w:val="19"/>
          <w:szCs w:val="19"/>
          <w:lang w:val="eu-ES"/>
        </w:rPr>
      </w:pPr>
    </w:p>
    <w:p w14:paraId="6402F7D7"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7D8" w14:textId="77777777" w:rsidR="00657B22" w:rsidRPr="00C56E02" w:rsidRDefault="00DF67D7">
      <w:pPr>
        <w:ind w:right="141"/>
        <w:rPr>
          <w:rFonts w:ascii="Verdana" w:hAnsi="Verdana" w:cs="Tahoma"/>
          <w:sz w:val="19"/>
          <w:szCs w:val="19"/>
        </w:rPr>
      </w:pPr>
      <w:r>
        <w:rPr>
          <w:rFonts w:ascii="Verdana" w:hAnsi="Verdana"/>
          <w:sz w:val="19"/>
        </w:rPr>
        <w:t>En……………………………………, a………. de………………………de 20……….</w:t>
      </w:r>
    </w:p>
    <w:p w14:paraId="6402F7D9" w14:textId="77777777" w:rsidR="00657B22" w:rsidRPr="00C56E02" w:rsidRDefault="00657B22">
      <w:pPr>
        <w:ind w:right="141"/>
        <w:rPr>
          <w:rFonts w:ascii="Verdana" w:hAnsi="Verdana" w:cs="Tahoma"/>
          <w:sz w:val="19"/>
          <w:szCs w:val="19"/>
          <w:lang w:val="eu-ES"/>
        </w:rPr>
      </w:pPr>
    </w:p>
    <w:p w14:paraId="6402F7DA"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96"/>
      </w:r>
      <w:r>
        <w:rPr>
          <w:rFonts w:ascii="Verdana" w:hAnsi="Verdana"/>
          <w:sz w:val="20"/>
        </w:rPr>
        <w:t>-</w:t>
      </w:r>
      <w:r w:rsidRPr="00C56E02">
        <w:rPr>
          <w:rStyle w:val="Ancladenotaalpie"/>
          <w:rFonts w:ascii="Verdana" w:hAnsi="Verdana" w:cs="Tahoma"/>
          <w:sz w:val="20"/>
          <w:szCs w:val="20"/>
          <w:lang w:val="eu-ES"/>
        </w:rPr>
        <w:footnoteReference w:id="97"/>
      </w:r>
      <w:r>
        <w:rPr>
          <w:rFonts w:ascii="Verdana" w:hAnsi="Verdana"/>
          <w:sz w:val="19"/>
        </w:rPr>
        <w:t>:</w:t>
      </w:r>
    </w:p>
    <w:p w14:paraId="6402F7DB" w14:textId="77777777" w:rsidR="00657B22" w:rsidRPr="00C56E02" w:rsidRDefault="00657B22">
      <w:pPr>
        <w:ind w:right="141"/>
        <w:rPr>
          <w:rFonts w:ascii="Verdana" w:hAnsi="Verdana" w:cs="Tahoma"/>
          <w:sz w:val="18"/>
          <w:szCs w:val="18"/>
          <w:lang w:val="eu-ES"/>
        </w:rPr>
      </w:pPr>
    </w:p>
    <w:p w14:paraId="6402F7DC" w14:textId="77777777" w:rsidR="00657B22" w:rsidRPr="00C56E02" w:rsidRDefault="00657B22">
      <w:pPr>
        <w:ind w:right="141"/>
        <w:rPr>
          <w:rFonts w:ascii="Verdana" w:hAnsi="Verdana" w:cs="Tahoma"/>
          <w:sz w:val="18"/>
          <w:szCs w:val="18"/>
          <w:lang w:val="eu-ES"/>
        </w:rPr>
      </w:pPr>
    </w:p>
    <w:p w14:paraId="6402F7DD"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7DE" w14:textId="77777777" w:rsidR="00657B22" w:rsidRPr="00C56E02" w:rsidRDefault="00657B22">
      <w:pPr>
        <w:shd w:val="clear" w:color="auto" w:fill="FFFFFF"/>
        <w:jc w:val="both"/>
        <w:rPr>
          <w:rFonts w:ascii="Verdana" w:hAnsi="Verdana"/>
          <w:b/>
          <w:sz w:val="14"/>
          <w:szCs w:val="14"/>
          <w:lang w:val="eu-ES"/>
        </w:rPr>
      </w:pPr>
    </w:p>
    <w:p w14:paraId="6402F7DF"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7E0" w14:textId="77777777" w:rsidR="00657B22" w:rsidRPr="00C56E02" w:rsidRDefault="00657B22">
      <w:pPr>
        <w:shd w:val="clear" w:color="auto" w:fill="FFFFFF"/>
        <w:ind w:left="142"/>
        <w:jc w:val="both"/>
        <w:rPr>
          <w:rFonts w:ascii="Verdana" w:hAnsi="Verdana"/>
          <w:sz w:val="14"/>
          <w:szCs w:val="14"/>
          <w:lang w:val="eu-ES"/>
        </w:rPr>
      </w:pPr>
    </w:p>
    <w:p w14:paraId="6402F7E1"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7E2"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lastRenderedPageBreak/>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7E3"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7E4"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7E5"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7E6"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p>
    <w:p w14:paraId="6402F7E7" w14:textId="77777777" w:rsidR="00657B22" w:rsidRPr="00C56E02" w:rsidRDefault="00657B22">
      <w:pPr>
        <w:shd w:val="clear" w:color="auto" w:fill="FFFFFF"/>
        <w:tabs>
          <w:tab w:val="left" w:pos="142"/>
        </w:tabs>
        <w:jc w:val="both"/>
        <w:rPr>
          <w:rFonts w:ascii="Verdana" w:hAnsi="Verdana"/>
          <w:b/>
          <w:sz w:val="16"/>
          <w:szCs w:val="16"/>
          <w:lang w:val="eu-ES"/>
        </w:rPr>
      </w:pPr>
    </w:p>
    <w:p w14:paraId="6402F7E8" w14:textId="77777777" w:rsidR="00657B22" w:rsidRPr="00C56E02" w:rsidRDefault="00657B22">
      <w:pPr>
        <w:shd w:val="clear" w:color="auto" w:fill="FFFFFF"/>
        <w:tabs>
          <w:tab w:val="left" w:pos="142"/>
        </w:tabs>
        <w:jc w:val="both"/>
        <w:rPr>
          <w:rFonts w:ascii="Verdana" w:hAnsi="Verdana"/>
          <w:b/>
          <w:sz w:val="16"/>
          <w:szCs w:val="16"/>
          <w:lang w:val="eu-ES"/>
        </w:rPr>
      </w:pPr>
    </w:p>
    <w:p w14:paraId="6402F7E9" w14:textId="77777777" w:rsidR="00657B22" w:rsidRPr="00C56E02" w:rsidRDefault="00657B22">
      <w:pPr>
        <w:shd w:val="clear" w:color="auto" w:fill="FFFFFF"/>
        <w:tabs>
          <w:tab w:val="left" w:pos="142"/>
        </w:tabs>
        <w:jc w:val="both"/>
        <w:rPr>
          <w:rFonts w:ascii="Verdana" w:hAnsi="Verdana"/>
          <w:b/>
          <w:sz w:val="16"/>
          <w:szCs w:val="16"/>
          <w:lang w:val="eu-ES"/>
        </w:rPr>
      </w:pPr>
    </w:p>
    <w:p w14:paraId="6402F7EA" w14:textId="77777777" w:rsidR="00657B22" w:rsidRPr="00C56E02" w:rsidRDefault="00657B22">
      <w:pPr>
        <w:shd w:val="clear" w:color="auto" w:fill="FFFFFF"/>
        <w:tabs>
          <w:tab w:val="left" w:pos="142"/>
        </w:tabs>
        <w:jc w:val="both"/>
        <w:rPr>
          <w:rFonts w:ascii="Verdana" w:hAnsi="Verdana"/>
          <w:b/>
          <w:sz w:val="16"/>
          <w:szCs w:val="16"/>
          <w:lang w:val="eu-ES"/>
        </w:rPr>
      </w:pPr>
    </w:p>
    <w:p w14:paraId="6402F7EB" w14:textId="77777777" w:rsidR="00657B22" w:rsidRPr="00C56E02" w:rsidRDefault="00657B22">
      <w:pPr>
        <w:shd w:val="clear" w:color="auto" w:fill="FFFFFF"/>
        <w:tabs>
          <w:tab w:val="left" w:pos="142"/>
        </w:tabs>
        <w:jc w:val="both"/>
        <w:rPr>
          <w:rFonts w:ascii="Verdana" w:hAnsi="Verdana"/>
          <w:b/>
          <w:sz w:val="16"/>
          <w:szCs w:val="16"/>
          <w:lang w:val="eu-ES"/>
        </w:rPr>
      </w:pPr>
    </w:p>
    <w:p w14:paraId="6402F7EC" w14:textId="77777777" w:rsidR="00657B22" w:rsidRPr="00C56E02" w:rsidRDefault="00657B22">
      <w:pPr>
        <w:shd w:val="clear" w:color="auto" w:fill="FFFFFF"/>
        <w:tabs>
          <w:tab w:val="left" w:pos="142"/>
        </w:tabs>
        <w:jc w:val="both"/>
        <w:rPr>
          <w:rFonts w:ascii="Verdana" w:hAnsi="Verdana"/>
          <w:b/>
          <w:sz w:val="16"/>
          <w:szCs w:val="16"/>
          <w:lang w:val="eu-ES"/>
        </w:rPr>
      </w:pPr>
    </w:p>
    <w:p w14:paraId="6402F7ED" w14:textId="77777777" w:rsidR="00657B22" w:rsidRPr="00C56E02" w:rsidRDefault="00657B22">
      <w:pPr>
        <w:shd w:val="clear" w:color="auto" w:fill="FFFFFF"/>
        <w:tabs>
          <w:tab w:val="left" w:pos="142"/>
        </w:tabs>
        <w:jc w:val="both"/>
        <w:rPr>
          <w:rFonts w:ascii="Verdana" w:hAnsi="Verdana"/>
          <w:b/>
          <w:sz w:val="16"/>
          <w:szCs w:val="16"/>
          <w:lang w:val="eu-ES"/>
        </w:rPr>
      </w:pPr>
    </w:p>
    <w:p w14:paraId="6402F7EE" w14:textId="77777777" w:rsidR="00657B22" w:rsidRPr="00C56E02" w:rsidRDefault="00657B22">
      <w:pPr>
        <w:shd w:val="clear" w:color="auto" w:fill="FFFFFF"/>
        <w:tabs>
          <w:tab w:val="left" w:pos="142"/>
        </w:tabs>
        <w:jc w:val="both"/>
        <w:rPr>
          <w:rFonts w:ascii="Verdana" w:hAnsi="Verdana"/>
          <w:b/>
          <w:sz w:val="16"/>
          <w:szCs w:val="16"/>
          <w:lang w:val="eu-ES"/>
        </w:rPr>
      </w:pPr>
    </w:p>
    <w:p w14:paraId="6402F7EF" w14:textId="77777777" w:rsidR="00657B22" w:rsidRPr="00C56E02" w:rsidRDefault="00657B22">
      <w:pPr>
        <w:shd w:val="clear" w:color="auto" w:fill="FFFFFF"/>
        <w:tabs>
          <w:tab w:val="left" w:pos="142"/>
        </w:tabs>
        <w:jc w:val="both"/>
        <w:rPr>
          <w:rFonts w:ascii="Verdana" w:hAnsi="Verdana"/>
          <w:b/>
          <w:sz w:val="16"/>
          <w:szCs w:val="16"/>
          <w:lang w:val="eu-ES"/>
        </w:rPr>
      </w:pPr>
    </w:p>
    <w:p w14:paraId="6402F7F0" w14:textId="77777777" w:rsidR="00657B22" w:rsidRPr="00C56E02" w:rsidRDefault="00657B22">
      <w:pPr>
        <w:shd w:val="clear" w:color="auto" w:fill="FFFFFF"/>
        <w:tabs>
          <w:tab w:val="left" w:pos="142"/>
        </w:tabs>
        <w:jc w:val="both"/>
        <w:rPr>
          <w:rFonts w:ascii="Verdana" w:hAnsi="Verdana"/>
          <w:b/>
          <w:sz w:val="16"/>
          <w:szCs w:val="16"/>
          <w:lang w:val="eu-ES"/>
        </w:rPr>
      </w:pPr>
    </w:p>
    <w:p w14:paraId="6402F7F1" w14:textId="77777777" w:rsidR="00657B22" w:rsidRPr="00C56E02" w:rsidRDefault="00657B22">
      <w:pPr>
        <w:shd w:val="clear" w:color="auto" w:fill="FFFFFF"/>
        <w:tabs>
          <w:tab w:val="left" w:pos="142"/>
        </w:tabs>
        <w:jc w:val="both"/>
        <w:rPr>
          <w:rFonts w:ascii="Verdana" w:hAnsi="Verdana"/>
          <w:b/>
          <w:sz w:val="16"/>
          <w:szCs w:val="16"/>
          <w:lang w:val="eu-ES"/>
        </w:rPr>
      </w:pPr>
    </w:p>
    <w:p w14:paraId="6402F7F2" w14:textId="77777777" w:rsidR="00657B22" w:rsidRPr="00C56E02" w:rsidRDefault="00657B22">
      <w:pPr>
        <w:shd w:val="clear" w:color="auto" w:fill="FFFFFF"/>
        <w:tabs>
          <w:tab w:val="left" w:pos="142"/>
        </w:tabs>
        <w:jc w:val="both"/>
        <w:rPr>
          <w:rFonts w:ascii="Verdana" w:hAnsi="Verdana"/>
          <w:b/>
          <w:sz w:val="16"/>
          <w:szCs w:val="16"/>
          <w:lang w:val="eu-ES"/>
        </w:rPr>
      </w:pPr>
    </w:p>
    <w:p w14:paraId="6402F7F3" w14:textId="77777777" w:rsidR="00657B22" w:rsidRPr="00C56E02" w:rsidRDefault="00657B22">
      <w:pPr>
        <w:shd w:val="clear" w:color="auto" w:fill="FFFFFF"/>
        <w:tabs>
          <w:tab w:val="left" w:pos="142"/>
        </w:tabs>
        <w:jc w:val="both"/>
        <w:rPr>
          <w:rFonts w:ascii="Verdana" w:hAnsi="Verdana"/>
          <w:b/>
          <w:sz w:val="16"/>
          <w:szCs w:val="16"/>
          <w:lang w:val="eu-ES"/>
        </w:rPr>
      </w:pPr>
    </w:p>
    <w:p w14:paraId="6402F7F4" w14:textId="77777777" w:rsidR="00657B22" w:rsidRPr="00C56E02" w:rsidRDefault="00657B22">
      <w:pPr>
        <w:shd w:val="clear" w:color="auto" w:fill="FFFFFF"/>
        <w:tabs>
          <w:tab w:val="left" w:pos="142"/>
        </w:tabs>
        <w:jc w:val="both"/>
        <w:rPr>
          <w:rFonts w:ascii="Verdana" w:hAnsi="Verdana"/>
          <w:b/>
          <w:sz w:val="16"/>
          <w:szCs w:val="16"/>
          <w:lang w:val="eu-ES"/>
        </w:rPr>
      </w:pPr>
    </w:p>
    <w:p w14:paraId="6402F7F5" w14:textId="77777777" w:rsidR="00657B22" w:rsidRPr="00C56E02" w:rsidRDefault="00657B22">
      <w:pPr>
        <w:shd w:val="clear" w:color="auto" w:fill="FFFFFF"/>
        <w:tabs>
          <w:tab w:val="left" w:pos="142"/>
        </w:tabs>
        <w:jc w:val="both"/>
        <w:rPr>
          <w:rFonts w:ascii="Verdana" w:hAnsi="Verdana"/>
          <w:b/>
          <w:sz w:val="16"/>
          <w:szCs w:val="16"/>
          <w:lang w:val="eu-ES"/>
        </w:rPr>
      </w:pPr>
    </w:p>
    <w:p w14:paraId="6402F7F6" w14:textId="77777777" w:rsidR="00657B22" w:rsidRPr="00C56E02" w:rsidRDefault="00657B22">
      <w:pPr>
        <w:shd w:val="clear" w:color="auto" w:fill="FFFFFF"/>
        <w:tabs>
          <w:tab w:val="left" w:pos="142"/>
        </w:tabs>
        <w:jc w:val="both"/>
        <w:rPr>
          <w:rFonts w:ascii="Verdana" w:hAnsi="Verdana"/>
          <w:b/>
          <w:sz w:val="16"/>
          <w:szCs w:val="16"/>
          <w:lang w:val="eu-ES"/>
        </w:rPr>
      </w:pPr>
    </w:p>
    <w:p w14:paraId="6402F7F7" w14:textId="77777777" w:rsidR="00657B22" w:rsidRPr="00C56E02" w:rsidRDefault="00657B22">
      <w:pPr>
        <w:shd w:val="clear" w:color="auto" w:fill="FFFFFF"/>
        <w:tabs>
          <w:tab w:val="left" w:pos="142"/>
        </w:tabs>
        <w:jc w:val="both"/>
        <w:rPr>
          <w:rFonts w:ascii="Verdana" w:hAnsi="Verdana"/>
          <w:b/>
          <w:sz w:val="16"/>
          <w:szCs w:val="16"/>
          <w:lang w:val="eu-ES"/>
        </w:rPr>
      </w:pPr>
    </w:p>
    <w:p w14:paraId="6402F7F8" w14:textId="77777777" w:rsidR="00657B22" w:rsidRPr="00C56E02" w:rsidRDefault="00657B22">
      <w:pPr>
        <w:shd w:val="clear" w:color="auto" w:fill="FFFFFF"/>
        <w:tabs>
          <w:tab w:val="left" w:pos="142"/>
        </w:tabs>
        <w:jc w:val="both"/>
        <w:rPr>
          <w:rFonts w:ascii="Verdana" w:hAnsi="Verdana"/>
          <w:b/>
          <w:sz w:val="16"/>
          <w:szCs w:val="16"/>
          <w:lang w:val="eu-ES"/>
        </w:rPr>
      </w:pPr>
    </w:p>
    <w:p w14:paraId="6402F7F9" w14:textId="77777777" w:rsidR="00657B22" w:rsidRPr="00C56E02" w:rsidRDefault="00657B22">
      <w:pPr>
        <w:shd w:val="clear" w:color="auto" w:fill="FFFFFF"/>
        <w:tabs>
          <w:tab w:val="left" w:pos="142"/>
        </w:tabs>
        <w:jc w:val="both"/>
        <w:rPr>
          <w:rFonts w:ascii="Verdana" w:hAnsi="Verdana"/>
          <w:b/>
          <w:sz w:val="16"/>
          <w:szCs w:val="16"/>
          <w:lang w:val="eu-ES"/>
        </w:rPr>
      </w:pPr>
    </w:p>
    <w:p w14:paraId="6402F7FA" w14:textId="77777777" w:rsidR="00657B22" w:rsidRPr="00C56E02" w:rsidRDefault="00657B22">
      <w:pPr>
        <w:shd w:val="clear" w:color="auto" w:fill="FFFFFF"/>
        <w:tabs>
          <w:tab w:val="left" w:pos="142"/>
        </w:tabs>
        <w:jc w:val="both"/>
        <w:rPr>
          <w:rFonts w:ascii="Verdana" w:hAnsi="Verdana"/>
          <w:b/>
          <w:sz w:val="16"/>
          <w:szCs w:val="16"/>
          <w:lang w:val="eu-ES"/>
        </w:rPr>
      </w:pPr>
    </w:p>
    <w:p w14:paraId="6402F7FB" w14:textId="77777777" w:rsidR="00657B22" w:rsidRPr="00C56E02" w:rsidRDefault="00657B22">
      <w:pPr>
        <w:shd w:val="clear" w:color="auto" w:fill="FFFFFF"/>
        <w:tabs>
          <w:tab w:val="left" w:pos="142"/>
        </w:tabs>
        <w:jc w:val="both"/>
        <w:rPr>
          <w:rFonts w:ascii="Verdana" w:hAnsi="Verdana"/>
          <w:b/>
          <w:sz w:val="16"/>
          <w:szCs w:val="16"/>
          <w:lang w:val="eu-ES"/>
        </w:rPr>
      </w:pPr>
    </w:p>
    <w:p w14:paraId="6402F7FC" w14:textId="77777777" w:rsidR="00657B22" w:rsidRPr="00C56E02" w:rsidRDefault="00657B22">
      <w:pPr>
        <w:shd w:val="clear" w:color="auto" w:fill="FFFFFF"/>
        <w:tabs>
          <w:tab w:val="left" w:pos="142"/>
        </w:tabs>
        <w:jc w:val="both"/>
        <w:rPr>
          <w:rFonts w:ascii="Verdana" w:hAnsi="Verdana"/>
          <w:b/>
          <w:sz w:val="16"/>
          <w:szCs w:val="16"/>
          <w:lang w:val="eu-ES"/>
        </w:rPr>
      </w:pPr>
    </w:p>
    <w:p w14:paraId="6402F7FD" w14:textId="77777777" w:rsidR="00657B22" w:rsidRPr="00C56E02" w:rsidRDefault="00657B22">
      <w:pPr>
        <w:shd w:val="clear" w:color="auto" w:fill="FFFFFF"/>
        <w:tabs>
          <w:tab w:val="left" w:pos="142"/>
        </w:tabs>
        <w:jc w:val="both"/>
        <w:rPr>
          <w:rFonts w:ascii="Verdana" w:hAnsi="Verdana"/>
          <w:b/>
          <w:sz w:val="16"/>
          <w:szCs w:val="16"/>
          <w:lang w:val="eu-ES"/>
        </w:rPr>
      </w:pPr>
    </w:p>
    <w:p w14:paraId="6402F7FE" w14:textId="77777777" w:rsidR="00657B22" w:rsidRPr="00C56E02" w:rsidRDefault="00657B22">
      <w:pPr>
        <w:shd w:val="clear" w:color="auto" w:fill="FFFFFF"/>
        <w:tabs>
          <w:tab w:val="left" w:pos="142"/>
        </w:tabs>
        <w:jc w:val="both"/>
        <w:rPr>
          <w:rFonts w:ascii="Verdana" w:hAnsi="Verdana"/>
          <w:b/>
          <w:sz w:val="16"/>
          <w:szCs w:val="16"/>
          <w:lang w:val="eu-ES"/>
        </w:rPr>
      </w:pPr>
    </w:p>
    <w:p w14:paraId="6402F7FF" w14:textId="77777777" w:rsidR="00657B22" w:rsidRPr="00C56E02" w:rsidRDefault="00657B22">
      <w:pPr>
        <w:shd w:val="clear" w:color="auto" w:fill="FFFFFF"/>
        <w:tabs>
          <w:tab w:val="left" w:pos="142"/>
        </w:tabs>
        <w:jc w:val="both"/>
        <w:rPr>
          <w:rFonts w:ascii="Verdana" w:hAnsi="Verdana"/>
          <w:b/>
          <w:sz w:val="16"/>
          <w:szCs w:val="16"/>
          <w:lang w:val="eu-ES"/>
        </w:rPr>
      </w:pPr>
    </w:p>
    <w:p w14:paraId="6402F800" w14:textId="77777777" w:rsidR="00657B22" w:rsidRPr="00C56E02" w:rsidRDefault="00657B22">
      <w:pPr>
        <w:shd w:val="clear" w:color="auto" w:fill="FFFFFF"/>
        <w:tabs>
          <w:tab w:val="left" w:pos="142"/>
        </w:tabs>
        <w:jc w:val="both"/>
        <w:rPr>
          <w:rFonts w:ascii="Verdana" w:hAnsi="Verdana"/>
          <w:b/>
          <w:sz w:val="16"/>
          <w:szCs w:val="16"/>
          <w:lang w:val="eu-ES"/>
        </w:rPr>
      </w:pPr>
    </w:p>
    <w:p w14:paraId="6402F801" w14:textId="77777777" w:rsidR="00657B22" w:rsidRPr="00C56E02" w:rsidRDefault="00657B22">
      <w:pPr>
        <w:shd w:val="clear" w:color="auto" w:fill="FFFFFF"/>
        <w:tabs>
          <w:tab w:val="left" w:pos="142"/>
        </w:tabs>
        <w:jc w:val="both"/>
        <w:rPr>
          <w:rFonts w:ascii="Verdana" w:hAnsi="Verdana"/>
          <w:b/>
          <w:sz w:val="16"/>
          <w:szCs w:val="16"/>
          <w:lang w:val="eu-ES"/>
        </w:rPr>
      </w:pPr>
    </w:p>
    <w:p w14:paraId="6402F802" w14:textId="77777777" w:rsidR="00657B22" w:rsidRPr="00C56E02" w:rsidRDefault="00657B22">
      <w:pPr>
        <w:shd w:val="clear" w:color="auto" w:fill="FFFFFF"/>
        <w:tabs>
          <w:tab w:val="left" w:pos="142"/>
        </w:tabs>
        <w:jc w:val="both"/>
        <w:rPr>
          <w:rFonts w:ascii="Verdana" w:hAnsi="Verdana"/>
          <w:b/>
          <w:sz w:val="16"/>
          <w:szCs w:val="16"/>
          <w:lang w:val="eu-ES"/>
        </w:rPr>
      </w:pPr>
    </w:p>
    <w:p w14:paraId="6402F803" w14:textId="77777777" w:rsidR="00657B22" w:rsidRPr="00C56E02" w:rsidRDefault="00657B22">
      <w:pPr>
        <w:shd w:val="clear" w:color="auto" w:fill="FFFFFF"/>
        <w:tabs>
          <w:tab w:val="left" w:pos="142"/>
        </w:tabs>
        <w:jc w:val="both"/>
        <w:rPr>
          <w:rFonts w:ascii="Verdana" w:hAnsi="Verdana"/>
          <w:b/>
          <w:sz w:val="16"/>
          <w:szCs w:val="16"/>
          <w:lang w:val="eu-ES"/>
        </w:rPr>
      </w:pPr>
    </w:p>
    <w:p w14:paraId="6402F804" w14:textId="77777777" w:rsidR="00657B22" w:rsidRPr="00C56E02" w:rsidRDefault="00657B22">
      <w:pPr>
        <w:shd w:val="clear" w:color="auto" w:fill="FFFFFF"/>
        <w:tabs>
          <w:tab w:val="left" w:pos="142"/>
        </w:tabs>
        <w:jc w:val="both"/>
        <w:rPr>
          <w:rFonts w:ascii="Verdana" w:hAnsi="Verdana"/>
          <w:b/>
          <w:sz w:val="16"/>
          <w:szCs w:val="16"/>
          <w:lang w:val="eu-ES"/>
        </w:rPr>
      </w:pPr>
    </w:p>
    <w:p w14:paraId="6402F805" w14:textId="77777777" w:rsidR="00657B22" w:rsidRPr="00C56E02" w:rsidRDefault="00657B22">
      <w:pPr>
        <w:shd w:val="clear" w:color="auto" w:fill="FFFFFF"/>
        <w:tabs>
          <w:tab w:val="left" w:pos="142"/>
        </w:tabs>
        <w:jc w:val="both"/>
        <w:rPr>
          <w:rFonts w:ascii="Verdana" w:hAnsi="Verdana"/>
          <w:b/>
          <w:sz w:val="16"/>
          <w:szCs w:val="16"/>
          <w:lang w:val="eu-ES"/>
        </w:rPr>
      </w:pPr>
    </w:p>
    <w:p w14:paraId="6402F806" w14:textId="77777777" w:rsidR="00657B22" w:rsidRPr="00C56E02" w:rsidRDefault="00657B22">
      <w:pPr>
        <w:shd w:val="clear" w:color="auto" w:fill="FFFFFF"/>
        <w:tabs>
          <w:tab w:val="left" w:pos="142"/>
        </w:tabs>
        <w:jc w:val="both"/>
        <w:rPr>
          <w:rFonts w:ascii="Verdana" w:hAnsi="Verdana"/>
          <w:b/>
          <w:sz w:val="16"/>
          <w:szCs w:val="16"/>
          <w:lang w:val="eu-ES"/>
        </w:rPr>
      </w:pPr>
    </w:p>
    <w:p w14:paraId="6402F807" w14:textId="77777777" w:rsidR="00657B22" w:rsidRPr="00C56E02" w:rsidRDefault="00657B22">
      <w:pPr>
        <w:shd w:val="clear" w:color="auto" w:fill="FFFFFF"/>
        <w:tabs>
          <w:tab w:val="left" w:pos="142"/>
        </w:tabs>
        <w:jc w:val="both"/>
        <w:rPr>
          <w:rFonts w:ascii="Verdana" w:hAnsi="Verdana"/>
          <w:b/>
          <w:sz w:val="16"/>
          <w:szCs w:val="16"/>
          <w:lang w:val="eu-ES"/>
        </w:rPr>
      </w:pPr>
    </w:p>
    <w:p w14:paraId="6402F808" w14:textId="77777777" w:rsidR="00657B22" w:rsidRPr="00C56E02" w:rsidRDefault="00657B22">
      <w:pPr>
        <w:shd w:val="clear" w:color="auto" w:fill="FFFFFF"/>
        <w:tabs>
          <w:tab w:val="left" w:pos="142"/>
        </w:tabs>
        <w:jc w:val="both"/>
        <w:rPr>
          <w:rFonts w:ascii="Verdana" w:hAnsi="Verdana"/>
          <w:b/>
          <w:sz w:val="16"/>
          <w:szCs w:val="16"/>
          <w:lang w:val="eu-ES"/>
        </w:rPr>
      </w:pPr>
    </w:p>
    <w:p w14:paraId="6402F809" w14:textId="77777777" w:rsidR="00657B22" w:rsidRPr="00C56E02" w:rsidRDefault="00657B22">
      <w:pPr>
        <w:shd w:val="clear" w:color="auto" w:fill="FFFFFF"/>
        <w:tabs>
          <w:tab w:val="left" w:pos="142"/>
        </w:tabs>
        <w:jc w:val="both"/>
        <w:rPr>
          <w:rFonts w:ascii="Verdana" w:hAnsi="Verdana"/>
          <w:b/>
          <w:sz w:val="16"/>
          <w:szCs w:val="16"/>
          <w:lang w:val="eu-ES"/>
        </w:rPr>
      </w:pPr>
    </w:p>
    <w:p w14:paraId="6402F80A" w14:textId="77777777" w:rsidR="00657B22" w:rsidRPr="00C56E02" w:rsidRDefault="00657B22">
      <w:pPr>
        <w:shd w:val="clear" w:color="auto" w:fill="FFFFFF"/>
        <w:tabs>
          <w:tab w:val="left" w:pos="142"/>
        </w:tabs>
        <w:jc w:val="both"/>
        <w:rPr>
          <w:rFonts w:ascii="Verdana" w:hAnsi="Verdana"/>
          <w:b/>
          <w:sz w:val="16"/>
          <w:szCs w:val="16"/>
          <w:lang w:val="eu-ES"/>
        </w:rPr>
      </w:pPr>
    </w:p>
    <w:p w14:paraId="6402F80B" w14:textId="77777777" w:rsidR="00657B22" w:rsidRPr="00C56E02" w:rsidRDefault="00657B22">
      <w:pPr>
        <w:shd w:val="clear" w:color="auto" w:fill="FFFFFF"/>
        <w:tabs>
          <w:tab w:val="left" w:pos="142"/>
        </w:tabs>
        <w:jc w:val="both"/>
        <w:rPr>
          <w:rFonts w:ascii="Verdana" w:hAnsi="Verdana"/>
          <w:b/>
          <w:sz w:val="16"/>
          <w:szCs w:val="16"/>
          <w:lang w:val="eu-ES"/>
        </w:rPr>
      </w:pPr>
    </w:p>
    <w:p w14:paraId="6402F80C" w14:textId="77777777" w:rsidR="00657B22" w:rsidRDefault="00657B22">
      <w:pPr>
        <w:shd w:val="clear" w:color="auto" w:fill="FFFFFF"/>
        <w:tabs>
          <w:tab w:val="left" w:pos="142"/>
        </w:tabs>
        <w:jc w:val="both"/>
        <w:rPr>
          <w:rFonts w:ascii="Verdana" w:hAnsi="Verdana"/>
          <w:b/>
          <w:sz w:val="16"/>
          <w:szCs w:val="16"/>
          <w:lang w:val="eu-ES"/>
        </w:rPr>
      </w:pPr>
    </w:p>
    <w:p w14:paraId="03FE1550" w14:textId="77777777" w:rsidR="007C10E5" w:rsidRDefault="007C10E5">
      <w:pPr>
        <w:shd w:val="clear" w:color="auto" w:fill="FFFFFF"/>
        <w:tabs>
          <w:tab w:val="left" w:pos="142"/>
        </w:tabs>
        <w:jc w:val="both"/>
        <w:rPr>
          <w:rFonts w:ascii="Verdana" w:hAnsi="Verdana"/>
          <w:b/>
          <w:sz w:val="16"/>
          <w:szCs w:val="16"/>
          <w:lang w:val="eu-ES"/>
        </w:rPr>
      </w:pPr>
    </w:p>
    <w:p w14:paraId="00B4873F" w14:textId="77777777" w:rsidR="007C10E5" w:rsidRDefault="007C10E5">
      <w:pPr>
        <w:shd w:val="clear" w:color="auto" w:fill="FFFFFF"/>
        <w:tabs>
          <w:tab w:val="left" w:pos="142"/>
        </w:tabs>
        <w:jc w:val="both"/>
        <w:rPr>
          <w:rFonts w:ascii="Verdana" w:hAnsi="Verdana"/>
          <w:b/>
          <w:sz w:val="16"/>
          <w:szCs w:val="16"/>
          <w:lang w:val="eu-ES"/>
        </w:rPr>
      </w:pPr>
    </w:p>
    <w:p w14:paraId="4C061C04" w14:textId="77777777" w:rsidR="007C10E5" w:rsidRDefault="007C10E5">
      <w:pPr>
        <w:shd w:val="clear" w:color="auto" w:fill="FFFFFF"/>
        <w:tabs>
          <w:tab w:val="left" w:pos="142"/>
        </w:tabs>
        <w:jc w:val="both"/>
        <w:rPr>
          <w:rFonts w:ascii="Verdana" w:hAnsi="Verdana"/>
          <w:b/>
          <w:sz w:val="16"/>
          <w:szCs w:val="16"/>
          <w:lang w:val="eu-ES"/>
        </w:rPr>
      </w:pPr>
    </w:p>
    <w:p w14:paraId="056F42DB" w14:textId="77777777" w:rsidR="007C10E5" w:rsidRDefault="007C10E5">
      <w:pPr>
        <w:shd w:val="clear" w:color="auto" w:fill="FFFFFF"/>
        <w:tabs>
          <w:tab w:val="left" w:pos="142"/>
        </w:tabs>
        <w:jc w:val="both"/>
        <w:rPr>
          <w:rFonts w:ascii="Verdana" w:hAnsi="Verdana"/>
          <w:b/>
          <w:sz w:val="16"/>
          <w:szCs w:val="16"/>
          <w:lang w:val="eu-ES"/>
        </w:rPr>
      </w:pPr>
    </w:p>
    <w:p w14:paraId="60B56199" w14:textId="77777777" w:rsidR="007C10E5" w:rsidRDefault="007C10E5">
      <w:pPr>
        <w:shd w:val="clear" w:color="auto" w:fill="FFFFFF"/>
        <w:tabs>
          <w:tab w:val="left" w:pos="142"/>
        </w:tabs>
        <w:jc w:val="both"/>
        <w:rPr>
          <w:rFonts w:ascii="Verdana" w:hAnsi="Verdana"/>
          <w:b/>
          <w:sz w:val="16"/>
          <w:szCs w:val="16"/>
          <w:lang w:val="eu-ES"/>
        </w:rPr>
      </w:pPr>
    </w:p>
    <w:p w14:paraId="7E7E1FF4" w14:textId="77777777" w:rsidR="007C10E5" w:rsidRDefault="007C10E5">
      <w:pPr>
        <w:shd w:val="clear" w:color="auto" w:fill="FFFFFF"/>
        <w:tabs>
          <w:tab w:val="left" w:pos="142"/>
        </w:tabs>
        <w:jc w:val="both"/>
        <w:rPr>
          <w:rFonts w:ascii="Verdana" w:hAnsi="Verdana"/>
          <w:b/>
          <w:sz w:val="16"/>
          <w:szCs w:val="16"/>
          <w:lang w:val="eu-ES"/>
        </w:rPr>
      </w:pPr>
    </w:p>
    <w:p w14:paraId="641672A1" w14:textId="77777777" w:rsidR="007C10E5" w:rsidRDefault="007C10E5">
      <w:pPr>
        <w:shd w:val="clear" w:color="auto" w:fill="FFFFFF"/>
        <w:tabs>
          <w:tab w:val="left" w:pos="142"/>
        </w:tabs>
        <w:jc w:val="both"/>
        <w:rPr>
          <w:rFonts w:ascii="Verdana" w:hAnsi="Verdana"/>
          <w:b/>
          <w:sz w:val="16"/>
          <w:szCs w:val="16"/>
          <w:lang w:val="eu-ES"/>
        </w:rPr>
      </w:pPr>
    </w:p>
    <w:p w14:paraId="2FDA1DB9" w14:textId="77777777" w:rsidR="007C10E5" w:rsidRDefault="007C10E5">
      <w:pPr>
        <w:shd w:val="clear" w:color="auto" w:fill="FFFFFF"/>
        <w:tabs>
          <w:tab w:val="left" w:pos="142"/>
        </w:tabs>
        <w:jc w:val="both"/>
        <w:rPr>
          <w:rFonts w:ascii="Verdana" w:hAnsi="Verdana"/>
          <w:b/>
          <w:sz w:val="16"/>
          <w:szCs w:val="16"/>
          <w:lang w:val="eu-ES"/>
        </w:rPr>
      </w:pPr>
    </w:p>
    <w:p w14:paraId="3BE0232D" w14:textId="77777777" w:rsidR="007C10E5" w:rsidRDefault="007C10E5">
      <w:pPr>
        <w:shd w:val="clear" w:color="auto" w:fill="FFFFFF"/>
        <w:tabs>
          <w:tab w:val="left" w:pos="142"/>
        </w:tabs>
        <w:jc w:val="both"/>
        <w:rPr>
          <w:rFonts w:ascii="Verdana" w:hAnsi="Verdana"/>
          <w:b/>
          <w:sz w:val="16"/>
          <w:szCs w:val="16"/>
          <w:lang w:val="eu-ES"/>
        </w:rPr>
      </w:pPr>
    </w:p>
    <w:p w14:paraId="7546C294" w14:textId="77777777" w:rsidR="007C10E5" w:rsidRDefault="007C10E5">
      <w:pPr>
        <w:shd w:val="clear" w:color="auto" w:fill="FFFFFF"/>
        <w:tabs>
          <w:tab w:val="left" w:pos="142"/>
        </w:tabs>
        <w:jc w:val="both"/>
        <w:rPr>
          <w:rFonts w:ascii="Verdana" w:hAnsi="Verdana"/>
          <w:b/>
          <w:sz w:val="16"/>
          <w:szCs w:val="16"/>
          <w:lang w:val="eu-ES"/>
        </w:rPr>
      </w:pPr>
    </w:p>
    <w:p w14:paraId="3E199628" w14:textId="77777777" w:rsidR="007C10E5" w:rsidRDefault="007C10E5">
      <w:pPr>
        <w:shd w:val="clear" w:color="auto" w:fill="FFFFFF"/>
        <w:tabs>
          <w:tab w:val="left" w:pos="142"/>
        </w:tabs>
        <w:jc w:val="both"/>
        <w:rPr>
          <w:rFonts w:ascii="Verdana" w:hAnsi="Verdana"/>
          <w:b/>
          <w:sz w:val="16"/>
          <w:szCs w:val="16"/>
          <w:lang w:val="eu-ES"/>
        </w:rPr>
      </w:pPr>
    </w:p>
    <w:p w14:paraId="4B87FB50" w14:textId="77777777" w:rsidR="007C10E5" w:rsidRDefault="007C10E5">
      <w:pPr>
        <w:shd w:val="clear" w:color="auto" w:fill="FFFFFF"/>
        <w:tabs>
          <w:tab w:val="left" w:pos="142"/>
        </w:tabs>
        <w:jc w:val="both"/>
        <w:rPr>
          <w:rFonts w:ascii="Verdana" w:hAnsi="Verdana"/>
          <w:b/>
          <w:sz w:val="16"/>
          <w:szCs w:val="16"/>
          <w:lang w:val="eu-ES"/>
        </w:rPr>
      </w:pPr>
    </w:p>
    <w:p w14:paraId="1D425B9B" w14:textId="77777777" w:rsidR="007C10E5" w:rsidRDefault="007C10E5">
      <w:pPr>
        <w:shd w:val="clear" w:color="auto" w:fill="FFFFFF"/>
        <w:tabs>
          <w:tab w:val="left" w:pos="142"/>
        </w:tabs>
        <w:jc w:val="both"/>
        <w:rPr>
          <w:rFonts w:ascii="Verdana" w:hAnsi="Verdana"/>
          <w:b/>
          <w:sz w:val="16"/>
          <w:szCs w:val="16"/>
          <w:lang w:val="eu-ES"/>
        </w:rPr>
      </w:pPr>
    </w:p>
    <w:p w14:paraId="29356B1B" w14:textId="77777777" w:rsidR="007C10E5" w:rsidRDefault="007C10E5">
      <w:pPr>
        <w:shd w:val="clear" w:color="auto" w:fill="FFFFFF"/>
        <w:tabs>
          <w:tab w:val="left" w:pos="142"/>
        </w:tabs>
        <w:jc w:val="both"/>
        <w:rPr>
          <w:rFonts w:ascii="Verdana" w:hAnsi="Verdana"/>
          <w:b/>
          <w:sz w:val="16"/>
          <w:szCs w:val="16"/>
          <w:lang w:val="eu-ES"/>
        </w:rPr>
      </w:pPr>
    </w:p>
    <w:p w14:paraId="44F2E804" w14:textId="77777777" w:rsidR="004B52DA" w:rsidRDefault="004B52DA">
      <w:pPr>
        <w:shd w:val="clear" w:color="auto" w:fill="FFFFFF"/>
        <w:tabs>
          <w:tab w:val="left" w:pos="142"/>
        </w:tabs>
        <w:jc w:val="both"/>
        <w:rPr>
          <w:rFonts w:ascii="Verdana" w:hAnsi="Verdana"/>
          <w:b/>
          <w:sz w:val="16"/>
          <w:szCs w:val="16"/>
          <w:lang w:val="eu-ES"/>
        </w:rPr>
      </w:pPr>
    </w:p>
    <w:p w14:paraId="7E7FF8BE" w14:textId="77777777" w:rsidR="004B52DA" w:rsidRDefault="004B52DA">
      <w:pPr>
        <w:shd w:val="clear" w:color="auto" w:fill="FFFFFF"/>
        <w:tabs>
          <w:tab w:val="left" w:pos="142"/>
        </w:tabs>
        <w:jc w:val="both"/>
        <w:rPr>
          <w:rFonts w:ascii="Verdana" w:hAnsi="Verdana"/>
          <w:b/>
          <w:sz w:val="16"/>
          <w:szCs w:val="16"/>
          <w:lang w:val="eu-ES"/>
        </w:rPr>
      </w:pPr>
    </w:p>
    <w:p w14:paraId="73E8043F" w14:textId="77777777" w:rsidR="004B52DA" w:rsidRDefault="004B52DA">
      <w:pPr>
        <w:shd w:val="clear" w:color="auto" w:fill="FFFFFF"/>
        <w:tabs>
          <w:tab w:val="left" w:pos="142"/>
        </w:tabs>
        <w:jc w:val="both"/>
        <w:rPr>
          <w:rFonts w:ascii="Verdana" w:hAnsi="Verdana"/>
          <w:b/>
          <w:sz w:val="16"/>
          <w:szCs w:val="16"/>
          <w:lang w:val="eu-ES"/>
        </w:rPr>
      </w:pPr>
    </w:p>
    <w:p w14:paraId="0FEE4B97" w14:textId="77777777" w:rsidR="004B52DA" w:rsidRDefault="004B52DA">
      <w:pPr>
        <w:shd w:val="clear" w:color="auto" w:fill="FFFFFF"/>
        <w:tabs>
          <w:tab w:val="left" w:pos="142"/>
        </w:tabs>
        <w:jc w:val="both"/>
        <w:rPr>
          <w:rFonts w:ascii="Verdana" w:hAnsi="Verdana"/>
          <w:b/>
          <w:sz w:val="16"/>
          <w:szCs w:val="16"/>
          <w:lang w:val="eu-ES"/>
        </w:rPr>
      </w:pPr>
    </w:p>
    <w:p w14:paraId="1AB68BDB" w14:textId="77777777" w:rsidR="004B52DA" w:rsidRDefault="004B52DA">
      <w:pPr>
        <w:shd w:val="clear" w:color="auto" w:fill="FFFFFF"/>
        <w:tabs>
          <w:tab w:val="left" w:pos="142"/>
        </w:tabs>
        <w:jc w:val="both"/>
        <w:rPr>
          <w:rFonts w:ascii="Verdana" w:hAnsi="Verdana"/>
          <w:b/>
          <w:sz w:val="16"/>
          <w:szCs w:val="16"/>
          <w:lang w:val="eu-ES"/>
        </w:rPr>
      </w:pPr>
    </w:p>
    <w:p w14:paraId="0EA4CF1B" w14:textId="77777777" w:rsidR="007C10E5" w:rsidRDefault="007C10E5">
      <w:pPr>
        <w:shd w:val="clear" w:color="auto" w:fill="FFFFFF"/>
        <w:tabs>
          <w:tab w:val="left" w:pos="142"/>
        </w:tabs>
        <w:jc w:val="both"/>
        <w:rPr>
          <w:rFonts w:ascii="Verdana" w:hAnsi="Verdana"/>
          <w:b/>
          <w:sz w:val="16"/>
          <w:szCs w:val="16"/>
          <w:lang w:val="eu-ES"/>
        </w:rPr>
      </w:pPr>
    </w:p>
    <w:p w14:paraId="0A9B2DDE" w14:textId="77777777" w:rsidR="007C10E5" w:rsidRDefault="007C10E5">
      <w:pPr>
        <w:shd w:val="clear" w:color="auto" w:fill="FFFFFF"/>
        <w:tabs>
          <w:tab w:val="left" w:pos="142"/>
        </w:tabs>
        <w:jc w:val="both"/>
        <w:rPr>
          <w:rFonts w:ascii="Verdana" w:hAnsi="Verdana"/>
          <w:b/>
          <w:sz w:val="16"/>
          <w:szCs w:val="16"/>
          <w:lang w:val="eu-ES"/>
        </w:rPr>
      </w:pPr>
    </w:p>
    <w:p w14:paraId="45D1DCB8" w14:textId="77777777" w:rsidR="007C10E5" w:rsidRPr="00C56E02" w:rsidRDefault="007C10E5">
      <w:pPr>
        <w:shd w:val="clear" w:color="auto" w:fill="FFFFFF"/>
        <w:tabs>
          <w:tab w:val="left" w:pos="142"/>
        </w:tabs>
        <w:jc w:val="both"/>
        <w:rPr>
          <w:rFonts w:ascii="Verdana" w:hAnsi="Verdana"/>
          <w:b/>
          <w:sz w:val="16"/>
          <w:szCs w:val="16"/>
          <w:lang w:val="eu-ES"/>
        </w:rPr>
      </w:pPr>
    </w:p>
    <w:p w14:paraId="6402F80D" w14:textId="77777777" w:rsidR="00657B22" w:rsidRPr="00C56E02" w:rsidRDefault="00DF67D7">
      <w:pPr>
        <w:pStyle w:val="Ttulo3"/>
        <w:ind w:right="0"/>
        <w:rPr>
          <w:rFonts w:cs="Tahoma"/>
          <w:sz w:val="22"/>
          <w:szCs w:val="22"/>
        </w:rPr>
      </w:pPr>
      <w:bookmarkStart w:id="970" w:name="_Toc191364968"/>
      <w:bookmarkStart w:id="971" w:name="_Toc191368114"/>
      <w:r>
        <w:lastRenderedPageBreak/>
        <w:t>ANEXO III.1.-</w:t>
      </w:r>
      <w:r>
        <w:tab/>
        <w:t xml:space="preserve"> OFERTA ECONÓMICA</w:t>
      </w:r>
      <w:r>
        <w:tab/>
      </w:r>
      <w:r>
        <w:tab/>
      </w:r>
      <w:r>
        <w:rPr>
          <w:color w:val="0070C0"/>
        </w:rPr>
        <w:t>Lote 5.</w:t>
      </w:r>
      <w:bookmarkEnd w:id="970"/>
      <w:bookmarkEnd w:id="971"/>
    </w:p>
    <w:p w14:paraId="6402F80E"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80F" w14:textId="28343545"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810"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811"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812" w14:textId="77777777" w:rsidR="00657B22" w:rsidRPr="00C56E02" w:rsidRDefault="00657B22">
      <w:pPr>
        <w:ind w:right="141"/>
        <w:jc w:val="center"/>
        <w:rPr>
          <w:rFonts w:ascii="Verdana" w:eastAsia="Arial Unicode MS" w:hAnsi="Verdana"/>
          <w:b/>
          <w:sz w:val="19"/>
          <w:szCs w:val="19"/>
          <w:lang w:val="eu-ES"/>
        </w:rPr>
      </w:pPr>
    </w:p>
    <w:p w14:paraId="6402F813"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814" w14:textId="77777777" w:rsidR="00657B22" w:rsidRPr="00C56E02" w:rsidRDefault="00657B22">
      <w:pPr>
        <w:ind w:left="1418" w:right="141" w:hanging="425"/>
        <w:jc w:val="both"/>
        <w:rPr>
          <w:rFonts w:ascii="Tahoma" w:hAnsi="Tahoma" w:cs="Tahoma"/>
          <w:sz w:val="19"/>
          <w:szCs w:val="19"/>
          <w:lang w:val="eu-ES"/>
        </w:rPr>
      </w:pPr>
    </w:p>
    <w:p w14:paraId="6402F815"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83A" w14:textId="0CE0F415" w:rsidR="00657B22" w:rsidRPr="00C56E02" w:rsidRDefault="00657B22" w:rsidP="000B4944">
      <w:pPr>
        <w:ind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83D" w14:textId="77777777">
        <w:trPr>
          <w:jc w:val="center"/>
        </w:trPr>
        <w:tc>
          <w:tcPr>
            <w:tcW w:w="4677" w:type="dxa"/>
            <w:gridSpan w:val="4"/>
            <w:tcBorders>
              <w:top w:val="single" w:sz="4" w:space="0" w:color="000000"/>
              <w:left w:val="single" w:sz="4" w:space="0" w:color="000000"/>
              <w:bottom w:val="single" w:sz="4" w:space="0" w:color="000000"/>
              <w:right w:val="single" w:sz="4" w:space="0" w:color="000000"/>
            </w:tcBorders>
            <w:vAlign w:val="center"/>
          </w:tcPr>
          <w:p w14:paraId="6402F83B"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83C"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846"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3E"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3F"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40"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41"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42"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43"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44"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45"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84F"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47"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48"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0,1322</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49"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0,0277</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4A"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0,1600</w:t>
            </w:r>
          </w:p>
        </w:tc>
        <w:tc>
          <w:tcPr>
            <w:tcW w:w="1169" w:type="dxa"/>
            <w:tcBorders>
              <w:top w:val="single" w:sz="4" w:space="0" w:color="000000"/>
              <w:left w:val="single" w:sz="4" w:space="0" w:color="000000"/>
              <w:bottom w:val="single" w:sz="4" w:space="0" w:color="000000"/>
              <w:right w:val="single" w:sz="4" w:space="0" w:color="000000"/>
            </w:tcBorders>
          </w:tcPr>
          <w:p w14:paraId="6402F84B"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84C"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84D"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69" w:type="dxa"/>
            <w:tcBorders>
              <w:top w:val="single" w:sz="4" w:space="0" w:color="000000"/>
              <w:left w:val="single" w:sz="4" w:space="0" w:color="000000"/>
              <w:bottom w:val="single" w:sz="4" w:space="0" w:color="000000"/>
              <w:right w:val="single" w:sz="4" w:space="0" w:color="000000"/>
            </w:tcBorders>
          </w:tcPr>
          <w:p w14:paraId="6402F84E"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851"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852" w14:textId="77777777" w:rsidR="00657B22" w:rsidRPr="00C56E02" w:rsidRDefault="00DF67D7">
      <w:pPr>
        <w:ind w:right="141"/>
        <w:rPr>
          <w:rFonts w:ascii="Verdana" w:hAnsi="Verdana" w:cs="Tahoma"/>
          <w:sz w:val="19"/>
          <w:szCs w:val="19"/>
        </w:rPr>
      </w:pPr>
      <w:r>
        <w:rPr>
          <w:rFonts w:ascii="Verdana" w:hAnsi="Verdana"/>
          <w:sz w:val="19"/>
        </w:rPr>
        <w:t>En……………………………………, a………. de………………………de 20……….</w:t>
      </w:r>
    </w:p>
    <w:p w14:paraId="6402F853" w14:textId="77777777" w:rsidR="00657B22" w:rsidRPr="00C56E02" w:rsidRDefault="00657B22">
      <w:pPr>
        <w:ind w:right="141"/>
        <w:rPr>
          <w:rFonts w:ascii="Verdana" w:hAnsi="Verdana" w:cs="Tahoma"/>
          <w:sz w:val="19"/>
          <w:szCs w:val="19"/>
          <w:lang w:val="eu-ES"/>
        </w:rPr>
      </w:pPr>
    </w:p>
    <w:p w14:paraId="6402F854"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98"/>
      </w:r>
      <w:r>
        <w:rPr>
          <w:rFonts w:ascii="Verdana" w:hAnsi="Verdana"/>
          <w:sz w:val="20"/>
        </w:rPr>
        <w:t>-</w:t>
      </w:r>
      <w:r w:rsidRPr="00C56E02">
        <w:rPr>
          <w:rStyle w:val="Ancladenotaalpie"/>
          <w:rFonts w:ascii="Verdana" w:hAnsi="Verdana" w:cs="Tahoma"/>
          <w:sz w:val="20"/>
          <w:szCs w:val="20"/>
          <w:lang w:val="eu-ES"/>
        </w:rPr>
        <w:footnoteReference w:id="99"/>
      </w:r>
      <w:r>
        <w:rPr>
          <w:rFonts w:ascii="Verdana" w:hAnsi="Verdana"/>
          <w:sz w:val="19"/>
        </w:rPr>
        <w:t>:</w:t>
      </w:r>
    </w:p>
    <w:p w14:paraId="6402F855" w14:textId="77777777" w:rsidR="00657B22" w:rsidRPr="00C56E02" w:rsidRDefault="00657B22">
      <w:pPr>
        <w:ind w:right="141"/>
        <w:rPr>
          <w:rFonts w:ascii="Verdana" w:hAnsi="Verdana" w:cs="Tahoma"/>
          <w:sz w:val="18"/>
          <w:szCs w:val="18"/>
          <w:lang w:val="eu-ES"/>
        </w:rPr>
      </w:pPr>
    </w:p>
    <w:p w14:paraId="6402F856" w14:textId="77777777" w:rsidR="00657B22" w:rsidRPr="00C56E02" w:rsidRDefault="00657B22">
      <w:pPr>
        <w:ind w:right="141"/>
        <w:rPr>
          <w:rFonts w:ascii="Verdana" w:hAnsi="Verdana" w:cs="Tahoma"/>
          <w:sz w:val="18"/>
          <w:szCs w:val="18"/>
          <w:lang w:val="eu-ES"/>
        </w:rPr>
      </w:pPr>
    </w:p>
    <w:p w14:paraId="6402F857"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858" w14:textId="77777777" w:rsidR="00657B22" w:rsidRPr="00C56E02" w:rsidRDefault="00657B22">
      <w:pPr>
        <w:shd w:val="clear" w:color="auto" w:fill="FFFFFF"/>
        <w:jc w:val="both"/>
        <w:rPr>
          <w:rFonts w:ascii="Verdana" w:hAnsi="Verdana"/>
          <w:b/>
          <w:sz w:val="14"/>
          <w:szCs w:val="14"/>
          <w:lang w:val="eu-ES"/>
        </w:rPr>
      </w:pPr>
    </w:p>
    <w:p w14:paraId="6402F859"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85A" w14:textId="77777777" w:rsidR="00657B22" w:rsidRPr="00C56E02" w:rsidRDefault="00657B22">
      <w:pPr>
        <w:shd w:val="clear" w:color="auto" w:fill="FFFFFF"/>
        <w:ind w:left="142"/>
        <w:jc w:val="both"/>
        <w:rPr>
          <w:rFonts w:ascii="Verdana" w:hAnsi="Verdana"/>
          <w:sz w:val="14"/>
          <w:szCs w:val="14"/>
          <w:lang w:val="eu-ES"/>
        </w:rPr>
      </w:pPr>
    </w:p>
    <w:p w14:paraId="6402F85B"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85C"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Pr>
          <w:rFonts w:ascii="Verdana" w:hAnsi="Verdana"/>
          <w:sz w:val="14"/>
        </w:rPr>
        <w:lastRenderedPageBreak/>
        <w:t>de adjudicación, de no adjudicar o celebrar el contrato y las incidencias imputables a la contratista y que hayan dado lugar a su resolución.</w:t>
      </w:r>
    </w:p>
    <w:p w14:paraId="6402F85D"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85E"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85F"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860"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r>
        <w:br w:type="page"/>
      </w:r>
    </w:p>
    <w:p w14:paraId="6402F861" w14:textId="77777777" w:rsidR="00657B22" w:rsidRPr="00C56E02" w:rsidRDefault="00DF67D7">
      <w:pPr>
        <w:pStyle w:val="Ttulo3"/>
        <w:ind w:right="0"/>
        <w:rPr>
          <w:rFonts w:cs="Tahoma"/>
          <w:sz w:val="22"/>
          <w:szCs w:val="22"/>
        </w:rPr>
      </w:pPr>
      <w:bookmarkStart w:id="972" w:name="_Toc191364969"/>
      <w:bookmarkStart w:id="973" w:name="_Toc191368115"/>
      <w:r>
        <w:lastRenderedPageBreak/>
        <w:t>ANEXO III.1.-</w:t>
      </w:r>
      <w:r>
        <w:tab/>
        <w:t xml:space="preserve"> OFERTA ECONÓMICA</w:t>
      </w:r>
      <w:r>
        <w:tab/>
      </w:r>
      <w:r>
        <w:tab/>
      </w:r>
      <w:r>
        <w:rPr>
          <w:color w:val="0070C0"/>
        </w:rPr>
        <w:t>Lote 6.</w:t>
      </w:r>
      <w:bookmarkEnd w:id="972"/>
      <w:bookmarkEnd w:id="973"/>
    </w:p>
    <w:p w14:paraId="6402F862"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863" w14:textId="0A95A60F"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864"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865"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866" w14:textId="77777777" w:rsidR="00657B22" w:rsidRPr="00C56E02" w:rsidRDefault="00657B22">
      <w:pPr>
        <w:ind w:right="141"/>
        <w:jc w:val="center"/>
        <w:rPr>
          <w:rFonts w:ascii="Verdana" w:eastAsia="Arial Unicode MS" w:hAnsi="Verdana"/>
          <w:b/>
          <w:sz w:val="19"/>
          <w:szCs w:val="19"/>
          <w:lang w:val="eu-ES"/>
        </w:rPr>
      </w:pPr>
    </w:p>
    <w:p w14:paraId="6402F867"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868" w14:textId="77777777" w:rsidR="00657B22" w:rsidRPr="00C56E02" w:rsidRDefault="00657B22">
      <w:pPr>
        <w:ind w:left="1418" w:right="141" w:hanging="425"/>
        <w:jc w:val="both"/>
        <w:rPr>
          <w:rFonts w:ascii="Tahoma" w:hAnsi="Tahoma" w:cs="Tahoma"/>
          <w:sz w:val="19"/>
          <w:szCs w:val="19"/>
          <w:lang w:val="eu-ES"/>
        </w:rPr>
      </w:pPr>
    </w:p>
    <w:p w14:paraId="6402F869"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86A" w14:textId="77777777" w:rsidR="00657B22" w:rsidRPr="00C56E02" w:rsidRDefault="00657B22">
      <w:pPr>
        <w:ind w:left="600" w:right="141"/>
        <w:jc w:val="both"/>
        <w:rPr>
          <w:rFonts w:ascii="Tahoma" w:hAnsi="Tahoma" w:cs="Tahoma"/>
          <w:color w:val="4F81BD"/>
          <w:sz w:val="19"/>
          <w:szCs w:val="19"/>
          <w:lang w:val="eu-ES"/>
        </w:rPr>
      </w:pPr>
    </w:p>
    <w:p w14:paraId="6402F88E" w14:textId="77777777" w:rsidR="00657B22" w:rsidRPr="00C56E02" w:rsidRDefault="00657B22">
      <w:pPr>
        <w:ind w:left="1000"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891" w14:textId="77777777">
        <w:trPr>
          <w:jc w:val="center"/>
        </w:trPr>
        <w:tc>
          <w:tcPr>
            <w:tcW w:w="4677" w:type="dxa"/>
            <w:gridSpan w:val="4"/>
            <w:tcBorders>
              <w:top w:val="single" w:sz="4" w:space="0" w:color="000000"/>
              <w:left w:val="single" w:sz="4" w:space="0" w:color="000000"/>
              <w:bottom w:val="single" w:sz="4" w:space="0" w:color="000000"/>
              <w:right w:val="single" w:sz="4" w:space="0" w:color="000000"/>
            </w:tcBorders>
            <w:vAlign w:val="center"/>
          </w:tcPr>
          <w:p w14:paraId="6402F88F"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890"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89A"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92"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3"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94"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5"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96"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7"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8"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99"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8A3" w14:textId="77777777">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9B"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C"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0,1157</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9D"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0,0243</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9E"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b/>
                <w:color w:val="0066CC"/>
                <w:sz w:val="20"/>
              </w:rPr>
              <w:t>0,1400</w:t>
            </w:r>
          </w:p>
        </w:tc>
        <w:tc>
          <w:tcPr>
            <w:tcW w:w="1169" w:type="dxa"/>
            <w:tcBorders>
              <w:top w:val="single" w:sz="4" w:space="0" w:color="000000"/>
              <w:left w:val="single" w:sz="4" w:space="0" w:color="000000"/>
              <w:bottom w:val="single" w:sz="4" w:space="0" w:color="000000"/>
              <w:right w:val="single" w:sz="4" w:space="0" w:color="000000"/>
            </w:tcBorders>
          </w:tcPr>
          <w:p w14:paraId="6402F89F"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8A0"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8A1"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69" w:type="dxa"/>
            <w:tcBorders>
              <w:top w:val="single" w:sz="4" w:space="0" w:color="000000"/>
              <w:left w:val="single" w:sz="4" w:space="0" w:color="000000"/>
              <w:bottom w:val="single" w:sz="4" w:space="0" w:color="000000"/>
              <w:right w:val="single" w:sz="4" w:space="0" w:color="000000"/>
            </w:tcBorders>
          </w:tcPr>
          <w:p w14:paraId="6402F8A2"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8A4" w14:textId="77777777" w:rsidR="00657B22" w:rsidRPr="00C56E02" w:rsidRDefault="00657B22">
      <w:pPr>
        <w:ind w:left="1000" w:right="141"/>
        <w:jc w:val="both"/>
        <w:rPr>
          <w:rFonts w:ascii="Verdana" w:hAnsi="Verdana" w:cs="Tahoma"/>
          <w:sz w:val="19"/>
          <w:szCs w:val="19"/>
          <w:lang w:val="eu-ES"/>
        </w:rPr>
      </w:pPr>
    </w:p>
    <w:p w14:paraId="6402F8A6"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8A7" w14:textId="77777777" w:rsidR="00657B22" w:rsidRPr="00C56E02" w:rsidRDefault="00DF67D7">
      <w:pPr>
        <w:ind w:right="141"/>
        <w:rPr>
          <w:rFonts w:ascii="Verdana" w:hAnsi="Verdana" w:cs="Tahoma"/>
          <w:sz w:val="19"/>
          <w:szCs w:val="19"/>
        </w:rPr>
      </w:pPr>
      <w:r>
        <w:rPr>
          <w:rFonts w:ascii="Verdana" w:hAnsi="Verdana"/>
          <w:sz w:val="19"/>
        </w:rPr>
        <w:t>En……………………………………, a………. de………………………de 20……….</w:t>
      </w:r>
    </w:p>
    <w:p w14:paraId="6402F8A8" w14:textId="77777777" w:rsidR="00657B22" w:rsidRPr="00C56E02" w:rsidRDefault="00657B22">
      <w:pPr>
        <w:ind w:right="141"/>
        <w:rPr>
          <w:rFonts w:ascii="Verdana" w:hAnsi="Verdana" w:cs="Tahoma"/>
          <w:sz w:val="19"/>
          <w:szCs w:val="19"/>
          <w:lang w:val="eu-ES"/>
        </w:rPr>
      </w:pPr>
    </w:p>
    <w:p w14:paraId="6402F8A9"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100"/>
      </w:r>
      <w:r>
        <w:rPr>
          <w:rFonts w:ascii="Verdana" w:hAnsi="Verdana"/>
          <w:sz w:val="20"/>
        </w:rPr>
        <w:t>-</w:t>
      </w:r>
      <w:r w:rsidRPr="00C56E02">
        <w:rPr>
          <w:rStyle w:val="Ancladenotaalpie"/>
          <w:rFonts w:ascii="Verdana" w:hAnsi="Verdana" w:cs="Tahoma"/>
          <w:sz w:val="20"/>
          <w:szCs w:val="20"/>
          <w:lang w:val="eu-ES"/>
        </w:rPr>
        <w:footnoteReference w:id="101"/>
      </w:r>
      <w:r>
        <w:rPr>
          <w:rFonts w:ascii="Verdana" w:hAnsi="Verdana"/>
          <w:sz w:val="19"/>
        </w:rPr>
        <w:t>:</w:t>
      </w:r>
    </w:p>
    <w:p w14:paraId="6402F8AA" w14:textId="77777777" w:rsidR="00657B22" w:rsidRPr="00C56E02" w:rsidRDefault="00657B22">
      <w:pPr>
        <w:ind w:right="141"/>
        <w:rPr>
          <w:rFonts w:ascii="Verdana" w:hAnsi="Verdana" w:cs="Tahoma"/>
          <w:sz w:val="18"/>
          <w:szCs w:val="18"/>
          <w:lang w:val="eu-ES"/>
        </w:rPr>
      </w:pPr>
    </w:p>
    <w:p w14:paraId="6402F8AB" w14:textId="77777777" w:rsidR="00657B22" w:rsidRPr="00C56E02" w:rsidRDefault="00657B22">
      <w:pPr>
        <w:ind w:right="141"/>
        <w:rPr>
          <w:rFonts w:ascii="Verdana" w:hAnsi="Verdana" w:cs="Tahoma"/>
          <w:sz w:val="18"/>
          <w:szCs w:val="18"/>
          <w:lang w:val="eu-ES"/>
        </w:rPr>
      </w:pPr>
    </w:p>
    <w:p w14:paraId="6402F8AC"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8AD" w14:textId="77777777" w:rsidR="00657B22" w:rsidRPr="00C56E02" w:rsidRDefault="00657B22">
      <w:pPr>
        <w:shd w:val="clear" w:color="auto" w:fill="FFFFFF"/>
        <w:jc w:val="both"/>
        <w:rPr>
          <w:rFonts w:ascii="Verdana" w:hAnsi="Verdana"/>
          <w:b/>
          <w:sz w:val="14"/>
          <w:szCs w:val="14"/>
          <w:lang w:val="eu-ES"/>
        </w:rPr>
      </w:pPr>
    </w:p>
    <w:p w14:paraId="6402F8AE" w14:textId="77777777" w:rsidR="00657B22" w:rsidRPr="00C56E02" w:rsidRDefault="00DF67D7">
      <w:pPr>
        <w:shd w:val="clear" w:color="auto" w:fill="FFFFFF"/>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8AF" w14:textId="77777777" w:rsidR="00657B22" w:rsidRPr="00C56E02" w:rsidRDefault="00657B22">
      <w:pPr>
        <w:shd w:val="clear" w:color="auto" w:fill="FFFFFF"/>
        <w:ind w:left="142"/>
        <w:jc w:val="both"/>
        <w:rPr>
          <w:rFonts w:ascii="Verdana" w:hAnsi="Verdana"/>
          <w:sz w:val="14"/>
          <w:szCs w:val="14"/>
          <w:lang w:val="eu-ES"/>
        </w:rPr>
      </w:pPr>
    </w:p>
    <w:p w14:paraId="6402F8B0"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8B1"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lastRenderedPageBreak/>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8B2"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8B3"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8B4"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8B5"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r>
        <w:br w:type="page"/>
      </w:r>
    </w:p>
    <w:p w14:paraId="6402F8B6" w14:textId="77777777" w:rsidR="00657B22" w:rsidRPr="00C56E02" w:rsidRDefault="00DF67D7">
      <w:pPr>
        <w:pStyle w:val="Ttulo3"/>
        <w:ind w:right="0"/>
        <w:rPr>
          <w:rFonts w:cs="Tahoma"/>
          <w:sz w:val="22"/>
          <w:szCs w:val="22"/>
        </w:rPr>
      </w:pPr>
      <w:bookmarkStart w:id="974" w:name="_Toc191364970"/>
      <w:bookmarkStart w:id="975" w:name="_Toc191368116"/>
      <w:r>
        <w:lastRenderedPageBreak/>
        <w:t>ANEXO III.1.-</w:t>
      </w:r>
      <w:r>
        <w:tab/>
        <w:t xml:space="preserve"> OFERTA ECONÓMICA</w:t>
      </w:r>
      <w:r>
        <w:tab/>
      </w:r>
      <w:r>
        <w:tab/>
      </w:r>
      <w:r>
        <w:rPr>
          <w:color w:val="0070C0"/>
        </w:rPr>
        <w:t>Lote 7.</w:t>
      </w:r>
      <w:bookmarkEnd w:id="974"/>
      <w:bookmarkEnd w:id="975"/>
    </w:p>
    <w:p w14:paraId="6402F8B7" w14:textId="77777777" w:rsidR="00657B22" w:rsidRPr="00C56E02" w:rsidRDefault="00657B22">
      <w:pPr>
        <w:tabs>
          <w:tab w:val="left" w:pos="9436"/>
        </w:tabs>
        <w:ind w:left="600" w:right="-1"/>
        <w:jc w:val="center"/>
        <w:rPr>
          <w:rFonts w:ascii="Verdana" w:eastAsia="Arial Unicode MS" w:hAnsi="Verdana" w:cs="Tahoma"/>
          <w:b/>
          <w:sz w:val="19"/>
          <w:szCs w:val="19"/>
          <w:lang w:val="eu-ES"/>
        </w:rPr>
      </w:pPr>
    </w:p>
    <w:p w14:paraId="6402F8B8" w14:textId="4FDEF001" w:rsidR="00657B22" w:rsidRPr="00C56E02" w:rsidRDefault="00DF67D7">
      <w:pPr>
        <w:widowControl w:val="0"/>
        <w:tabs>
          <w:tab w:val="center" w:pos="4252"/>
          <w:tab w:val="right" w:pos="8504"/>
        </w:tabs>
        <w:ind w:right="-1"/>
        <w:jc w:val="both"/>
        <w:rPr>
          <w:rFonts w:ascii="Verdana" w:hAnsi="Verdana" w:cs="Tahoma"/>
          <w:sz w:val="19"/>
          <w:szCs w:val="19"/>
        </w:rPr>
      </w:pPr>
      <w:r>
        <w:rPr>
          <w:rFonts w:ascii="Verdana" w:hAnsi="Verdana"/>
        </w:rPr>
        <w:t xml:space="preserve">Dña./D.…………………………………………………………………………, en nombre propio o en representación del operador económico </w:t>
      </w:r>
      <w:r>
        <w:rPr>
          <w:rFonts w:ascii="Verdana" w:hAnsi="Verdana"/>
          <w:color w:val="0070C0"/>
        </w:rPr>
        <w:t>(operador económico)</w:t>
      </w:r>
      <w:r>
        <w:rPr>
          <w:rFonts w:ascii="Verdana" w:hAnsi="Verdana"/>
        </w:rPr>
        <w:t xml:space="preserve">, con NIF…………………………… </w:t>
      </w:r>
      <w:r>
        <w:rPr>
          <w:rFonts w:ascii="Verdana" w:hAnsi="Verdana"/>
          <w:color w:val="0070C0"/>
        </w:rPr>
        <w:t>[del operador económico]</w:t>
      </w:r>
      <w:r>
        <w:rPr>
          <w:rFonts w:ascii="Verdana" w:hAnsi="Verdana"/>
        </w:rPr>
        <w:t xml:space="preserve">, en relación con el expediente nº </w:t>
      </w:r>
      <w:r w:rsidR="00081F87" w:rsidRPr="00A42245">
        <w:rPr>
          <w:rFonts w:ascii="Verdana" w:hAnsi="Verdana"/>
          <w:color w:val="0070C0"/>
          <w:sz w:val="19"/>
        </w:rPr>
        <w:t>C02/003/2025</w:t>
      </w:r>
      <w:r>
        <w:rPr>
          <w:rFonts w:ascii="Verdana" w:hAnsi="Verdana"/>
        </w:rPr>
        <w:t>,</w:t>
      </w:r>
    </w:p>
    <w:p w14:paraId="6402F8B9" w14:textId="77777777" w:rsidR="00657B22" w:rsidRPr="00C56E02" w:rsidRDefault="00657B22">
      <w:pPr>
        <w:widowControl w:val="0"/>
        <w:tabs>
          <w:tab w:val="center" w:pos="4252"/>
          <w:tab w:val="right" w:pos="8504"/>
        </w:tabs>
        <w:ind w:left="600" w:right="141"/>
        <w:jc w:val="both"/>
        <w:rPr>
          <w:rFonts w:ascii="Verdana" w:eastAsia="Arial Unicode MS" w:hAnsi="Verdana"/>
          <w:b/>
          <w:sz w:val="19"/>
          <w:szCs w:val="19"/>
          <w:lang w:val="eu-ES"/>
        </w:rPr>
      </w:pPr>
    </w:p>
    <w:p w14:paraId="6402F8BA" w14:textId="77777777" w:rsidR="00657B22" w:rsidRPr="00C56E02" w:rsidRDefault="00DF67D7">
      <w:pPr>
        <w:ind w:right="141"/>
        <w:jc w:val="center"/>
        <w:rPr>
          <w:rFonts w:ascii="Verdana" w:hAnsi="Verdana"/>
          <w:b/>
          <w:sz w:val="19"/>
          <w:szCs w:val="19"/>
        </w:rPr>
      </w:pPr>
      <w:r>
        <w:rPr>
          <w:rFonts w:ascii="Verdana" w:hAnsi="Verdana"/>
          <w:b/>
          <w:sz w:val="19"/>
        </w:rPr>
        <w:t>DECLARA:</w:t>
      </w:r>
    </w:p>
    <w:p w14:paraId="6402F8BB" w14:textId="77777777" w:rsidR="00657B22" w:rsidRPr="00C56E02" w:rsidRDefault="00657B22">
      <w:pPr>
        <w:ind w:right="141"/>
        <w:jc w:val="center"/>
        <w:rPr>
          <w:rFonts w:ascii="Verdana" w:eastAsia="Arial Unicode MS" w:hAnsi="Verdana"/>
          <w:b/>
          <w:sz w:val="19"/>
          <w:szCs w:val="19"/>
          <w:lang w:val="eu-ES"/>
        </w:rPr>
      </w:pPr>
    </w:p>
    <w:p w14:paraId="6402F8BC" w14:textId="77777777" w:rsidR="00657B22" w:rsidRPr="00C56E02" w:rsidRDefault="00DF67D7">
      <w:pPr>
        <w:numPr>
          <w:ilvl w:val="0"/>
          <w:numId w:val="33"/>
        </w:numPr>
        <w:ind w:left="1418" w:right="141" w:hanging="425"/>
        <w:jc w:val="both"/>
        <w:rPr>
          <w:rFonts w:ascii="Tahoma" w:hAnsi="Tahoma" w:cs="Tahoma"/>
          <w:sz w:val="19"/>
          <w:szCs w:val="19"/>
        </w:rPr>
      </w:pPr>
      <w:r>
        <w:rPr>
          <w:rFonts w:ascii="Verdana" w:hAnsi="Verdana"/>
          <w:sz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la obligación de contratar a un número o porcentaje especifico de personas con discapacidad.</w:t>
      </w:r>
    </w:p>
    <w:p w14:paraId="6402F8BD" w14:textId="77777777" w:rsidR="00657B22" w:rsidRPr="00C56E02" w:rsidRDefault="00657B22">
      <w:pPr>
        <w:ind w:left="1418" w:right="141" w:hanging="425"/>
        <w:jc w:val="both"/>
        <w:rPr>
          <w:rFonts w:ascii="Tahoma" w:hAnsi="Tahoma" w:cs="Tahoma"/>
          <w:sz w:val="19"/>
          <w:szCs w:val="19"/>
          <w:lang w:val="eu-ES"/>
        </w:rPr>
      </w:pPr>
    </w:p>
    <w:p w14:paraId="6402F8BE" w14:textId="77777777" w:rsidR="00657B22" w:rsidRPr="00C56E02" w:rsidRDefault="00DF67D7">
      <w:pPr>
        <w:numPr>
          <w:ilvl w:val="0"/>
          <w:numId w:val="33"/>
        </w:numPr>
        <w:ind w:left="1418" w:right="141" w:hanging="425"/>
        <w:jc w:val="both"/>
        <w:rPr>
          <w:rFonts w:ascii="Verdana" w:hAnsi="Verdana" w:cs="Tahoma"/>
          <w:sz w:val="19"/>
          <w:szCs w:val="19"/>
        </w:rPr>
      </w:pPr>
      <w:r>
        <w:rPr>
          <w:rFonts w:ascii="Verdana" w:hAnsi="Verdana"/>
          <w:sz w:val="19"/>
        </w:rPr>
        <w:t>Que se compromete a ejecutar las prestaciones que integran el objeto del contrato con arreglo a las condiciones establecidas en el pliego de cláusulas administrativas particulares y en el pliego de prescripciones técnicas y, en su caso, la documentación complementaria que rigen el contrato por el/los siguiente/s precio/s:</w:t>
      </w:r>
    </w:p>
    <w:p w14:paraId="6402F8BF" w14:textId="77777777" w:rsidR="00657B22" w:rsidRPr="00C56E02" w:rsidRDefault="00657B22">
      <w:pPr>
        <w:ind w:left="600" w:right="141"/>
        <w:jc w:val="both"/>
        <w:rPr>
          <w:rFonts w:ascii="Tahoma" w:hAnsi="Tahoma" w:cs="Tahoma"/>
          <w:color w:val="4F81BD"/>
          <w:sz w:val="19"/>
          <w:szCs w:val="19"/>
          <w:lang w:val="eu-ES"/>
        </w:rPr>
      </w:pPr>
    </w:p>
    <w:p w14:paraId="6402F8E3" w14:textId="77777777" w:rsidR="00657B22" w:rsidRPr="00C56E02" w:rsidRDefault="00657B22">
      <w:pPr>
        <w:ind w:left="1000" w:right="141"/>
        <w:jc w:val="both"/>
        <w:rPr>
          <w:rFonts w:ascii="Verdana" w:hAnsi="Verdana" w:cs="Tahoma"/>
          <w:sz w:val="19"/>
          <w:szCs w:val="19"/>
          <w:lang w:val="eu-ES"/>
        </w:rPr>
      </w:pPr>
    </w:p>
    <w:tbl>
      <w:tblPr>
        <w:tblW w:w="9357" w:type="dxa"/>
        <w:jc w:val="center"/>
        <w:tblLayout w:type="fixed"/>
        <w:tblLook w:val="01E0" w:firstRow="1" w:lastRow="1" w:firstColumn="1" w:lastColumn="1" w:noHBand="0" w:noVBand="0"/>
      </w:tblPr>
      <w:tblGrid>
        <w:gridCol w:w="1169"/>
        <w:gridCol w:w="1170"/>
        <w:gridCol w:w="1169"/>
        <w:gridCol w:w="1170"/>
        <w:gridCol w:w="1169"/>
        <w:gridCol w:w="1170"/>
        <w:gridCol w:w="1170"/>
        <w:gridCol w:w="1170"/>
      </w:tblGrid>
      <w:tr w:rsidR="00657B22" w:rsidRPr="00C56E02" w14:paraId="6402F8E6" w14:textId="77777777" w:rsidTr="00E01D34">
        <w:trPr>
          <w:jc w:val="center"/>
        </w:trPr>
        <w:tc>
          <w:tcPr>
            <w:tcW w:w="4678" w:type="dxa"/>
            <w:gridSpan w:val="4"/>
            <w:tcBorders>
              <w:top w:val="single" w:sz="4" w:space="0" w:color="000000"/>
              <w:left w:val="single" w:sz="4" w:space="0" w:color="000000"/>
              <w:bottom w:val="single" w:sz="4" w:space="0" w:color="000000"/>
              <w:right w:val="single" w:sz="4" w:space="0" w:color="000000"/>
            </w:tcBorders>
            <w:vAlign w:val="center"/>
          </w:tcPr>
          <w:p w14:paraId="6402F8E4" w14:textId="77777777" w:rsidR="00657B22" w:rsidRPr="00C56E02" w:rsidRDefault="00DF67D7">
            <w:pPr>
              <w:widowControl w:val="0"/>
              <w:jc w:val="center"/>
              <w:rPr>
                <w:rFonts w:ascii="Verdana" w:hAnsi="Verdana"/>
                <w:sz w:val="20"/>
                <w:szCs w:val="20"/>
              </w:rPr>
            </w:pPr>
            <w:r>
              <w:rPr>
                <w:rFonts w:ascii="Verdana" w:hAnsi="Verdana"/>
                <w:b/>
                <w:sz w:val="20"/>
              </w:rPr>
              <w:t>Precio máximo establecido por el poder adjudicador</w:t>
            </w:r>
          </w:p>
        </w:tc>
        <w:tc>
          <w:tcPr>
            <w:tcW w:w="4679" w:type="dxa"/>
            <w:gridSpan w:val="4"/>
            <w:tcBorders>
              <w:top w:val="single" w:sz="4" w:space="0" w:color="000000"/>
              <w:left w:val="single" w:sz="4" w:space="0" w:color="000000"/>
              <w:bottom w:val="single" w:sz="4" w:space="0" w:color="000000"/>
              <w:right w:val="single" w:sz="4" w:space="0" w:color="000000"/>
            </w:tcBorders>
            <w:vAlign w:val="center"/>
          </w:tcPr>
          <w:p w14:paraId="6402F8E5" w14:textId="77777777" w:rsidR="00657B22" w:rsidRPr="00C56E02" w:rsidRDefault="00DF67D7">
            <w:pPr>
              <w:widowControl w:val="0"/>
              <w:jc w:val="center"/>
              <w:rPr>
                <w:rFonts w:ascii="Verdana" w:hAnsi="Verdana"/>
                <w:sz w:val="20"/>
                <w:szCs w:val="20"/>
              </w:rPr>
            </w:pPr>
            <w:r>
              <w:rPr>
                <w:rFonts w:ascii="Verdana" w:hAnsi="Verdana"/>
                <w:b/>
                <w:color w:val="0070C0"/>
                <w:sz w:val="20"/>
              </w:rPr>
              <w:t>Precio ofertado por la licitadora</w:t>
            </w:r>
          </w:p>
        </w:tc>
      </w:tr>
      <w:tr w:rsidR="00657B22" w:rsidRPr="00C56E02" w14:paraId="6402F8EF" w14:textId="77777777" w:rsidTr="00E01D34">
        <w:trPr>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E7"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E8"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Precio base</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E9"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EA"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sz w:val="20"/>
              </w:rPr>
              <w:t>Total</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EB" w14:textId="77777777" w:rsidR="00657B22" w:rsidRPr="00C56E02" w:rsidRDefault="00DF67D7">
            <w:pPr>
              <w:widowControl w:val="0"/>
              <w:tabs>
                <w:tab w:val="left" w:pos="-1843"/>
                <w:tab w:val="right" w:pos="9900"/>
              </w:tabs>
              <w:ind w:left="-93" w:right="-63"/>
              <w:jc w:val="center"/>
              <w:rPr>
                <w:sz w:val="20"/>
                <w:szCs w:val="20"/>
              </w:rPr>
            </w:pPr>
            <w:r>
              <w:rPr>
                <w:rFonts w:ascii="Verdana" w:hAnsi="Verdana"/>
                <w:sz w:val="20"/>
              </w:rPr>
              <w:t>Componente de la prestación/unidad de ejecución o tiempo</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EC" w14:textId="77777777" w:rsidR="00657B22" w:rsidRPr="00C56E02" w:rsidRDefault="00DF67D7">
            <w:pPr>
              <w:widowControl w:val="0"/>
              <w:jc w:val="center"/>
              <w:rPr>
                <w:sz w:val="20"/>
                <w:szCs w:val="20"/>
              </w:rPr>
            </w:pPr>
            <w:r>
              <w:rPr>
                <w:rFonts w:ascii="Verdana" w:hAnsi="Verdana"/>
                <w:sz w:val="20"/>
              </w:rPr>
              <w:t>Precio base</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ED" w14:textId="77777777" w:rsidR="00657B22" w:rsidRPr="00C56E02" w:rsidRDefault="00DF67D7">
            <w:pPr>
              <w:widowControl w:val="0"/>
              <w:jc w:val="center"/>
              <w:rPr>
                <w:sz w:val="20"/>
                <w:szCs w:val="20"/>
              </w:rPr>
            </w:pPr>
            <w:r>
              <w:rPr>
                <w:rFonts w:ascii="Verdana" w:hAnsi="Verdana"/>
                <w:sz w:val="20"/>
              </w:rPr>
              <w:t>IVA (</w:t>
            </w:r>
            <w:r>
              <w:rPr>
                <w:rFonts w:ascii="Verdana" w:hAnsi="Verdana"/>
                <w:color w:val="0070C0"/>
                <w:sz w:val="20"/>
              </w:rPr>
              <w:t>21 </w:t>
            </w:r>
            <w:r>
              <w:rPr>
                <w:rFonts w:ascii="Verdana" w:hAnsi="Verdana"/>
                <w:sz w:val="20"/>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EE" w14:textId="77777777" w:rsidR="00657B22" w:rsidRPr="00C56E02" w:rsidRDefault="00DF67D7">
            <w:pPr>
              <w:widowControl w:val="0"/>
              <w:jc w:val="center"/>
              <w:rPr>
                <w:sz w:val="20"/>
                <w:szCs w:val="20"/>
              </w:rPr>
            </w:pPr>
            <w:r>
              <w:rPr>
                <w:rFonts w:ascii="Verdana" w:hAnsi="Verdana"/>
                <w:sz w:val="20"/>
              </w:rPr>
              <w:t>Total</w:t>
            </w:r>
          </w:p>
        </w:tc>
      </w:tr>
      <w:tr w:rsidR="00657B22" w:rsidRPr="00C56E02" w14:paraId="6402F8F8" w14:textId="77777777" w:rsidTr="00E01D34">
        <w:trPr>
          <w:trHeight w:val="3547"/>
          <w:jc w:val="center"/>
        </w:trPr>
        <w:tc>
          <w:tcPr>
            <w:tcW w:w="1169" w:type="dxa"/>
            <w:tcBorders>
              <w:top w:val="single" w:sz="4" w:space="0" w:color="000000"/>
              <w:left w:val="single" w:sz="4" w:space="0" w:color="000000"/>
              <w:bottom w:val="single" w:sz="4" w:space="0" w:color="000000"/>
              <w:right w:val="single" w:sz="4" w:space="0" w:color="000000"/>
            </w:tcBorders>
            <w:vAlign w:val="center"/>
          </w:tcPr>
          <w:p w14:paraId="6402F8F0"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Euros por palabra para traducciones de castellano a euskera, en base al número de palabras del texto original.</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F1"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0,1240</w:t>
            </w:r>
          </w:p>
        </w:tc>
        <w:tc>
          <w:tcPr>
            <w:tcW w:w="1169" w:type="dxa"/>
            <w:tcBorders>
              <w:top w:val="single" w:sz="4" w:space="0" w:color="000000"/>
              <w:left w:val="single" w:sz="4" w:space="0" w:color="000000"/>
              <w:bottom w:val="single" w:sz="4" w:space="0" w:color="000000"/>
              <w:right w:val="single" w:sz="4" w:space="0" w:color="000000"/>
            </w:tcBorders>
            <w:vAlign w:val="center"/>
          </w:tcPr>
          <w:p w14:paraId="6402F8F2"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0,0260</w:t>
            </w:r>
          </w:p>
        </w:tc>
        <w:tc>
          <w:tcPr>
            <w:tcW w:w="1170" w:type="dxa"/>
            <w:tcBorders>
              <w:top w:val="single" w:sz="4" w:space="0" w:color="000000"/>
              <w:left w:val="single" w:sz="4" w:space="0" w:color="000000"/>
              <w:bottom w:val="single" w:sz="4" w:space="0" w:color="000000"/>
              <w:right w:val="single" w:sz="4" w:space="0" w:color="000000"/>
            </w:tcBorders>
            <w:vAlign w:val="center"/>
          </w:tcPr>
          <w:p w14:paraId="6402F8F3" w14:textId="77777777" w:rsidR="00657B22" w:rsidRPr="00C56E02" w:rsidRDefault="00DF67D7">
            <w:pPr>
              <w:widowControl w:val="0"/>
              <w:tabs>
                <w:tab w:val="left" w:pos="-1843"/>
                <w:tab w:val="right" w:pos="9900"/>
              </w:tabs>
              <w:ind w:left="-93" w:right="-63"/>
              <w:jc w:val="center"/>
              <w:rPr>
                <w:rFonts w:ascii="Verdana" w:hAnsi="Verdana" w:cs="Tahoma"/>
                <w:color w:val="0070C0"/>
                <w:sz w:val="20"/>
                <w:szCs w:val="20"/>
              </w:rPr>
            </w:pPr>
            <w:r>
              <w:rPr>
                <w:rFonts w:ascii="Verdana" w:hAnsi="Verdana"/>
                <w:b/>
                <w:color w:val="0070C0"/>
                <w:sz w:val="20"/>
              </w:rPr>
              <w:t>0,1500</w:t>
            </w:r>
          </w:p>
        </w:tc>
        <w:tc>
          <w:tcPr>
            <w:tcW w:w="1169" w:type="dxa"/>
            <w:tcBorders>
              <w:top w:val="single" w:sz="4" w:space="0" w:color="000000"/>
              <w:left w:val="single" w:sz="4" w:space="0" w:color="000000"/>
              <w:bottom w:val="single" w:sz="4" w:space="0" w:color="000000"/>
              <w:right w:val="single" w:sz="4" w:space="0" w:color="000000"/>
            </w:tcBorders>
          </w:tcPr>
          <w:p w14:paraId="6402F8F4" w14:textId="77777777" w:rsidR="00657B22" w:rsidRPr="00C56E02" w:rsidRDefault="00DF67D7">
            <w:pPr>
              <w:widowControl w:val="0"/>
              <w:tabs>
                <w:tab w:val="left" w:pos="-1843"/>
                <w:tab w:val="right" w:pos="9900"/>
              </w:tabs>
              <w:ind w:left="-93" w:right="-63"/>
              <w:jc w:val="center"/>
              <w:rPr>
                <w:rFonts w:ascii="Verdana" w:hAnsi="Verdana" w:cs="Tahoma"/>
                <w:sz w:val="20"/>
                <w:szCs w:val="20"/>
              </w:rPr>
            </w:pPr>
            <w:r>
              <w:rPr>
                <w:rFonts w:ascii="Verdana" w:hAnsi="Verdana"/>
                <w:color w:val="0066CC"/>
                <w:sz w:val="20"/>
              </w:rPr>
              <w:t xml:space="preserve">Euros por palabra para traducciones de castellano a euskera, en base al número de palabras del texto original. </w:t>
            </w:r>
          </w:p>
        </w:tc>
        <w:tc>
          <w:tcPr>
            <w:tcW w:w="1170" w:type="dxa"/>
            <w:tcBorders>
              <w:top w:val="single" w:sz="4" w:space="0" w:color="000000"/>
              <w:left w:val="single" w:sz="4" w:space="0" w:color="000000"/>
              <w:bottom w:val="single" w:sz="4" w:space="0" w:color="000000"/>
              <w:right w:val="single" w:sz="4" w:space="0" w:color="000000"/>
            </w:tcBorders>
          </w:tcPr>
          <w:p w14:paraId="6402F8F5"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8F6"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c>
          <w:tcPr>
            <w:tcW w:w="1170" w:type="dxa"/>
            <w:tcBorders>
              <w:top w:val="single" w:sz="4" w:space="0" w:color="000000"/>
              <w:left w:val="single" w:sz="4" w:space="0" w:color="000000"/>
              <w:bottom w:val="single" w:sz="4" w:space="0" w:color="000000"/>
              <w:right w:val="single" w:sz="4" w:space="0" w:color="000000"/>
            </w:tcBorders>
          </w:tcPr>
          <w:p w14:paraId="6402F8F7" w14:textId="77777777" w:rsidR="00657B22" w:rsidRPr="00C56E02" w:rsidRDefault="00657B22">
            <w:pPr>
              <w:widowControl w:val="0"/>
              <w:tabs>
                <w:tab w:val="left" w:pos="-1843"/>
                <w:tab w:val="right" w:pos="9900"/>
              </w:tabs>
              <w:ind w:left="-93" w:right="-63"/>
              <w:jc w:val="center"/>
              <w:rPr>
                <w:rFonts w:ascii="Verdana" w:hAnsi="Verdana"/>
                <w:color w:val="0066CC"/>
                <w:sz w:val="20"/>
                <w:szCs w:val="20"/>
                <w:lang w:val="eu-ES"/>
              </w:rPr>
            </w:pPr>
          </w:p>
        </w:tc>
      </w:tr>
    </w:tbl>
    <w:p w14:paraId="6402F902" w14:textId="77777777" w:rsidR="00657B22" w:rsidRPr="00C56E02" w:rsidRDefault="00657B22">
      <w:pPr>
        <w:spacing w:before="120" w:after="120"/>
        <w:ind w:firstLine="284"/>
        <w:rPr>
          <w:rFonts w:ascii="Verdana" w:hAnsi="Verdana" w:cs="Tahoma"/>
          <w:sz w:val="19"/>
          <w:szCs w:val="19"/>
          <w:lang w:val="eu-ES"/>
        </w:rPr>
      </w:pPr>
    </w:p>
    <w:p w14:paraId="6402F904" w14:textId="77777777" w:rsidR="00657B22" w:rsidRPr="00C56E02" w:rsidRDefault="00657B22">
      <w:pPr>
        <w:tabs>
          <w:tab w:val="right" w:pos="9978"/>
        </w:tabs>
        <w:ind w:left="600" w:right="141" w:hanging="400"/>
        <w:jc w:val="both"/>
        <w:rPr>
          <w:rFonts w:ascii="Verdana" w:hAnsi="Verdana" w:cs="Tahoma"/>
          <w:sz w:val="19"/>
          <w:szCs w:val="19"/>
          <w:lang w:val="eu-ES"/>
        </w:rPr>
      </w:pPr>
    </w:p>
    <w:p w14:paraId="6402F905" w14:textId="77777777" w:rsidR="00657B22" w:rsidRPr="00C56E02" w:rsidRDefault="00DF67D7">
      <w:pPr>
        <w:ind w:right="141"/>
        <w:rPr>
          <w:rFonts w:ascii="Verdana" w:hAnsi="Verdana" w:cs="Tahoma"/>
          <w:sz w:val="19"/>
          <w:szCs w:val="19"/>
        </w:rPr>
      </w:pPr>
      <w:r>
        <w:rPr>
          <w:rFonts w:ascii="Verdana" w:hAnsi="Verdana"/>
          <w:sz w:val="19"/>
        </w:rPr>
        <w:t>En……………………………………, a………. de………………………de 20……….</w:t>
      </w:r>
    </w:p>
    <w:p w14:paraId="6402F906" w14:textId="77777777" w:rsidR="00657B22" w:rsidRPr="00C56E02" w:rsidRDefault="00657B22">
      <w:pPr>
        <w:ind w:right="141"/>
        <w:rPr>
          <w:rFonts w:ascii="Verdana" w:hAnsi="Verdana" w:cs="Tahoma"/>
          <w:sz w:val="19"/>
          <w:szCs w:val="19"/>
          <w:lang w:val="eu-ES"/>
        </w:rPr>
      </w:pPr>
    </w:p>
    <w:p w14:paraId="6402F907" w14:textId="77777777" w:rsidR="00657B22" w:rsidRPr="00C56E02" w:rsidRDefault="00DF67D7">
      <w:pPr>
        <w:ind w:right="141"/>
        <w:rPr>
          <w:rFonts w:ascii="Verdana" w:hAnsi="Verdana" w:cs="Tahoma"/>
          <w:sz w:val="19"/>
          <w:szCs w:val="19"/>
        </w:rPr>
      </w:pPr>
      <w:r>
        <w:rPr>
          <w:rFonts w:ascii="Verdana" w:hAnsi="Verdana"/>
          <w:sz w:val="19"/>
        </w:rPr>
        <w:t>Firmado</w:t>
      </w:r>
      <w:r w:rsidRPr="00C56E02">
        <w:rPr>
          <w:rStyle w:val="Ancladenotaalpie"/>
          <w:rFonts w:ascii="Verdana" w:hAnsi="Verdana" w:cs="Tahoma"/>
          <w:sz w:val="20"/>
          <w:szCs w:val="20"/>
          <w:lang w:val="eu-ES"/>
        </w:rPr>
        <w:footnoteReference w:id="102"/>
      </w:r>
      <w:r>
        <w:rPr>
          <w:rFonts w:ascii="Verdana" w:hAnsi="Verdana"/>
          <w:sz w:val="20"/>
        </w:rPr>
        <w:t>-</w:t>
      </w:r>
      <w:r w:rsidRPr="00C56E02">
        <w:rPr>
          <w:rStyle w:val="Ancladenotaalpie"/>
          <w:rFonts w:ascii="Verdana" w:hAnsi="Verdana" w:cs="Tahoma"/>
          <w:sz w:val="20"/>
          <w:szCs w:val="20"/>
          <w:lang w:val="eu-ES"/>
        </w:rPr>
        <w:footnoteReference w:id="103"/>
      </w:r>
      <w:r>
        <w:rPr>
          <w:rFonts w:ascii="Verdana" w:hAnsi="Verdana"/>
          <w:sz w:val="19"/>
        </w:rPr>
        <w:t>:</w:t>
      </w:r>
    </w:p>
    <w:p w14:paraId="6402F908" w14:textId="77777777" w:rsidR="00657B22" w:rsidRPr="00C56E02" w:rsidRDefault="00657B22">
      <w:pPr>
        <w:ind w:right="141"/>
        <w:rPr>
          <w:rFonts w:ascii="Verdana" w:hAnsi="Verdana" w:cs="Tahoma"/>
          <w:sz w:val="18"/>
          <w:szCs w:val="18"/>
          <w:lang w:val="eu-ES"/>
        </w:rPr>
      </w:pPr>
    </w:p>
    <w:p w14:paraId="6402F909" w14:textId="77777777" w:rsidR="00657B22" w:rsidRPr="00C56E02" w:rsidRDefault="00657B22">
      <w:pPr>
        <w:ind w:right="141"/>
        <w:rPr>
          <w:rFonts w:ascii="Verdana" w:hAnsi="Verdana" w:cs="Tahoma"/>
          <w:sz w:val="18"/>
          <w:szCs w:val="18"/>
          <w:lang w:val="eu-ES"/>
        </w:rPr>
      </w:pPr>
    </w:p>
    <w:p w14:paraId="6402F90A" w14:textId="77777777" w:rsidR="00657B22" w:rsidRPr="00C56E02" w:rsidRDefault="00DF67D7">
      <w:pPr>
        <w:shd w:val="clear" w:color="auto" w:fill="FFFFFF"/>
        <w:jc w:val="both"/>
        <w:rPr>
          <w:rFonts w:ascii="Verdana" w:hAnsi="Verdana"/>
          <w:b/>
          <w:sz w:val="14"/>
          <w:szCs w:val="14"/>
        </w:rPr>
      </w:pPr>
      <w:r>
        <w:rPr>
          <w:rFonts w:ascii="Verdana" w:hAnsi="Verdana"/>
          <w:b/>
          <w:sz w:val="14"/>
        </w:rPr>
        <w:t>Información básica sobre protección de datos personales.</w:t>
      </w:r>
    </w:p>
    <w:p w14:paraId="6402F90B" w14:textId="77777777" w:rsidR="00657B22" w:rsidRPr="00C56E02" w:rsidRDefault="00657B22">
      <w:pPr>
        <w:shd w:val="clear" w:color="auto" w:fill="FFFFFF"/>
        <w:jc w:val="both"/>
        <w:rPr>
          <w:rFonts w:ascii="Verdana" w:hAnsi="Verdana"/>
          <w:b/>
          <w:sz w:val="14"/>
          <w:szCs w:val="14"/>
          <w:lang w:val="eu-ES"/>
        </w:rPr>
      </w:pPr>
    </w:p>
    <w:p w14:paraId="6402F90C" w14:textId="77777777" w:rsidR="00657B22" w:rsidRPr="00C56E02" w:rsidRDefault="00DF67D7">
      <w:pPr>
        <w:shd w:val="clear" w:color="auto" w:fill="FFFFFF"/>
        <w:jc w:val="both"/>
        <w:rPr>
          <w:rFonts w:ascii="Verdana" w:hAnsi="Verdana"/>
          <w:sz w:val="14"/>
          <w:szCs w:val="14"/>
        </w:rPr>
      </w:pPr>
      <w:r>
        <w:rPr>
          <w:rFonts w:ascii="Verdana" w:hAnsi="Verdana"/>
          <w:sz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90D" w14:textId="77777777" w:rsidR="00657B22" w:rsidRPr="00C56E02" w:rsidRDefault="00657B22">
      <w:pPr>
        <w:shd w:val="clear" w:color="auto" w:fill="FFFFFF"/>
        <w:ind w:left="142"/>
        <w:jc w:val="both"/>
        <w:rPr>
          <w:rFonts w:ascii="Verdana" w:hAnsi="Verdana"/>
          <w:sz w:val="14"/>
          <w:szCs w:val="14"/>
          <w:lang w:val="eu-ES"/>
        </w:rPr>
      </w:pPr>
    </w:p>
    <w:p w14:paraId="6402F90E"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90F"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910"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911"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912" w14:textId="77777777" w:rsidR="00657B22" w:rsidRPr="00C56E02" w:rsidRDefault="00DF67D7">
      <w:pPr>
        <w:numPr>
          <w:ilvl w:val="0"/>
          <w:numId w:val="70"/>
        </w:numPr>
        <w:shd w:val="clear" w:color="auto" w:fill="FFFFFF"/>
        <w:tabs>
          <w:tab w:val="left" w:pos="142"/>
        </w:tabs>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913" w14:textId="77777777" w:rsidR="00657B22" w:rsidRPr="00C56E02" w:rsidRDefault="00DF67D7">
      <w:pPr>
        <w:shd w:val="clear" w:color="auto" w:fill="FFFFFF"/>
        <w:tabs>
          <w:tab w:val="left" w:pos="142"/>
        </w:tabs>
        <w:jc w:val="both"/>
        <w:rPr>
          <w:rFonts w:ascii="Verdana" w:hAnsi="Verdana"/>
          <w:b/>
          <w:sz w:val="16"/>
          <w:szCs w:val="16"/>
        </w:rPr>
      </w:pPr>
      <w:r>
        <w:rPr>
          <w:rFonts w:ascii="Verdana" w:hAnsi="Verdana"/>
          <w:b/>
          <w:sz w:val="16"/>
        </w:rPr>
        <w:t>MÁS INFORMACIÓN EN EL ANEXO VII.1: «INFORMACIÓN ADICIONAL SOBRE PROTECCIÓN DE DATOS PERSONALES»</w:t>
      </w:r>
    </w:p>
    <w:p w14:paraId="6402F914" w14:textId="77777777" w:rsidR="00657B22" w:rsidRPr="00C56E02" w:rsidRDefault="00657B22">
      <w:pPr>
        <w:shd w:val="clear" w:color="auto" w:fill="FFFFFF"/>
        <w:tabs>
          <w:tab w:val="left" w:pos="142"/>
        </w:tabs>
        <w:jc w:val="both"/>
        <w:rPr>
          <w:rFonts w:ascii="Verdana" w:hAnsi="Verdana"/>
          <w:b/>
          <w:sz w:val="16"/>
          <w:szCs w:val="16"/>
          <w:lang w:val="eu-ES"/>
        </w:rPr>
      </w:pPr>
    </w:p>
    <w:p w14:paraId="6402F915" w14:textId="77777777" w:rsidR="00657B22" w:rsidRPr="00C56E02" w:rsidRDefault="00657B22">
      <w:pPr>
        <w:shd w:val="clear" w:color="auto" w:fill="FFFFFF"/>
        <w:tabs>
          <w:tab w:val="left" w:pos="142"/>
        </w:tabs>
        <w:jc w:val="both"/>
        <w:rPr>
          <w:rFonts w:ascii="Verdana" w:hAnsi="Verdana"/>
          <w:b/>
          <w:sz w:val="16"/>
          <w:szCs w:val="16"/>
          <w:lang w:val="eu-ES"/>
        </w:rPr>
      </w:pPr>
    </w:p>
    <w:p w14:paraId="6402F916" w14:textId="77777777" w:rsidR="00657B22" w:rsidRPr="00C56E02" w:rsidRDefault="00657B22">
      <w:pPr>
        <w:shd w:val="clear" w:color="auto" w:fill="FFFFFF"/>
        <w:tabs>
          <w:tab w:val="left" w:pos="142"/>
        </w:tabs>
        <w:jc w:val="both"/>
        <w:rPr>
          <w:rFonts w:ascii="Verdana" w:hAnsi="Verdana"/>
          <w:b/>
          <w:sz w:val="16"/>
          <w:szCs w:val="16"/>
          <w:lang w:val="eu-ES"/>
        </w:rPr>
      </w:pPr>
    </w:p>
    <w:p w14:paraId="6402F917" w14:textId="77777777" w:rsidR="00657B22" w:rsidRPr="00C56E02" w:rsidRDefault="00657B22">
      <w:pPr>
        <w:shd w:val="clear" w:color="auto" w:fill="FFFFFF"/>
        <w:tabs>
          <w:tab w:val="left" w:pos="142"/>
        </w:tabs>
        <w:jc w:val="both"/>
        <w:rPr>
          <w:rFonts w:ascii="Verdana" w:hAnsi="Verdana"/>
          <w:b/>
          <w:sz w:val="16"/>
          <w:szCs w:val="16"/>
          <w:lang w:val="eu-ES"/>
        </w:rPr>
      </w:pPr>
    </w:p>
    <w:p w14:paraId="6402F918" w14:textId="77777777" w:rsidR="00657B22" w:rsidRPr="00C56E02" w:rsidRDefault="00657B22">
      <w:pPr>
        <w:shd w:val="clear" w:color="auto" w:fill="FFFFFF"/>
        <w:tabs>
          <w:tab w:val="left" w:pos="142"/>
        </w:tabs>
        <w:jc w:val="both"/>
        <w:rPr>
          <w:rFonts w:ascii="Verdana" w:hAnsi="Verdana"/>
          <w:b/>
          <w:sz w:val="16"/>
          <w:szCs w:val="16"/>
          <w:lang w:val="eu-ES"/>
        </w:rPr>
      </w:pPr>
    </w:p>
    <w:p w14:paraId="6402F919" w14:textId="77777777" w:rsidR="00657B22" w:rsidRPr="00C56E02" w:rsidRDefault="00657B22">
      <w:pPr>
        <w:shd w:val="clear" w:color="auto" w:fill="FFFFFF"/>
        <w:tabs>
          <w:tab w:val="left" w:pos="142"/>
        </w:tabs>
        <w:jc w:val="both"/>
        <w:rPr>
          <w:rFonts w:ascii="Verdana" w:hAnsi="Verdana"/>
          <w:b/>
          <w:sz w:val="16"/>
          <w:szCs w:val="16"/>
          <w:lang w:val="eu-ES"/>
        </w:rPr>
      </w:pPr>
    </w:p>
    <w:p w14:paraId="6402F91A" w14:textId="77777777" w:rsidR="00657B22" w:rsidRPr="00C56E02" w:rsidRDefault="00657B22">
      <w:pPr>
        <w:shd w:val="clear" w:color="auto" w:fill="FFFFFF"/>
        <w:tabs>
          <w:tab w:val="left" w:pos="142"/>
        </w:tabs>
        <w:jc w:val="both"/>
        <w:rPr>
          <w:rFonts w:ascii="Verdana" w:hAnsi="Verdana"/>
          <w:b/>
          <w:sz w:val="16"/>
          <w:szCs w:val="16"/>
          <w:lang w:val="eu-ES"/>
        </w:rPr>
      </w:pPr>
    </w:p>
    <w:p w14:paraId="6402F91B" w14:textId="77777777" w:rsidR="00657B22" w:rsidRPr="00C56E02" w:rsidRDefault="00657B22">
      <w:pPr>
        <w:shd w:val="clear" w:color="auto" w:fill="FFFFFF"/>
        <w:tabs>
          <w:tab w:val="left" w:pos="142"/>
        </w:tabs>
        <w:jc w:val="both"/>
        <w:rPr>
          <w:rFonts w:ascii="Verdana" w:hAnsi="Verdana"/>
          <w:b/>
          <w:sz w:val="16"/>
          <w:szCs w:val="16"/>
          <w:lang w:val="eu-ES"/>
        </w:rPr>
      </w:pPr>
    </w:p>
    <w:p w14:paraId="6402F91C" w14:textId="77777777" w:rsidR="00657B22" w:rsidRPr="00C56E02" w:rsidRDefault="00657B22">
      <w:pPr>
        <w:shd w:val="clear" w:color="auto" w:fill="FFFFFF"/>
        <w:tabs>
          <w:tab w:val="left" w:pos="142"/>
        </w:tabs>
        <w:jc w:val="both"/>
        <w:rPr>
          <w:rFonts w:ascii="Verdana" w:hAnsi="Verdana"/>
          <w:b/>
          <w:sz w:val="16"/>
          <w:szCs w:val="16"/>
          <w:lang w:val="eu-ES"/>
        </w:rPr>
      </w:pPr>
    </w:p>
    <w:p w14:paraId="6402F91D" w14:textId="77777777" w:rsidR="00657B22" w:rsidRPr="00C56E02" w:rsidRDefault="00657B22">
      <w:pPr>
        <w:shd w:val="clear" w:color="auto" w:fill="FFFFFF"/>
        <w:tabs>
          <w:tab w:val="left" w:pos="142"/>
        </w:tabs>
        <w:jc w:val="both"/>
        <w:rPr>
          <w:rFonts w:ascii="Verdana" w:hAnsi="Verdana"/>
          <w:b/>
          <w:sz w:val="16"/>
          <w:szCs w:val="16"/>
          <w:lang w:val="eu-ES"/>
        </w:rPr>
      </w:pPr>
    </w:p>
    <w:p w14:paraId="6402F91E" w14:textId="77777777" w:rsidR="00657B22" w:rsidRPr="00C56E02" w:rsidRDefault="00657B22">
      <w:pPr>
        <w:shd w:val="clear" w:color="auto" w:fill="FFFFFF"/>
        <w:tabs>
          <w:tab w:val="left" w:pos="142"/>
        </w:tabs>
        <w:jc w:val="both"/>
        <w:rPr>
          <w:rFonts w:ascii="Verdana" w:hAnsi="Verdana"/>
          <w:b/>
          <w:sz w:val="16"/>
          <w:szCs w:val="16"/>
          <w:lang w:val="eu-ES"/>
        </w:rPr>
      </w:pPr>
    </w:p>
    <w:p w14:paraId="6402F91F" w14:textId="77777777" w:rsidR="00657B22" w:rsidRPr="00C56E02" w:rsidRDefault="00657B22">
      <w:pPr>
        <w:shd w:val="clear" w:color="auto" w:fill="FFFFFF"/>
        <w:tabs>
          <w:tab w:val="left" w:pos="142"/>
        </w:tabs>
        <w:jc w:val="both"/>
        <w:rPr>
          <w:rFonts w:ascii="Verdana" w:hAnsi="Verdana"/>
          <w:b/>
          <w:sz w:val="16"/>
          <w:szCs w:val="16"/>
          <w:lang w:val="eu-ES"/>
        </w:rPr>
      </w:pPr>
    </w:p>
    <w:p w14:paraId="6402F920" w14:textId="77777777" w:rsidR="00657B22" w:rsidRPr="00C56E02" w:rsidRDefault="00657B22">
      <w:pPr>
        <w:shd w:val="clear" w:color="auto" w:fill="FFFFFF"/>
        <w:tabs>
          <w:tab w:val="left" w:pos="142"/>
        </w:tabs>
        <w:jc w:val="both"/>
        <w:rPr>
          <w:rFonts w:ascii="Verdana" w:hAnsi="Verdana"/>
          <w:b/>
          <w:sz w:val="16"/>
          <w:szCs w:val="16"/>
          <w:lang w:val="eu-ES"/>
        </w:rPr>
      </w:pPr>
    </w:p>
    <w:p w14:paraId="6402F921" w14:textId="77777777" w:rsidR="00657B22" w:rsidRPr="00C56E02" w:rsidRDefault="00657B22">
      <w:pPr>
        <w:shd w:val="clear" w:color="auto" w:fill="FFFFFF"/>
        <w:tabs>
          <w:tab w:val="left" w:pos="142"/>
        </w:tabs>
        <w:jc w:val="both"/>
        <w:rPr>
          <w:rFonts w:ascii="Verdana" w:hAnsi="Verdana"/>
          <w:b/>
          <w:sz w:val="16"/>
          <w:szCs w:val="16"/>
          <w:lang w:val="eu-ES"/>
        </w:rPr>
      </w:pPr>
    </w:p>
    <w:p w14:paraId="6402F922" w14:textId="77777777" w:rsidR="00657B22" w:rsidRPr="00C56E02" w:rsidRDefault="00657B22">
      <w:pPr>
        <w:shd w:val="clear" w:color="auto" w:fill="FFFFFF"/>
        <w:tabs>
          <w:tab w:val="left" w:pos="142"/>
        </w:tabs>
        <w:jc w:val="both"/>
        <w:rPr>
          <w:rFonts w:ascii="Verdana" w:hAnsi="Verdana"/>
          <w:b/>
          <w:sz w:val="16"/>
          <w:szCs w:val="16"/>
          <w:lang w:val="eu-ES"/>
        </w:rPr>
      </w:pPr>
    </w:p>
    <w:p w14:paraId="6402F923" w14:textId="77777777" w:rsidR="00657B22" w:rsidRPr="00C56E02" w:rsidRDefault="00657B22">
      <w:pPr>
        <w:shd w:val="clear" w:color="auto" w:fill="FFFFFF"/>
        <w:tabs>
          <w:tab w:val="left" w:pos="142"/>
        </w:tabs>
        <w:jc w:val="both"/>
        <w:rPr>
          <w:rFonts w:ascii="Verdana" w:hAnsi="Verdana"/>
          <w:b/>
          <w:sz w:val="16"/>
          <w:szCs w:val="16"/>
          <w:lang w:val="eu-ES"/>
        </w:rPr>
      </w:pPr>
    </w:p>
    <w:p w14:paraId="6402F924" w14:textId="77777777" w:rsidR="00657B22" w:rsidRPr="00C56E02" w:rsidRDefault="00657B22">
      <w:pPr>
        <w:shd w:val="clear" w:color="auto" w:fill="FFFFFF"/>
        <w:tabs>
          <w:tab w:val="left" w:pos="142"/>
        </w:tabs>
        <w:jc w:val="both"/>
        <w:rPr>
          <w:rFonts w:ascii="Verdana" w:hAnsi="Verdana"/>
          <w:b/>
          <w:sz w:val="16"/>
          <w:szCs w:val="16"/>
          <w:lang w:val="eu-ES"/>
        </w:rPr>
      </w:pPr>
    </w:p>
    <w:p w14:paraId="6402F925" w14:textId="77777777" w:rsidR="00657B22" w:rsidRPr="00C56E02" w:rsidRDefault="00657B22">
      <w:pPr>
        <w:shd w:val="clear" w:color="auto" w:fill="FFFFFF"/>
        <w:tabs>
          <w:tab w:val="left" w:pos="142"/>
        </w:tabs>
        <w:jc w:val="both"/>
        <w:rPr>
          <w:rFonts w:ascii="Verdana" w:hAnsi="Verdana"/>
          <w:b/>
          <w:sz w:val="16"/>
          <w:szCs w:val="16"/>
          <w:lang w:val="eu-ES"/>
        </w:rPr>
      </w:pPr>
    </w:p>
    <w:p w14:paraId="6402F926" w14:textId="77777777" w:rsidR="00657B22" w:rsidRPr="00C56E02" w:rsidRDefault="00657B22">
      <w:pPr>
        <w:shd w:val="clear" w:color="auto" w:fill="FFFFFF"/>
        <w:tabs>
          <w:tab w:val="left" w:pos="142"/>
        </w:tabs>
        <w:jc w:val="both"/>
        <w:rPr>
          <w:rFonts w:ascii="Verdana" w:hAnsi="Verdana"/>
          <w:b/>
          <w:sz w:val="16"/>
          <w:szCs w:val="16"/>
          <w:lang w:val="eu-ES"/>
        </w:rPr>
      </w:pPr>
    </w:p>
    <w:p w14:paraId="6402F927" w14:textId="77777777" w:rsidR="00657B22" w:rsidRPr="00C56E02" w:rsidRDefault="00657B22">
      <w:pPr>
        <w:shd w:val="clear" w:color="auto" w:fill="FFFFFF"/>
        <w:tabs>
          <w:tab w:val="left" w:pos="142"/>
        </w:tabs>
        <w:jc w:val="both"/>
        <w:rPr>
          <w:rFonts w:ascii="Verdana" w:hAnsi="Verdana"/>
          <w:b/>
          <w:sz w:val="16"/>
          <w:szCs w:val="16"/>
          <w:lang w:val="eu-ES"/>
        </w:rPr>
      </w:pPr>
    </w:p>
    <w:p w14:paraId="6402F928" w14:textId="77777777" w:rsidR="00657B22" w:rsidRPr="00C56E02" w:rsidRDefault="00657B22">
      <w:pPr>
        <w:shd w:val="clear" w:color="auto" w:fill="FFFFFF"/>
        <w:tabs>
          <w:tab w:val="left" w:pos="142"/>
        </w:tabs>
        <w:jc w:val="both"/>
        <w:rPr>
          <w:rFonts w:ascii="Verdana" w:hAnsi="Verdana"/>
          <w:b/>
          <w:sz w:val="16"/>
          <w:szCs w:val="16"/>
          <w:lang w:val="eu-ES"/>
        </w:rPr>
      </w:pPr>
    </w:p>
    <w:p w14:paraId="6402F929" w14:textId="77777777" w:rsidR="00657B22" w:rsidRPr="00C56E02" w:rsidRDefault="00657B22">
      <w:pPr>
        <w:shd w:val="clear" w:color="auto" w:fill="FFFFFF"/>
        <w:tabs>
          <w:tab w:val="left" w:pos="142"/>
        </w:tabs>
        <w:jc w:val="both"/>
        <w:rPr>
          <w:rFonts w:ascii="Verdana" w:hAnsi="Verdana"/>
          <w:b/>
          <w:sz w:val="16"/>
          <w:szCs w:val="16"/>
          <w:lang w:val="eu-ES"/>
        </w:rPr>
      </w:pPr>
    </w:p>
    <w:p w14:paraId="6402F92A" w14:textId="77777777" w:rsidR="00657B22" w:rsidRPr="00C56E02" w:rsidRDefault="00657B22">
      <w:pPr>
        <w:shd w:val="clear" w:color="auto" w:fill="FFFFFF"/>
        <w:tabs>
          <w:tab w:val="left" w:pos="142"/>
        </w:tabs>
        <w:jc w:val="both"/>
        <w:rPr>
          <w:rFonts w:ascii="Verdana" w:hAnsi="Verdana"/>
          <w:b/>
          <w:sz w:val="16"/>
          <w:szCs w:val="16"/>
          <w:lang w:val="eu-ES"/>
        </w:rPr>
      </w:pPr>
    </w:p>
    <w:p w14:paraId="6402F92B" w14:textId="77777777" w:rsidR="00657B22" w:rsidRPr="00C56E02" w:rsidRDefault="00657B22">
      <w:pPr>
        <w:shd w:val="clear" w:color="auto" w:fill="FFFFFF"/>
        <w:tabs>
          <w:tab w:val="left" w:pos="142"/>
        </w:tabs>
        <w:jc w:val="both"/>
        <w:rPr>
          <w:rFonts w:ascii="Verdana" w:hAnsi="Verdana"/>
          <w:b/>
          <w:sz w:val="16"/>
          <w:szCs w:val="16"/>
          <w:lang w:val="eu-ES"/>
        </w:rPr>
      </w:pPr>
    </w:p>
    <w:p w14:paraId="6402F92C" w14:textId="77777777" w:rsidR="00657B22" w:rsidRPr="00C56E02" w:rsidRDefault="00657B22">
      <w:pPr>
        <w:shd w:val="clear" w:color="auto" w:fill="FFFFFF"/>
        <w:tabs>
          <w:tab w:val="left" w:pos="142"/>
        </w:tabs>
        <w:jc w:val="both"/>
        <w:rPr>
          <w:rFonts w:ascii="Verdana" w:hAnsi="Verdana"/>
          <w:b/>
          <w:sz w:val="16"/>
          <w:szCs w:val="16"/>
          <w:lang w:val="eu-ES"/>
        </w:rPr>
      </w:pPr>
    </w:p>
    <w:p w14:paraId="6402F92D" w14:textId="77777777" w:rsidR="00657B22" w:rsidRPr="00C56E02" w:rsidRDefault="00657B22">
      <w:pPr>
        <w:shd w:val="clear" w:color="auto" w:fill="FFFFFF"/>
        <w:tabs>
          <w:tab w:val="left" w:pos="142"/>
        </w:tabs>
        <w:jc w:val="both"/>
        <w:rPr>
          <w:rFonts w:ascii="Verdana" w:hAnsi="Verdana"/>
          <w:b/>
          <w:sz w:val="16"/>
          <w:szCs w:val="16"/>
          <w:lang w:val="eu-ES"/>
        </w:rPr>
      </w:pPr>
    </w:p>
    <w:p w14:paraId="6402F92E" w14:textId="77777777" w:rsidR="00657B22" w:rsidRPr="00C56E02" w:rsidRDefault="00657B22">
      <w:pPr>
        <w:shd w:val="clear" w:color="auto" w:fill="FFFFFF"/>
        <w:tabs>
          <w:tab w:val="left" w:pos="142"/>
        </w:tabs>
        <w:jc w:val="both"/>
        <w:rPr>
          <w:rFonts w:ascii="Verdana" w:hAnsi="Verdana"/>
          <w:b/>
          <w:sz w:val="16"/>
          <w:szCs w:val="16"/>
          <w:lang w:val="eu-ES"/>
        </w:rPr>
      </w:pPr>
    </w:p>
    <w:p w14:paraId="6402F92F" w14:textId="77777777" w:rsidR="00657B22" w:rsidRPr="00C56E02" w:rsidRDefault="00657B22">
      <w:pPr>
        <w:shd w:val="clear" w:color="auto" w:fill="FFFFFF"/>
        <w:tabs>
          <w:tab w:val="left" w:pos="142"/>
        </w:tabs>
        <w:jc w:val="both"/>
        <w:rPr>
          <w:rFonts w:ascii="Verdana" w:hAnsi="Verdana"/>
          <w:b/>
          <w:sz w:val="16"/>
          <w:szCs w:val="16"/>
          <w:lang w:val="eu-ES"/>
        </w:rPr>
      </w:pPr>
    </w:p>
    <w:p w14:paraId="6402F930" w14:textId="77777777" w:rsidR="00657B22" w:rsidRPr="00C56E02" w:rsidRDefault="00657B22">
      <w:pPr>
        <w:shd w:val="clear" w:color="auto" w:fill="FFFFFF"/>
        <w:tabs>
          <w:tab w:val="left" w:pos="142"/>
        </w:tabs>
        <w:jc w:val="both"/>
        <w:rPr>
          <w:rFonts w:ascii="Verdana" w:hAnsi="Verdana"/>
          <w:b/>
          <w:sz w:val="16"/>
          <w:szCs w:val="16"/>
          <w:lang w:val="eu-ES"/>
        </w:rPr>
      </w:pPr>
    </w:p>
    <w:p w14:paraId="6402F931" w14:textId="77777777" w:rsidR="00657B22" w:rsidRPr="00C56E02" w:rsidRDefault="00657B22">
      <w:pPr>
        <w:shd w:val="clear" w:color="auto" w:fill="FFFFFF"/>
        <w:tabs>
          <w:tab w:val="left" w:pos="142"/>
        </w:tabs>
        <w:jc w:val="both"/>
        <w:rPr>
          <w:rFonts w:ascii="Verdana" w:hAnsi="Verdana"/>
          <w:b/>
          <w:sz w:val="16"/>
          <w:szCs w:val="16"/>
          <w:lang w:val="eu-ES"/>
        </w:rPr>
      </w:pPr>
    </w:p>
    <w:p w14:paraId="6402F932" w14:textId="77777777" w:rsidR="00657B22" w:rsidRPr="00C56E02" w:rsidRDefault="00657B22">
      <w:pPr>
        <w:shd w:val="clear" w:color="auto" w:fill="FFFFFF"/>
        <w:tabs>
          <w:tab w:val="left" w:pos="142"/>
        </w:tabs>
        <w:jc w:val="both"/>
        <w:rPr>
          <w:rFonts w:ascii="Verdana" w:hAnsi="Verdana"/>
          <w:b/>
          <w:sz w:val="16"/>
          <w:szCs w:val="16"/>
          <w:lang w:val="eu-ES"/>
        </w:rPr>
      </w:pPr>
    </w:p>
    <w:p w14:paraId="6402F933" w14:textId="77777777" w:rsidR="00657B22" w:rsidRPr="00C56E02" w:rsidRDefault="00657B22">
      <w:pPr>
        <w:shd w:val="clear" w:color="auto" w:fill="FFFFFF"/>
        <w:tabs>
          <w:tab w:val="left" w:pos="142"/>
        </w:tabs>
        <w:jc w:val="both"/>
        <w:rPr>
          <w:rFonts w:ascii="Verdana" w:hAnsi="Verdana"/>
          <w:b/>
          <w:sz w:val="16"/>
          <w:szCs w:val="16"/>
          <w:lang w:val="eu-ES"/>
        </w:rPr>
      </w:pPr>
    </w:p>
    <w:p w14:paraId="6402F934" w14:textId="77777777" w:rsidR="00657B22" w:rsidRPr="00C56E02" w:rsidRDefault="00657B22">
      <w:pPr>
        <w:shd w:val="clear" w:color="auto" w:fill="FFFFFF"/>
        <w:tabs>
          <w:tab w:val="left" w:pos="142"/>
        </w:tabs>
        <w:jc w:val="both"/>
        <w:rPr>
          <w:rFonts w:ascii="Verdana" w:hAnsi="Verdana"/>
          <w:b/>
          <w:sz w:val="16"/>
          <w:szCs w:val="16"/>
          <w:lang w:val="eu-ES"/>
        </w:rPr>
      </w:pPr>
    </w:p>
    <w:p w14:paraId="6402F935" w14:textId="77777777" w:rsidR="00657B22" w:rsidRPr="00C56E02" w:rsidRDefault="00657B22">
      <w:pPr>
        <w:shd w:val="clear" w:color="auto" w:fill="FFFFFF"/>
        <w:tabs>
          <w:tab w:val="left" w:pos="142"/>
        </w:tabs>
        <w:jc w:val="both"/>
        <w:rPr>
          <w:rFonts w:ascii="Verdana" w:hAnsi="Verdana"/>
          <w:b/>
          <w:sz w:val="16"/>
          <w:szCs w:val="16"/>
          <w:lang w:val="eu-ES"/>
        </w:rPr>
      </w:pPr>
    </w:p>
    <w:p w14:paraId="6402F936" w14:textId="77777777" w:rsidR="00657B22" w:rsidRPr="00C56E02" w:rsidRDefault="00657B22">
      <w:pPr>
        <w:shd w:val="clear" w:color="auto" w:fill="FFFFFF"/>
        <w:tabs>
          <w:tab w:val="left" w:pos="142"/>
        </w:tabs>
        <w:jc w:val="both"/>
        <w:rPr>
          <w:rFonts w:ascii="Verdana" w:hAnsi="Verdana"/>
          <w:b/>
          <w:sz w:val="16"/>
          <w:szCs w:val="16"/>
          <w:lang w:val="eu-ES"/>
        </w:rPr>
      </w:pPr>
    </w:p>
    <w:p w14:paraId="6402F937" w14:textId="77777777" w:rsidR="00657B22" w:rsidRPr="00C56E02" w:rsidRDefault="00657B22">
      <w:pPr>
        <w:shd w:val="clear" w:color="auto" w:fill="FFFFFF"/>
        <w:tabs>
          <w:tab w:val="left" w:pos="142"/>
        </w:tabs>
        <w:jc w:val="both"/>
        <w:rPr>
          <w:rFonts w:ascii="Verdana" w:hAnsi="Verdana"/>
          <w:b/>
          <w:sz w:val="16"/>
          <w:szCs w:val="16"/>
          <w:lang w:val="eu-ES"/>
        </w:rPr>
      </w:pPr>
    </w:p>
    <w:p w14:paraId="6402F938" w14:textId="77777777" w:rsidR="00657B22" w:rsidRPr="00C56E02" w:rsidRDefault="00657B22">
      <w:pPr>
        <w:shd w:val="clear" w:color="auto" w:fill="FFFFFF"/>
        <w:tabs>
          <w:tab w:val="left" w:pos="142"/>
        </w:tabs>
        <w:jc w:val="both"/>
        <w:rPr>
          <w:rFonts w:ascii="Verdana" w:hAnsi="Verdana"/>
          <w:b/>
          <w:sz w:val="16"/>
          <w:szCs w:val="16"/>
          <w:lang w:val="eu-ES"/>
        </w:rPr>
      </w:pPr>
    </w:p>
    <w:p w14:paraId="6402F939" w14:textId="77777777" w:rsidR="00657B22" w:rsidRPr="00C56E02" w:rsidRDefault="00DF67D7">
      <w:pPr>
        <w:shd w:val="clear" w:color="auto" w:fill="FFFFFF"/>
        <w:tabs>
          <w:tab w:val="left" w:pos="142"/>
        </w:tabs>
        <w:jc w:val="both"/>
        <w:rPr>
          <w:rFonts w:ascii="Verdana" w:hAnsi="Verdana"/>
          <w:b/>
          <w:sz w:val="16"/>
          <w:szCs w:val="16"/>
        </w:rPr>
      </w:pPr>
      <w:r>
        <w:br w:type="page"/>
      </w:r>
    </w:p>
    <w:p w14:paraId="6402F93A" w14:textId="0FDF2CF2" w:rsidR="00657B22" w:rsidRPr="00C56E02" w:rsidRDefault="00DF67D7">
      <w:pPr>
        <w:pStyle w:val="Ttulo3"/>
        <w:ind w:right="0"/>
        <w:rPr>
          <w:color w:val="0070C0"/>
        </w:rPr>
      </w:pPr>
      <w:bookmarkStart w:id="976" w:name="_Toc191368117"/>
      <w:r>
        <w:lastRenderedPageBreak/>
        <w:t>ANEXO III.2.-</w:t>
      </w:r>
      <w:r>
        <w:tab/>
      </w:r>
      <w:r>
        <w:rPr>
          <w:color w:val="0070C0"/>
        </w:rPr>
        <w:t>COMPROMISO DE FORMACIÓN EN MATERIA DE IGUALDAD</w:t>
      </w:r>
      <w:bookmarkEnd w:id="976"/>
    </w:p>
    <w:p w14:paraId="6402F93B" w14:textId="77777777" w:rsidR="00657B22" w:rsidRPr="00C56E02" w:rsidRDefault="00657B22">
      <w:pPr>
        <w:rPr>
          <w:rFonts w:ascii="Verdana" w:hAnsi="Verdana" w:cs="Tahoma"/>
          <w:b/>
          <w:sz w:val="22"/>
          <w:szCs w:val="22"/>
          <w:lang w:val="eu-ES"/>
        </w:rPr>
      </w:pPr>
    </w:p>
    <w:p w14:paraId="6402F93C" w14:textId="77777777" w:rsidR="00657B22" w:rsidRPr="00C56E02" w:rsidRDefault="00657B22">
      <w:pPr>
        <w:shd w:val="clear" w:color="auto" w:fill="FFFFFF"/>
        <w:tabs>
          <w:tab w:val="left" w:pos="142"/>
        </w:tabs>
        <w:jc w:val="both"/>
        <w:rPr>
          <w:rFonts w:ascii="Verdana" w:hAnsi="Verdana" w:cs="Tahoma"/>
          <w:b/>
          <w:sz w:val="22"/>
          <w:szCs w:val="22"/>
          <w:lang w:val="eu-ES"/>
        </w:rPr>
      </w:pPr>
    </w:p>
    <w:p w14:paraId="6402F93D" w14:textId="5D4E52EE" w:rsidR="00657B22" w:rsidRPr="00C56E02" w:rsidRDefault="00DF67D7">
      <w:pPr>
        <w:widowControl w:val="0"/>
        <w:tabs>
          <w:tab w:val="center" w:pos="4252"/>
          <w:tab w:val="right" w:pos="8504"/>
        </w:tabs>
        <w:ind w:left="568" w:right="-63"/>
        <w:jc w:val="both"/>
        <w:rPr>
          <w:rFonts w:ascii="Verdana" w:hAnsi="Verdana" w:cs="Tahoma"/>
          <w:sz w:val="19"/>
          <w:szCs w:val="19"/>
        </w:rPr>
      </w:pPr>
      <w:r>
        <w:rPr>
          <w:rFonts w:ascii="Verdana" w:hAnsi="Verdana"/>
          <w:sz w:val="19"/>
        </w:rPr>
        <w:t>Dña./D..………………………………………………………., en nombre propio o en representación de (</w:t>
      </w:r>
      <w:r>
        <w:rPr>
          <w:rFonts w:ascii="Verdana" w:hAnsi="Verdana"/>
          <w:i/>
          <w:color w:val="0070C0"/>
          <w:sz w:val="19"/>
        </w:rPr>
        <w:t>licitadora</w:t>
      </w:r>
      <w:r>
        <w:rPr>
          <w:rFonts w:ascii="Verdana" w:hAnsi="Verdana"/>
          <w:sz w:val="19"/>
        </w:rPr>
        <w:t xml:space="preserve">)……………………………………………, con NIF………………………, en relación con el expediente nº </w:t>
      </w:r>
      <w:r w:rsidR="00081F87" w:rsidRPr="00A42245">
        <w:rPr>
          <w:rFonts w:ascii="Verdana" w:hAnsi="Verdana"/>
          <w:color w:val="0070C0"/>
          <w:sz w:val="19"/>
        </w:rPr>
        <w:t>C02/003/2025</w:t>
      </w:r>
    </w:p>
    <w:p w14:paraId="6402F93E" w14:textId="77777777" w:rsidR="00657B22" w:rsidRPr="00C56E02" w:rsidRDefault="00657B22">
      <w:pPr>
        <w:tabs>
          <w:tab w:val="right" w:pos="9978"/>
        </w:tabs>
        <w:ind w:left="600" w:right="-63" w:hanging="600"/>
        <w:rPr>
          <w:rFonts w:ascii="Verdana" w:hAnsi="Verdana" w:cs="Verdana"/>
          <w:b/>
          <w:sz w:val="20"/>
          <w:szCs w:val="20"/>
          <w:lang w:val="eu-ES" w:eastAsia="ar-SA"/>
        </w:rPr>
      </w:pPr>
    </w:p>
    <w:p w14:paraId="6402F93F" w14:textId="77777777" w:rsidR="00657B22" w:rsidRPr="00C56E02" w:rsidRDefault="00DF67D7">
      <w:pPr>
        <w:tabs>
          <w:tab w:val="right" w:pos="9978"/>
        </w:tabs>
        <w:ind w:left="1026" w:right="-63" w:hanging="600"/>
        <w:jc w:val="center"/>
        <w:outlineLvl w:val="0"/>
        <w:rPr>
          <w:rFonts w:ascii="Verdana" w:hAnsi="Verdana"/>
          <w:b/>
          <w:sz w:val="19"/>
          <w:szCs w:val="19"/>
        </w:rPr>
      </w:pPr>
      <w:bookmarkStart w:id="977" w:name="_Toc191364972"/>
      <w:bookmarkStart w:id="978" w:name="_Toc191368118"/>
      <w:r>
        <w:rPr>
          <w:rFonts w:ascii="Verdana" w:hAnsi="Verdana"/>
          <w:b/>
          <w:sz w:val="19"/>
        </w:rPr>
        <w:t>DECLARA:</w:t>
      </w:r>
      <w:bookmarkEnd w:id="977"/>
      <w:bookmarkEnd w:id="978"/>
    </w:p>
    <w:p w14:paraId="6402F940" w14:textId="77777777" w:rsidR="00657B22" w:rsidRPr="00C56E02" w:rsidRDefault="00657B22">
      <w:pPr>
        <w:tabs>
          <w:tab w:val="right" w:pos="9978"/>
        </w:tabs>
        <w:ind w:left="1026" w:right="-63" w:hanging="600"/>
        <w:jc w:val="center"/>
        <w:outlineLvl w:val="0"/>
        <w:rPr>
          <w:rFonts w:ascii="Verdana" w:hAnsi="Verdana"/>
          <w:b/>
          <w:sz w:val="19"/>
          <w:szCs w:val="19"/>
          <w:u w:val="single"/>
          <w:lang w:val="eu-ES"/>
        </w:rPr>
      </w:pPr>
    </w:p>
    <w:p w14:paraId="27BBDBEA" w14:textId="391DFF7D" w:rsidR="00333543" w:rsidRPr="00F40D59" w:rsidRDefault="00E01D34" w:rsidP="00E01D34">
      <w:pPr>
        <w:ind w:left="600" w:right="-63"/>
        <w:outlineLvl w:val="0"/>
        <w:rPr>
          <w:rFonts w:ascii="Verdana" w:hAnsi="Verdana"/>
          <w:color w:val="0066CC"/>
          <w:sz w:val="20"/>
          <w:szCs w:val="20"/>
        </w:rPr>
      </w:pPr>
      <w:bookmarkStart w:id="979" w:name="_Toc191364973"/>
      <w:bookmarkStart w:id="980" w:name="_Toc191368119"/>
      <w:r>
        <w:rPr>
          <w:rFonts w:ascii="Verdana" w:hAnsi="Verdana"/>
          <w:color w:val="0066CC"/>
          <w:sz w:val="20"/>
        </w:rPr>
        <w:t>Que, en relación con el criterio de formación en materia de igualdad dirigida a las personas trabajadoras adscritas al contrato, se compromete a impartir al menos 20 horas de formación anual en materia de igualdad entre mujeres y hombres al personal encargado de la ejecución del contrato. Dicha formación debe ser acreditada por un organismo oficial o autorizado.</w:t>
      </w:r>
      <w:bookmarkEnd w:id="979"/>
      <w:bookmarkEnd w:id="980"/>
    </w:p>
    <w:p w14:paraId="6817F21B" w14:textId="77777777" w:rsidR="00E01D34" w:rsidRPr="00F40D59" w:rsidRDefault="00E01D34" w:rsidP="00E01D34">
      <w:pPr>
        <w:ind w:left="600" w:right="-63"/>
        <w:outlineLvl w:val="0"/>
        <w:rPr>
          <w:rFonts w:ascii="Verdana" w:hAnsi="Verdana"/>
          <w:color w:val="0066CC"/>
          <w:sz w:val="20"/>
          <w:szCs w:val="20"/>
          <w:lang w:val="eu-ES"/>
        </w:rPr>
      </w:pPr>
    </w:p>
    <w:p w14:paraId="6CF063F7" w14:textId="77777777" w:rsidR="00333543" w:rsidRPr="00F40D59" w:rsidRDefault="00333543" w:rsidP="00E01D34">
      <w:pPr>
        <w:ind w:left="600" w:right="-63"/>
        <w:outlineLvl w:val="0"/>
        <w:rPr>
          <w:rFonts w:ascii="Verdana" w:hAnsi="Verdana"/>
          <w:color w:val="0066CC"/>
          <w:sz w:val="20"/>
          <w:szCs w:val="20"/>
        </w:rPr>
      </w:pPr>
      <w:bookmarkStart w:id="981" w:name="_Toc191364974"/>
      <w:bookmarkStart w:id="982" w:name="_Toc191368120"/>
      <w:r>
        <w:rPr>
          <w:rFonts w:ascii="Verdana" w:hAnsi="Verdana"/>
          <w:color w:val="0066CC"/>
          <w:sz w:val="20"/>
        </w:rPr>
        <w:t>Que informará anualmente sobre esos cursos a la persona responsable del contrato, y especificará estos datos</w:t>
      </w:r>
      <w:bookmarkStart w:id="983" w:name="_Hlk187147976"/>
      <w:r>
        <w:rPr>
          <w:rFonts w:ascii="Verdana" w:hAnsi="Verdana"/>
          <w:color w:val="0066CC"/>
          <w:sz w:val="20"/>
        </w:rPr>
        <w:t>: el nombre del organismo que ha impartido el curso (organismo oficial o autorizado), duración del curso, materias impartidas, metodología utilizada, personas que han recibido la formación y demás información complementaria.</w:t>
      </w:r>
      <w:bookmarkEnd w:id="981"/>
      <w:bookmarkEnd w:id="982"/>
    </w:p>
    <w:p w14:paraId="6402F944" w14:textId="77777777" w:rsidR="00657B22" w:rsidRPr="00F40D59" w:rsidRDefault="00657B22">
      <w:pPr>
        <w:rPr>
          <w:rFonts w:ascii="Verdana" w:hAnsi="Verdana"/>
          <w:color w:val="0066CC"/>
          <w:sz w:val="20"/>
          <w:szCs w:val="20"/>
          <w:lang w:val="eu-ES"/>
        </w:rPr>
      </w:pPr>
    </w:p>
    <w:bookmarkEnd w:id="983"/>
    <w:p w14:paraId="6402F945" w14:textId="77777777" w:rsidR="00657B22" w:rsidRPr="00C56E02" w:rsidRDefault="00657B22">
      <w:pPr>
        <w:rPr>
          <w:rFonts w:ascii="Verdana" w:hAnsi="Verdana" w:cs="Tahoma"/>
          <w:b/>
          <w:sz w:val="22"/>
          <w:szCs w:val="22"/>
          <w:lang w:val="eu-ES"/>
        </w:rPr>
      </w:pPr>
    </w:p>
    <w:p w14:paraId="6402F946" w14:textId="77777777" w:rsidR="00657B22" w:rsidRPr="00C56E02" w:rsidRDefault="00657B22">
      <w:pPr>
        <w:rPr>
          <w:rFonts w:ascii="Verdana" w:hAnsi="Verdana" w:cs="Tahoma"/>
          <w:b/>
          <w:sz w:val="22"/>
          <w:szCs w:val="22"/>
          <w:lang w:val="eu-ES"/>
        </w:rPr>
      </w:pPr>
    </w:p>
    <w:p w14:paraId="6402F947" w14:textId="77777777" w:rsidR="00657B22" w:rsidRPr="00C56E02" w:rsidRDefault="00DF67D7">
      <w:pPr>
        <w:ind w:left="600" w:right="-63"/>
        <w:outlineLvl w:val="0"/>
        <w:rPr>
          <w:rFonts w:ascii="Verdana" w:hAnsi="Verdana" w:cs="Tahoma"/>
          <w:sz w:val="20"/>
          <w:szCs w:val="20"/>
        </w:rPr>
      </w:pPr>
      <w:bookmarkStart w:id="984" w:name="_Toc191364975"/>
      <w:bookmarkStart w:id="985" w:name="_Toc191368121"/>
      <w:r>
        <w:rPr>
          <w:rFonts w:ascii="Verdana" w:hAnsi="Verdana"/>
          <w:sz w:val="20"/>
        </w:rPr>
        <w:t>En……………………………………, a………. de………………………de 20……….</w:t>
      </w:r>
      <w:bookmarkEnd w:id="984"/>
      <w:bookmarkEnd w:id="985"/>
    </w:p>
    <w:p w14:paraId="6402F948" w14:textId="77777777" w:rsidR="00657B22" w:rsidRPr="00C56E02" w:rsidRDefault="00657B22">
      <w:pPr>
        <w:tabs>
          <w:tab w:val="right" w:pos="9978"/>
        </w:tabs>
        <w:ind w:left="600" w:right="-63" w:hanging="400"/>
        <w:jc w:val="both"/>
        <w:rPr>
          <w:rFonts w:ascii="Verdana" w:hAnsi="Verdana" w:cs="Tahoma"/>
          <w:sz w:val="20"/>
          <w:szCs w:val="20"/>
          <w:lang w:val="eu-ES"/>
        </w:rPr>
      </w:pPr>
    </w:p>
    <w:p w14:paraId="6402F949" w14:textId="77777777" w:rsidR="00657B22" w:rsidRPr="00C56E02" w:rsidRDefault="00DF67D7">
      <w:pPr>
        <w:ind w:left="600" w:right="-63"/>
        <w:rPr>
          <w:rFonts w:ascii="Verdana" w:hAnsi="Verdana" w:cs="Tahoma"/>
          <w:sz w:val="20"/>
          <w:szCs w:val="20"/>
        </w:rPr>
      </w:pPr>
      <w:r>
        <w:rPr>
          <w:rFonts w:ascii="Verdana" w:hAnsi="Verdana"/>
          <w:sz w:val="20"/>
        </w:rPr>
        <w:t>Firma</w:t>
      </w:r>
      <w:r w:rsidRPr="00C56E02">
        <w:rPr>
          <w:rStyle w:val="Ancladenotaalpie"/>
          <w:rFonts w:ascii="Verdana" w:hAnsi="Verdana"/>
          <w:sz w:val="20"/>
          <w:szCs w:val="20"/>
          <w:lang w:val="eu-ES"/>
        </w:rPr>
        <w:footnoteReference w:id="104"/>
      </w:r>
      <w:r>
        <w:rPr>
          <w:rFonts w:ascii="Verdana" w:hAnsi="Verdana"/>
          <w:sz w:val="20"/>
        </w:rPr>
        <w:t>:</w:t>
      </w:r>
    </w:p>
    <w:p w14:paraId="6402F94A" w14:textId="77777777" w:rsidR="00657B22" w:rsidRPr="00C56E02" w:rsidRDefault="00657B22">
      <w:pPr>
        <w:rPr>
          <w:rFonts w:ascii="Verdana" w:hAnsi="Verdana" w:cs="Tahoma"/>
          <w:b/>
          <w:sz w:val="22"/>
          <w:szCs w:val="22"/>
          <w:lang w:val="eu-ES"/>
        </w:rPr>
      </w:pPr>
    </w:p>
    <w:p w14:paraId="6402F94B" w14:textId="77777777" w:rsidR="00657B22" w:rsidRPr="00C56E02" w:rsidRDefault="00DF67D7">
      <w:pPr>
        <w:shd w:val="clear" w:color="auto" w:fill="FFFFFF" w:themeFill="background1"/>
        <w:ind w:left="142" w:right="-428"/>
        <w:jc w:val="both"/>
        <w:rPr>
          <w:rFonts w:ascii="Verdana" w:hAnsi="Verdana"/>
          <w:b/>
          <w:bCs/>
          <w:sz w:val="14"/>
          <w:szCs w:val="14"/>
        </w:rPr>
      </w:pPr>
      <w:r>
        <w:rPr>
          <w:rFonts w:ascii="Verdana" w:hAnsi="Verdana"/>
          <w:b/>
          <w:sz w:val="14"/>
        </w:rPr>
        <w:t>Información básica sobre protección de datos personales</w:t>
      </w:r>
    </w:p>
    <w:p w14:paraId="6402F94C" w14:textId="77777777" w:rsidR="00657B22" w:rsidRPr="00C56E02" w:rsidRDefault="00DF67D7">
      <w:pPr>
        <w:shd w:val="clear" w:color="auto" w:fill="FFFFFF" w:themeFill="background1"/>
        <w:ind w:left="142" w:right="-428"/>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94D" w14:textId="77777777" w:rsidR="00657B22" w:rsidRPr="00C56E02" w:rsidRDefault="00657B22">
      <w:pPr>
        <w:shd w:val="clear" w:color="auto" w:fill="FFFFFF" w:themeFill="background1"/>
        <w:ind w:left="142" w:right="-144"/>
        <w:jc w:val="both"/>
        <w:rPr>
          <w:rFonts w:ascii="Verdana" w:hAnsi="Verdana"/>
          <w:sz w:val="14"/>
          <w:szCs w:val="14"/>
          <w:lang w:val="eu-ES"/>
        </w:rPr>
      </w:pPr>
    </w:p>
    <w:p w14:paraId="6402F94E" w14:textId="77777777" w:rsidR="00657B22" w:rsidRPr="00C56E02" w:rsidRDefault="00DF67D7">
      <w:pPr>
        <w:numPr>
          <w:ilvl w:val="0"/>
          <w:numId w:val="122"/>
        </w:numPr>
        <w:shd w:val="clear" w:color="auto" w:fill="FFFFFF" w:themeFill="background1"/>
        <w:ind w:right="-144"/>
        <w:jc w:val="both"/>
        <w:rPr>
          <w:rFonts w:ascii="Verdana" w:hAnsi="Verdana"/>
          <w:sz w:val="13"/>
          <w:szCs w:val="13"/>
        </w:rPr>
      </w:pPr>
      <w:r>
        <w:rPr>
          <w:rFonts w:ascii="Verdana" w:hAnsi="Verdana"/>
          <w:b/>
          <w:sz w:val="13"/>
        </w:rPr>
        <w:t xml:space="preserve">Responsable: </w:t>
      </w:r>
      <w:r>
        <w:rPr>
          <w:rFonts w:ascii="Verdana" w:hAnsi="Verdana"/>
          <w:sz w:val="13"/>
        </w:rPr>
        <w:t>órgano de contratación correspondiente.</w:t>
      </w:r>
    </w:p>
    <w:p w14:paraId="6402F94F" w14:textId="77777777" w:rsidR="00657B22" w:rsidRPr="00C56E02" w:rsidRDefault="00DF67D7">
      <w:pPr>
        <w:numPr>
          <w:ilvl w:val="0"/>
          <w:numId w:val="122"/>
        </w:numPr>
        <w:shd w:val="clear" w:color="auto" w:fill="FFFFFF" w:themeFill="background1"/>
        <w:ind w:right="-144"/>
        <w:jc w:val="both"/>
        <w:rPr>
          <w:rFonts w:ascii="Verdana" w:hAnsi="Verdana"/>
          <w:sz w:val="13"/>
          <w:szCs w:val="13"/>
        </w:rPr>
      </w:pPr>
      <w:r>
        <w:rPr>
          <w:rFonts w:ascii="Verdana" w:hAnsi="Verdana"/>
          <w:b/>
          <w:sz w:val="13"/>
        </w:rPr>
        <w:t>Finalidad</w:t>
      </w:r>
      <w:r>
        <w:rPr>
          <w:rFonts w:ascii="Verdana" w:hAnsi="Verdana"/>
          <w:sz w:val="13"/>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950" w14:textId="77777777" w:rsidR="00657B22" w:rsidRPr="00C56E02" w:rsidRDefault="00DF67D7">
      <w:pPr>
        <w:numPr>
          <w:ilvl w:val="0"/>
          <w:numId w:val="122"/>
        </w:numPr>
        <w:shd w:val="clear" w:color="auto" w:fill="FFFFFF" w:themeFill="background1"/>
        <w:ind w:right="-144"/>
        <w:jc w:val="both"/>
        <w:rPr>
          <w:rFonts w:ascii="Verdana" w:hAnsi="Verdana"/>
          <w:sz w:val="13"/>
          <w:szCs w:val="13"/>
        </w:rPr>
      </w:pPr>
      <w:r>
        <w:rPr>
          <w:rFonts w:ascii="Verdana" w:hAnsi="Verdana"/>
          <w:b/>
          <w:sz w:val="13"/>
        </w:rPr>
        <w:t>Legitimación</w:t>
      </w:r>
      <w:r>
        <w:rPr>
          <w:rFonts w:ascii="Verdana" w:hAnsi="Verdana"/>
          <w:sz w:val="13"/>
        </w:rPr>
        <w:t xml:space="preserve">: tratamiento necesario para la ejecución de un contrato en el que la persona interesada es parte y para el cumplimiento de una obligación legal aplicable al órgano responsable del tratamiento. </w:t>
      </w:r>
    </w:p>
    <w:p w14:paraId="6402F951" w14:textId="77777777" w:rsidR="00657B22" w:rsidRPr="00C56E02" w:rsidRDefault="00DF67D7">
      <w:pPr>
        <w:numPr>
          <w:ilvl w:val="0"/>
          <w:numId w:val="122"/>
        </w:numPr>
        <w:shd w:val="clear" w:color="auto" w:fill="FFFFFF" w:themeFill="background1"/>
        <w:ind w:right="-144"/>
        <w:jc w:val="both"/>
        <w:rPr>
          <w:rFonts w:ascii="Verdana" w:hAnsi="Verdana"/>
          <w:sz w:val="13"/>
          <w:szCs w:val="13"/>
        </w:rPr>
      </w:pPr>
      <w:r>
        <w:rPr>
          <w:rFonts w:ascii="Verdana" w:hAnsi="Verdana"/>
          <w:b/>
          <w:sz w:val="13"/>
        </w:rPr>
        <w:t>Destinatarias</w:t>
      </w:r>
      <w:r>
        <w:rPr>
          <w:rFonts w:ascii="Verdana" w:hAnsi="Verdana"/>
          <w:sz w:val="13"/>
        </w:rPr>
        <w:t>: los datos personales podrán ser comunicados a las personas que ostenten un interés legítimo y a la Hacienda General del País Vasco.</w:t>
      </w:r>
    </w:p>
    <w:p w14:paraId="6402F952" w14:textId="77777777" w:rsidR="00657B22" w:rsidRPr="00C56E02" w:rsidRDefault="00DF67D7">
      <w:pPr>
        <w:numPr>
          <w:ilvl w:val="0"/>
          <w:numId w:val="122"/>
        </w:numPr>
        <w:shd w:val="clear" w:color="auto" w:fill="FFFFFF" w:themeFill="background1"/>
        <w:ind w:right="-144"/>
        <w:jc w:val="both"/>
        <w:rPr>
          <w:rFonts w:ascii="Verdana" w:hAnsi="Verdana"/>
          <w:b/>
          <w:bCs/>
          <w:sz w:val="13"/>
          <w:szCs w:val="13"/>
        </w:rPr>
      </w:pPr>
      <w:r>
        <w:rPr>
          <w:rFonts w:ascii="Verdana" w:hAnsi="Verdana"/>
          <w:b/>
          <w:sz w:val="13"/>
        </w:rPr>
        <w:t xml:space="preserve">Derechos: </w:t>
      </w:r>
      <w:r>
        <w:rPr>
          <w:rFonts w:ascii="Verdana" w:hAnsi="Verdana"/>
          <w:sz w:val="13"/>
        </w:rPr>
        <w:t>usted tiene el derecho de acceso, rectificación y supresión de sus datos, así como de limitación u oposición a su tratamiento.</w:t>
      </w:r>
    </w:p>
    <w:p w14:paraId="6402F953" w14:textId="77777777" w:rsidR="00657B22" w:rsidRPr="00C56E02" w:rsidRDefault="00657B22">
      <w:pPr>
        <w:shd w:val="clear" w:color="auto" w:fill="FFFFFF" w:themeFill="background1"/>
        <w:ind w:left="709" w:right="-428"/>
        <w:jc w:val="both"/>
        <w:rPr>
          <w:rFonts w:ascii="Verdana" w:hAnsi="Verdana"/>
          <w:b/>
          <w:bCs/>
          <w:sz w:val="16"/>
          <w:szCs w:val="16"/>
          <w:lang w:val="eu-ES" w:eastAsia="en-US"/>
        </w:rPr>
      </w:pPr>
    </w:p>
    <w:p w14:paraId="6402F954" w14:textId="77777777" w:rsidR="00657B22" w:rsidRPr="00C56E02" w:rsidRDefault="00DF67D7">
      <w:pPr>
        <w:shd w:val="clear" w:color="auto" w:fill="FFFFFF" w:themeFill="background1"/>
        <w:ind w:left="284" w:right="-428"/>
        <w:jc w:val="both"/>
        <w:rPr>
          <w:rFonts w:ascii="Verdana" w:eastAsia="Arial Unicode MS" w:hAnsi="Verdana" w:cs="Tahoma"/>
          <w:b/>
          <w:bCs/>
          <w:sz w:val="20"/>
          <w:szCs w:val="20"/>
        </w:rPr>
      </w:pPr>
      <w:r>
        <w:rPr>
          <w:rFonts w:ascii="Verdana" w:hAnsi="Verdana"/>
          <w:b/>
          <w:sz w:val="16"/>
        </w:rPr>
        <w:t>MÁS INFORMACIÓN EN EL ANEXO VII.1: «INFORMACIÓN ADICIONAL SOBRE PROTECCIÓN DE DATOS PERSONALES»</w:t>
      </w:r>
    </w:p>
    <w:p w14:paraId="6402F955" w14:textId="77777777" w:rsidR="00657B22" w:rsidRPr="00C56E02" w:rsidRDefault="00657B22">
      <w:pPr>
        <w:rPr>
          <w:rFonts w:ascii="Verdana" w:hAnsi="Verdana" w:cs="Tahoma"/>
          <w:b/>
          <w:bCs/>
          <w:sz w:val="22"/>
          <w:szCs w:val="22"/>
          <w:lang w:val="eu-ES"/>
        </w:rPr>
      </w:pPr>
    </w:p>
    <w:p w14:paraId="6402F956" w14:textId="77777777" w:rsidR="00657B22" w:rsidRPr="00C56E02" w:rsidRDefault="00657B22">
      <w:pPr>
        <w:rPr>
          <w:rFonts w:ascii="Verdana" w:hAnsi="Verdana" w:cs="Tahoma"/>
          <w:b/>
          <w:bCs/>
          <w:sz w:val="22"/>
          <w:szCs w:val="22"/>
          <w:lang w:val="eu-ES"/>
        </w:rPr>
      </w:pPr>
    </w:p>
    <w:p w14:paraId="6402F957" w14:textId="77777777" w:rsidR="00657B22" w:rsidRPr="00C56E02" w:rsidRDefault="00657B22">
      <w:pPr>
        <w:tabs>
          <w:tab w:val="left" w:pos="9436"/>
        </w:tabs>
        <w:rPr>
          <w:rFonts w:ascii="Verdana" w:hAnsi="Verdana" w:cs="Tahoma"/>
          <w:b/>
          <w:bCs/>
          <w:sz w:val="22"/>
          <w:szCs w:val="22"/>
          <w:lang w:val="eu-ES"/>
        </w:rPr>
      </w:pPr>
    </w:p>
    <w:p w14:paraId="6402F958" w14:textId="77777777" w:rsidR="00657B22" w:rsidRPr="00C56E02" w:rsidRDefault="00657B22">
      <w:pPr>
        <w:tabs>
          <w:tab w:val="left" w:pos="9436"/>
        </w:tabs>
        <w:rPr>
          <w:rFonts w:ascii="Verdana" w:hAnsi="Verdana" w:cs="Tahoma"/>
          <w:b/>
          <w:bCs/>
          <w:sz w:val="22"/>
          <w:szCs w:val="22"/>
          <w:lang w:val="eu-ES"/>
        </w:rPr>
      </w:pPr>
    </w:p>
    <w:p w14:paraId="6402F959" w14:textId="77777777" w:rsidR="00657B22" w:rsidRPr="00C56E02" w:rsidRDefault="00657B22">
      <w:pPr>
        <w:tabs>
          <w:tab w:val="left" w:pos="9436"/>
        </w:tabs>
        <w:rPr>
          <w:rFonts w:ascii="Verdana" w:hAnsi="Verdana" w:cs="Tahoma"/>
          <w:b/>
          <w:bCs/>
          <w:sz w:val="22"/>
          <w:szCs w:val="22"/>
          <w:lang w:val="eu-ES"/>
        </w:rPr>
      </w:pPr>
    </w:p>
    <w:p w14:paraId="6402F95A" w14:textId="77777777" w:rsidR="00657B22" w:rsidRPr="00C56E02" w:rsidRDefault="00657B22">
      <w:pPr>
        <w:tabs>
          <w:tab w:val="left" w:pos="9436"/>
        </w:tabs>
        <w:rPr>
          <w:rFonts w:ascii="Verdana" w:hAnsi="Verdana" w:cs="Tahoma"/>
          <w:b/>
          <w:bCs/>
          <w:sz w:val="22"/>
          <w:szCs w:val="22"/>
          <w:lang w:val="eu-ES"/>
        </w:rPr>
      </w:pPr>
    </w:p>
    <w:p w14:paraId="6402F95B" w14:textId="77777777" w:rsidR="00657B22" w:rsidRPr="00C56E02" w:rsidRDefault="00657B22">
      <w:pPr>
        <w:tabs>
          <w:tab w:val="left" w:pos="9436"/>
        </w:tabs>
        <w:rPr>
          <w:rFonts w:ascii="Verdana" w:hAnsi="Verdana" w:cs="Tahoma"/>
          <w:b/>
          <w:bCs/>
          <w:sz w:val="22"/>
          <w:szCs w:val="22"/>
          <w:lang w:val="eu-ES"/>
        </w:rPr>
      </w:pPr>
    </w:p>
    <w:p w14:paraId="6402F95C" w14:textId="77777777" w:rsidR="00657B22" w:rsidRPr="00C56E02" w:rsidRDefault="00657B22">
      <w:pPr>
        <w:tabs>
          <w:tab w:val="left" w:pos="9436"/>
        </w:tabs>
        <w:rPr>
          <w:rFonts w:ascii="Verdana" w:hAnsi="Verdana" w:cs="Tahoma"/>
          <w:b/>
          <w:bCs/>
          <w:sz w:val="22"/>
          <w:szCs w:val="22"/>
          <w:lang w:val="eu-ES"/>
        </w:rPr>
      </w:pPr>
    </w:p>
    <w:p w14:paraId="6402F95D" w14:textId="62416F04" w:rsidR="00E01D34" w:rsidRDefault="00E01D34">
      <w:pPr>
        <w:rPr>
          <w:rFonts w:ascii="Verdana" w:hAnsi="Verdana" w:cs="Tahoma"/>
          <w:b/>
          <w:bCs/>
          <w:sz w:val="22"/>
          <w:szCs w:val="22"/>
        </w:rPr>
      </w:pPr>
      <w:r>
        <w:br w:type="page"/>
      </w:r>
    </w:p>
    <w:p w14:paraId="034CDE59" w14:textId="77777777" w:rsidR="00657B22" w:rsidRPr="00C56E02" w:rsidRDefault="00657B22">
      <w:pPr>
        <w:tabs>
          <w:tab w:val="left" w:pos="9436"/>
        </w:tabs>
        <w:rPr>
          <w:rFonts w:ascii="Verdana" w:hAnsi="Verdana" w:cs="Tahoma"/>
          <w:b/>
          <w:bCs/>
          <w:sz w:val="22"/>
          <w:szCs w:val="22"/>
          <w:lang w:val="eu-ES"/>
        </w:rPr>
      </w:pPr>
    </w:p>
    <w:p w14:paraId="6402F95E" w14:textId="77777777" w:rsidR="00657B22" w:rsidRPr="00C56E02" w:rsidRDefault="00657B22">
      <w:pPr>
        <w:shd w:val="clear" w:color="auto" w:fill="FFFFFF"/>
        <w:tabs>
          <w:tab w:val="left" w:pos="142"/>
        </w:tabs>
        <w:jc w:val="both"/>
        <w:rPr>
          <w:rFonts w:ascii="Verdana" w:hAnsi="Verdana"/>
          <w:b/>
          <w:sz w:val="16"/>
          <w:szCs w:val="16"/>
          <w:lang w:val="eu-ES"/>
        </w:rPr>
      </w:pPr>
    </w:p>
    <w:p w14:paraId="6402F95F" w14:textId="4F0DD197" w:rsidR="00657B22" w:rsidRPr="00C56E02" w:rsidRDefault="00DF67D7">
      <w:pPr>
        <w:pStyle w:val="Ttulo3"/>
        <w:ind w:right="0"/>
        <w:rPr>
          <w:rFonts w:cs="Tahoma"/>
          <w:sz w:val="22"/>
          <w:szCs w:val="22"/>
        </w:rPr>
      </w:pPr>
      <w:bookmarkStart w:id="986" w:name="_Toc191368122"/>
      <w:r>
        <w:t>ANEXO III.3.-</w:t>
      </w:r>
      <w:r>
        <w:tab/>
      </w:r>
      <w:r>
        <w:rPr>
          <w:color w:val="0070C0"/>
        </w:rPr>
        <w:t>RELACIÓN DEL PERSONAL EN POSESIÓN DE ALGUNA TITULACIÓN A VALORAR EN EL CRITERIO «ESTUDIOS DEL PERSONAL ADSCRITO AL CONTRATO».</w:t>
      </w:r>
      <w:bookmarkEnd w:id="986"/>
    </w:p>
    <w:p w14:paraId="6402F960" w14:textId="77777777" w:rsidR="00657B22" w:rsidRPr="00C56E02" w:rsidRDefault="00657B22">
      <w:pPr>
        <w:tabs>
          <w:tab w:val="left" w:pos="9436"/>
        </w:tabs>
        <w:rPr>
          <w:rFonts w:ascii="Verdana" w:hAnsi="Verdana" w:cs="Tahoma"/>
          <w:b/>
          <w:bCs/>
          <w:sz w:val="22"/>
          <w:szCs w:val="22"/>
          <w:lang w:val="eu-ES"/>
        </w:rPr>
      </w:pPr>
    </w:p>
    <w:p w14:paraId="6402F961" w14:textId="77777777" w:rsidR="00657B22" w:rsidRPr="00C56E02" w:rsidRDefault="00657B22">
      <w:pPr>
        <w:tabs>
          <w:tab w:val="left" w:pos="9436"/>
        </w:tabs>
        <w:rPr>
          <w:rFonts w:ascii="Verdana" w:hAnsi="Verdana" w:cs="Tahoma"/>
          <w:b/>
          <w:bCs/>
          <w:sz w:val="22"/>
          <w:szCs w:val="22"/>
          <w:lang w:val="eu-ES"/>
        </w:rPr>
      </w:pPr>
    </w:p>
    <w:p w14:paraId="6402F962" w14:textId="77777777" w:rsidR="00657B22" w:rsidRPr="00C56E02" w:rsidRDefault="00657B22">
      <w:pPr>
        <w:tabs>
          <w:tab w:val="left" w:pos="9436"/>
        </w:tabs>
        <w:rPr>
          <w:rFonts w:ascii="Verdana" w:hAnsi="Verdana" w:cs="Tahoma"/>
          <w:b/>
          <w:bCs/>
          <w:sz w:val="22"/>
          <w:szCs w:val="22"/>
          <w:lang w:val="eu-ES"/>
        </w:rPr>
      </w:pPr>
    </w:p>
    <w:p w14:paraId="6402F963" w14:textId="76F61C7D" w:rsidR="00657B22" w:rsidRPr="00C56E02" w:rsidRDefault="00DF67D7">
      <w:pPr>
        <w:tabs>
          <w:tab w:val="left" w:pos="9436"/>
        </w:tabs>
        <w:ind w:left="142" w:right="-63"/>
        <w:jc w:val="both"/>
        <w:rPr>
          <w:rFonts w:ascii="Verdana" w:hAnsi="Verdana" w:cs="Tahoma"/>
          <w:sz w:val="20"/>
          <w:szCs w:val="20"/>
        </w:rPr>
      </w:pPr>
      <w:r>
        <w:rPr>
          <w:rFonts w:ascii="Verdana" w:hAnsi="Verdana"/>
          <w:sz w:val="20"/>
        </w:rPr>
        <w:t>Dña./D..………………………………………………………., en nombre propio o en representación de (</w:t>
      </w:r>
      <w:r>
        <w:rPr>
          <w:rFonts w:ascii="Verdana" w:hAnsi="Verdana"/>
          <w:i/>
          <w:color w:val="0563C1"/>
          <w:sz w:val="20"/>
        </w:rPr>
        <w:t>licitadora</w:t>
      </w:r>
      <w:r>
        <w:rPr>
          <w:rFonts w:ascii="Verdana" w:hAnsi="Verdana"/>
          <w:sz w:val="20"/>
        </w:rPr>
        <w:t xml:space="preserve">)……………………………………………, con NIF………………………, en relación con el expediente nº </w:t>
      </w:r>
      <w:r w:rsidR="00081F87" w:rsidRPr="00A42245">
        <w:rPr>
          <w:rFonts w:ascii="Verdana" w:hAnsi="Verdana"/>
          <w:color w:val="0070C0"/>
          <w:sz w:val="19"/>
        </w:rPr>
        <w:t>C02/003/2025</w:t>
      </w:r>
    </w:p>
    <w:p w14:paraId="6402F964" w14:textId="77777777" w:rsidR="00657B22" w:rsidRPr="00C56E02" w:rsidRDefault="00657B22">
      <w:pPr>
        <w:tabs>
          <w:tab w:val="left" w:pos="9436"/>
        </w:tabs>
        <w:ind w:firstLine="708"/>
        <w:jc w:val="center"/>
        <w:rPr>
          <w:rFonts w:ascii="Verdana" w:hAnsi="Verdana"/>
          <w:b/>
          <w:bCs/>
          <w:sz w:val="20"/>
          <w:szCs w:val="20"/>
          <w:lang w:val="eu-ES"/>
        </w:rPr>
      </w:pPr>
    </w:p>
    <w:p w14:paraId="6402F965" w14:textId="77777777" w:rsidR="00657B22" w:rsidRPr="00C56E02" w:rsidRDefault="00DF67D7">
      <w:pPr>
        <w:tabs>
          <w:tab w:val="left" w:pos="9436"/>
        </w:tabs>
        <w:ind w:firstLine="708"/>
        <w:jc w:val="center"/>
        <w:rPr>
          <w:rFonts w:ascii="Verdana" w:hAnsi="Verdana"/>
          <w:b/>
          <w:bCs/>
          <w:sz w:val="20"/>
          <w:szCs w:val="20"/>
        </w:rPr>
      </w:pPr>
      <w:r>
        <w:rPr>
          <w:rFonts w:ascii="Verdana" w:hAnsi="Verdana"/>
          <w:b/>
          <w:sz w:val="20"/>
        </w:rPr>
        <w:t xml:space="preserve">DECLARA: </w:t>
      </w:r>
    </w:p>
    <w:p w14:paraId="6402F966" w14:textId="77777777" w:rsidR="00657B22" w:rsidRPr="00C56E02" w:rsidRDefault="00657B22">
      <w:pPr>
        <w:tabs>
          <w:tab w:val="left" w:pos="9436"/>
        </w:tabs>
        <w:ind w:firstLine="708"/>
        <w:jc w:val="center"/>
        <w:rPr>
          <w:rFonts w:ascii="Verdana" w:hAnsi="Verdana"/>
          <w:b/>
          <w:bCs/>
          <w:sz w:val="20"/>
          <w:szCs w:val="20"/>
          <w:lang w:val="eu-ES"/>
        </w:rPr>
      </w:pPr>
    </w:p>
    <w:p w14:paraId="6402F967" w14:textId="77777777" w:rsidR="00657B22" w:rsidRPr="00C56E02" w:rsidRDefault="00657B22">
      <w:pPr>
        <w:tabs>
          <w:tab w:val="left" w:pos="9436"/>
        </w:tabs>
        <w:ind w:firstLine="708"/>
        <w:jc w:val="center"/>
        <w:rPr>
          <w:rFonts w:ascii="Verdana" w:hAnsi="Verdana"/>
          <w:b/>
          <w:bCs/>
          <w:sz w:val="20"/>
          <w:szCs w:val="20"/>
          <w:lang w:val="eu-ES"/>
        </w:rPr>
      </w:pPr>
    </w:p>
    <w:p w14:paraId="6402F970" w14:textId="77777777" w:rsidR="00657B22" w:rsidRPr="00C56E02" w:rsidRDefault="00DF67D7">
      <w:pPr>
        <w:tabs>
          <w:tab w:val="left" w:pos="9436"/>
        </w:tabs>
        <w:ind w:left="142"/>
        <w:jc w:val="both"/>
        <w:rPr>
          <w:rFonts w:ascii="Verdana" w:hAnsi="Verdana"/>
          <w:sz w:val="20"/>
          <w:szCs w:val="20"/>
        </w:rPr>
      </w:pPr>
      <w:r>
        <w:rPr>
          <w:rFonts w:ascii="Verdana" w:hAnsi="Verdana"/>
          <w:b/>
          <w:sz w:val="20"/>
        </w:rPr>
        <w:t>PRIMERO.</w:t>
      </w:r>
      <w:r>
        <w:rPr>
          <w:rFonts w:ascii="Verdana" w:hAnsi="Verdana"/>
          <w:sz w:val="20"/>
        </w:rPr>
        <w:t xml:space="preserve">- En el criterio </w:t>
      </w:r>
      <w:r>
        <w:rPr>
          <w:rFonts w:ascii="Verdana" w:hAnsi="Verdana"/>
          <w:i/>
          <w:sz w:val="20"/>
        </w:rPr>
        <w:t>“Estudios del personal adscrito al contrato”</w:t>
      </w:r>
      <w:r>
        <w:rPr>
          <w:rFonts w:ascii="Verdana" w:hAnsi="Verdana"/>
          <w:sz w:val="20"/>
        </w:rPr>
        <w:t xml:space="preserve">, de acuerdo con lo establecido en el apartado 22.2.2 de las cláusulas específicas del contrato, estas son las personas trabajadoras en posesión de alguna titulación que deba valorarse (indicar nombre y apellidos y la titulación):  </w:t>
      </w:r>
    </w:p>
    <w:p w14:paraId="6402F971" w14:textId="77777777" w:rsidR="00657B22" w:rsidRPr="00C56E02" w:rsidRDefault="00657B22">
      <w:pPr>
        <w:tabs>
          <w:tab w:val="left" w:pos="9436"/>
        </w:tabs>
        <w:ind w:left="142"/>
        <w:jc w:val="both"/>
        <w:rPr>
          <w:rFonts w:ascii="Verdana" w:hAnsi="Verdana"/>
          <w:sz w:val="20"/>
          <w:szCs w:val="20"/>
          <w:lang w:val="eu-ES"/>
        </w:rPr>
      </w:pPr>
    </w:p>
    <w:tbl>
      <w:tblPr>
        <w:tblStyle w:val="Tablaconcuadrcula"/>
        <w:tblW w:w="9771" w:type="dxa"/>
        <w:tblInd w:w="142" w:type="dxa"/>
        <w:tblLayout w:type="fixed"/>
        <w:tblLook w:val="04A0" w:firstRow="1" w:lastRow="0" w:firstColumn="1" w:lastColumn="0" w:noHBand="0" w:noVBand="1"/>
      </w:tblPr>
      <w:tblGrid>
        <w:gridCol w:w="3253"/>
        <w:gridCol w:w="3256"/>
        <w:gridCol w:w="3262"/>
      </w:tblGrid>
      <w:tr w:rsidR="00657B22" w:rsidRPr="00C56E02" w14:paraId="6402F975" w14:textId="77777777" w:rsidTr="000776BD">
        <w:tc>
          <w:tcPr>
            <w:tcW w:w="3253" w:type="dxa"/>
            <w:shd w:val="clear" w:color="auto" w:fill="auto"/>
          </w:tcPr>
          <w:p w14:paraId="6402F972" w14:textId="77777777" w:rsidR="00657B22" w:rsidRPr="000776BD" w:rsidRDefault="00DF67D7">
            <w:pPr>
              <w:tabs>
                <w:tab w:val="left" w:pos="9436"/>
              </w:tabs>
              <w:jc w:val="both"/>
              <w:rPr>
                <w:rFonts w:ascii="Verdana" w:hAnsi="Verdana"/>
                <w:sz w:val="20"/>
                <w:szCs w:val="20"/>
              </w:rPr>
            </w:pPr>
            <w:r w:rsidRPr="000776BD">
              <w:rPr>
                <w:rFonts w:ascii="Verdana" w:hAnsi="Verdana"/>
                <w:sz w:val="20"/>
              </w:rPr>
              <w:t>Nombre y apellidos</w:t>
            </w:r>
          </w:p>
        </w:tc>
        <w:tc>
          <w:tcPr>
            <w:tcW w:w="3256" w:type="dxa"/>
            <w:shd w:val="clear" w:color="auto" w:fill="auto"/>
          </w:tcPr>
          <w:p w14:paraId="6402F973" w14:textId="77777777" w:rsidR="00657B22" w:rsidRPr="000776BD" w:rsidRDefault="00DF67D7">
            <w:pPr>
              <w:tabs>
                <w:tab w:val="left" w:pos="9436"/>
              </w:tabs>
              <w:jc w:val="both"/>
              <w:rPr>
                <w:rFonts w:ascii="Verdana" w:hAnsi="Verdana"/>
                <w:sz w:val="20"/>
                <w:szCs w:val="20"/>
              </w:rPr>
            </w:pPr>
            <w:r w:rsidRPr="000776BD">
              <w:rPr>
                <w:rFonts w:ascii="Verdana" w:hAnsi="Verdana"/>
                <w:sz w:val="20"/>
              </w:rPr>
              <w:t>Titulación</w:t>
            </w:r>
          </w:p>
        </w:tc>
        <w:tc>
          <w:tcPr>
            <w:tcW w:w="3262" w:type="dxa"/>
            <w:shd w:val="clear" w:color="auto" w:fill="auto"/>
          </w:tcPr>
          <w:p w14:paraId="6402F974" w14:textId="77777777" w:rsidR="00657B22" w:rsidRPr="00C56E02" w:rsidRDefault="00DF67D7">
            <w:pPr>
              <w:tabs>
                <w:tab w:val="left" w:pos="9436"/>
              </w:tabs>
              <w:jc w:val="both"/>
              <w:rPr>
                <w:rFonts w:ascii="Verdana" w:hAnsi="Verdana"/>
                <w:sz w:val="20"/>
                <w:szCs w:val="20"/>
              </w:rPr>
            </w:pPr>
            <w:r w:rsidRPr="000776BD">
              <w:rPr>
                <w:rFonts w:ascii="Verdana" w:hAnsi="Verdana"/>
                <w:sz w:val="20"/>
              </w:rPr>
              <w:t>Dato de identificación*</w:t>
            </w:r>
          </w:p>
        </w:tc>
      </w:tr>
      <w:tr w:rsidR="00657B22" w:rsidRPr="00C56E02" w14:paraId="6402F979" w14:textId="77777777" w:rsidTr="000776BD">
        <w:tc>
          <w:tcPr>
            <w:tcW w:w="3253" w:type="dxa"/>
            <w:shd w:val="clear" w:color="auto" w:fill="auto"/>
          </w:tcPr>
          <w:p w14:paraId="6402F976" w14:textId="77777777" w:rsidR="00657B22" w:rsidRPr="00C56E02" w:rsidRDefault="00657B22">
            <w:pPr>
              <w:tabs>
                <w:tab w:val="left" w:pos="9436"/>
              </w:tabs>
              <w:jc w:val="both"/>
              <w:rPr>
                <w:rFonts w:ascii="Verdana" w:hAnsi="Verdana"/>
                <w:sz w:val="20"/>
                <w:szCs w:val="20"/>
                <w:lang w:val="eu-ES"/>
              </w:rPr>
            </w:pPr>
          </w:p>
        </w:tc>
        <w:tc>
          <w:tcPr>
            <w:tcW w:w="3256" w:type="dxa"/>
            <w:shd w:val="clear" w:color="auto" w:fill="auto"/>
          </w:tcPr>
          <w:p w14:paraId="6402F977" w14:textId="77777777" w:rsidR="00657B22" w:rsidRPr="00C56E02" w:rsidRDefault="00657B22">
            <w:pPr>
              <w:tabs>
                <w:tab w:val="left" w:pos="9436"/>
              </w:tabs>
              <w:jc w:val="both"/>
              <w:rPr>
                <w:rFonts w:ascii="Verdana" w:hAnsi="Verdana"/>
                <w:sz w:val="20"/>
                <w:szCs w:val="20"/>
                <w:lang w:val="eu-ES"/>
              </w:rPr>
            </w:pPr>
          </w:p>
        </w:tc>
        <w:tc>
          <w:tcPr>
            <w:tcW w:w="3262" w:type="dxa"/>
            <w:shd w:val="clear" w:color="auto" w:fill="auto"/>
          </w:tcPr>
          <w:p w14:paraId="6402F978" w14:textId="77777777" w:rsidR="00657B22" w:rsidRPr="00C56E02" w:rsidRDefault="00657B22">
            <w:pPr>
              <w:tabs>
                <w:tab w:val="left" w:pos="9436"/>
              </w:tabs>
              <w:jc w:val="both"/>
              <w:rPr>
                <w:rFonts w:ascii="Verdana" w:hAnsi="Verdana"/>
                <w:sz w:val="20"/>
                <w:szCs w:val="20"/>
                <w:lang w:val="eu-ES"/>
              </w:rPr>
            </w:pPr>
          </w:p>
        </w:tc>
      </w:tr>
      <w:tr w:rsidR="00657B22" w:rsidRPr="00C56E02" w14:paraId="6402F97D" w14:textId="77777777" w:rsidTr="000776BD">
        <w:tc>
          <w:tcPr>
            <w:tcW w:w="3253" w:type="dxa"/>
            <w:shd w:val="clear" w:color="auto" w:fill="auto"/>
          </w:tcPr>
          <w:p w14:paraId="6402F97A" w14:textId="77777777" w:rsidR="00657B22" w:rsidRPr="00C56E02" w:rsidRDefault="00657B22">
            <w:pPr>
              <w:tabs>
                <w:tab w:val="left" w:pos="9436"/>
              </w:tabs>
              <w:jc w:val="both"/>
              <w:rPr>
                <w:rFonts w:ascii="Verdana" w:hAnsi="Verdana"/>
                <w:sz w:val="20"/>
                <w:szCs w:val="20"/>
                <w:lang w:val="eu-ES"/>
              </w:rPr>
            </w:pPr>
          </w:p>
        </w:tc>
        <w:tc>
          <w:tcPr>
            <w:tcW w:w="3256" w:type="dxa"/>
            <w:shd w:val="clear" w:color="auto" w:fill="auto"/>
          </w:tcPr>
          <w:p w14:paraId="6402F97B" w14:textId="77777777" w:rsidR="00657B22" w:rsidRPr="00C56E02" w:rsidRDefault="00657B22">
            <w:pPr>
              <w:tabs>
                <w:tab w:val="left" w:pos="9436"/>
              </w:tabs>
              <w:jc w:val="both"/>
              <w:rPr>
                <w:rFonts w:ascii="Verdana" w:hAnsi="Verdana"/>
                <w:sz w:val="20"/>
                <w:szCs w:val="20"/>
                <w:lang w:val="eu-ES"/>
              </w:rPr>
            </w:pPr>
          </w:p>
        </w:tc>
        <w:tc>
          <w:tcPr>
            <w:tcW w:w="3262" w:type="dxa"/>
            <w:shd w:val="clear" w:color="auto" w:fill="auto"/>
          </w:tcPr>
          <w:p w14:paraId="6402F97C" w14:textId="77777777" w:rsidR="00657B22" w:rsidRPr="00C56E02" w:rsidRDefault="00657B22">
            <w:pPr>
              <w:tabs>
                <w:tab w:val="left" w:pos="9436"/>
              </w:tabs>
              <w:jc w:val="both"/>
              <w:rPr>
                <w:rFonts w:ascii="Verdana" w:hAnsi="Verdana"/>
                <w:sz w:val="20"/>
                <w:szCs w:val="20"/>
                <w:lang w:val="eu-ES"/>
              </w:rPr>
            </w:pPr>
          </w:p>
        </w:tc>
      </w:tr>
      <w:tr w:rsidR="00657B22" w:rsidRPr="00C56E02" w14:paraId="6402F981" w14:textId="77777777" w:rsidTr="000776BD">
        <w:tc>
          <w:tcPr>
            <w:tcW w:w="3253" w:type="dxa"/>
            <w:shd w:val="clear" w:color="auto" w:fill="auto"/>
          </w:tcPr>
          <w:p w14:paraId="6402F97E" w14:textId="77777777" w:rsidR="00657B22" w:rsidRPr="00C56E02" w:rsidRDefault="00657B22">
            <w:pPr>
              <w:tabs>
                <w:tab w:val="left" w:pos="9436"/>
              </w:tabs>
              <w:jc w:val="both"/>
              <w:rPr>
                <w:rFonts w:ascii="Verdana" w:hAnsi="Verdana"/>
                <w:sz w:val="20"/>
                <w:szCs w:val="20"/>
                <w:lang w:val="eu-ES"/>
              </w:rPr>
            </w:pPr>
          </w:p>
        </w:tc>
        <w:tc>
          <w:tcPr>
            <w:tcW w:w="3256" w:type="dxa"/>
            <w:shd w:val="clear" w:color="auto" w:fill="auto"/>
          </w:tcPr>
          <w:p w14:paraId="6402F97F" w14:textId="77777777" w:rsidR="00657B22" w:rsidRPr="00C56E02" w:rsidRDefault="00657B22">
            <w:pPr>
              <w:tabs>
                <w:tab w:val="left" w:pos="9436"/>
              </w:tabs>
              <w:jc w:val="both"/>
              <w:rPr>
                <w:rFonts w:ascii="Verdana" w:hAnsi="Verdana"/>
                <w:sz w:val="20"/>
                <w:szCs w:val="20"/>
                <w:lang w:val="eu-ES"/>
              </w:rPr>
            </w:pPr>
          </w:p>
        </w:tc>
        <w:tc>
          <w:tcPr>
            <w:tcW w:w="3262" w:type="dxa"/>
            <w:shd w:val="clear" w:color="auto" w:fill="auto"/>
          </w:tcPr>
          <w:p w14:paraId="6402F980" w14:textId="77777777" w:rsidR="00657B22" w:rsidRPr="00C56E02" w:rsidRDefault="00657B22">
            <w:pPr>
              <w:tabs>
                <w:tab w:val="left" w:pos="9436"/>
              </w:tabs>
              <w:jc w:val="both"/>
              <w:rPr>
                <w:rFonts w:ascii="Verdana" w:hAnsi="Verdana"/>
                <w:sz w:val="20"/>
                <w:szCs w:val="20"/>
                <w:lang w:val="eu-ES"/>
              </w:rPr>
            </w:pPr>
          </w:p>
        </w:tc>
      </w:tr>
      <w:tr w:rsidR="00657B22" w:rsidRPr="00C56E02" w14:paraId="6402F985" w14:textId="77777777" w:rsidTr="000776BD">
        <w:tc>
          <w:tcPr>
            <w:tcW w:w="3253" w:type="dxa"/>
            <w:shd w:val="clear" w:color="auto" w:fill="auto"/>
          </w:tcPr>
          <w:p w14:paraId="6402F982" w14:textId="77777777" w:rsidR="00657B22" w:rsidRPr="00C56E02" w:rsidRDefault="00657B22">
            <w:pPr>
              <w:tabs>
                <w:tab w:val="left" w:pos="9436"/>
              </w:tabs>
              <w:jc w:val="both"/>
              <w:rPr>
                <w:rFonts w:ascii="Verdana" w:hAnsi="Verdana"/>
                <w:sz w:val="20"/>
                <w:szCs w:val="20"/>
                <w:lang w:val="eu-ES"/>
              </w:rPr>
            </w:pPr>
          </w:p>
        </w:tc>
        <w:tc>
          <w:tcPr>
            <w:tcW w:w="3256" w:type="dxa"/>
            <w:shd w:val="clear" w:color="auto" w:fill="auto"/>
          </w:tcPr>
          <w:p w14:paraId="6402F983" w14:textId="77777777" w:rsidR="00657B22" w:rsidRPr="00C56E02" w:rsidRDefault="00657B22">
            <w:pPr>
              <w:tabs>
                <w:tab w:val="left" w:pos="9436"/>
              </w:tabs>
              <w:jc w:val="both"/>
              <w:rPr>
                <w:rFonts w:ascii="Verdana" w:hAnsi="Verdana"/>
                <w:sz w:val="20"/>
                <w:szCs w:val="20"/>
                <w:lang w:val="eu-ES"/>
              </w:rPr>
            </w:pPr>
          </w:p>
        </w:tc>
        <w:tc>
          <w:tcPr>
            <w:tcW w:w="3262" w:type="dxa"/>
            <w:shd w:val="clear" w:color="auto" w:fill="auto"/>
          </w:tcPr>
          <w:p w14:paraId="6402F984" w14:textId="77777777" w:rsidR="00657B22" w:rsidRPr="00C56E02" w:rsidRDefault="00657B22">
            <w:pPr>
              <w:tabs>
                <w:tab w:val="left" w:pos="9436"/>
              </w:tabs>
              <w:jc w:val="both"/>
              <w:rPr>
                <w:rFonts w:ascii="Verdana" w:hAnsi="Verdana"/>
                <w:sz w:val="20"/>
                <w:szCs w:val="20"/>
                <w:lang w:val="eu-ES"/>
              </w:rPr>
            </w:pPr>
          </w:p>
        </w:tc>
      </w:tr>
    </w:tbl>
    <w:p w14:paraId="6402F986" w14:textId="77777777" w:rsidR="00657B22" w:rsidRPr="00C56E02" w:rsidRDefault="00657B22">
      <w:pPr>
        <w:tabs>
          <w:tab w:val="left" w:pos="9436"/>
        </w:tabs>
        <w:ind w:left="142"/>
        <w:jc w:val="both"/>
        <w:rPr>
          <w:rFonts w:ascii="Verdana" w:hAnsi="Verdana"/>
          <w:sz w:val="20"/>
          <w:szCs w:val="20"/>
          <w:lang w:val="eu-ES"/>
        </w:rPr>
      </w:pPr>
    </w:p>
    <w:p w14:paraId="6402F987" w14:textId="43D2647E" w:rsidR="00657B22" w:rsidRPr="006756E8" w:rsidRDefault="00DF67D7">
      <w:pPr>
        <w:pStyle w:val="Prrafodelista"/>
        <w:numPr>
          <w:ilvl w:val="0"/>
          <w:numId w:val="102"/>
        </w:numPr>
        <w:tabs>
          <w:tab w:val="left" w:pos="9436"/>
        </w:tabs>
        <w:jc w:val="both"/>
        <w:rPr>
          <w:rFonts w:ascii="Verdana" w:hAnsi="Verdana"/>
          <w:sz w:val="20"/>
          <w:szCs w:val="20"/>
        </w:rPr>
      </w:pPr>
      <w:r>
        <w:rPr>
          <w:rFonts w:ascii="Verdana" w:hAnsi="Verdana"/>
          <w:sz w:val="20"/>
        </w:rPr>
        <w:t xml:space="preserve">Si en el certificado de la Seguridad Social no figuran los nombres y apellidos de las personas trabajadoras, y para identificarlas se utiliza otro tipo de dato (por ejemplo, el número de la Seguridad Social), en el presente anexo deberá consignarse también ese dato en lo que </w:t>
      </w:r>
      <w:r w:rsidRPr="006756E8">
        <w:rPr>
          <w:rFonts w:ascii="Verdana" w:hAnsi="Verdana"/>
          <w:sz w:val="20"/>
        </w:rPr>
        <w:t>respecta a cada trabajador o trabajadora.</w:t>
      </w:r>
    </w:p>
    <w:p w14:paraId="1C66AE69" w14:textId="6951665C" w:rsidR="00382C91" w:rsidRPr="006756E8" w:rsidRDefault="004D6A8A">
      <w:pPr>
        <w:pStyle w:val="Prrafodelista"/>
        <w:numPr>
          <w:ilvl w:val="0"/>
          <w:numId w:val="102"/>
        </w:numPr>
        <w:tabs>
          <w:tab w:val="left" w:pos="9436"/>
        </w:tabs>
        <w:jc w:val="both"/>
        <w:rPr>
          <w:rFonts w:ascii="Verdana" w:hAnsi="Verdana"/>
          <w:sz w:val="20"/>
          <w:szCs w:val="20"/>
        </w:rPr>
      </w:pPr>
      <w:r w:rsidRPr="006756E8">
        <w:rPr>
          <w:rFonts w:ascii="Verdana" w:hAnsi="Verdana"/>
          <w:sz w:val="20"/>
        </w:rPr>
        <w:t>Deberá adjuntarse la titulación o acreditación de haber recibido la formación</w:t>
      </w:r>
      <w:r w:rsidR="000776BD" w:rsidRPr="006756E8">
        <w:rPr>
          <w:rFonts w:ascii="Verdana" w:hAnsi="Verdana"/>
          <w:sz w:val="20"/>
        </w:rPr>
        <w:t>, así como el curriculum.</w:t>
      </w:r>
    </w:p>
    <w:p w14:paraId="6402F988" w14:textId="77777777" w:rsidR="00657B22" w:rsidRPr="00C56E02" w:rsidRDefault="00657B22">
      <w:pPr>
        <w:tabs>
          <w:tab w:val="left" w:pos="9436"/>
        </w:tabs>
        <w:ind w:firstLine="708"/>
        <w:jc w:val="both"/>
        <w:rPr>
          <w:rFonts w:ascii="Verdana" w:hAnsi="Verdana"/>
          <w:sz w:val="20"/>
          <w:szCs w:val="20"/>
          <w:lang w:val="eu-ES"/>
        </w:rPr>
      </w:pPr>
    </w:p>
    <w:p w14:paraId="6402F989" w14:textId="77777777" w:rsidR="00657B22" w:rsidRPr="00C56E02" w:rsidRDefault="00657B22">
      <w:pPr>
        <w:tabs>
          <w:tab w:val="left" w:pos="9436"/>
        </w:tabs>
        <w:ind w:firstLine="708"/>
        <w:jc w:val="center"/>
        <w:rPr>
          <w:rFonts w:ascii="Verdana" w:hAnsi="Verdana"/>
          <w:b/>
          <w:bCs/>
          <w:strike/>
          <w:sz w:val="20"/>
          <w:szCs w:val="20"/>
          <w:lang w:val="eu-ES"/>
        </w:rPr>
      </w:pPr>
    </w:p>
    <w:p w14:paraId="6402F98B" w14:textId="06C5EF79" w:rsidR="00657B22" w:rsidRPr="00C56E02" w:rsidRDefault="00DF67D7">
      <w:pPr>
        <w:tabs>
          <w:tab w:val="left" w:pos="9436"/>
        </w:tabs>
        <w:spacing w:after="160" w:line="259" w:lineRule="auto"/>
        <w:ind w:left="568"/>
        <w:jc w:val="both"/>
        <w:rPr>
          <w:rFonts w:ascii="Verdana" w:hAnsi="Verdana" w:cs="Tahoma"/>
          <w:sz w:val="20"/>
          <w:szCs w:val="20"/>
        </w:rPr>
      </w:pPr>
      <w:r>
        <w:rPr>
          <w:rFonts w:ascii="Verdana" w:hAnsi="Verdana"/>
          <w:sz w:val="20"/>
        </w:rPr>
        <w:t>En……………………………………, a………. de………………………de 20……….</w:t>
      </w:r>
    </w:p>
    <w:p w14:paraId="6402F98C" w14:textId="77777777" w:rsidR="00657B22" w:rsidRPr="00C56E02" w:rsidRDefault="00657B22">
      <w:pPr>
        <w:tabs>
          <w:tab w:val="left" w:pos="9436"/>
        </w:tabs>
        <w:ind w:left="600" w:right="-63"/>
        <w:rPr>
          <w:rFonts w:ascii="Verdana" w:hAnsi="Verdana" w:cs="Tahoma"/>
          <w:sz w:val="20"/>
          <w:szCs w:val="20"/>
          <w:lang w:val="eu-ES"/>
        </w:rPr>
      </w:pPr>
    </w:p>
    <w:p w14:paraId="6402F98D" w14:textId="77777777" w:rsidR="00657B22" w:rsidRPr="00C56E02" w:rsidRDefault="00DF67D7">
      <w:pPr>
        <w:tabs>
          <w:tab w:val="left" w:pos="9436"/>
        </w:tabs>
        <w:ind w:left="600" w:right="-63"/>
        <w:rPr>
          <w:rFonts w:ascii="Verdana" w:hAnsi="Verdana" w:cs="Tahoma"/>
          <w:sz w:val="20"/>
          <w:szCs w:val="20"/>
        </w:rPr>
      </w:pPr>
      <w:r>
        <w:rPr>
          <w:rFonts w:ascii="Verdana" w:hAnsi="Verdana"/>
          <w:sz w:val="20"/>
        </w:rPr>
        <w:t>Firma:</w:t>
      </w:r>
    </w:p>
    <w:p w14:paraId="6402F98E" w14:textId="77777777" w:rsidR="00657B22" w:rsidRPr="00C56E02" w:rsidRDefault="00657B22">
      <w:pPr>
        <w:tabs>
          <w:tab w:val="left" w:pos="9436"/>
        </w:tabs>
        <w:ind w:firstLine="708"/>
        <w:jc w:val="center"/>
        <w:rPr>
          <w:rFonts w:ascii="Verdana" w:hAnsi="Verdana"/>
          <w:b/>
          <w:bCs/>
          <w:sz w:val="22"/>
          <w:szCs w:val="22"/>
          <w:lang w:val="eu-ES"/>
        </w:rPr>
      </w:pPr>
    </w:p>
    <w:p w14:paraId="6402F98F" w14:textId="77777777" w:rsidR="00657B22" w:rsidRPr="00C56E02" w:rsidRDefault="00DF67D7">
      <w:pPr>
        <w:shd w:val="clear" w:color="auto" w:fill="FFFFFF" w:themeFill="background1"/>
        <w:tabs>
          <w:tab w:val="left" w:pos="9436"/>
        </w:tabs>
        <w:ind w:right="-286"/>
        <w:jc w:val="both"/>
        <w:rPr>
          <w:rFonts w:ascii="Verdana" w:hAnsi="Verdana"/>
          <w:b/>
          <w:bCs/>
          <w:sz w:val="14"/>
          <w:szCs w:val="14"/>
        </w:rPr>
      </w:pPr>
      <w:r>
        <w:rPr>
          <w:rFonts w:ascii="Verdana" w:hAnsi="Verdana"/>
          <w:b/>
          <w:sz w:val="14"/>
        </w:rPr>
        <w:t>Información básica sobre protección de datos personales</w:t>
      </w:r>
    </w:p>
    <w:p w14:paraId="6402F990" w14:textId="77777777" w:rsidR="00657B22" w:rsidRPr="00C56E02" w:rsidRDefault="00DF67D7">
      <w:pPr>
        <w:shd w:val="clear" w:color="auto" w:fill="FFFFFF" w:themeFill="background1"/>
        <w:tabs>
          <w:tab w:val="left" w:pos="9436"/>
        </w:tabs>
        <w:ind w:right="-286"/>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991" w14:textId="77777777" w:rsidR="00657B22" w:rsidRPr="00C56E02" w:rsidRDefault="00657B22">
      <w:pPr>
        <w:shd w:val="clear" w:color="auto" w:fill="FFFFFF" w:themeFill="background1"/>
        <w:tabs>
          <w:tab w:val="left" w:pos="9436"/>
        </w:tabs>
        <w:ind w:right="-286"/>
        <w:jc w:val="both"/>
        <w:rPr>
          <w:rFonts w:ascii="Verdana" w:hAnsi="Verdana"/>
          <w:sz w:val="14"/>
          <w:szCs w:val="14"/>
          <w:lang w:val="eu-ES"/>
        </w:rPr>
      </w:pPr>
    </w:p>
    <w:p w14:paraId="6402F992" w14:textId="77777777" w:rsidR="00657B22" w:rsidRPr="00C56E02" w:rsidRDefault="00DF67D7">
      <w:pPr>
        <w:numPr>
          <w:ilvl w:val="0"/>
          <w:numId w:val="123"/>
        </w:numPr>
        <w:shd w:val="clear" w:color="auto" w:fill="FFFFFF" w:themeFill="background1"/>
        <w:tabs>
          <w:tab w:val="left" w:pos="9436"/>
        </w:tabs>
        <w:ind w:right="-286"/>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993" w14:textId="77777777" w:rsidR="00657B22" w:rsidRPr="00C56E02" w:rsidRDefault="00DF67D7">
      <w:pPr>
        <w:numPr>
          <w:ilvl w:val="0"/>
          <w:numId w:val="123"/>
        </w:numPr>
        <w:shd w:val="clear" w:color="auto" w:fill="FFFFFF" w:themeFill="background1"/>
        <w:tabs>
          <w:tab w:val="left" w:pos="9436"/>
        </w:tabs>
        <w:ind w:right="-286"/>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994" w14:textId="77777777" w:rsidR="00657B22" w:rsidRPr="00C56E02" w:rsidRDefault="00DF67D7">
      <w:pPr>
        <w:numPr>
          <w:ilvl w:val="0"/>
          <w:numId w:val="123"/>
        </w:numPr>
        <w:shd w:val="clear" w:color="auto" w:fill="FFFFFF" w:themeFill="background1"/>
        <w:tabs>
          <w:tab w:val="left" w:pos="9436"/>
        </w:tabs>
        <w:ind w:right="-286"/>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995" w14:textId="77777777" w:rsidR="00657B22" w:rsidRPr="00C56E02" w:rsidRDefault="00DF67D7">
      <w:pPr>
        <w:numPr>
          <w:ilvl w:val="0"/>
          <w:numId w:val="123"/>
        </w:numPr>
        <w:shd w:val="clear" w:color="auto" w:fill="FFFFFF" w:themeFill="background1"/>
        <w:tabs>
          <w:tab w:val="left" w:pos="9436"/>
        </w:tabs>
        <w:ind w:right="-286"/>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996" w14:textId="77777777" w:rsidR="00657B22" w:rsidRPr="00C56E02" w:rsidRDefault="00DF67D7">
      <w:pPr>
        <w:numPr>
          <w:ilvl w:val="0"/>
          <w:numId w:val="123"/>
        </w:numPr>
        <w:shd w:val="clear" w:color="auto" w:fill="FFFFFF" w:themeFill="background1"/>
        <w:tabs>
          <w:tab w:val="left" w:pos="9436"/>
        </w:tabs>
        <w:ind w:right="-286"/>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997" w14:textId="77777777" w:rsidR="00657B22" w:rsidRPr="00C56E02" w:rsidRDefault="00DF67D7">
      <w:pPr>
        <w:shd w:val="clear" w:color="auto" w:fill="FFFFFF" w:themeFill="background1"/>
        <w:tabs>
          <w:tab w:val="left" w:pos="9436"/>
        </w:tabs>
        <w:ind w:right="-144"/>
        <w:jc w:val="both"/>
        <w:rPr>
          <w:rFonts w:ascii="Verdana" w:hAnsi="Verdana"/>
          <w:b/>
          <w:bCs/>
          <w:sz w:val="16"/>
          <w:szCs w:val="16"/>
        </w:rPr>
      </w:pPr>
      <w:r>
        <w:rPr>
          <w:rFonts w:ascii="Verdana" w:hAnsi="Verdana"/>
          <w:b/>
          <w:sz w:val="16"/>
        </w:rPr>
        <w:t>MÁS INFORMACIÓN EN EL ANEXO VII.1: «INFORMACIÓN ADICIONAL SOBRE PROTECCIÓN DE DATOS PERSONALES»</w:t>
      </w:r>
    </w:p>
    <w:p w14:paraId="6402F998" w14:textId="77777777" w:rsidR="00657B22" w:rsidRPr="00C56E02" w:rsidRDefault="00657B22">
      <w:pPr>
        <w:rPr>
          <w:rFonts w:ascii="Verdana" w:hAnsi="Verdana"/>
          <w:b/>
          <w:sz w:val="22"/>
          <w:szCs w:val="22"/>
          <w:lang w:val="eu-ES"/>
        </w:rPr>
      </w:pPr>
    </w:p>
    <w:p w14:paraId="6402F999" w14:textId="77777777" w:rsidR="00657B22" w:rsidRPr="00C56E02" w:rsidRDefault="00DF67D7">
      <w:pPr>
        <w:sectPr w:rsidR="00657B22" w:rsidRPr="00C56E02">
          <w:headerReference w:type="even" r:id="rId74"/>
          <w:headerReference w:type="default" r:id="rId75"/>
          <w:footerReference w:type="default" r:id="rId76"/>
          <w:headerReference w:type="first" r:id="rId77"/>
          <w:footnotePr>
            <w:numRestart w:val="eachPage"/>
          </w:footnotePr>
          <w:pgSz w:w="11906" w:h="16838"/>
          <w:pgMar w:top="1418" w:right="849" w:bottom="1134" w:left="1134" w:header="284" w:footer="397" w:gutter="0"/>
          <w:cols w:space="708"/>
          <w:formProt w:val="0"/>
          <w:docGrid w:linePitch="360"/>
        </w:sectPr>
      </w:pPr>
      <w:r>
        <w:br w:type="page"/>
      </w:r>
    </w:p>
    <w:p w14:paraId="6402F99A" w14:textId="77777777" w:rsidR="00657B22" w:rsidRPr="00C56E02" w:rsidRDefault="00DF67D7">
      <w:pPr>
        <w:pStyle w:val="Ttulo3"/>
        <w:ind w:right="-569"/>
        <w:rPr>
          <w:rFonts w:cs="Tahoma"/>
          <w:sz w:val="22"/>
          <w:szCs w:val="22"/>
        </w:rPr>
      </w:pPr>
      <w:bookmarkStart w:id="987" w:name="_Toc35855459"/>
      <w:bookmarkStart w:id="988" w:name="AnexoV1"/>
      <w:bookmarkStart w:id="989" w:name="_Toc38441597"/>
      <w:bookmarkStart w:id="990" w:name="_Toc191368123"/>
      <w:r>
        <w:lastRenderedPageBreak/>
        <w:t>ANEXO V.1.-</w:t>
      </w:r>
      <w:r>
        <w:tab/>
      </w:r>
      <w:bookmarkEnd w:id="987"/>
      <w:bookmarkEnd w:id="988"/>
      <w:r>
        <w:t>DISPONIBILIDAD DE LA SOLVENCIA Y MEDIOS DE OTRAS ENTIDADES DURANTE TODA LA VIGENCIA DEL CONTRATO</w:t>
      </w:r>
      <w:bookmarkEnd w:id="989"/>
      <w:bookmarkEnd w:id="990"/>
    </w:p>
    <w:p w14:paraId="6402F99B" w14:textId="77777777" w:rsidR="00657B22" w:rsidRPr="00C56E02" w:rsidRDefault="00657B22">
      <w:pPr>
        <w:tabs>
          <w:tab w:val="left" w:pos="9436"/>
        </w:tabs>
        <w:ind w:left="600" w:right="-428"/>
        <w:jc w:val="center"/>
        <w:rPr>
          <w:rFonts w:ascii="Verdana" w:eastAsia="Arial Unicode MS" w:hAnsi="Verdana" w:cs="Tahoma"/>
          <w:b/>
          <w:sz w:val="19"/>
          <w:szCs w:val="19"/>
          <w:lang w:val="eu-ES"/>
        </w:rPr>
      </w:pPr>
    </w:p>
    <w:p w14:paraId="6402F99C" w14:textId="77777777" w:rsidR="00657B22" w:rsidRPr="00C56E02" w:rsidRDefault="00DF67D7">
      <w:pPr>
        <w:widowControl w:val="0"/>
        <w:tabs>
          <w:tab w:val="center" w:pos="4252"/>
          <w:tab w:val="right" w:pos="8504"/>
        </w:tabs>
        <w:ind w:right="-569"/>
        <w:jc w:val="both"/>
        <w:rPr>
          <w:rFonts w:ascii="Verdana" w:hAnsi="Verdana"/>
          <w:sz w:val="19"/>
          <w:szCs w:val="19"/>
        </w:rPr>
      </w:pPr>
      <w:r>
        <w:rPr>
          <w:rFonts w:ascii="Verdana" w:hAnsi="Verdana"/>
          <w:sz w:val="19"/>
        </w:rPr>
        <w:t>DE UNA PARTE</w:t>
      </w:r>
      <w:r w:rsidRPr="00C56E02">
        <w:rPr>
          <w:rStyle w:val="Ancladenotaalpie"/>
          <w:rFonts w:ascii="Verdana" w:hAnsi="Verdana" w:cs="Tahoma"/>
          <w:sz w:val="19"/>
          <w:szCs w:val="19"/>
          <w:lang w:val="eu-ES"/>
        </w:rPr>
        <w:footnoteReference w:id="105"/>
      </w:r>
      <w:r>
        <w:rPr>
          <w:rFonts w:ascii="Verdana" w:hAnsi="Verdana"/>
          <w:sz w:val="19"/>
        </w:rPr>
        <w:t xml:space="preserve">, Dña./D..…………………………………………………, en nombre propio o en representación de </w:t>
      </w:r>
      <w:r>
        <w:rPr>
          <w:rFonts w:ascii="Verdana" w:hAnsi="Verdana"/>
          <w:color w:val="0070C0"/>
          <w:sz w:val="19"/>
        </w:rPr>
        <w:t>[licitadora]</w:t>
      </w:r>
      <w:r>
        <w:rPr>
          <w:rFonts w:ascii="Verdana" w:hAnsi="Verdana"/>
          <w:sz w:val="19"/>
        </w:rPr>
        <w:t xml:space="preserve">……………………………………………, con NIF……………………… </w:t>
      </w:r>
      <w:r>
        <w:rPr>
          <w:rFonts w:ascii="Verdana" w:hAnsi="Verdana"/>
          <w:color w:val="0070C0"/>
          <w:sz w:val="19"/>
        </w:rPr>
        <w:t>[de la licitadora]</w:t>
      </w:r>
      <w:r>
        <w:rPr>
          <w:rFonts w:ascii="Verdana" w:hAnsi="Verdana"/>
          <w:sz w:val="19"/>
        </w:rPr>
        <w:t xml:space="preserve"> y domicilio social …………………………………………,</w:t>
      </w:r>
    </w:p>
    <w:p w14:paraId="6402F99D" w14:textId="77777777" w:rsidR="00657B22" w:rsidRPr="00C56E02" w:rsidRDefault="00657B22">
      <w:pPr>
        <w:widowControl w:val="0"/>
        <w:tabs>
          <w:tab w:val="center" w:pos="4252"/>
          <w:tab w:val="right" w:pos="8504"/>
        </w:tabs>
        <w:ind w:right="-569"/>
        <w:jc w:val="both"/>
        <w:rPr>
          <w:rFonts w:ascii="Verdana" w:hAnsi="Verdana" w:cs="Tahoma"/>
          <w:sz w:val="19"/>
          <w:szCs w:val="19"/>
          <w:lang w:val="eu-ES"/>
        </w:rPr>
      </w:pPr>
    </w:p>
    <w:p w14:paraId="6402F99E" w14:textId="77777777" w:rsidR="00657B22" w:rsidRPr="00C56E02" w:rsidRDefault="00DF67D7">
      <w:pPr>
        <w:widowControl w:val="0"/>
        <w:tabs>
          <w:tab w:val="center" w:pos="4252"/>
          <w:tab w:val="right" w:pos="8504"/>
        </w:tabs>
        <w:ind w:right="-569"/>
        <w:jc w:val="both"/>
        <w:rPr>
          <w:rFonts w:ascii="Verdana" w:hAnsi="Verdana" w:cs="Tahoma"/>
          <w:sz w:val="19"/>
          <w:szCs w:val="19"/>
        </w:rPr>
      </w:pPr>
      <w:r>
        <w:rPr>
          <w:rFonts w:ascii="Verdana" w:hAnsi="Verdana"/>
          <w:sz w:val="19"/>
        </w:rPr>
        <w:t xml:space="preserve">Y DE OTRA, Dña./D..…………………………………………………, en nombre propio o en representación de </w:t>
      </w:r>
      <w:r>
        <w:rPr>
          <w:rFonts w:ascii="Verdana" w:hAnsi="Verdana"/>
          <w:color w:val="0070C0"/>
          <w:sz w:val="19"/>
        </w:rPr>
        <w:t>[otra entidad]</w:t>
      </w:r>
      <w:r>
        <w:rPr>
          <w:rFonts w:ascii="Verdana" w:hAnsi="Verdana"/>
          <w:sz w:val="19"/>
        </w:rPr>
        <w:t xml:space="preserve">…………………………………………… (con NIF……………………… </w:t>
      </w:r>
      <w:r>
        <w:rPr>
          <w:rFonts w:ascii="Verdana" w:hAnsi="Verdana"/>
          <w:color w:val="0070C0"/>
          <w:sz w:val="19"/>
        </w:rPr>
        <w:t>[de la otra entidad]</w:t>
      </w:r>
      <w:r>
        <w:rPr>
          <w:rFonts w:ascii="Verdana" w:hAnsi="Verdana"/>
          <w:sz w:val="19"/>
        </w:rPr>
        <w:t xml:space="preserve"> y domicilio social ………………………………………….),</w:t>
      </w:r>
    </w:p>
    <w:p w14:paraId="6402F99F" w14:textId="77777777" w:rsidR="00657B22" w:rsidRPr="00C56E02" w:rsidRDefault="00657B22">
      <w:pPr>
        <w:widowControl w:val="0"/>
        <w:tabs>
          <w:tab w:val="center" w:pos="4252"/>
          <w:tab w:val="right" w:pos="8504"/>
        </w:tabs>
        <w:ind w:right="-569"/>
        <w:jc w:val="both"/>
        <w:rPr>
          <w:rFonts w:ascii="Verdana" w:hAnsi="Verdana" w:cs="Tahoma"/>
          <w:sz w:val="19"/>
          <w:szCs w:val="19"/>
          <w:lang w:val="eu-ES"/>
        </w:rPr>
      </w:pPr>
    </w:p>
    <w:p w14:paraId="6402F9A0" w14:textId="77777777" w:rsidR="00657B22" w:rsidRPr="00C56E02" w:rsidRDefault="00DF67D7">
      <w:pPr>
        <w:ind w:right="-569"/>
        <w:jc w:val="center"/>
        <w:rPr>
          <w:rFonts w:ascii="Verdana" w:hAnsi="Verdana"/>
          <w:b/>
          <w:sz w:val="19"/>
          <w:szCs w:val="19"/>
        </w:rPr>
      </w:pPr>
      <w:bookmarkStart w:id="991" w:name="_Toc507512906"/>
      <w:bookmarkStart w:id="992" w:name="_Toc507512605"/>
      <w:bookmarkStart w:id="993" w:name="_Toc505598426"/>
      <w:bookmarkStart w:id="994" w:name="_Toc505598333"/>
      <w:bookmarkStart w:id="995" w:name="_Toc505598256"/>
      <w:r>
        <w:rPr>
          <w:rFonts w:ascii="Verdana" w:hAnsi="Verdana"/>
          <w:b/>
          <w:sz w:val="19"/>
        </w:rPr>
        <w:t>DECLARA:</w:t>
      </w:r>
      <w:bookmarkEnd w:id="991"/>
      <w:bookmarkEnd w:id="992"/>
      <w:bookmarkEnd w:id="993"/>
      <w:bookmarkEnd w:id="994"/>
      <w:bookmarkEnd w:id="995"/>
    </w:p>
    <w:p w14:paraId="6402F9A1" w14:textId="2866AE71" w:rsidR="00657B22" w:rsidRPr="00C56E02" w:rsidRDefault="00DF67D7">
      <w:pPr>
        <w:numPr>
          <w:ilvl w:val="0"/>
          <w:numId w:val="35"/>
        </w:numPr>
        <w:tabs>
          <w:tab w:val="left" w:pos="1418"/>
        </w:tabs>
        <w:spacing w:before="120"/>
        <w:ind w:left="1418" w:right="-569" w:hanging="567"/>
        <w:jc w:val="both"/>
        <w:rPr>
          <w:rFonts w:ascii="Verdana" w:hAnsi="Verdana" w:cs="Tahoma"/>
          <w:iCs/>
          <w:sz w:val="19"/>
          <w:szCs w:val="19"/>
        </w:rPr>
      </w:pPr>
      <w:r>
        <w:rPr>
          <w:rFonts w:ascii="Verdana" w:hAnsi="Verdana"/>
          <w:sz w:val="19"/>
        </w:rPr>
        <w:t xml:space="preserve">Que de conformidad con lo dispuesto en el artículo 75 de la LCSP, </w:t>
      </w:r>
      <w:r>
        <w:rPr>
          <w:rFonts w:ascii="Verdana" w:hAnsi="Verdana"/>
          <w:color w:val="0070C0"/>
          <w:sz w:val="19"/>
        </w:rPr>
        <w:t>(licitadora)</w:t>
      </w:r>
      <w:r>
        <w:rPr>
          <w:rFonts w:ascii="Verdana" w:hAnsi="Verdana"/>
          <w:sz w:val="19"/>
        </w:rPr>
        <w:t xml:space="preserve"> se ha basado en la solvencia y/o medios de </w:t>
      </w:r>
      <w:r>
        <w:rPr>
          <w:rFonts w:ascii="Verdana" w:hAnsi="Verdana"/>
          <w:color w:val="0070C0"/>
          <w:sz w:val="19"/>
        </w:rPr>
        <w:t>(otra entidad)</w:t>
      </w:r>
      <w:r>
        <w:rPr>
          <w:rFonts w:ascii="Verdana" w:hAnsi="Verdana"/>
          <w:sz w:val="19"/>
        </w:rPr>
        <w:t xml:space="preserve"> para participar en el procedimiento de adjudicación del contrato cuyo objeto es (indicar el </w:t>
      </w:r>
      <w:r>
        <w:rPr>
          <w:rFonts w:ascii="Verdana" w:hAnsi="Verdana"/>
          <w:color w:val="0070C0"/>
          <w:sz w:val="19"/>
        </w:rPr>
        <w:t>objeto del contrato</w:t>
      </w:r>
      <w:r>
        <w:rPr>
          <w:rFonts w:ascii="Verdana" w:hAnsi="Verdana"/>
          <w:sz w:val="19"/>
        </w:rPr>
        <w:t xml:space="preserve">) ………………………………….. referenciado con el número de expediente (indicar </w:t>
      </w:r>
      <w:r>
        <w:rPr>
          <w:rFonts w:ascii="Verdana" w:hAnsi="Verdana"/>
          <w:color w:val="0070C0"/>
          <w:sz w:val="19"/>
        </w:rPr>
        <w:t>número de expediente</w:t>
      </w:r>
      <w:r>
        <w:rPr>
          <w:rFonts w:ascii="Verdana" w:hAnsi="Verdana"/>
          <w:sz w:val="19"/>
        </w:rPr>
        <w:t xml:space="preserve">) </w:t>
      </w:r>
      <w:r w:rsidR="00081F87" w:rsidRPr="00A42245">
        <w:rPr>
          <w:rFonts w:ascii="Verdana" w:hAnsi="Verdana"/>
          <w:color w:val="0070C0"/>
          <w:sz w:val="19"/>
        </w:rPr>
        <w:t>C02/003/2025</w:t>
      </w:r>
      <w:r>
        <w:rPr>
          <w:rFonts w:ascii="Verdana" w:hAnsi="Verdana"/>
          <w:sz w:val="19"/>
        </w:rPr>
        <w:t>.</w:t>
      </w:r>
    </w:p>
    <w:p w14:paraId="6402F9A2" w14:textId="77777777" w:rsidR="00657B22" w:rsidRPr="00C56E02" w:rsidRDefault="00DF67D7">
      <w:pPr>
        <w:numPr>
          <w:ilvl w:val="0"/>
          <w:numId w:val="35"/>
        </w:numPr>
        <w:tabs>
          <w:tab w:val="left" w:pos="1418"/>
        </w:tabs>
        <w:spacing w:before="120"/>
        <w:ind w:left="1418" w:right="-569" w:hanging="567"/>
        <w:jc w:val="both"/>
        <w:rPr>
          <w:rFonts w:ascii="Verdana" w:eastAsia="Arial Unicode MS" w:hAnsi="Verdana" w:cs="Tahoma"/>
          <w:b/>
          <w:sz w:val="19"/>
          <w:szCs w:val="19"/>
        </w:rPr>
      </w:pPr>
      <w:r>
        <w:rPr>
          <w:rFonts w:ascii="Verdana" w:hAnsi="Verdana"/>
          <w:sz w:val="19"/>
        </w:rPr>
        <w:t>Que …………………………………</w:t>
      </w:r>
      <w:r>
        <w:rPr>
          <w:rFonts w:ascii="Verdana" w:hAnsi="Verdana"/>
          <w:color w:val="0070C0"/>
          <w:sz w:val="19"/>
        </w:rPr>
        <w:t xml:space="preserve"> (otra entidad)</w:t>
      </w:r>
      <w:r>
        <w:rPr>
          <w:rFonts w:ascii="Verdana" w:hAnsi="Verdana"/>
          <w:sz w:val="19"/>
        </w:rPr>
        <w:t xml:space="preserve"> no está incursa en prohibición de contratar con el sector público.</w:t>
      </w:r>
    </w:p>
    <w:p w14:paraId="6402F9A3" w14:textId="4D71C608" w:rsidR="00657B22" w:rsidRPr="00C56E02" w:rsidRDefault="00DF67D7">
      <w:pPr>
        <w:numPr>
          <w:ilvl w:val="0"/>
          <w:numId w:val="35"/>
        </w:numPr>
        <w:tabs>
          <w:tab w:val="left" w:pos="851"/>
          <w:tab w:val="left" w:pos="1418"/>
        </w:tabs>
        <w:spacing w:before="120"/>
        <w:ind w:left="1418" w:right="-569" w:hanging="567"/>
        <w:jc w:val="both"/>
        <w:rPr>
          <w:rFonts w:ascii="Verdana" w:eastAsia="Arial Unicode MS" w:hAnsi="Verdana" w:cs="Tahoma"/>
          <w:b/>
          <w:sz w:val="19"/>
          <w:szCs w:val="19"/>
        </w:rPr>
      </w:pPr>
      <w:r>
        <w:rPr>
          <w:rFonts w:ascii="Verdana" w:hAnsi="Verdana"/>
          <w:sz w:val="19"/>
        </w:rPr>
        <w:t>Que la solvencia y/o medios pertenecientes a …………………………………</w:t>
      </w:r>
      <w:r>
        <w:rPr>
          <w:rFonts w:ascii="Verdana" w:hAnsi="Verdana"/>
          <w:color w:val="0070C0"/>
          <w:sz w:val="19"/>
        </w:rPr>
        <w:t>(otra entidad)</w:t>
      </w:r>
      <w:r>
        <w:rPr>
          <w:rFonts w:ascii="Verdana" w:hAnsi="Verdana"/>
          <w:sz w:val="19"/>
        </w:rPr>
        <w:t xml:space="preserve"> y que pone a disposición de …………………………………</w:t>
      </w:r>
      <w:r>
        <w:rPr>
          <w:rFonts w:ascii="Verdana" w:hAnsi="Verdana"/>
          <w:color w:val="0070C0"/>
          <w:sz w:val="19"/>
        </w:rPr>
        <w:t>(licitadora)</w:t>
      </w:r>
      <w:r>
        <w:rPr>
          <w:rFonts w:ascii="Verdana" w:hAnsi="Verdana"/>
          <w:sz w:val="19"/>
        </w:rPr>
        <w:t xml:space="preserve"> es/son la/los siguiente/s:</w:t>
      </w:r>
    </w:p>
    <w:p w14:paraId="6402F9A4" w14:textId="77777777" w:rsidR="00657B22" w:rsidRPr="00C56E02" w:rsidRDefault="00DF67D7">
      <w:pPr>
        <w:numPr>
          <w:ilvl w:val="0"/>
          <w:numId w:val="30"/>
        </w:numPr>
        <w:ind w:left="1276" w:right="-569" w:firstLine="425"/>
        <w:jc w:val="both"/>
        <w:rPr>
          <w:rFonts w:ascii="Verdana" w:eastAsia="Arial Unicode MS" w:hAnsi="Verdana" w:cs="Tahoma"/>
          <w:b/>
          <w:sz w:val="19"/>
          <w:szCs w:val="19"/>
        </w:rPr>
      </w:pPr>
      <w:r>
        <w:rPr>
          <w:rFonts w:ascii="Verdana" w:hAnsi="Verdana"/>
          <w:sz w:val="19"/>
        </w:rPr>
        <w:t>…</w:t>
      </w:r>
    </w:p>
    <w:p w14:paraId="6402F9A5" w14:textId="77777777" w:rsidR="00657B22" w:rsidRPr="00C56E02" w:rsidRDefault="00DF67D7">
      <w:pPr>
        <w:numPr>
          <w:ilvl w:val="0"/>
          <w:numId w:val="30"/>
        </w:numPr>
        <w:ind w:left="1276" w:right="-569" w:firstLine="425"/>
        <w:jc w:val="both"/>
        <w:rPr>
          <w:rFonts w:ascii="Verdana" w:eastAsia="Arial Unicode MS" w:hAnsi="Verdana" w:cs="Tahoma"/>
          <w:b/>
          <w:sz w:val="19"/>
          <w:szCs w:val="19"/>
        </w:rPr>
      </w:pPr>
      <w:r>
        <w:rPr>
          <w:rFonts w:ascii="Verdana" w:hAnsi="Verdana"/>
          <w:sz w:val="19"/>
        </w:rPr>
        <w:t>…</w:t>
      </w:r>
    </w:p>
    <w:p w14:paraId="6402F9A6" w14:textId="6BCE13BC" w:rsidR="00657B22" w:rsidRPr="00C56E02" w:rsidRDefault="00DF67D7">
      <w:pPr>
        <w:numPr>
          <w:ilvl w:val="0"/>
          <w:numId w:val="35"/>
        </w:numPr>
        <w:tabs>
          <w:tab w:val="left" w:pos="851"/>
          <w:tab w:val="left" w:pos="1418"/>
        </w:tabs>
        <w:spacing w:before="120"/>
        <w:ind w:left="1418" w:right="-569" w:hanging="567"/>
        <w:jc w:val="both"/>
        <w:rPr>
          <w:rFonts w:ascii="Verdana" w:eastAsia="Arial Unicode MS" w:hAnsi="Verdana" w:cs="Tahoma"/>
          <w:b/>
          <w:sz w:val="19"/>
          <w:szCs w:val="19"/>
        </w:rPr>
      </w:pPr>
      <w:r>
        <w:rPr>
          <w:rFonts w:ascii="Verdana" w:hAnsi="Verdana"/>
          <w:sz w:val="19"/>
        </w:rPr>
        <w:t xml:space="preserve">Que dicha solvencia y/o medios estará/n a disposición de </w:t>
      </w:r>
      <w:r>
        <w:rPr>
          <w:rFonts w:ascii="Verdana" w:hAnsi="Verdana"/>
          <w:color w:val="0070C0"/>
          <w:sz w:val="19"/>
        </w:rPr>
        <w:t>(licitadora)</w:t>
      </w:r>
      <w:r>
        <w:rPr>
          <w:rFonts w:ascii="Verdana" w:hAnsi="Verdana"/>
          <w:sz w:val="19"/>
        </w:rPr>
        <w:t xml:space="preserve"> ………………………………….. durante toda la vigencia del contrato.</w:t>
      </w:r>
    </w:p>
    <w:p w14:paraId="6402F9A7" w14:textId="77777777" w:rsidR="00657B22" w:rsidRPr="00C56E02" w:rsidRDefault="00DF67D7">
      <w:pPr>
        <w:numPr>
          <w:ilvl w:val="0"/>
          <w:numId w:val="35"/>
        </w:numPr>
        <w:tabs>
          <w:tab w:val="left" w:pos="851"/>
          <w:tab w:val="left" w:pos="1418"/>
        </w:tabs>
        <w:spacing w:before="120"/>
        <w:ind w:left="1418" w:right="-569" w:hanging="567"/>
        <w:jc w:val="both"/>
        <w:rPr>
          <w:rFonts w:ascii="Verdana" w:eastAsia="Arial Unicode MS" w:hAnsi="Verdana" w:cs="Tahoma"/>
          <w:b/>
          <w:sz w:val="19"/>
          <w:szCs w:val="19"/>
        </w:rPr>
      </w:pPr>
      <w:r>
        <w:rPr>
          <w:rFonts w:ascii="Verdana" w:hAnsi="Verdana"/>
          <w:sz w:val="19"/>
        </w:rPr>
        <w:t>Que …………………………………</w:t>
      </w:r>
      <w:r>
        <w:rPr>
          <w:rFonts w:ascii="Verdana" w:hAnsi="Verdana"/>
          <w:color w:val="0070C0"/>
          <w:sz w:val="19"/>
        </w:rPr>
        <w:t xml:space="preserve"> (otra entidad)</w:t>
      </w:r>
      <w:r>
        <w:rPr>
          <w:rFonts w:ascii="Verdana" w:hAnsi="Verdana"/>
          <w:sz w:val="19"/>
        </w:rPr>
        <w:t xml:space="preserve"> va a prestar los servicios para los cuales son necesarios los títulos de estudios y/o los profesionales y/o la experiencia profesional exigidos en la cláusula 21.2 de cláusulas específicas del contrato</w:t>
      </w:r>
      <w:r w:rsidRPr="00C56E02">
        <w:rPr>
          <w:rStyle w:val="Ancladenotaalpie"/>
          <w:rFonts w:ascii="Verdana" w:hAnsi="Verdana" w:cs="Tahoma"/>
          <w:iCs/>
          <w:sz w:val="19"/>
          <w:szCs w:val="19"/>
          <w:lang w:val="eu-ES"/>
        </w:rPr>
        <w:footnoteReference w:id="106"/>
      </w:r>
      <w:r>
        <w:rPr>
          <w:rFonts w:ascii="Verdana" w:hAnsi="Verdana"/>
          <w:sz w:val="19"/>
        </w:rPr>
        <w:t>.</w:t>
      </w:r>
    </w:p>
    <w:p w14:paraId="6402F9A8" w14:textId="6E934694" w:rsidR="00657B22" w:rsidRPr="00C56E02" w:rsidRDefault="00DF67D7">
      <w:pPr>
        <w:numPr>
          <w:ilvl w:val="0"/>
          <w:numId w:val="35"/>
        </w:numPr>
        <w:tabs>
          <w:tab w:val="left" w:pos="851"/>
          <w:tab w:val="left" w:pos="1418"/>
        </w:tabs>
        <w:spacing w:before="120"/>
        <w:ind w:left="1418" w:right="-569" w:hanging="567"/>
        <w:jc w:val="both"/>
        <w:rPr>
          <w:rFonts w:ascii="Verdana" w:eastAsia="Arial Unicode MS" w:hAnsi="Verdana" w:cs="Tahoma"/>
          <w:b/>
          <w:sz w:val="19"/>
          <w:szCs w:val="19"/>
        </w:rPr>
      </w:pPr>
      <w:r>
        <w:rPr>
          <w:rFonts w:ascii="Verdana" w:hAnsi="Verdana"/>
          <w:sz w:val="19"/>
        </w:rPr>
        <w:t xml:space="preserve">Que </w:t>
      </w:r>
      <w:r>
        <w:rPr>
          <w:rFonts w:ascii="Verdana" w:hAnsi="Verdana"/>
          <w:color w:val="0070C0"/>
          <w:sz w:val="19"/>
        </w:rPr>
        <w:t>(licitadora)</w:t>
      </w:r>
      <w:r>
        <w:rPr>
          <w:rFonts w:ascii="Verdana" w:hAnsi="Verdana"/>
          <w:sz w:val="19"/>
        </w:rPr>
        <w:t xml:space="preserve"> ………………………………….. aportará la documentación adicional requerida por la persona responsable del contrato cuando este lo considere oportuno a efectos de acreditar la veracidad de las manifestaciones recogidas en la presente declaración, en el plazo que se le haya otorgado para cumplir el requerimiento.</w:t>
      </w:r>
    </w:p>
    <w:p w14:paraId="6402F9A9" w14:textId="77777777" w:rsidR="00657B22" w:rsidRPr="00C56E02" w:rsidRDefault="00657B22">
      <w:pPr>
        <w:tabs>
          <w:tab w:val="left" w:pos="9436"/>
        </w:tabs>
        <w:ind w:left="600" w:right="-569"/>
        <w:jc w:val="center"/>
        <w:rPr>
          <w:rFonts w:ascii="Verdana" w:eastAsia="Arial Unicode MS" w:hAnsi="Verdana" w:cs="Tahoma"/>
          <w:b/>
          <w:sz w:val="19"/>
          <w:szCs w:val="19"/>
          <w:lang w:val="eu-ES"/>
        </w:rPr>
      </w:pPr>
    </w:p>
    <w:p w14:paraId="6402F9AA" w14:textId="77777777" w:rsidR="00657B22" w:rsidRPr="00C56E02" w:rsidRDefault="00DF67D7">
      <w:pPr>
        <w:ind w:left="284" w:right="-569"/>
        <w:rPr>
          <w:rFonts w:ascii="Verdana" w:hAnsi="Verdana" w:cs="Tahoma"/>
          <w:sz w:val="19"/>
          <w:szCs w:val="19"/>
        </w:rPr>
      </w:pPr>
      <w:r>
        <w:rPr>
          <w:rFonts w:ascii="Verdana" w:hAnsi="Verdana"/>
          <w:sz w:val="19"/>
        </w:rPr>
        <w:t>En……………………………………, a………. de………………………de 20……….</w:t>
      </w:r>
    </w:p>
    <w:p w14:paraId="6402F9AB" w14:textId="77777777" w:rsidR="00657B22" w:rsidRPr="00C56E02" w:rsidRDefault="00657B22">
      <w:pPr>
        <w:ind w:left="284" w:right="-569"/>
        <w:rPr>
          <w:rFonts w:ascii="Verdana" w:hAnsi="Verdana" w:cs="Tahoma"/>
          <w:sz w:val="19"/>
          <w:szCs w:val="19"/>
          <w:lang w:val="eu-ES"/>
        </w:rPr>
      </w:pPr>
    </w:p>
    <w:p w14:paraId="6402F9AC" w14:textId="77777777" w:rsidR="00657B22" w:rsidRPr="00C56E02" w:rsidRDefault="00657B22">
      <w:pPr>
        <w:ind w:left="284" w:right="-569"/>
        <w:rPr>
          <w:rFonts w:ascii="Verdana" w:hAnsi="Verdana" w:cs="Tahoma"/>
          <w:sz w:val="19"/>
          <w:szCs w:val="19"/>
          <w:lang w:val="eu-ES"/>
        </w:rPr>
      </w:pPr>
    </w:p>
    <w:p w14:paraId="6402F9AD" w14:textId="77777777" w:rsidR="00657B22" w:rsidRPr="00C56E02" w:rsidRDefault="00DF67D7">
      <w:pPr>
        <w:ind w:left="284" w:right="-569"/>
        <w:rPr>
          <w:rFonts w:ascii="Verdana" w:hAnsi="Verdana" w:cs="Tahoma"/>
          <w:sz w:val="19"/>
          <w:szCs w:val="19"/>
        </w:rPr>
      </w:pPr>
      <w:r>
        <w:rPr>
          <w:rFonts w:ascii="Verdana" w:hAnsi="Verdana"/>
          <w:sz w:val="19"/>
        </w:rPr>
        <w:t xml:space="preserve">Firma: </w:t>
      </w:r>
      <w:r>
        <w:rPr>
          <w:rFonts w:ascii="Verdana" w:hAnsi="Verdana"/>
          <w:sz w:val="19"/>
        </w:rPr>
        <w:tab/>
      </w:r>
      <w:r>
        <w:rPr>
          <w:rFonts w:ascii="Verdana" w:hAnsi="Verdana"/>
          <w:sz w:val="19"/>
        </w:rPr>
        <w:tab/>
      </w:r>
      <w:r>
        <w:rPr>
          <w:rFonts w:ascii="Verdana" w:hAnsi="Verdana"/>
          <w:sz w:val="19"/>
        </w:rPr>
        <w:tab/>
      </w:r>
      <w:r>
        <w:rPr>
          <w:rFonts w:ascii="Verdana" w:hAnsi="Verdana"/>
          <w:sz w:val="19"/>
        </w:rPr>
        <w:tab/>
      </w:r>
      <w:r>
        <w:rPr>
          <w:rFonts w:ascii="Verdana" w:hAnsi="Verdana"/>
          <w:sz w:val="19"/>
        </w:rPr>
        <w:tab/>
      </w:r>
      <w:r>
        <w:rPr>
          <w:rFonts w:ascii="Verdana" w:hAnsi="Verdana"/>
          <w:sz w:val="19"/>
        </w:rPr>
        <w:tab/>
      </w:r>
      <w:r>
        <w:rPr>
          <w:rFonts w:ascii="Verdana" w:hAnsi="Verdana"/>
          <w:sz w:val="19"/>
        </w:rPr>
        <w:tab/>
      </w:r>
      <w:r>
        <w:rPr>
          <w:rFonts w:ascii="Verdana" w:hAnsi="Verdana"/>
          <w:sz w:val="19"/>
        </w:rPr>
        <w:tab/>
      </w:r>
      <w:r>
        <w:rPr>
          <w:rFonts w:ascii="Verdana" w:hAnsi="Verdana"/>
          <w:sz w:val="19"/>
        </w:rPr>
        <w:tab/>
        <w:t xml:space="preserve">Firma: </w:t>
      </w:r>
    </w:p>
    <w:p w14:paraId="6402F9AE" w14:textId="77777777" w:rsidR="00657B22" w:rsidRPr="00C56E02" w:rsidRDefault="00657B22">
      <w:pPr>
        <w:ind w:right="-569"/>
        <w:rPr>
          <w:rFonts w:ascii="Verdana" w:hAnsi="Verdana" w:cs="Tahoma"/>
          <w:sz w:val="19"/>
          <w:szCs w:val="19"/>
          <w:lang w:val="eu-ES"/>
        </w:rPr>
      </w:pPr>
    </w:p>
    <w:p w14:paraId="6402F9AF" w14:textId="77777777" w:rsidR="00657B22" w:rsidRPr="00C56E02" w:rsidRDefault="00657B22">
      <w:pPr>
        <w:ind w:right="-428"/>
        <w:rPr>
          <w:rFonts w:ascii="Verdana" w:hAnsi="Verdana" w:cs="Tahoma"/>
          <w:sz w:val="19"/>
          <w:szCs w:val="19"/>
          <w:lang w:val="eu-ES"/>
        </w:rPr>
      </w:pPr>
    </w:p>
    <w:p w14:paraId="6402F9B0" w14:textId="77777777" w:rsidR="00657B22" w:rsidRPr="00C56E02" w:rsidRDefault="00DF67D7">
      <w:pPr>
        <w:tabs>
          <w:tab w:val="left" w:pos="5610"/>
          <w:tab w:val="left" w:pos="5820"/>
        </w:tabs>
        <w:ind w:left="600" w:right="-427"/>
        <w:rPr>
          <w:rFonts w:ascii="Verdana" w:hAnsi="Verdana" w:cs="Tahoma"/>
          <w:sz w:val="19"/>
          <w:szCs w:val="19"/>
        </w:rPr>
      </w:pPr>
      <w:r>
        <w:rPr>
          <w:rFonts w:ascii="Verdana" w:hAnsi="Verdana"/>
          <w:sz w:val="19"/>
        </w:rPr>
        <w:t>(</w:t>
      </w:r>
      <w:r>
        <w:rPr>
          <w:rFonts w:ascii="Verdana" w:hAnsi="Verdana"/>
          <w:color w:val="0070C0"/>
          <w:sz w:val="19"/>
        </w:rPr>
        <w:t>licitadora</w:t>
      </w:r>
      <w:r>
        <w:rPr>
          <w:rFonts w:ascii="Verdana" w:hAnsi="Verdana"/>
          <w:sz w:val="19"/>
        </w:rPr>
        <w:t>)</w:t>
      </w:r>
      <w:r>
        <w:rPr>
          <w:rFonts w:ascii="Verdana" w:hAnsi="Verdana"/>
          <w:sz w:val="19"/>
        </w:rPr>
        <w:tab/>
        <w:t>(</w:t>
      </w:r>
      <w:r>
        <w:rPr>
          <w:rFonts w:ascii="Verdana" w:hAnsi="Verdana"/>
          <w:color w:val="0070C0"/>
          <w:sz w:val="19"/>
        </w:rPr>
        <w:t>otra entidad</w:t>
      </w:r>
      <w:r>
        <w:rPr>
          <w:rFonts w:ascii="Verdana" w:hAnsi="Verdana"/>
          <w:sz w:val="19"/>
        </w:rPr>
        <w:t>)</w:t>
      </w:r>
      <w:r>
        <w:rPr>
          <w:rFonts w:ascii="Verdana" w:hAnsi="Verdana"/>
          <w:sz w:val="19"/>
        </w:rPr>
        <w:tab/>
      </w:r>
    </w:p>
    <w:p w14:paraId="6402F9B1" w14:textId="77777777" w:rsidR="00657B22" w:rsidRPr="00C56E02" w:rsidRDefault="00DF67D7">
      <w:pPr>
        <w:shd w:val="clear" w:color="auto" w:fill="FFFFFF"/>
        <w:ind w:right="-569"/>
        <w:jc w:val="both"/>
        <w:rPr>
          <w:rFonts w:ascii="Verdana" w:hAnsi="Verdana"/>
          <w:b/>
          <w:sz w:val="14"/>
          <w:szCs w:val="14"/>
        </w:rPr>
      </w:pPr>
      <w:r>
        <w:rPr>
          <w:rFonts w:ascii="Verdana" w:hAnsi="Verdana"/>
          <w:b/>
          <w:sz w:val="14"/>
        </w:rPr>
        <w:t>Información básica sobre protección de datos personales.</w:t>
      </w:r>
    </w:p>
    <w:p w14:paraId="6402F9B2" w14:textId="77777777" w:rsidR="00657B22" w:rsidRPr="00C56E02" w:rsidRDefault="00DF67D7">
      <w:pPr>
        <w:shd w:val="clear" w:color="auto" w:fill="FFFFFF"/>
        <w:ind w:right="-569"/>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9B3" w14:textId="77777777" w:rsidR="00657B22" w:rsidRPr="00C56E02" w:rsidRDefault="00DF67D7">
      <w:pPr>
        <w:numPr>
          <w:ilvl w:val="0"/>
          <w:numId w:val="71"/>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9B4" w14:textId="77777777" w:rsidR="00657B22" w:rsidRPr="00C56E02" w:rsidRDefault="00DF67D7">
      <w:pPr>
        <w:numPr>
          <w:ilvl w:val="0"/>
          <w:numId w:val="71"/>
        </w:numPr>
        <w:shd w:val="clear" w:color="auto" w:fill="FFFFFF"/>
        <w:tabs>
          <w:tab w:val="left" w:pos="142"/>
        </w:tabs>
        <w:ind w:right="-569"/>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9B5" w14:textId="77777777" w:rsidR="00657B22" w:rsidRPr="00C56E02" w:rsidRDefault="00DF67D7">
      <w:pPr>
        <w:numPr>
          <w:ilvl w:val="0"/>
          <w:numId w:val="71"/>
        </w:numPr>
        <w:shd w:val="clear" w:color="auto" w:fill="FFFFFF"/>
        <w:tabs>
          <w:tab w:val="left" w:pos="142"/>
        </w:tabs>
        <w:ind w:right="-569"/>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9B6" w14:textId="77777777" w:rsidR="00657B22" w:rsidRPr="00C56E02" w:rsidRDefault="00DF67D7">
      <w:pPr>
        <w:numPr>
          <w:ilvl w:val="0"/>
          <w:numId w:val="71"/>
        </w:numPr>
        <w:shd w:val="clear" w:color="auto" w:fill="FFFFFF"/>
        <w:tabs>
          <w:tab w:val="left" w:pos="142"/>
        </w:tabs>
        <w:ind w:right="-569"/>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9B7" w14:textId="77777777" w:rsidR="00657B22" w:rsidRPr="00C56E02" w:rsidRDefault="00DF67D7">
      <w:pPr>
        <w:numPr>
          <w:ilvl w:val="0"/>
          <w:numId w:val="71"/>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9B8" w14:textId="77777777" w:rsidR="00657B22" w:rsidRPr="00C56E02" w:rsidRDefault="00DF67D7">
      <w:pPr>
        <w:shd w:val="clear" w:color="auto" w:fill="FFFFFF"/>
        <w:tabs>
          <w:tab w:val="left" w:pos="142"/>
        </w:tabs>
        <w:ind w:right="-569"/>
        <w:jc w:val="both"/>
        <w:rPr>
          <w:rFonts w:ascii="Verdana" w:hAnsi="Verdana"/>
          <w:b/>
          <w:sz w:val="16"/>
          <w:szCs w:val="16"/>
        </w:rPr>
      </w:pPr>
      <w:r>
        <w:rPr>
          <w:rFonts w:ascii="Verdana" w:hAnsi="Verdana"/>
          <w:b/>
          <w:sz w:val="16"/>
        </w:rPr>
        <w:lastRenderedPageBreak/>
        <w:t>MÁS INFORMACIÓN EN EL ANEXO VII.1: «INFORMACIÓN ADICIONAL SOBRE PROTECCIÓN DE DATOS PERSONALES»</w:t>
      </w:r>
      <w:r>
        <w:br w:type="page"/>
      </w:r>
    </w:p>
    <w:p w14:paraId="6402F9B9" w14:textId="77777777" w:rsidR="00657B22" w:rsidRPr="00C56E02" w:rsidRDefault="00DF67D7">
      <w:pPr>
        <w:pStyle w:val="Ttulo3"/>
        <w:spacing w:before="0"/>
        <w:ind w:right="-569"/>
        <w:rPr>
          <w:rFonts w:cs="Tahoma"/>
          <w:sz w:val="22"/>
          <w:szCs w:val="22"/>
        </w:rPr>
      </w:pPr>
      <w:bookmarkStart w:id="996" w:name="AnexoV2"/>
      <w:bookmarkStart w:id="997" w:name="_Toc35855460"/>
      <w:bookmarkStart w:id="998" w:name="_Toc38441598"/>
      <w:bookmarkStart w:id="999" w:name="_Toc191368124"/>
      <w:r>
        <w:lastRenderedPageBreak/>
        <w:t>ANEXO V.2.</w:t>
      </w:r>
      <w:bookmarkEnd w:id="996"/>
      <w:r>
        <w:t>-</w:t>
      </w:r>
      <w:r>
        <w:tab/>
      </w:r>
      <w:bookmarkEnd w:id="997"/>
      <w:r>
        <w:t>AUSENCIA DE PROHIBICIONES PARA CONTRATAR CON EL SECTOR PÚBLICO</w:t>
      </w:r>
      <w:bookmarkEnd w:id="998"/>
      <w:bookmarkEnd w:id="999"/>
    </w:p>
    <w:p w14:paraId="6402F9BA" w14:textId="77777777" w:rsidR="00657B22" w:rsidRPr="00C56E02" w:rsidRDefault="00657B22">
      <w:pPr>
        <w:ind w:left="600" w:right="-569"/>
        <w:jc w:val="center"/>
        <w:rPr>
          <w:rFonts w:ascii="Verdana" w:eastAsia="Arial Unicode MS" w:hAnsi="Verdana"/>
          <w:b/>
          <w:sz w:val="19"/>
          <w:szCs w:val="19"/>
          <w:lang w:val="eu-ES"/>
        </w:rPr>
      </w:pPr>
    </w:p>
    <w:p w14:paraId="6402F9BB" w14:textId="77777777" w:rsidR="00657B22" w:rsidRPr="00C56E02" w:rsidRDefault="00657B22">
      <w:pPr>
        <w:ind w:left="600" w:right="-569"/>
        <w:jc w:val="center"/>
        <w:rPr>
          <w:rFonts w:ascii="Verdana" w:eastAsia="Arial Unicode MS" w:hAnsi="Verdana"/>
          <w:b/>
          <w:sz w:val="19"/>
          <w:szCs w:val="19"/>
          <w:lang w:val="eu-ES"/>
        </w:rPr>
      </w:pPr>
    </w:p>
    <w:p w14:paraId="6402F9BC" w14:textId="77777777" w:rsidR="00657B22" w:rsidRPr="00C56E02" w:rsidRDefault="00657B22">
      <w:pPr>
        <w:ind w:left="600" w:right="-569"/>
        <w:jc w:val="center"/>
        <w:rPr>
          <w:rFonts w:ascii="Verdana" w:eastAsia="Arial Unicode MS" w:hAnsi="Verdana"/>
          <w:b/>
          <w:sz w:val="19"/>
          <w:szCs w:val="19"/>
          <w:lang w:val="eu-ES"/>
        </w:rPr>
      </w:pPr>
    </w:p>
    <w:p w14:paraId="6402F9BD" w14:textId="393868D6" w:rsidR="00657B22" w:rsidRPr="00C56E02" w:rsidRDefault="00DF67D7">
      <w:pPr>
        <w:widowControl w:val="0"/>
        <w:tabs>
          <w:tab w:val="center" w:pos="4252"/>
          <w:tab w:val="right" w:pos="8504"/>
        </w:tabs>
        <w:ind w:right="-569"/>
        <w:jc w:val="both"/>
        <w:rPr>
          <w:rFonts w:ascii="Verdana" w:hAnsi="Verdana" w:cs="Tahoma"/>
          <w:sz w:val="19"/>
          <w:szCs w:val="19"/>
        </w:rPr>
      </w:pPr>
      <w:r w:rsidRPr="00C56E02">
        <w:rPr>
          <w:rStyle w:val="Ancladenotaalpie"/>
          <w:rFonts w:ascii="Verdana" w:hAnsi="Verdana" w:cs="Tahoma"/>
          <w:sz w:val="19"/>
          <w:szCs w:val="19"/>
          <w:lang w:val="eu-ES"/>
        </w:rPr>
        <w:footnoteReference w:id="107"/>
      </w:r>
      <w:r>
        <w:rPr>
          <w:rFonts w:ascii="Verdana" w:hAnsi="Verdana"/>
          <w:sz w:val="19"/>
        </w:rPr>
        <w:t xml:space="preserve"> Dña./D.…………………………………………………………………………, en nombre propio o en representación del operador económico </w:t>
      </w:r>
      <w:r>
        <w:rPr>
          <w:rFonts w:ascii="Verdana" w:hAnsi="Verdana"/>
          <w:color w:val="0070C0"/>
          <w:sz w:val="19"/>
        </w:rPr>
        <w:t>(operador económico)</w:t>
      </w:r>
      <w:r>
        <w:rPr>
          <w:rFonts w:ascii="Verdana" w:hAnsi="Verdana"/>
          <w:sz w:val="19"/>
        </w:rPr>
        <w:t xml:space="preserve">, con NIF…………………………… </w:t>
      </w:r>
      <w:r>
        <w:rPr>
          <w:rFonts w:ascii="Verdana" w:hAnsi="Verdana"/>
          <w:color w:val="0070C0"/>
          <w:sz w:val="19"/>
        </w:rPr>
        <w:t>[del operador económico]</w:t>
      </w:r>
      <w:r>
        <w:rPr>
          <w:rFonts w:ascii="Verdana" w:hAnsi="Verdana"/>
          <w:sz w:val="19"/>
        </w:rPr>
        <w:t xml:space="preserve">, en relación con el expediente nº </w:t>
      </w:r>
      <w:r w:rsidR="00081F87" w:rsidRPr="00A42245">
        <w:rPr>
          <w:rFonts w:ascii="Verdana" w:hAnsi="Verdana"/>
          <w:color w:val="0070C0"/>
          <w:sz w:val="19"/>
        </w:rPr>
        <w:t>C02/003/2025</w:t>
      </w:r>
      <w:r>
        <w:rPr>
          <w:rFonts w:ascii="Verdana" w:hAnsi="Verdana"/>
          <w:sz w:val="19"/>
        </w:rPr>
        <w:t>,</w:t>
      </w:r>
    </w:p>
    <w:p w14:paraId="6402F9BE" w14:textId="77777777" w:rsidR="00657B22" w:rsidRPr="00C56E02" w:rsidRDefault="00657B22">
      <w:pPr>
        <w:tabs>
          <w:tab w:val="left" w:pos="9436"/>
        </w:tabs>
        <w:ind w:left="600" w:right="-569"/>
        <w:jc w:val="center"/>
        <w:rPr>
          <w:rFonts w:ascii="Verdana" w:eastAsia="Arial Unicode MS" w:hAnsi="Verdana"/>
          <w:b/>
          <w:sz w:val="19"/>
          <w:szCs w:val="19"/>
          <w:lang w:val="eu-ES"/>
        </w:rPr>
      </w:pPr>
    </w:p>
    <w:p w14:paraId="6402F9BF" w14:textId="77777777" w:rsidR="00657B22" w:rsidRPr="00C56E02" w:rsidRDefault="00657B22">
      <w:pPr>
        <w:ind w:right="-569"/>
        <w:jc w:val="center"/>
        <w:rPr>
          <w:rFonts w:ascii="Verdana" w:hAnsi="Verdana"/>
          <w:b/>
          <w:sz w:val="19"/>
          <w:szCs w:val="19"/>
          <w:lang w:val="eu-ES"/>
        </w:rPr>
      </w:pPr>
    </w:p>
    <w:p w14:paraId="6402F9C0" w14:textId="77777777" w:rsidR="00657B22" w:rsidRPr="00C56E02" w:rsidRDefault="00DF67D7">
      <w:pPr>
        <w:ind w:right="-569"/>
        <w:jc w:val="center"/>
        <w:rPr>
          <w:rFonts w:ascii="Verdana" w:hAnsi="Verdana"/>
          <w:b/>
          <w:sz w:val="19"/>
          <w:szCs w:val="19"/>
        </w:rPr>
      </w:pPr>
      <w:bookmarkStart w:id="1000" w:name="_Toc507512908"/>
      <w:bookmarkStart w:id="1001" w:name="_Toc507512607"/>
      <w:r>
        <w:rPr>
          <w:rFonts w:ascii="Verdana" w:hAnsi="Verdana"/>
          <w:b/>
          <w:sz w:val="19"/>
        </w:rPr>
        <w:t>DECLARA:</w:t>
      </w:r>
      <w:bookmarkEnd w:id="1000"/>
      <w:bookmarkEnd w:id="1001"/>
    </w:p>
    <w:p w14:paraId="6402F9C1" w14:textId="77777777" w:rsidR="00657B22" w:rsidRPr="00C56E02" w:rsidRDefault="00657B22">
      <w:pPr>
        <w:ind w:left="600" w:right="-569"/>
        <w:jc w:val="center"/>
        <w:rPr>
          <w:rFonts w:ascii="Verdana" w:eastAsia="Arial Unicode MS" w:hAnsi="Verdana" w:cs="Tahoma"/>
          <w:b/>
          <w:sz w:val="19"/>
          <w:szCs w:val="19"/>
          <w:lang w:val="eu-ES"/>
        </w:rPr>
      </w:pPr>
    </w:p>
    <w:p w14:paraId="6402F9C2" w14:textId="77777777" w:rsidR="00657B22" w:rsidRPr="00C56E02" w:rsidRDefault="00DF67D7">
      <w:pPr>
        <w:widowControl w:val="0"/>
        <w:spacing w:before="160" w:after="40" w:line="288" w:lineRule="auto"/>
        <w:ind w:left="284" w:right="-569"/>
        <w:jc w:val="both"/>
        <w:rPr>
          <w:rFonts w:ascii="Verdana" w:hAnsi="Verdana"/>
          <w:sz w:val="19"/>
          <w:szCs w:val="19"/>
        </w:rPr>
      </w:pPr>
      <w:r>
        <w:rPr>
          <w:rFonts w:ascii="Verdana" w:hAnsi="Verdana"/>
          <w:sz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en los términos y condiciones previstos en aquel. </w:t>
      </w:r>
    </w:p>
    <w:p w14:paraId="6402F9C3" w14:textId="77777777" w:rsidR="00657B22" w:rsidRPr="00C56E02" w:rsidRDefault="00657B22">
      <w:pPr>
        <w:ind w:left="600" w:right="-569"/>
        <w:jc w:val="both"/>
        <w:rPr>
          <w:rFonts w:ascii="Verdana" w:hAnsi="Verdana"/>
          <w:sz w:val="19"/>
          <w:szCs w:val="19"/>
          <w:lang w:val="eu-ES"/>
        </w:rPr>
      </w:pPr>
    </w:p>
    <w:p w14:paraId="6402F9C4" w14:textId="77777777" w:rsidR="00657B22" w:rsidRPr="00C56E02" w:rsidRDefault="00657B22">
      <w:pPr>
        <w:ind w:left="600" w:right="-569"/>
        <w:jc w:val="both"/>
        <w:rPr>
          <w:rFonts w:ascii="Verdana" w:eastAsia="Arial Unicode MS" w:hAnsi="Verdana" w:cs="Tahoma"/>
          <w:b/>
          <w:sz w:val="19"/>
          <w:szCs w:val="19"/>
          <w:lang w:val="eu-ES"/>
        </w:rPr>
      </w:pPr>
    </w:p>
    <w:p w14:paraId="6402F9C5" w14:textId="77777777" w:rsidR="00657B22" w:rsidRPr="00C56E02" w:rsidRDefault="00657B22">
      <w:pPr>
        <w:ind w:left="600" w:right="-569"/>
        <w:jc w:val="both"/>
        <w:rPr>
          <w:rFonts w:ascii="Verdana" w:eastAsia="Arial Unicode MS" w:hAnsi="Verdana" w:cs="Tahoma"/>
          <w:b/>
          <w:sz w:val="19"/>
          <w:szCs w:val="19"/>
          <w:lang w:val="eu-ES"/>
        </w:rPr>
      </w:pPr>
    </w:p>
    <w:p w14:paraId="6402F9C6" w14:textId="77777777" w:rsidR="00657B22" w:rsidRPr="00C56E02" w:rsidRDefault="00657B22">
      <w:pPr>
        <w:ind w:left="600" w:right="-569" w:hanging="2340"/>
        <w:jc w:val="both"/>
        <w:rPr>
          <w:rFonts w:ascii="Verdana" w:hAnsi="Verdana" w:cs="Tahoma"/>
          <w:sz w:val="19"/>
          <w:szCs w:val="19"/>
          <w:lang w:val="eu-ES"/>
        </w:rPr>
      </w:pPr>
    </w:p>
    <w:p w14:paraId="6402F9C7" w14:textId="77777777" w:rsidR="00657B22" w:rsidRPr="00C56E02" w:rsidRDefault="00DF67D7">
      <w:pPr>
        <w:ind w:left="284" w:right="-569"/>
        <w:rPr>
          <w:rFonts w:ascii="Verdana" w:hAnsi="Verdana" w:cs="Tahoma"/>
          <w:sz w:val="19"/>
          <w:szCs w:val="19"/>
        </w:rPr>
      </w:pPr>
      <w:r>
        <w:rPr>
          <w:rFonts w:ascii="Verdana" w:hAnsi="Verdana"/>
          <w:sz w:val="19"/>
        </w:rPr>
        <w:t>En……………………………………, a………. de………………………de 20……….</w:t>
      </w:r>
    </w:p>
    <w:p w14:paraId="6402F9C8" w14:textId="77777777" w:rsidR="00657B22" w:rsidRPr="00C56E02" w:rsidRDefault="00657B22">
      <w:pPr>
        <w:ind w:left="284" w:right="-569"/>
        <w:rPr>
          <w:rFonts w:ascii="Verdana" w:hAnsi="Verdana" w:cs="Tahoma"/>
          <w:sz w:val="19"/>
          <w:szCs w:val="19"/>
          <w:lang w:val="eu-ES"/>
        </w:rPr>
      </w:pPr>
    </w:p>
    <w:p w14:paraId="6402F9C9" w14:textId="77777777" w:rsidR="00657B22" w:rsidRPr="00C56E02" w:rsidRDefault="00657B22">
      <w:pPr>
        <w:ind w:left="284" w:right="-569"/>
        <w:rPr>
          <w:rFonts w:ascii="Verdana" w:hAnsi="Verdana" w:cs="Tahoma"/>
          <w:sz w:val="19"/>
          <w:szCs w:val="19"/>
          <w:lang w:val="eu-ES"/>
        </w:rPr>
      </w:pPr>
    </w:p>
    <w:p w14:paraId="6402F9CA" w14:textId="77777777" w:rsidR="00657B22" w:rsidRPr="00C56E02" w:rsidRDefault="00657B22">
      <w:pPr>
        <w:ind w:left="284" w:right="-569"/>
        <w:rPr>
          <w:rFonts w:ascii="Verdana" w:hAnsi="Verdana" w:cs="Tahoma"/>
          <w:sz w:val="19"/>
          <w:szCs w:val="19"/>
          <w:lang w:val="eu-ES"/>
        </w:rPr>
      </w:pPr>
    </w:p>
    <w:p w14:paraId="6402F9CB" w14:textId="77777777" w:rsidR="00657B22" w:rsidRPr="00C56E02" w:rsidRDefault="00DF67D7">
      <w:pPr>
        <w:ind w:left="284" w:right="-569"/>
        <w:rPr>
          <w:rFonts w:ascii="Verdana" w:hAnsi="Verdana" w:cs="Tahoma"/>
          <w:sz w:val="19"/>
          <w:szCs w:val="19"/>
        </w:rPr>
      </w:pPr>
      <w:r>
        <w:rPr>
          <w:rFonts w:ascii="Verdana" w:hAnsi="Verdana"/>
          <w:sz w:val="19"/>
        </w:rPr>
        <w:t>Firma:</w:t>
      </w:r>
    </w:p>
    <w:p w14:paraId="6402F9CC" w14:textId="77777777" w:rsidR="00657B22" w:rsidRPr="00C56E02" w:rsidRDefault="00657B22">
      <w:pPr>
        <w:ind w:left="284" w:right="-569"/>
        <w:rPr>
          <w:rFonts w:ascii="Verdana" w:hAnsi="Verdana" w:cs="Tahoma"/>
          <w:sz w:val="19"/>
          <w:szCs w:val="19"/>
          <w:lang w:val="eu-ES"/>
        </w:rPr>
      </w:pPr>
    </w:p>
    <w:p w14:paraId="6402F9CD" w14:textId="77777777" w:rsidR="00657B22" w:rsidRPr="00C56E02" w:rsidRDefault="00657B22">
      <w:pPr>
        <w:ind w:left="284" w:right="-569"/>
        <w:rPr>
          <w:rFonts w:ascii="Verdana" w:hAnsi="Verdana" w:cs="Tahoma"/>
          <w:sz w:val="19"/>
          <w:szCs w:val="19"/>
          <w:lang w:val="eu-ES"/>
        </w:rPr>
      </w:pPr>
    </w:p>
    <w:p w14:paraId="6402F9CE" w14:textId="77777777" w:rsidR="00657B22" w:rsidRPr="00C56E02" w:rsidRDefault="00657B22">
      <w:pPr>
        <w:ind w:left="284" w:right="-569"/>
        <w:rPr>
          <w:rFonts w:ascii="Verdana" w:hAnsi="Verdana" w:cs="Tahoma"/>
          <w:sz w:val="19"/>
          <w:szCs w:val="19"/>
          <w:lang w:val="eu-ES"/>
        </w:rPr>
      </w:pPr>
    </w:p>
    <w:p w14:paraId="6402F9CF" w14:textId="77777777" w:rsidR="00657B22" w:rsidRPr="00C56E02" w:rsidRDefault="00657B22">
      <w:pPr>
        <w:ind w:left="284" w:right="-569"/>
        <w:rPr>
          <w:rFonts w:ascii="Verdana" w:hAnsi="Verdana" w:cs="Tahoma"/>
          <w:sz w:val="19"/>
          <w:szCs w:val="19"/>
          <w:lang w:val="eu-ES"/>
        </w:rPr>
      </w:pPr>
    </w:p>
    <w:p w14:paraId="6402F9D0" w14:textId="77777777" w:rsidR="00657B22" w:rsidRPr="00C56E02" w:rsidRDefault="00657B22">
      <w:pPr>
        <w:ind w:left="284" w:right="-569"/>
        <w:rPr>
          <w:rFonts w:ascii="Verdana" w:hAnsi="Verdana" w:cs="Tahoma"/>
          <w:sz w:val="19"/>
          <w:szCs w:val="19"/>
          <w:lang w:val="eu-ES"/>
        </w:rPr>
      </w:pPr>
    </w:p>
    <w:p w14:paraId="6402F9D1" w14:textId="77777777" w:rsidR="00657B22" w:rsidRPr="00C56E02" w:rsidRDefault="00657B22">
      <w:pPr>
        <w:ind w:left="284" w:right="-569"/>
        <w:rPr>
          <w:rFonts w:ascii="Verdana" w:hAnsi="Verdana" w:cs="Tahoma"/>
          <w:sz w:val="19"/>
          <w:szCs w:val="19"/>
          <w:lang w:val="eu-ES"/>
        </w:rPr>
      </w:pPr>
    </w:p>
    <w:p w14:paraId="6402F9D2" w14:textId="77777777" w:rsidR="00657B22" w:rsidRPr="00C56E02" w:rsidRDefault="00657B22">
      <w:pPr>
        <w:ind w:left="284" w:right="-569"/>
        <w:rPr>
          <w:rFonts w:ascii="Verdana" w:hAnsi="Verdana" w:cs="Tahoma"/>
          <w:sz w:val="19"/>
          <w:szCs w:val="19"/>
          <w:lang w:val="eu-ES"/>
        </w:rPr>
      </w:pPr>
    </w:p>
    <w:p w14:paraId="6402F9D3" w14:textId="77777777" w:rsidR="00657B22" w:rsidRPr="00C56E02" w:rsidRDefault="00657B22">
      <w:pPr>
        <w:ind w:left="284" w:right="-569"/>
        <w:rPr>
          <w:rFonts w:ascii="Verdana" w:hAnsi="Verdana" w:cs="Tahoma"/>
          <w:sz w:val="19"/>
          <w:szCs w:val="19"/>
          <w:lang w:val="eu-ES"/>
        </w:rPr>
      </w:pPr>
    </w:p>
    <w:p w14:paraId="6402F9D4" w14:textId="77777777" w:rsidR="00657B22" w:rsidRPr="00C56E02" w:rsidRDefault="00657B22">
      <w:pPr>
        <w:ind w:left="284" w:right="-569"/>
        <w:rPr>
          <w:rFonts w:ascii="Verdana" w:hAnsi="Verdana" w:cs="Tahoma"/>
          <w:sz w:val="19"/>
          <w:szCs w:val="19"/>
          <w:lang w:val="eu-ES"/>
        </w:rPr>
      </w:pPr>
    </w:p>
    <w:p w14:paraId="6402F9D5" w14:textId="77777777" w:rsidR="00657B22" w:rsidRPr="00C56E02" w:rsidRDefault="00657B22">
      <w:pPr>
        <w:tabs>
          <w:tab w:val="left" w:pos="9436"/>
        </w:tabs>
        <w:ind w:left="600" w:right="-570"/>
        <w:jc w:val="center"/>
        <w:rPr>
          <w:rFonts w:ascii="Tahoma" w:hAnsi="Tahoma" w:cs="Tahoma"/>
          <w:lang w:val="eu-ES"/>
        </w:rPr>
      </w:pPr>
    </w:p>
    <w:p w14:paraId="6402F9D6" w14:textId="77777777" w:rsidR="00657B22" w:rsidRPr="00C56E02" w:rsidRDefault="00DF67D7">
      <w:pPr>
        <w:shd w:val="clear" w:color="auto" w:fill="FFFFFF"/>
        <w:ind w:right="-569"/>
        <w:jc w:val="both"/>
        <w:rPr>
          <w:rFonts w:ascii="Verdana" w:hAnsi="Verdana"/>
          <w:b/>
          <w:sz w:val="14"/>
          <w:szCs w:val="14"/>
        </w:rPr>
      </w:pPr>
      <w:r>
        <w:rPr>
          <w:rFonts w:ascii="Verdana" w:hAnsi="Verdana"/>
          <w:b/>
          <w:sz w:val="14"/>
        </w:rPr>
        <w:t>Información básica sobre protección de datos personales.</w:t>
      </w:r>
    </w:p>
    <w:p w14:paraId="6402F9D7" w14:textId="77777777" w:rsidR="00657B22" w:rsidRPr="00C56E02" w:rsidRDefault="00657B22">
      <w:pPr>
        <w:shd w:val="clear" w:color="auto" w:fill="FFFFFF"/>
        <w:ind w:right="-569"/>
        <w:jc w:val="both"/>
        <w:rPr>
          <w:rFonts w:ascii="Verdana" w:hAnsi="Verdana"/>
          <w:b/>
          <w:sz w:val="14"/>
          <w:szCs w:val="14"/>
          <w:lang w:val="eu-ES"/>
        </w:rPr>
      </w:pPr>
    </w:p>
    <w:p w14:paraId="6402F9D8" w14:textId="77777777" w:rsidR="00657B22" w:rsidRPr="00C56E02" w:rsidRDefault="00DF67D7">
      <w:pPr>
        <w:shd w:val="clear" w:color="auto" w:fill="FFFFFF"/>
        <w:ind w:right="-569"/>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9D9" w14:textId="77777777" w:rsidR="00657B22" w:rsidRPr="00C56E02" w:rsidRDefault="00657B22">
      <w:pPr>
        <w:shd w:val="clear" w:color="auto" w:fill="FFFFFF"/>
        <w:ind w:left="142" w:right="-569"/>
        <w:jc w:val="both"/>
        <w:rPr>
          <w:rFonts w:ascii="Verdana" w:hAnsi="Verdana"/>
          <w:sz w:val="14"/>
          <w:szCs w:val="14"/>
          <w:lang w:val="eu-ES"/>
        </w:rPr>
      </w:pPr>
    </w:p>
    <w:p w14:paraId="6402F9DA" w14:textId="77777777" w:rsidR="00657B22" w:rsidRPr="00C56E02" w:rsidRDefault="00DF67D7">
      <w:pPr>
        <w:numPr>
          <w:ilvl w:val="0"/>
          <w:numId w:val="72"/>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9DB" w14:textId="77777777" w:rsidR="00657B22" w:rsidRPr="00C56E02" w:rsidRDefault="00DF67D7">
      <w:pPr>
        <w:numPr>
          <w:ilvl w:val="0"/>
          <w:numId w:val="72"/>
        </w:numPr>
        <w:shd w:val="clear" w:color="auto" w:fill="FFFFFF"/>
        <w:tabs>
          <w:tab w:val="left" w:pos="142"/>
        </w:tabs>
        <w:ind w:right="-569"/>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9DC" w14:textId="77777777" w:rsidR="00657B22" w:rsidRPr="00C56E02" w:rsidRDefault="00DF67D7">
      <w:pPr>
        <w:numPr>
          <w:ilvl w:val="0"/>
          <w:numId w:val="72"/>
        </w:numPr>
        <w:shd w:val="clear" w:color="auto" w:fill="FFFFFF"/>
        <w:tabs>
          <w:tab w:val="left" w:pos="142"/>
        </w:tabs>
        <w:ind w:right="-569"/>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9DD" w14:textId="77777777" w:rsidR="00657B22" w:rsidRPr="00C56E02" w:rsidRDefault="00DF67D7">
      <w:pPr>
        <w:numPr>
          <w:ilvl w:val="0"/>
          <w:numId w:val="72"/>
        </w:numPr>
        <w:shd w:val="clear" w:color="auto" w:fill="FFFFFF"/>
        <w:tabs>
          <w:tab w:val="left" w:pos="142"/>
        </w:tabs>
        <w:ind w:right="-569"/>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9DE" w14:textId="77777777" w:rsidR="00657B22" w:rsidRPr="00C56E02" w:rsidRDefault="00DF67D7">
      <w:pPr>
        <w:numPr>
          <w:ilvl w:val="0"/>
          <w:numId w:val="72"/>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9DF" w14:textId="77777777" w:rsidR="00657B22" w:rsidRPr="00C56E02" w:rsidRDefault="00657B22">
      <w:pPr>
        <w:shd w:val="clear" w:color="auto" w:fill="FFFFFF"/>
        <w:tabs>
          <w:tab w:val="left" w:pos="142"/>
        </w:tabs>
        <w:ind w:left="-142" w:right="-569"/>
        <w:jc w:val="both"/>
        <w:rPr>
          <w:rFonts w:ascii="Verdana" w:hAnsi="Verdana"/>
          <w:b/>
          <w:sz w:val="14"/>
          <w:szCs w:val="14"/>
          <w:lang w:val="eu-ES"/>
        </w:rPr>
      </w:pPr>
    </w:p>
    <w:p w14:paraId="6402F9E0" w14:textId="77777777" w:rsidR="00657B22" w:rsidRPr="00C56E02" w:rsidRDefault="00DF67D7">
      <w:pPr>
        <w:shd w:val="clear" w:color="auto" w:fill="FFFFFF"/>
        <w:tabs>
          <w:tab w:val="left" w:pos="142"/>
        </w:tabs>
        <w:ind w:right="-569"/>
        <w:jc w:val="both"/>
        <w:rPr>
          <w:rFonts w:cs="Tahoma"/>
          <w:sz w:val="20"/>
          <w:szCs w:val="20"/>
        </w:rPr>
      </w:pPr>
      <w:r>
        <w:rPr>
          <w:rFonts w:ascii="Verdana" w:hAnsi="Verdana"/>
          <w:b/>
          <w:sz w:val="16"/>
        </w:rPr>
        <w:t>MÁS INFORMACIÓN EN EL ANEXO VII.1: «INFORMACIÓN ADICIONAL SOBRE PROTECCIÓN DE DATOS PERSONALES»</w:t>
      </w:r>
      <w:bookmarkStart w:id="1002" w:name="_Toc38441599"/>
    </w:p>
    <w:p w14:paraId="6402F9E1" w14:textId="77777777" w:rsidR="00657B22" w:rsidRPr="00C56E02" w:rsidRDefault="00DF67D7">
      <w:pPr>
        <w:sectPr w:rsidR="00657B22" w:rsidRPr="00C56E02">
          <w:headerReference w:type="even" r:id="rId78"/>
          <w:headerReference w:type="default" r:id="rId79"/>
          <w:footerReference w:type="default" r:id="rId80"/>
          <w:headerReference w:type="first" r:id="rId81"/>
          <w:footnotePr>
            <w:numRestart w:val="eachPage"/>
          </w:footnotePr>
          <w:pgSz w:w="11906" w:h="16838"/>
          <w:pgMar w:top="1418" w:right="1418" w:bottom="1134" w:left="1134" w:header="284" w:footer="397" w:gutter="0"/>
          <w:cols w:space="708"/>
          <w:formProt w:val="0"/>
          <w:docGrid w:linePitch="312" w:charSpace="-6145"/>
        </w:sectPr>
      </w:pPr>
      <w:r>
        <w:br w:type="page"/>
      </w:r>
    </w:p>
    <w:p w14:paraId="6402F9E2" w14:textId="77777777" w:rsidR="00657B22" w:rsidRPr="00C56E02" w:rsidRDefault="00DF67D7">
      <w:pPr>
        <w:pStyle w:val="Ttulo3"/>
        <w:ind w:right="-569"/>
        <w:rPr>
          <w:i/>
        </w:rPr>
      </w:pPr>
      <w:bookmarkStart w:id="1003" w:name="_Toc191368125"/>
      <w:r>
        <w:lastRenderedPageBreak/>
        <w:t>ANEXO V.3.-</w:t>
      </w:r>
      <w:r>
        <w:tab/>
        <w:t>MODELO DE AVAL BANCARIO</w:t>
      </w:r>
      <w:bookmarkEnd w:id="1002"/>
      <w:bookmarkEnd w:id="1003"/>
    </w:p>
    <w:p w14:paraId="6402F9E3" w14:textId="77777777" w:rsidR="00657B22" w:rsidRPr="00C56E02" w:rsidRDefault="00657B22">
      <w:pPr>
        <w:ind w:left="600" w:right="-63"/>
        <w:jc w:val="center"/>
        <w:rPr>
          <w:color w:val="000000"/>
          <w:sz w:val="19"/>
          <w:szCs w:val="19"/>
          <w:lang w:val="eu-ES"/>
        </w:rPr>
      </w:pPr>
    </w:p>
    <w:p w14:paraId="6402F9E4" w14:textId="77777777" w:rsidR="00657B22" w:rsidRPr="00C56E02" w:rsidRDefault="00657B22">
      <w:pPr>
        <w:ind w:left="600" w:right="-63"/>
        <w:jc w:val="center"/>
        <w:rPr>
          <w:color w:val="000000"/>
          <w:sz w:val="19"/>
          <w:szCs w:val="19"/>
          <w:lang w:val="eu-ES"/>
        </w:rPr>
      </w:pPr>
    </w:p>
    <w:p w14:paraId="6402F9E5" w14:textId="77777777" w:rsidR="00657B22" w:rsidRPr="00C56E02" w:rsidRDefault="00657B22">
      <w:pPr>
        <w:ind w:left="600" w:right="-63"/>
        <w:jc w:val="center"/>
        <w:rPr>
          <w:rFonts w:ascii="Verdana" w:hAnsi="Verdana"/>
          <w:color w:val="000000"/>
          <w:sz w:val="19"/>
          <w:szCs w:val="19"/>
          <w:lang w:val="eu-ES"/>
        </w:rPr>
      </w:pPr>
    </w:p>
    <w:p w14:paraId="6402F9E6" w14:textId="77777777" w:rsidR="00657B22" w:rsidRPr="00C56E02" w:rsidRDefault="00DF67D7">
      <w:pPr>
        <w:ind w:right="-569"/>
        <w:jc w:val="both"/>
        <w:rPr>
          <w:rFonts w:ascii="Verdana" w:hAnsi="Verdana"/>
          <w:color w:val="000000"/>
          <w:sz w:val="19"/>
          <w:szCs w:val="19"/>
        </w:rPr>
      </w:pPr>
      <w:r>
        <w:rPr>
          <w:rFonts w:ascii="Verdana" w:hAnsi="Verdana"/>
          <w:sz w:val="19"/>
        </w:rPr>
        <w:t xml:space="preserve">La entidad </w:t>
      </w:r>
      <w:r>
        <w:rPr>
          <w:rFonts w:ascii="Verdana" w:hAnsi="Verdana"/>
          <w:color w:val="0070C0"/>
          <w:sz w:val="19"/>
        </w:rPr>
        <w:t>(razón social de la entidad de crédito o sociedad de garantía recíproca)</w:t>
      </w:r>
      <w:r>
        <w:rPr>
          <w:rFonts w:ascii="Verdana" w:hAnsi="Verdana"/>
          <w:sz w:val="19"/>
        </w:rPr>
        <w:t xml:space="preserve">, con NIF ......................, con domicilio (a efectos de notificaciones y requerimientos) en la </w:t>
      </w:r>
      <w:r>
        <w:rPr>
          <w:rFonts w:ascii="Verdana" w:hAnsi="Verdana"/>
          <w:color w:val="0070C0"/>
          <w:sz w:val="19"/>
        </w:rPr>
        <w:t>calle/plaza/avenida, código postal, localidad</w:t>
      </w:r>
      <w:r>
        <w:rPr>
          <w:rFonts w:ascii="Verdana" w:hAnsi="Verdana"/>
          <w:sz w:val="19"/>
        </w:rPr>
        <w:t>, y en su nombre (</w:t>
      </w:r>
      <w:r>
        <w:rPr>
          <w:rFonts w:ascii="Verdana" w:hAnsi="Verdana"/>
          <w:color w:val="0070C0"/>
          <w:sz w:val="19"/>
        </w:rPr>
        <w:t>nombre y apellidos de los apoderados</w:t>
      </w:r>
      <w:r>
        <w:rPr>
          <w:rFonts w:ascii="Verdana" w:hAnsi="Verdana"/>
          <w:sz w:val="19"/>
        </w:rPr>
        <w:t>), con poderes suficientes para obligarle en este acto, según resulta del bastanteo de poderes que se reseña en la parte inferior de este documento,</w:t>
      </w:r>
      <w:r>
        <w:rPr>
          <w:rFonts w:ascii="Verdana" w:hAnsi="Verdana"/>
          <w:color w:val="000000"/>
          <w:sz w:val="19"/>
        </w:rPr>
        <w:t xml:space="preserve"> </w:t>
      </w:r>
    </w:p>
    <w:p w14:paraId="6402F9E7" w14:textId="77777777" w:rsidR="00657B22" w:rsidRPr="00C56E02" w:rsidRDefault="00657B22">
      <w:pPr>
        <w:ind w:right="-569"/>
        <w:jc w:val="center"/>
        <w:rPr>
          <w:rFonts w:ascii="Verdana" w:hAnsi="Verdana"/>
          <w:color w:val="000000"/>
          <w:sz w:val="19"/>
          <w:szCs w:val="19"/>
          <w:lang w:val="eu-ES"/>
        </w:rPr>
      </w:pPr>
    </w:p>
    <w:p w14:paraId="6402F9E8" w14:textId="77777777" w:rsidR="00657B22" w:rsidRPr="00C56E02" w:rsidRDefault="00657B22">
      <w:pPr>
        <w:ind w:right="-569"/>
        <w:jc w:val="center"/>
        <w:rPr>
          <w:rFonts w:ascii="Verdana" w:hAnsi="Verdana"/>
          <w:color w:val="000000"/>
          <w:sz w:val="19"/>
          <w:szCs w:val="19"/>
          <w:lang w:val="eu-ES"/>
        </w:rPr>
      </w:pPr>
    </w:p>
    <w:p w14:paraId="6402F9E9" w14:textId="77777777" w:rsidR="00657B22" w:rsidRPr="00C56E02" w:rsidRDefault="00DF67D7">
      <w:pPr>
        <w:ind w:right="-569"/>
        <w:jc w:val="center"/>
        <w:rPr>
          <w:rFonts w:ascii="Verdana" w:hAnsi="Verdana"/>
          <w:b/>
          <w:color w:val="000000"/>
          <w:sz w:val="19"/>
          <w:szCs w:val="19"/>
        </w:rPr>
      </w:pPr>
      <w:r>
        <w:rPr>
          <w:rFonts w:ascii="Verdana" w:hAnsi="Verdana"/>
          <w:b/>
          <w:color w:val="000000"/>
          <w:sz w:val="19"/>
        </w:rPr>
        <w:t>AVALA</w:t>
      </w:r>
    </w:p>
    <w:p w14:paraId="6402F9EA" w14:textId="77777777" w:rsidR="00657B22" w:rsidRPr="00C56E02" w:rsidRDefault="00657B22">
      <w:pPr>
        <w:ind w:right="-569"/>
        <w:jc w:val="center"/>
        <w:rPr>
          <w:rFonts w:ascii="Verdana" w:hAnsi="Verdana"/>
          <w:color w:val="000000"/>
          <w:sz w:val="19"/>
          <w:szCs w:val="19"/>
          <w:lang w:val="eu-ES"/>
        </w:rPr>
      </w:pPr>
    </w:p>
    <w:p w14:paraId="6402F9EB" w14:textId="77777777" w:rsidR="00657B22" w:rsidRPr="00C56E02" w:rsidRDefault="00657B22">
      <w:pPr>
        <w:ind w:right="-569"/>
        <w:jc w:val="center"/>
        <w:rPr>
          <w:rFonts w:ascii="Verdana" w:hAnsi="Verdana"/>
          <w:color w:val="000000"/>
          <w:sz w:val="19"/>
          <w:szCs w:val="19"/>
          <w:lang w:val="eu-ES"/>
        </w:rPr>
      </w:pPr>
    </w:p>
    <w:p w14:paraId="6402F9EC" w14:textId="77777777" w:rsidR="00657B22" w:rsidRPr="00C56E02" w:rsidRDefault="00DF67D7">
      <w:pPr>
        <w:ind w:right="-569"/>
        <w:jc w:val="both"/>
        <w:rPr>
          <w:rFonts w:ascii="Verdana" w:hAnsi="Verdana"/>
          <w:sz w:val="19"/>
          <w:szCs w:val="19"/>
        </w:rPr>
      </w:pPr>
      <w:r>
        <w:rPr>
          <w:rFonts w:ascii="Verdana" w:hAnsi="Verdana"/>
          <w:sz w:val="19"/>
        </w:rPr>
        <w:t xml:space="preserve">A </w:t>
      </w:r>
      <w:r>
        <w:rPr>
          <w:rFonts w:ascii="Verdana" w:hAnsi="Verdana"/>
          <w:color w:val="0070C0"/>
          <w:sz w:val="19"/>
        </w:rPr>
        <w:t>(nombre y apellidos del avalado o razón social)</w:t>
      </w:r>
      <w:r>
        <w:rPr>
          <w:rFonts w:ascii="Verdana" w:hAnsi="Verdana"/>
          <w:sz w:val="19"/>
        </w:rPr>
        <w:t xml:space="preserve">, con NIF ………………………, en virtud de lo dispuesto en el artículo 107 de la Ley de Contratos del Sector Público, en relación con el contrato </w:t>
      </w:r>
      <w:r>
        <w:rPr>
          <w:rFonts w:ascii="Verdana" w:hAnsi="Verdana"/>
          <w:color w:val="0070C0"/>
          <w:sz w:val="19"/>
        </w:rPr>
        <w:t>[objeto del contrato y número de expediente]</w:t>
      </w:r>
      <w:r>
        <w:rPr>
          <w:rFonts w:ascii="Verdana" w:hAnsi="Verdana"/>
          <w:sz w:val="19"/>
        </w:rPr>
        <w:t xml:space="preserve"> para atender las obligaciones contenidas en el artículo 110 de la Ley de Contratos del Sector Público, ante </w:t>
      </w:r>
      <w:r>
        <w:rPr>
          <w:rFonts w:ascii="Verdana" w:hAnsi="Verdana"/>
          <w:color w:val="0070C0"/>
          <w:sz w:val="19"/>
        </w:rPr>
        <w:t>[poder adjudicador de la cláusula 19.1 de las cláusulas específicas del contrato]</w:t>
      </w:r>
      <w:r>
        <w:rPr>
          <w:rFonts w:ascii="Verdana" w:hAnsi="Verdana"/>
          <w:sz w:val="19"/>
        </w:rPr>
        <w:t xml:space="preserve">, con NIF </w:t>
      </w:r>
      <w:r>
        <w:rPr>
          <w:rFonts w:ascii="Verdana" w:hAnsi="Verdana"/>
          <w:color w:val="0070C0"/>
          <w:sz w:val="19"/>
        </w:rPr>
        <w:t>[NIF recogido en la cláusula 8.6 de las cláusulas específicas del contrato]</w:t>
      </w:r>
      <w:r>
        <w:rPr>
          <w:rFonts w:ascii="Verdana" w:hAnsi="Verdana"/>
          <w:sz w:val="19"/>
        </w:rPr>
        <w:t xml:space="preserve">, en concepto de garantía definitiva; importe: ............ </w:t>
      </w:r>
      <w:r>
        <w:rPr>
          <w:rFonts w:ascii="Verdana" w:hAnsi="Verdana"/>
          <w:color w:val="0070C0"/>
          <w:sz w:val="19"/>
        </w:rPr>
        <w:t>[en letra y número]</w:t>
      </w:r>
      <w:r>
        <w:rPr>
          <w:rFonts w:ascii="Verdana" w:hAnsi="Verdana"/>
          <w:sz w:val="19"/>
        </w:rPr>
        <w:t>.</w:t>
      </w:r>
    </w:p>
    <w:p w14:paraId="6402F9ED" w14:textId="77777777" w:rsidR="00657B22" w:rsidRPr="00C56E02" w:rsidRDefault="00657B22">
      <w:pPr>
        <w:ind w:right="-569"/>
        <w:jc w:val="both"/>
        <w:rPr>
          <w:rFonts w:ascii="Verdana" w:hAnsi="Verdana"/>
          <w:color w:val="000000"/>
          <w:sz w:val="19"/>
          <w:szCs w:val="19"/>
          <w:lang w:val="eu-ES"/>
        </w:rPr>
      </w:pPr>
    </w:p>
    <w:p w14:paraId="6402F9EE" w14:textId="77777777" w:rsidR="00657B22" w:rsidRPr="00C56E02" w:rsidRDefault="00DF67D7">
      <w:pPr>
        <w:ind w:right="-569"/>
        <w:jc w:val="both"/>
        <w:rPr>
          <w:rFonts w:ascii="Verdana" w:hAnsi="Verdana"/>
          <w:color w:val="000000"/>
          <w:sz w:val="19"/>
          <w:szCs w:val="19"/>
        </w:rPr>
      </w:pPr>
      <w:r>
        <w:rPr>
          <w:rFonts w:ascii="Verdana" w:hAnsi="Verdana"/>
          <w:color w:val="000000"/>
          <w:sz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rPr>
        <w:t>Tesorería General del País Vasco</w:t>
      </w:r>
      <w:r>
        <w:rPr>
          <w:rFonts w:ascii="Verdana" w:hAnsi="Verdana"/>
          <w:color w:val="000000"/>
          <w:sz w:val="19"/>
        </w:rPr>
        <w:t xml:space="preserve">, con sujeción a los términos previstos en la legislación de contratos de las Administraciones Públicas, en sus normas de desarrollo y en la normativa reguladora de la Tesorería General del País Vasco. </w:t>
      </w:r>
    </w:p>
    <w:p w14:paraId="6402F9EF" w14:textId="77777777" w:rsidR="00657B22" w:rsidRPr="00C56E02" w:rsidRDefault="00657B22">
      <w:pPr>
        <w:ind w:right="-569"/>
        <w:jc w:val="both"/>
        <w:rPr>
          <w:rFonts w:ascii="Verdana" w:hAnsi="Verdana"/>
          <w:color w:val="000000"/>
          <w:sz w:val="19"/>
          <w:szCs w:val="19"/>
          <w:lang w:val="eu-ES"/>
        </w:rPr>
      </w:pPr>
    </w:p>
    <w:p w14:paraId="6402F9F0" w14:textId="77777777" w:rsidR="00657B22" w:rsidRPr="00C56E02" w:rsidRDefault="00DF67D7">
      <w:pPr>
        <w:ind w:right="-569"/>
        <w:jc w:val="both"/>
        <w:rPr>
          <w:rFonts w:ascii="Verdana" w:hAnsi="Verdana"/>
          <w:color w:val="000000"/>
          <w:sz w:val="19"/>
          <w:szCs w:val="19"/>
        </w:rPr>
      </w:pPr>
      <w:r>
        <w:rPr>
          <w:rFonts w:ascii="Verdana" w:hAnsi="Verdana"/>
          <w:sz w:val="19"/>
        </w:rPr>
        <w:t xml:space="preserve">El presente aval estará en vigor hasta que </w:t>
      </w:r>
      <w:r>
        <w:rPr>
          <w:rFonts w:ascii="Verdana" w:hAnsi="Verdana"/>
          <w:color w:val="0070C0"/>
          <w:sz w:val="19"/>
        </w:rPr>
        <w:t>(indicar poder adjudicador de la cláusula 19.1 de las cláusulas específicas del contrato)</w:t>
      </w:r>
      <w:r>
        <w:rPr>
          <w:rFonts w:ascii="Verdana" w:hAnsi="Verdana"/>
          <w:sz w:val="19"/>
        </w:rPr>
        <w:t xml:space="preserve"> o quien en su nombre sea habilitado legalmente para ello autorice su cancelación o devolución, de acuerdo con lo establecido en la Ley de Contratos del Sector Público y legislación complementaria.</w:t>
      </w:r>
    </w:p>
    <w:p w14:paraId="6402F9F1" w14:textId="77777777" w:rsidR="00657B22" w:rsidRPr="00C56E02" w:rsidRDefault="00657B22">
      <w:pPr>
        <w:ind w:right="-569"/>
        <w:jc w:val="both"/>
        <w:rPr>
          <w:rFonts w:ascii="Verdana" w:hAnsi="Verdana"/>
          <w:color w:val="000000"/>
          <w:sz w:val="19"/>
          <w:szCs w:val="19"/>
          <w:lang w:val="eu-ES"/>
        </w:rPr>
      </w:pPr>
    </w:p>
    <w:p w14:paraId="6402F9F2" w14:textId="77777777" w:rsidR="00657B22" w:rsidRPr="00C56E02" w:rsidRDefault="00657B22">
      <w:pPr>
        <w:ind w:right="-569"/>
        <w:jc w:val="both"/>
        <w:rPr>
          <w:rFonts w:ascii="Verdana" w:hAnsi="Verdana"/>
          <w:color w:val="000000"/>
          <w:sz w:val="19"/>
          <w:szCs w:val="19"/>
          <w:lang w:val="eu-ES"/>
        </w:rPr>
      </w:pPr>
    </w:p>
    <w:p w14:paraId="6402F9F3" w14:textId="77777777" w:rsidR="00657B22" w:rsidRPr="00C56E02" w:rsidRDefault="00657B22">
      <w:pPr>
        <w:ind w:right="-569"/>
        <w:jc w:val="both"/>
        <w:rPr>
          <w:rFonts w:ascii="Verdana" w:hAnsi="Verdana"/>
          <w:color w:val="000000"/>
          <w:sz w:val="19"/>
          <w:szCs w:val="19"/>
          <w:lang w:val="eu-ES"/>
        </w:rPr>
      </w:pPr>
    </w:p>
    <w:p w14:paraId="6402F9F4"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(Lugar y fecha) </w:t>
      </w:r>
    </w:p>
    <w:p w14:paraId="6402F9F5"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(razón social de la entidad) </w:t>
      </w:r>
    </w:p>
    <w:p w14:paraId="6402F9F6"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(firma de los apoderados) </w:t>
      </w:r>
    </w:p>
    <w:p w14:paraId="6402F9F7" w14:textId="77777777" w:rsidR="00657B22" w:rsidRPr="00C56E02" w:rsidRDefault="00657B22">
      <w:pPr>
        <w:ind w:right="-569"/>
        <w:jc w:val="center"/>
        <w:rPr>
          <w:rFonts w:ascii="Verdana" w:eastAsia="Arial Unicode MS" w:hAnsi="Verdana" w:cs="Tahoma"/>
          <w:b/>
          <w:sz w:val="19"/>
          <w:szCs w:val="19"/>
          <w:lang w:val="eu-ES"/>
        </w:rPr>
      </w:pPr>
    </w:p>
    <w:p w14:paraId="6402F9F8" w14:textId="77777777" w:rsidR="00657B22" w:rsidRPr="00C56E02" w:rsidRDefault="00657B22">
      <w:pPr>
        <w:ind w:right="-569"/>
        <w:jc w:val="center"/>
        <w:rPr>
          <w:rFonts w:ascii="Verdana" w:eastAsia="Arial Unicode MS" w:hAnsi="Verdana" w:cs="Tahoma"/>
          <w:b/>
          <w:sz w:val="19"/>
          <w:szCs w:val="19"/>
          <w:lang w:val="eu-ES"/>
        </w:rPr>
      </w:pPr>
    </w:p>
    <w:p w14:paraId="6402F9F9" w14:textId="77777777" w:rsidR="00657B22" w:rsidRPr="00C56E02" w:rsidRDefault="00657B22">
      <w:pPr>
        <w:ind w:right="-569"/>
        <w:jc w:val="center"/>
        <w:rPr>
          <w:rFonts w:ascii="Verdana" w:eastAsia="Arial Unicode MS" w:hAnsi="Verdana" w:cs="Tahoma"/>
          <w:b/>
          <w:sz w:val="19"/>
          <w:szCs w:val="19"/>
          <w:lang w:val="eu-ES"/>
        </w:rPr>
      </w:pPr>
    </w:p>
    <w:p w14:paraId="6402F9FA" w14:textId="77777777" w:rsidR="00657B22" w:rsidRPr="00C56E02" w:rsidRDefault="00657B22">
      <w:pPr>
        <w:ind w:right="-569"/>
        <w:jc w:val="center"/>
        <w:rPr>
          <w:rFonts w:ascii="Verdana" w:eastAsia="Arial Unicode MS" w:hAnsi="Verdana" w:cs="Tahoma"/>
          <w:b/>
          <w:sz w:val="19"/>
          <w:szCs w:val="19"/>
          <w:lang w:val="eu-ES"/>
        </w:rPr>
      </w:pPr>
    </w:p>
    <w:p w14:paraId="6402F9FB" w14:textId="77777777" w:rsidR="00657B22" w:rsidRPr="00C56E02" w:rsidRDefault="00657B22">
      <w:pPr>
        <w:pBdr>
          <w:bottom w:val="single" w:sz="12" w:space="1" w:color="000000"/>
        </w:pBdr>
        <w:ind w:right="-569"/>
        <w:rPr>
          <w:rFonts w:ascii="Verdana" w:hAnsi="Verdana"/>
          <w:sz w:val="19"/>
          <w:szCs w:val="19"/>
          <w:lang w:val="eu-ES"/>
        </w:rPr>
      </w:pPr>
    </w:p>
    <w:p w14:paraId="6402F9FC" w14:textId="77777777" w:rsidR="00657B22" w:rsidRPr="00C56E02" w:rsidRDefault="00DF67D7">
      <w:pPr>
        <w:tabs>
          <w:tab w:val="left" w:pos="2835"/>
          <w:tab w:val="left" w:pos="5670"/>
        </w:tabs>
        <w:ind w:right="-569"/>
        <w:jc w:val="both"/>
        <w:rPr>
          <w:rFonts w:ascii="Verdana" w:hAnsi="Verdana"/>
          <w:color w:val="000000"/>
          <w:sz w:val="19"/>
          <w:szCs w:val="19"/>
        </w:rPr>
      </w:pPr>
      <w:r>
        <w:rPr>
          <w:rFonts w:ascii="Verdana" w:hAnsi="Verdana"/>
          <w:color w:val="000000"/>
          <w:sz w:val="19"/>
        </w:rPr>
        <w:t>Provincia</w:t>
      </w:r>
      <w:r>
        <w:rPr>
          <w:rFonts w:ascii="Verdana" w:hAnsi="Verdana"/>
          <w:color w:val="000000"/>
          <w:sz w:val="19"/>
        </w:rPr>
        <w:tab/>
        <w:t>Fecha</w:t>
      </w:r>
      <w:r>
        <w:rPr>
          <w:rFonts w:ascii="Verdana" w:hAnsi="Verdana"/>
          <w:color w:val="000000"/>
          <w:sz w:val="19"/>
        </w:rPr>
        <w:tab/>
        <w:t>Número o código</w:t>
      </w:r>
    </w:p>
    <w:p w14:paraId="6402F9FD" w14:textId="77777777" w:rsidR="00657B22" w:rsidRPr="00C56E02" w:rsidRDefault="00657B22">
      <w:pPr>
        <w:ind w:right="-569"/>
        <w:jc w:val="both"/>
        <w:rPr>
          <w:rFonts w:ascii="Verdana" w:hAnsi="Verdana"/>
          <w:color w:val="000000"/>
          <w:sz w:val="20"/>
          <w:szCs w:val="20"/>
          <w:lang w:val="eu-ES" w:eastAsia="es-ES_tradnl"/>
        </w:rPr>
      </w:pPr>
    </w:p>
    <w:p w14:paraId="6402F9FE" w14:textId="77777777" w:rsidR="00657B22" w:rsidRPr="00C56E02" w:rsidRDefault="00657B22">
      <w:pPr>
        <w:ind w:left="600" w:right="-569"/>
        <w:jc w:val="center"/>
        <w:rPr>
          <w:rFonts w:ascii="Verdana" w:eastAsia="Arial Unicode MS" w:hAnsi="Verdana" w:cs="Tahoma"/>
          <w:b/>
          <w:sz w:val="18"/>
          <w:szCs w:val="18"/>
          <w:lang w:val="eu-ES"/>
        </w:rPr>
      </w:pPr>
    </w:p>
    <w:p w14:paraId="6402F9FF" w14:textId="77777777" w:rsidR="00657B22" w:rsidRPr="00C56E02" w:rsidRDefault="00DF67D7">
      <w:pPr>
        <w:keepLines/>
        <w:spacing w:line="280" w:lineRule="atLeast"/>
        <w:ind w:right="-569"/>
        <w:rPr>
          <w:rFonts w:ascii="Verdana" w:eastAsia="Arial Unicode MS" w:hAnsi="Verdana" w:cs="Tahoma"/>
          <w:b/>
        </w:rPr>
      </w:pPr>
      <w:r>
        <w:br w:type="page"/>
      </w:r>
    </w:p>
    <w:p w14:paraId="6402FA00" w14:textId="77777777" w:rsidR="00657B22" w:rsidRPr="00C56E02" w:rsidRDefault="00657B22">
      <w:pPr>
        <w:keepLines/>
        <w:spacing w:line="280" w:lineRule="atLeast"/>
        <w:ind w:right="-569"/>
        <w:jc w:val="center"/>
        <w:rPr>
          <w:rFonts w:ascii="Verdana" w:eastAsia="Arial Unicode MS" w:hAnsi="Verdana" w:cs="Tahoma"/>
          <w:b/>
          <w:lang w:val="eu-ES" w:eastAsia="x-none"/>
        </w:rPr>
      </w:pPr>
    </w:p>
    <w:p w14:paraId="6402FA01" w14:textId="77777777" w:rsidR="00657B22" w:rsidRPr="00C56E02" w:rsidRDefault="00DF67D7">
      <w:pPr>
        <w:keepLines/>
        <w:spacing w:line="280" w:lineRule="atLeast"/>
        <w:ind w:right="-569"/>
        <w:jc w:val="center"/>
        <w:rPr>
          <w:rFonts w:ascii="Verdana" w:hAnsi="Verdana"/>
          <w:b/>
          <w:sz w:val="19"/>
          <w:szCs w:val="19"/>
        </w:rPr>
      </w:pPr>
      <w:r>
        <w:rPr>
          <w:rFonts w:ascii="Verdana" w:hAnsi="Verdana"/>
          <w:b/>
          <w:sz w:val="19"/>
        </w:rPr>
        <w:t>Para UTEs</w:t>
      </w:r>
    </w:p>
    <w:p w14:paraId="6402FA02" w14:textId="77777777" w:rsidR="00657B22" w:rsidRPr="00C56E02" w:rsidRDefault="00DF67D7">
      <w:pPr>
        <w:keepLines/>
        <w:spacing w:line="280" w:lineRule="atLeast"/>
        <w:ind w:right="-569"/>
        <w:jc w:val="center"/>
        <w:rPr>
          <w:rFonts w:ascii="Verdana" w:hAnsi="Verdana"/>
          <w:b/>
          <w:sz w:val="19"/>
          <w:szCs w:val="19"/>
        </w:rPr>
      </w:pPr>
      <w:r>
        <w:rPr>
          <w:rFonts w:ascii="Verdana" w:hAnsi="Verdana"/>
          <w:b/>
          <w:sz w:val="19"/>
        </w:rPr>
        <w:t>MODELO DE AVAL BANCARIO</w:t>
      </w:r>
    </w:p>
    <w:p w14:paraId="6402FA03" w14:textId="77777777" w:rsidR="00657B22" w:rsidRPr="00C56E02" w:rsidRDefault="00657B22">
      <w:pPr>
        <w:ind w:left="600" w:right="-569"/>
        <w:jc w:val="center"/>
        <w:rPr>
          <w:color w:val="000000"/>
          <w:sz w:val="19"/>
          <w:szCs w:val="19"/>
          <w:lang w:val="eu-ES"/>
        </w:rPr>
      </w:pPr>
    </w:p>
    <w:p w14:paraId="6402FA04" w14:textId="77777777" w:rsidR="00657B22" w:rsidRPr="00C56E02" w:rsidRDefault="00657B22">
      <w:pPr>
        <w:ind w:left="600" w:right="-569"/>
        <w:jc w:val="center"/>
        <w:rPr>
          <w:color w:val="000000"/>
          <w:sz w:val="19"/>
          <w:szCs w:val="19"/>
          <w:lang w:val="eu-ES"/>
        </w:rPr>
      </w:pPr>
    </w:p>
    <w:p w14:paraId="6402FA05" w14:textId="77777777" w:rsidR="00657B22" w:rsidRPr="00C56E02" w:rsidRDefault="00657B22">
      <w:pPr>
        <w:ind w:left="284" w:right="-569"/>
        <w:jc w:val="center"/>
        <w:rPr>
          <w:color w:val="000000"/>
          <w:sz w:val="19"/>
          <w:szCs w:val="19"/>
          <w:lang w:val="eu-ES"/>
        </w:rPr>
      </w:pPr>
    </w:p>
    <w:p w14:paraId="6402FA06" w14:textId="77777777" w:rsidR="00657B22" w:rsidRPr="00C56E02" w:rsidRDefault="00DF67D7">
      <w:pPr>
        <w:ind w:right="-569"/>
        <w:jc w:val="both"/>
        <w:rPr>
          <w:rFonts w:ascii="Verdana" w:hAnsi="Verdana"/>
          <w:color w:val="000000"/>
          <w:sz w:val="19"/>
          <w:szCs w:val="19"/>
        </w:rPr>
      </w:pPr>
      <w:r>
        <w:rPr>
          <w:rFonts w:ascii="Verdana" w:hAnsi="Verdana"/>
          <w:sz w:val="19"/>
        </w:rPr>
        <w:t xml:space="preserve">La entidad </w:t>
      </w:r>
      <w:r>
        <w:rPr>
          <w:rFonts w:ascii="Verdana" w:hAnsi="Verdana"/>
          <w:color w:val="0070C0"/>
          <w:sz w:val="19"/>
        </w:rPr>
        <w:t>(razón social de la entidad de crédito o sociedad de garantía recíproca)</w:t>
      </w:r>
      <w:r>
        <w:rPr>
          <w:rFonts w:ascii="Verdana" w:hAnsi="Verdana"/>
          <w:sz w:val="19"/>
        </w:rPr>
        <w:t xml:space="preserve">, con NIF ..............., con domicilio (a efectos de notificaciones y requerimientos) en la </w:t>
      </w:r>
      <w:r>
        <w:rPr>
          <w:rFonts w:ascii="Verdana" w:hAnsi="Verdana"/>
          <w:color w:val="0070C0"/>
          <w:sz w:val="19"/>
        </w:rPr>
        <w:t>calle/plaza/avenida, código postal, localidad</w:t>
      </w:r>
      <w:r>
        <w:rPr>
          <w:rFonts w:ascii="Verdana" w:hAnsi="Verdana"/>
          <w:sz w:val="19"/>
        </w:rPr>
        <w:t>, y en su nombre (</w:t>
      </w:r>
      <w:r>
        <w:rPr>
          <w:rFonts w:ascii="Verdana" w:hAnsi="Verdana"/>
          <w:color w:val="0070C0"/>
          <w:sz w:val="19"/>
        </w:rPr>
        <w:t>nombre y apellidos de los apoderados</w:t>
      </w:r>
      <w:r>
        <w:rPr>
          <w:rFonts w:ascii="Verdana" w:hAnsi="Verdana"/>
          <w:sz w:val="19"/>
        </w:rPr>
        <w:t>), con poderes suficientes para obligarle en este acto, según resulta del bastanteo de poderes que se reseña en la parte inferior de este documento,</w:t>
      </w:r>
      <w:r>
        <w:rPr>
          <w:rFonts w:ascii="Verdana" w:hAnsi="Verdana"/>
          <w:color w:val="000000"/>
          <w:sz w:val="19"/>
        </w:rPr>
        <w:t xml:space="preserve"> </w:t>
      </w:r>
    </w:p>
    <w:p w14:paraId="6402FA07" w14:textId="77777777" w:rsidR="00657B22" w:rsidRPr="00C56E02" w:rsidRDefault="00657B22">
      <w:pPr>
        <w:ind w:right="-569"/>
        <w:jc w:val="center"/>
        <w:rPr>
          <w:rFonts w:ascii="Verdana" w:hAnsi="Verdana"/>
          <w:color w:val="000000"/>
          <w:sz w:val="19"/>
          <w:szCs w:val="19"/>
          <w:lang w:val="eu-ES"/>
        </w:rPr>
      </w:pPr>
    </w:p>
    <w:p w14:paraId="6402FA08" w14:textId="77777777" w:rsidR="00657B22" w:rsidRPr="00C56E02" w:rsidRDefault="00657B22">
      <w:pPr>
        <w:ind w:right="-569"/>
        <w:jc w:val="center"/>
        <w:rPr>
          <w:rFonts w:ascii="Verdana" w:hAnsi="Verdana"/>
          <w:color w:val="000000"/>
          <w:sz w:val="19"/>
          <w:szCs w:val="19"/>
          <w:lang w:val="eu-ES"/>
        </w:rPr>
      </w:pPr>
    </w:p>
    <w:p w14:paraId="6402FA09" w14:textId="77777777" w:rsidR="00657B22" w:rsidRPr="00C56E02" w:rsidRDefault="00DF67D7">
      <w:pPr>
        <w:ind w:right="-569"/>
        <w:jc w:val="center"/>
        <w:rPr>
          <w:rFonts w:ascii="Verdana" w:hAnsi="Verdana"/>
          <w:b/>
          <w:color w:val="000000"/>
          <w:sz w:val="19"/>
          <w:szCs w:val="19"/>
        </w:rPr>
      </w:pPr>
      <w:r>
        <w:rPr>
          <w:rFonts w:ascii="Verdana" w:hAnsi="Verdana"/>
          <w:b/>
          <w:color w:val="000000"/>
          <w:sz w:val="19"/>
        </w:rPr>
        <w:t>AVALA</w:t>
      </w:r>
    </w:p>
    <w:p w14:paraId="6402FA0A" w14:textId="77777777" w:rsidR="00657B22" w:rsidRPr="00C56E02" w:rsidRDefault="00657B22">
      <w:pPr>
        <w:ind w:right="-569"/>
        <w:jc w:val="center"/>
        <w:rPr>
          <w:rFonts w:ascii="Verdana" w:hAnsi="Verdana"/>
          <w:color w:val="000000"/>
          <w:sz w:val="19"/>
          <w:szCs w:val="19"/>
          <w:lang w:val="eu-ES"/>
        </w:rPr>
      </w:pPr>
    </w:p>
    <w:p w14:paraId="6402FA0B" w14:textId="77777777" w:rsidR="00657B22" w:rsidRPr="00C56E02" w:rsidRDefault="00657B22">
      <w:pPr>
        <w:ind w:right="-569"/>
        <w:jc w:val="center"/>
        <w:rPr>
          <w:rFonts w:ascii="Verdana" w:hAnsi="Verdana"/>
          <w:color w:val="000000"/>
          <w:sz w:val="19"/>
          <w:szCs w:val="19"/>
          <w:lang w:val="eu-ES"/>
        </w:rPr>
      </w:pPr>
    </w:p>
    <w:p w14:paraId="6402FA0C" w14:textId="0FED4015" w:rsidR="00657B22" w:rsidRPr="00C56E02" w:rsidRDefault="00DF67D7">
      <w:pPr>
        <w:ind w:right="-569"/>
        <w:jc w:val="both"/>
        <w:rPr>
          <w:rFonts w:ascii="Verdana" w:hAnsi="Verdana"/>
          <w:sz w:val="19"/>
          <w:szCs w:val="19"/>
        </w:rPr>
      </w:pPr>
      <w:r>
        <w:rPr>
          <w:rFonts w:ascii="Verdana" w:hAnsi="Verdana"/>
          <w:sz w:val="19"/>
        </w:rPr>
        <w:t xml:space="preserve">A </w:t>
      </w:r>
      <w:r>
        <w:rPr>
          <w:rFonts w:ascii="Verdana" w:hAnsi="Verdana"/>
          <w:color w:val="0070C0"/>
          <w:sz w:val="19"/>
        </w:rPr>
        <w:t>[nombre y apellidos de la primera avalada o razón social]</w:t>
      </w:r>
      <w:r>
        <w:rPr>
          <w:rFonts w:ascii="Verdana" w:hAnsi="Verdana"/>
          <w:sz w:val="19"/>
        </w:rPr>
        <w:t xml:space="preserve"> (NIF: …………………) y a </w:t>
      </w:r>
      <w:r>
        <w:rPr>
          <w:rFonts w:ascii="Verdana" w:hAnsi="Verdana"/>
          <w:color w:val="0070C0"/>
          <w:sz w:val="19"/>
        </w:rPr>
        <w:t>[nombre y apellidos de la segunda avalada o razón social]</w:t>
      </w:r>
      <w:r>
        <w:rPr>
          <w:rFonts w:ascii="Verdana" w:hAnsi="Verdana"/>
          <w:sz w:val="19"/>
        </w:rPr>
        <w:t xml:space="preserve"> (NIF: …………………), </w:t>
      </w:r>
      <w:r>
        <w:rPr>
          <w:rFonts w:ascii="Verdana" w:hAnsi="Verdana"/>
          <w:b/>
          <w:caps/>
          <w:sz w:val="19"/>
        </w:rPr>
        <w:t>conjunta y solidariamente</w:t>
      </w:r>
      <w:r>
        <w:rPr>
          <w:rFonts w:ascii="Verdana" w:hAnsi="Verdana"/>
          <w:sz w:val="19"/>
        </w:rPr>
        <w:t xml:space="preserve">, de acuerdo con lo dispuesto en el art. 107 de la Ley de Contratos del Sector Público, para dar respuesta a las obligaciones establecidas en el art. 110 de la Ley de Contratos del Sector Público en lo que respecta al contrato </w:t>
      </w:r>
      <w:r>
        <w:rPr>
          <w:rFonts w:ascii="Verdana" w:hAnsi="Verdana"/>
          <w:color w:val="0070C0"/>
          <w:sz w:val="19"/>
        </w:rPr>
        <w:t>[objeto y número de expediente del contrato]</w:t>
      </w:r>
      <w:r>
        <w:rPr>
          <w:rFonts w:ascii="Verdana" w:hAnsi="Verdana"/>
          <w:sz w:val="19"/>
        </w:rPr>
        <w:t xml:space="preserve">, ante </w:t>
      </w:r>
      <w:r>
        <w:rPr>
          <w:rFonts w:ascii="Verdana" w:hAnsi="Verdana"/>
          <w:color w:val="0070C0"/>
          <w:sz w:val="19"/>
        </w:rPr>
        <w:t>[poder adjudicador de la cláusula 19.1 de las cláusulas específicas del contrato], con</w:t>
      </w:r>
      <w:r>
        <w:rPr>
          <w:rFonts w:ascii="Verdana" w:hAnsi="Verdana"/>
          <w:sz w:val="19"/>
        </w:rPr>
        <w:t xml:space="preserve"> </w:t>
      </w:r>
      <w:r>
        <w:rPr>
          <w:rFonts w:ascii="Verdana" w:hAnsi="Verdana"/>
          <w:b/>
          <w:bCs/>
          <w:color w:val="000000"/>
          <w:sz w:val="19"/>
        </w:rPr>
        <w:t>NIF</w:t>
      </w:r>
      <w:r>
        <w:rPr>
          <w:rFonts w:ascii="Verdana" w:hAnsi="Verdana"/>
          <w:sz w:val="19"/>
        </w:rPr>
        <w:t xml:space="preserve"> </w:t>
      </w:r>
      <w:r>
        <w:rPr>
          <w:rFonts w:ascii="Verdana" w:hAnsi="Verdana"/>
          <w:color w:val="0070C0"/>
          <w:sz w:val="19"/>
        </w:rPr>
        <w:t>[NIF recogido en la cláusula 8.6 de las cláusulas específicas del contrato]</w:t>
      </w:r>
      <w:r>
        <w:rPr>
          <w:rFonts w:ascii="Verdana" w:hAnsi="Verdana"/>
          <w:sz w:val="19"/>
        </w:rPr>
        <w:t>), en concepto de garantía definitiva; importe: .............</w:t>
      </w:r>
      <w:r>
        <w:rPr>
          <w:rFonts w:ascii="Verdana" w:hAnsi="Verdana"/>
          <w:color w:val="0070C0"/>
          <w:sz w:val="19"/>
        </w:rPr>
        <w:t>[en letra y número]</w:t>
      </w:r>
      <w:r>
        <w:rPr>
          <w:rFonts w:ascii="Verdana" w:hAnsi="Verdana"/>
          <w:sz w:val="19"/>
        </w:rPr>
        <w:t>.</w:t>
      </w:r>
    </w:p>
    <w:p w14:paraId="6402FA0D" w14:textId="77777777" w:rsidR="00657B22" w:rsidRPr="00C56E02" w:rsidRDefault="00657B22">
      <w:pPr>
        <w:ind w:right="-569"/>
        <w:jc w:val="both"/>
        <w:rPr>
          <w:rFonts w:ascii="Verdana" w:hAnsi="Verdana"/>
          <w:color w:val="000000"/>
          <w:sz w:val="19"/>
          <w:szCs w:val="19"/>
          <w:lang w:val="eu-ES"/>
        </w:rPr>
      </w:pPr>
    </w:p>
    <w:p w14:paraId="6402FA0E" w14:textId="77777777" w:rsidR="00657B22" w:rsidRPr="00C56E02" w:rsidRDefault="00DF67D7">
      <w:pPr>
        <w:ind w:right="-569"/>
        <w:jc w:val="both"/>
        <w:rPr>
          <w:rFonts w:ascii="Verdana" w:hAnsi="Verdana"/>
          <w:color w:val="000000"/>
          <w:sz w:val="19"/>
          <w:szCs w:val="19"/>
        </w:rPr>
      </w:pPr>
      <w:r>
        <w:rPr>
          <w:rFonts w:ascii="Verdana" w:hAnsi="Verdana"/>
          <w:color w:val="000000"/>
          <w:sz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rPr>
        <w:t>Tesorería General del País Vasco</w:t>
      </w:r>
      <w:r>
        <w:rPr>
          <w:rFonts w:ascii="Verdana" w:hAnsi="Verdana"/>
          <w:color w:val="000000"/>
          <w:sz w:val="19"/>
        </w:rPr>
        <w:t xml:space="preserve">, con sujeción a los términos previstos en la legislación de contratos de las Administraciones Públicas, en sus normas de desarrollo y en la normativa reguladora de la Tesorería General del País Vasco. </w:t>
      </w:r>
    </w:p>
    <w:p w14:paraId="6402FA0F" w14:textId="77777777" w:rsidR="00657B22" w:rsidRPr="00C56E02" w:rsidRDefault="00657B22">
      <w:pPr>
        <w:ind w:right="-569"/>
        <w:jc w:val="both"/>
        <w:rPr>
          <w:rFonts w:ascii="Verdana" w:hAnsi="Verdana"/>
          <w:color w:val="000000"/>
          <w:sz w:val="19"/>
          <w:szCs w:val="19"/>
          <w:lang w:val="eu-ES"/>
        </w:rPr>
      </w:pPr>
    </w:p>
    <w:p w14:paraId="6402FA10" w14:textId="77777777" w:rsidR="00657B22" w:rsidRPr="00C56E02" w:rsidRDefault="00DF67D7">
      <w:pPr>
        <w:ind w:right="-569"/>
        <w:jc w:val="both"/>
        <w:rPr>
          <w:rFonts w:ascii="Verdana" w:hAnsi="Verdana"/>
          <w:color w:val="000000"/>
          <w:sz w:val="19"/>
          <w:szCs w:val="19"/>
        </w:rPr>
      </w:pPr>
      <w:r>
        <w:rPr>
          <w:rFonts w:ascii="Verdana" w:hAnsi="Verdana"/>
          <w:sz w:val="19"/>
        </w:rPr>
        <w:t xml:space="preserve">El presente aval estará en vigor hasta que </w:t>
      </w:r>
      <w:r>
        <w:rPr>
          <w:rFonts w:ascii="Verdana" w:hAnsi="Verdana"/>
          <w:color w:val="0070C0"/>
          <w:sz w:val="19"/>
        </w:rPr>
        <w:t>(indicar poder adjudicador de la cláusula 19.1 de las cláusulas específicas del contrato)</w:t>
      </w:r>
      <w:r>
        <w:rPr>
          <w:rFonts w:ascii="Verdana" w:hAnsi="Verdana"/>
          <w:sz w:val="19"/>
        </w:rPr>
        <w:t xml:space="preserve"> o quien en su nombre sea habilitado legalmente para ello autorice su cancelación o devolución, de acuerdo con lo establecido en la Ley de Contratos del Sector Público y legislación complementaria.</w:t>
      </w:r>
      <w:r>
        <w:rPr>
          <w:rFonts w:ascii="Verdana" w:hAnsi="Verdana"/>
          <w:color w:val="000000"/>
          <w:sz w:val="19"/>
        </w:rPr>
        <w:t xml:space="preserve"> </w:t>
      </w:r>
    </w:p>
    <w:p w14:paraId="6402FA11" w14:textId="77777777" w:rsidR="00657B22" w:rsidRPr="00C56E02" w:rsidRDefault="00657B22">
      <w:pPr>
        <w:ind w:right="-569"/>
        <w:jc w:val="both"/>
        <w:rPr>
          <w:rFonts w:ascii="Verdana" w:hAnsi="Verdana"/>
          <w:color w:val="000000"/>
          <w:sz w:val="19"/>
          <w:szCs w:val="19"/>
          <w:lang w:val="eu-ES"/>
        </w:rPr>
      </w:pPr>
    </w:p>
    <w:p w14:paraId="6402FA12" w14:textId="77777777" w:rsidR="00657B22" w:rsidRPr="00C56E02" w:rsidRDefault="00657B22">
      <w:pPr>
        <w:ind w:right="-569"/>
        <w:jc w:val="both"/>
        <w:rPr>
          <w:rFonts w:ascii="Verdana" w:hAnsi="Verdana"/>
          <w:color w:val="000000"/>
          <w:sz w:val="19"/>
          <w:szCs w:val="19"/>
          <w:lang w:val="eu-ES"/>
        </w:rPr>
      </w:pPr>
    </w:p>
    <w:p w14:paraId="6402FA13" w14:textId="77777777" w:rsidR="00657B22" w:rsidRPr="00C56E02" w:rsidRDefault="00657B22">
      <w:pPr>
        <w:ind w:right="-569"/>
        <w:jc w:val="both"/>
        <w:rPr>
          <w:rFonts w:ascii="Verdana" w:hAnsi="Verdana"/>
          <w:color w:val="000000"/>
          <w:sz w:val="19"/>
          <w:szCs w:val="19"/>
          <w:lang w:val="eu-ES"/>
        </w:rPr>
      </w:pPr>
    </w:p>
    <w:p w14:paraId="6402FA14"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(Lugar y fecha) </w:t>
      </w:r>
    </w:p>
    <w:p w14:paraId="6402FA15"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(razón social de la entidad) </w:t>
      </w:r>
    </w:p>
    <w:p w14:paraId="6402FA16" w14:textId="77777777" w:rsidR="00657B22" w:rsidRPr="00C56E02" w:rsidRDefault="00DF67D7">
      <w:pPr>
        <w:ind w:right="-569"/>
        <w:rPr>
          <w:rFonts w:ascii="Verdana" w:hAnsi="Verdana"/>
          <w:color w:val="000000"/>
          <w:sz w:val="19"/>
          <w:szCs w:val="19"/>
        </w:rPr>
      </w:pPr>
      <w:r>
        <w:rPr>
          <w:rFonts w:ascii="Verdana" w:hAnsi="Verdana"/>
          <w:color w:val="000000"/>
          <w:sz w:val="19"/>
        </w:rPr>
        <w:t xml:space="preserve">(firma de los apoderados) </w:t>
      </w:r>
    </w:p>
    <w:p w14:paraId="6402FA17" w14:textId="77777777" w:rsidR="00657B22" w:rsidRPr="00C56E02" w:rsidRDefault="00657B22">
      <w:pPr>
        <w:ind w:right="-569"/>
        <w:jc w:val="center"/>
        <w:rPr>
          <w:rFonts w:ascii="Verdana" w:eastAsia="Arial Unicode MS" w:hAnsi="Verdana" w:cs="Tahoma"/>
          <w:b/>
          <w:sz w:val="19"/>
          <w:szCs w:val="19"/>
          <w:lang w:val="eu-ES"/>
        </w:rPr>
      </w:pPr>
    </w:p>
    <w:p w14:paraId="6402FA18" w14:textId="77777777" w:rsidR="00657B22" w:rsidRPr="00C56E02" w:rsidRDefault="00657B22">
      <w:pPr>
        <w:ind w:right="-569"/>
        <w:jc w:val="center"/>
        <w:rPr>
          <w:rFonts w:ascii="Verdana" w:eastAsia="Arial Unicode MS" w:hAnsi="Verdana" w:cs="Tahoma"/>
          <w:b/>
          <w:sz w:val="19"/>
          <w:szCs w:val="19"/>
          <w:lang w:val="eu-ES"/>
        </w:rPr>
      </w:pPr>
    </w:p>
    <w:p w14:paraId="6402FA19" w14:textId="77777777" w:rsidR="00657B22" w:rsidRPr="00C56E02" w:rsidRDefault="00657B22">
      <w:pPr>
        <w:ind w:right="-569"/>
        <w:jc w:val="center"/>
        <w:rPr>
          <w:rFonts w:ascii="Verdana" w:eastAsia="Arial Unicode MS" w:hAnsi="Verdana" w:cs="Tahoma"/>
          <w:b/>
          <w:sz w:val="19"/>
          <w:szCs w:val="19"/>
          <w:lang w:val="eu-ES"/>
        </w:rPr>
      </w:pPr>
    </w:p>
    <w:p w14:paraId="6402FA1A" w14:textId="77777777" w:rsidR="00657B22" w:rsidRPr="00C56E02" w:rsidRDefault="00657B22">
      <w:pPr>
        <w:ind w:right="-569"/>
        <w:jc w:val="center"/>
        <w:rPr>
          <w:rFonts w:ascii="Verdana" w:eastAsia="Arial Unicode MS" w:hAnsi="Verdana" w:cs="Tahoma"/>
          <w:b/>
          <w:sz w:val="19"/>
          <w:szCs w:val="19"/>
          <w:lang w:val="eu-ES"/>
        </w:rPr>
      </w:pPr>
    </w:p>
    <w:p w14:paraId="6402FA1B" w14:textId="77777777" w:rsidR="00657B22" w:rsidRPr="00C56E02" w:rsidRDefault="00657B22">
      <w:pPr>
        <w:pBdr>
          <w:bottom w:val="single" w:sz="12" w:space="1" w:color="000000"/>
        </w:pBdr>
        <w:ind w:right="-569"/>
        <w:rPr>
          <w:rFonts w:ascii="Verdana" w:hAnsi="Verdana"/>
          <w:sz w:val="19"/>
          <w:szCs w:val="19"/>
          <w:lang w:val="eu-ES"/>
        </w:rPr>
      </w:pPr>
    </w:p>
    <w:p w14:paraId="6402FA1C" w14:textId="77777777" w:rsidR="00657B22" w:rsidRPr="00C56E02" w:rsidRDefault="00DF67D7">
      <w:pPr>
        <w:tabs>
          <w:tab w:val="left" w:pos="2835"/>
          <w:tab w:val="left" w:pos="5670"/>
        </w:tabs>
        <w:ind w:right="-569"/>
        <w:jc w:val="both"/>
        <w:rPr>
          <w:rFonts w:ascii="Verdana" w:hAnsi="Verdana"/>
          <w:color w:val="000000"/>
          <w:sz w:val="19"/>
          <w:szCs w:val="19"/>
        </w:rPr>
      </w:pPr>
      <w:r>
        <w:rPr>
          <w:rFonts w:ascii="Verdana" w:hAnsi="Verdana"/>
          <w:color w:val="000000"/>
          <w:sz w:val="19"/>
        </w:rPr>
        <w:t>Provincia</w:t>
      </w:r>
      <w:r>
        <w:rPr>
          <w:rFonts w:ascii="Verdana" w:hAnsi="Verdana"/>
          <w:color w:val="000000"/>
          <w:sz w:val="19"/>
        </w:rPr>
        <w:tab/>
        <w:t>Fecha</w:t>
      </w:r>
      <w:r>
        <w:rPr>
          <w:rFonts w:ascii="Verdana" w:hAnsi="Verdana"/>
          <w:color w:val="000000"/>
          <w:sz w:val="19"/>
        </w:rPr>
        <w:tab/>
        <w:t>Número o código</w:t>
      </w:r>
    </w:p>
    <w:p w14:paraId="6402FA1D" w14:textId="77777777" w:rsidR="00657B22" w:rsidRPr="00C56E02" w:rsidRDefault="00657B22">
      <w:pPr>
        <w:ind w:right="-569"/>
        <w:jc w:val="both"/>
        <w:rPr>
          <w:rFonts w:ascii="Verdana" w:hAnsi="Verdana"/>
          <w:color w:val="000000"/>
          <w:sz w:val="20"/>
          <w:szCs w:val="20"/>
          <w:lang w:val="eu-ES" w:eastAsia="es-ES_tradnl"/>
        </w:rPr>
      </w:pPr>
    </w:p>
    <w:p w14:paraId="6402FA1E" w14:textId="77777777" w:rsidR="00657B22" w:rsidRPr="00C56E02" w:rsidRDefault="00DF67D7">
      <w:pPr>
        <w:ind w:right="-427"/>
        <w:jc w:val="both"/>
        <w:rPr>
          <w:rFonts w:ascii="Verdana" w:hAnsi="Verdana"/>
          <w:color w:val="000000"/>
          <w:sz w:val="20"/>
          <w:szCs w:val="20"/>
        </w:rPr>
      </w:pPr>
      <w:r>
        <w:br w:type="page"/>
      </w:r>
    </w:p>
    <w:p w14:paraId="6402FA1F" w14:textId="77777777" w:rsidR="00657B22" w:rsidRPr="00C56E02" w:rsidRDefault="00DF67D7">
      <w:pPr>
        <w:pStyle w:val="Ttulo3"/>
        <w:ind w:right="-569"/>
        <w:rPr>
          <w:rFonts w:cs="Tahoma"/>
          <w:sz w:val="22"/>
          <w:szCs w:val="22"/>
        </w:rPr>
      </w:pPr>
      <w:bookmarkStart w:id="1004" w:name="AnexoV4"/>
      <w:bookmarkStart w:id="1005" w:name="_Toc35855462"/>
      <w:bookmarkStart w:id="1006" w:name="_Toc38441600"/>
      <w:bookmarkStart w:id="1007" w:name="_Toc191368126"/>
      <w:r>
        <w:lastRenderedPageBreak/>
        <w:t>ANEXO V.4.</w:t>
      </w:r>
      <w:bookmarkEnd w:id="1004"/>
      <w:r>
        <w:t>-</w:t>
      </w:r>
      <w:r>
        <w:tab/>
      </w:r>
      <w:bookmarkEnd w:id="1005"/>
      <w:r>
        <w:t>MODELO DE SEGURO DE CAUCIÓN</w:t>
      </w:r>
      <w:bookmarkEnd w:id="1006"/>
      <w:bookmarkEnd w:id="1007"/>
    </w:p>
    <w:p w14:paraId="6402FA20" w14:textId="77777777" w:rsidR="00657B22" w:rsidRPr="00C56E02" w:rsidRDefault="00657B22">
      <w:pPr>
        <w:ind w:left="600" w:right="-428"/>
        <w:jc w:val="center"/>
        <w:rPr>
          <w:rFonts w:ascii="Verdana" w:hAnsi="Verdana"/>
          <w:b/>
          <w:caps/>
          <w:color w:val="000000"/>
          <w:sz w:val="19"/>
          <w:szCs w:val="19"/>
          <w:lang w:val="eu-ES"/>
        </w:rPr>
      </w:pPr>
    </w:p>
    <w:p w14:paraId="6402FA21" w14:textId="77777777" w:rsidR="00657B22" w:rsidRPr="00C56E02" w:rsidRDefault="00657B22">
      <w:pPr>
        <w:ind w:left="600" w:right="-428"/>
        <w:jc w:val="center"/>
        <w:rPr>
          <w:rFonts w:ascii="Verdana" w:hAnsi="Verdana"/>
          <w:b/>
          <w:caps/>
          <w:color w:val="000000"/>
          <w:sz w:val="19"/>
          <w:szCs w:val="19"/>
          <w:lang w:val="eu-ES"/>
        </w:rPr>
      </w:pPr>
    </w:p>
    <w:p w14:paraId="6402FA22" w14:textId="77777777" w:rsidR="00657B22" w:rsidRPr="00C56E02" w:rsidRDefault="00DF67D7">
      <w:pPr>
        <w:ind w:right="-569"/>
        <w:jc w:val="both"/>
        <w:rPr>
          <w:rFonts w:ascii="Verdana" w:hAnsi="Verdana"/>
          <w:sz w:val="19"/>
          <w:szCs w:val="19"/>
        </w:rPr>
      </w:pPr>
      <w:r>
        <w:rPr>
          <w:rFonts w:ascii="Verdana" w:hAnsi="Verdana"/>
          <w:sz w:val="19"/>
        </w:rPr>
        <w:t xml:space="preserve">La entidad </w:t>
      </w:r>
      <w:r>
        <w:rPr>
          <w:rFonts w:ascii="Verdana" w:hAnsi="Verdana"/>
          <w:color w:val="0070C0"/>
          <w:sz w:val="19"/>
        </w:rPr>
        <w:t>(nombre de la aseguradora)</w:t>
      </w:r>
      <w:r>
        <w:rPr>
          <w:rFonts w:ascii="Verdana" w:hAnsi="Verdana"/>
          <w:sz w:val="19"/>
        </w:rPr>
        <w:t xml:space="preserve">, en adelante la aseguradora (dirección a efectos de notificaciones y requerimientos: ....................................; con NIF:..............), debidamente representada por </w:t>
      </w:r>
      <w:r>
        <w:rPr>
          <w:rFonts w:ascii="Verdana" w:hAnsi="Verdana"/>
          <w:color w:val="0070C0"/>
          <w:sz w:val="19"/>
        </w:rPr>
        <w:t>(nombre y apellidos del apoderado o apoderados)</w:t>
      </w:r>
      <w:r>
        <w:rPr>
          <w:rFonts w:ascii="Verdana" w:hAnsi="Verdana"/>
          <w:sz w:val="19"/>
        </w:rPr>
        <w:t>, con poderes suficientes para obligarle en este acto, según resulta de la verificación de la representación de la parte inferior de este documento,</w:t>
      </w:r>
    </w:p>
    <w:p w14:paraId="6402FA23" w14:textId="77777777" w:rsidR="00657B22" w:rsidRPr="00C56E02" w:rsidRDefault="00657B22">
      <w:pPr>
        <w:ind w:left="600" w:right="-569"/>
        <w:jc w:val="center"/>
        <w:rPr>
          <w:rFonts w:ascii="Verdana" w:hAnsi="Verdana"/>
          <w:sz w:val="19"/>
          <w:szCs w:val="19"/>
          <w:lang w:val="eu-ES"/>
        </w:rPr>
      </w:pPr>
    </w:p>
    <w:p w14:paraId="6402FA24" w14:textId="77777777" w:rsidR="00657B22" w:rsidRPr="00C56E02" w:rsidRDefault="00657B22">
      <w:pPr>
        <w:ind w:left="600" w:right="-569"/>
        <w:jc w:val="center"/>
        <w:rPr>
          <w:rFonts w:ascii="Verdana" w:hAnsi="Verdana"/>
          <w:sz w:val="19"/>
          <w:szCs w:val="19"/>
          <w:lang w:val="eu-ES"/>
        </w:rPr>
      </w:pPr>
    </w:p>
    <w:p w14:paraId="6402FA25" w14:textId="77777777" w:rsidR="00657B22" w:rsidRPr="00C56E02" w:rsidRDefault="00DF67D7">
      <w:pPr>
        <w:ind w:left="600" w:right="-569"/>
        <w:jc w:val="center"/>
        <w:rPr>
          <w:rFonts w:ascii="Verdana" w:hAnsi="Verdana"/>
          <w:sz w:val="19"/>
          <w:szCs w:val="19"/>
        </w:rPr>
      </w:pPr>
      <w:r>
        <w:rPr>
          <w:rFonts w:ascii="Verdana" w:hAnsi="Verdana"/>
          <w:b/>
          <w:sz w:val="19"/>
        </w:rPr>
        <w:t>ASEGURA</w:t>
      </w:r>
    </w:p>
    <w:p w14:paraId="6402FA26" w14:textId="77777777" w:rsidR="00657B22" w:rsidRPr="00C56E02" w:rsidRDefault="00657B22">
      <w:pPr>
        <w:ind w:left="600" w:right="-569"/>
        <w:jc w:val="center"/>
        <w:rPr>
          <w:rFonts w:ascii="Verdana" w:hAnsi="Verdana"/>
          <w:sz w:val="19"/>
          <w:szCs w:val="19"/>
          <w:lang w:val="eu-ES"/>
        </w:rPr>
      </w:pPr>
    </w:p>
    <w:p w14:paraId="6402FA27" w14:textId="77777777" w:rsidR="00657B22" w:rsidRPr="00C56E02" w:rsidRDefault="00657B22">
      <w:pPr>
        <w:ind w:left="600" w:right="-569"/>
        <w:jc w:val="center"/>
        <w:rPr>
          <w:rFonts w:ascii="Verdana" w:hAnsi="Verdana"/>
          <w:sz w:val="19"/>
          <w:szCs w:val="19"/>
          <w:lang w:val="eu-ES"/>
        </w:rPr>
      </w:pPr>
    </w:p>
    <w:p w14:paraId="6402FA28" w14:textId="77777777" w:rsidR="00657B22" w:rsidRPr="00C56E02" w:rsidRDefault="00DF67D7">
      <w:pPr>
        <w:ind w:right="-569"/>
        <w:jc w:val="both"/>
        <w:rPr>
          <w:rFonts w:ascii="Verdana" w:hAnsi="Verdana"/>
          <w:sz w:val="19"/>
          <w:szCs w:val="19"/>
        </w:rPr>
      </w:pPr>
      <w:r>
        <w:rPr>
          <w:rFonts w:ascii="Verdana" w:hAnsi="Verdana"/>
          <w:sz w:val="19"/>
        </w:rPr>
        <w:t xml:space="preserve">A </w:t>
      </w:r>
      <w:r>
        <w:rPr>
          <w:rFonts w:ascii="Verdana" w:hAnsi="Verdana"/>
          <w:color w:val="0070C0"/>
          <w:sz w:val="19"/>
        </w:rPr>
        <w:t>(nombre y apellidos o razón social del asegurado)</w:t>
      </w:r>
      <w:r>
        <w:rPr>
          <w:rFonts w:ascii="Verdana" w:hAnsi="Verdana"/>
          <w:sz w:val="19"/>
        </w:rPr>
        <w:t>, con NIF ……………………, en concepto de tomador del seguro, ante (</w:t>
      </w:r>
      <w:r>
        <w:rPr>
          <w:rFonts w:ascii="Verdana" w:hAnsi="Verdana"/>
          <w:color w:val="0070C0"/>
          <w:sz w:val="19"/>
        </w:rPr>
        <w:t>indicar poder adjudicador de la cláusula 19.1 de cláusulas específicas del contrato</w:t>
      </w:r>
      <w:r>
        <w:rPr>
          <w:rFonts w:ascii="Verdana" w:hAnsi="Verdana"/>
          <w:sz w:val="19"/>
        </w:rPr>
        <w:t xml:space="preserve">), con </w:t>
      </w:r>
      <w:r>
        <w:rPr>
          <w:rFonts w:ascii="Verdana" w:hAnsi="Verdana"/>
          <w:b/>
          <w:sz w:val="19"/>
        </w:rPr>
        <w:t>NIF</w:t>
      </w:r>
      <w:r>
        <w:rPr>
          <w:rFonts w:ascii="Verdana" w:hAnsi="Verdana"/>
          <w:sz w:val="19"/>
        </w:rPr>
        <w:t xml:space="preserve"> ...........(</w:t>
      </w:r>
      <w:r>
        <w:rPr>
          <w:rFonts w:ascii="Verdana" w:hAnsi="Verdana"/>
          <w:color w:val="0070C0"/>
          <w:sz w:val="19"/>
        </w:rPr>
        <w:t>indicar NIF recogido en la cláusula 8.6 de las cláusulas específicas del contrato</w:t>
      </w:r>
      <w:r>
        <w:rPr>
          <w:rFonts w:ascii="Verdana" w:hAnsi="Verdana"/>
          <w:sz w:val="19"/>
        </w:rPr>
        <w:t>), en adelante asegurado, hasta el importe de (</w:t>
      </w:r>
      <w:r>
        <w:rPr>
          <w:rFonts w:ascii="Verdana" w:hAnsi="Verdana"/>
          <w:color w:val="0070C0"/>
          <w:sz w:val="19"/>
        </w:rPr>
        <w:t>en letra y en cifra</w:t>
      </w:r>
      <w:r>
        <w:rPr>
          <w:rFonts w:ascii="Verdana" w:hAnsi="Verdana"/>
          <w:sz w:val="19"/>
        </w:rPr>
        <w:t>) euros, en los términos y condiciones establecidos en la Ley de Contratos del Sector Público, en su normativa de desarrollo y en el pliego de cláusulas administrativas particulares por el que se rige el contrato (</w:t>
      </w:r>
      <w:r>
        <w:rPr>
          <w:rFonts w:ascii="Verdana" w:hAnsi="Verdana"/>
          <w:color w:val="0070C0"/>
          <w:sz w:val="19"/>
        </w:rPr>
        <w:t>indicar el objeto del contrato</w:t>
      </w:r>
      <w:r>
        <w:rPr>
          <w:rFonts w:ascii="Verdana" w:hAnsi="Verdana"/>
          <w:sz w:val="19"/>
        </w:rPr>
        <w:t xml:space="preserve">), en concepto de garantía definitiva, para responder de las obligaciones, penalizaciones y demás gastos que se puedan derivar conforme a las normas y demás condiciones administrativas precitadas frente al asegurado. </w:t>
      </w:r>
    </w:p>
    <w:p w14:paraId="6402FA29" w14:textId="77777777" w:rsidR="00657B22" w:rsidRPr="00C56E02" w:rsidRDefault="00657B22">
      <w:pPr>
        <w:ind w:right="-569"/>
        <w:jc w:val="both"/>
        <w:rPr>
          <w:rFonts w:ascii="Verdana" w:hAnsi="Verdana"/>
          <w:sz w:val="19"/>
          <w:szCs w:val="19"/>
          <w:lang w:val="eu-ES"/>
        </w:rPr>
      </w:pPr>
    </w:p>
    <w:p w14:paraId="6402FA2A" w14:textId="77777777" w:rsidR="00657B22" w:rsidRPr="00C56E02" w:rsidRDefault="00DF67D7">
      <w:pPr>
        <w:ind w:right="-569"/>
        <w:jc w:val="both"/>
        <w:rPr>
          <w:rFonts w:ascii="Verdana" w:hAnsi="Verdana"/>
          <w:sz w:val="19"/>
          <w:szCs w:val="19"/>
        </w:rPr>
      </w:pPr>
      <w:r>
        <w:rPr>
          <w:rFonts w:ascii="Verdana" w:hAnsi="Verdana"/>
          <w:sz w:val="19"/>
        </w:rPr>
        <w:t xml:space="preserve">El asegurador declara, bajo su responsabilidad, que cumple los requisitos exigidos en el artículo 57.1 del Reglamento General de la Ley de Contratos de las Administraciones Públicas. </w:t>
      </w:r>
    </w:p>
    <w:p w14:paraId="6402FA2B" w14:textId="77777777" w:rsidR="00657B22" w:rsidRPr="00C56E02" w:rsidRDefault="00657B22">
      <w:pPr>
        <w:ind w:right="-569"/>
        <w:jc w:val="both"/>
        <w:rPr>
          <w:rFonts w:ascii="Verdana" w:hAnsi="Verdana"/>
          <w:sz w:val="19"/>
          <w:szCs w:val="19"/>
          <w:lang w:val="eu-ES"/>
        </w:rPr>
      </w:pPr>
    </w:p>
    <w:p w14:paraId="6402FA2C" w14:textId="77777777" w:rsidR="00657B22" w:rsidRPr="00C56E02" w:rsidRDefault="00DF67D7">
      <w:pPr>
        <w:ind w:right="-569"/>
        <w:jc w:val="both"/>
        <w:rPr>
          <w:rFonts w:ascii="Verdana" w:hAnsi="Verdana"/>
          <w:sz w:val="19"/>
          <w:szCs w:val="19"/>
        </w:rPr>
      </w:pPr>
      <w:r>
        <w:rPr>
          <w:rFonts w:ascii="Verdana" w:hAnsi="Verdana"/>
          <w:sz w:val="19"/>
        </w:rPr>
        <w:t xml:space="preserve">La falta de pago de la prima —sea única, primera o siguientes— no dará derecho al asegurado a resolver el contrato, ni éste quedará extinguido, ni la cobertura del asegurador suspendida ni éste liberado de su obligación, caso de que el asegurador deba hacer efectiva la garantía. </w:t>
      </w:r>
    </w:p>
    <w:p w14:paraId="6402FA2D" w14:textId="77777777" w:rsidR="00657B22" w:rsidRPr="00C56E02" w:rsidRDefault="00657B22">
      <w:pPr>
        <w:ind w:right="-569"/>
        <w:jc w:val="both"/>
        <w:rPr>
          <w:rFonts w:ascii="Verdana" w:hAnsi="Verdana"/>
          <w:sz w:val="19"/>
          <w:szCs w:val="19"/>
          <w:lang w:val="eu-ES"/>
        </w:rPr>
      </w:pPr>
    </w:p>
    <w:p w14:paraId="6402FA2E" w14:textId="77777777" w:rsidR="00657B22" w:rsidRPr="00C56E02" w:rsidRDefault="00DF67D7">
      <w:pPr>
        <w:ind w:right="-569"/>
        <w:jc w:val="both"/>
        <w:rPr>
          <w:rFonts w:ascii="Verdana" w:hAnsi="Verdana"/>
          <w:sz w:val="19"/>
          <w:szCs w:val="19"/>
        </w:rPr>
      </w:pPr>
      <w:r>
        <w:rPr>
          <w:rFonts w:ascii="Verdana" w:hAnsi="Verdana"/>
          <w:sz w:val="19"/>
        </w:rPr>
        <w:t xml:space="preserve">El asegurador no podrá oponer al asegurado las excepciones que puedan corresponderle contra el tomador del seguro. </w:t>
      </w:r>
    </w:p>
    <w:p w14:paraId="6402FA2F" w14:textId="77777777" w:rsidR="00657B22" w:rsidRPr="00C56E02" w:rsidRDefault="00657B22">
      <w:pPr>
        <w:ind w:right="-569"/>
        <w:jc w:val="both"/>
        <w:rPr>
          <w:rFonts w:ascii="Verdana" w:hAnsi="Verdana"/>
          <w:sz w:val="19"/>
          <w:szCs w:val="19"/>
          <w:lang w:val="eu-ES"/>
        </w:rPr>
      </w:pPr>
    </w:p>
    <w:p w14:paraId="6402FA30" w14:textId="77777777" w:rsidR="00657B22" w:rsidRPr="00C56E02" w:rsidRDefault="00DF67D7">
      <w:pPr>
        <w:ind w:right="-569"/>
        <w:jc w:val="both"/>
        <w:rPr>
          <w:rFonts w:ascii="Verdana" w:hAnsi="Verdana"/>
          <w:sz w:val="19"/>
          <w:szCs w:val="19"/>
        </w:rPr>
      </w:pPr>
      <w:r>
        <w:rPr>
          <w:rFonts w:ascii="Verdana" w:hAnsi="Verdana"/>
          <w:sz w:val="19"/>
        </w:rPr>
        <w:t xml:space="preserve">El asegurador asume el compromiso de indemnizar al asegurado al primer requerimiento de la </w:t>
      </w:r>
      <w:r>
        <w:rPr>
          <w:rFonts w:ascii="Verdana" w:hAnsi="Verdana"/>
          <w:b/>
          <w:sz w:val="19"/>
        </w:rPr>
        <w:t>Tesorería General del País Vasco</w:t>
      </w:r>
      <w:r>
        <w:rPr>
          <w:rFonts w:ascii="Verdana" w:hAnsi="Verdana"/>
          <w:sz w:val="19"/>
        </w:rPr>
        <w:t xml:space="preserve">, en los términos establecidos en la Ley de Contratos del Sector Público. </w:t>
      </w:r>
    </w:p>
    <w:p w14:paraId="6402FA31" w14:textId="77777777" w:rsidR="00657B22" w:rsidRPr="00C56E02" w:rsidRDefault="00657B22">
      <w:pPr>
        <w:ind w:right="-569"/>
        <w:jc w:val="both"/>
        <w:rPr>
          <w:rFonts w:ascii="Verdana" w:hAnsi="Verdana"/>
          <w:sz w:val="19"/>
          <w:szCs w:val="19"/>
          <w:lang w:val="eu-ES"/>
        </w:rPr>
      </w:pPr>
    </w:p>
    <w:p w14:paraId="6402FA32" w14:textId="77777777" w:rsidR="00657B22" w:rsidRPr="00C56E02" w:rsidRDefault="00DF67D7">
      <w:pPr>
        <w:ind w:right="-569"/>
        <w:jc w:val="both"/>
        <w:rPr>
          <w:rFonts w:ascii="Verdana" w:hAnsi="Verdana"/>
          <w:sz w:val="19"/>
          <w:szCs w:val="19"/>
        </w:rPr>
      </w:pPr>
      <w:r>
        <w:rPr>
          <w:rFonts w:ascii="Verdana" w:hAnsi="Verdana"/>
          <w:sz w:val="19"/>
        </w:rPr>
        <w:t xml:space="preserve">El presente seguro de caución estará en vigor hasta que </w:t>
      </w:r>
      <w:r>
        <w:rPr>
          <w:rFonts w:ascii="Verdana" w:hAnsi="Verdana"/>
          <w:color w:val="0070C0"/>
          <w:sz w:val="19"/>
        </w:rPr>
        <w:t>(indicar poder adjudicador de la cláusula 19.1 de las cláusulas específicas del contrato)</w:t>
      </w:r>
      <w:r>
        <w:rPr>
          <w:rFonts w:ascii="Verdana" w:hAnsi="Verdana"/>
          <w:sz w:val="19"/>
        </w:rPr>
        <w:t xml:space="preserve"> o quien en su nombre sea habilitado legalmente para ello, autorice su cancelación o devolución, de acuerdo con lo establecido en la Ley de Contratos del Sector Público y legislación complementaria. </w:t>
      </w:r>
    </w:p>
    <w:p w14:paraId="6402FA33" w14:textId="77777777" w:rsidR="00657B22" w:rsidRPr="00C56E02" w:rsidRDefault="00657B22">
      <w:pPr>
        <w:ind w:right="-569"/>
        <w:jc w:val="both"/>
        <w:rPr>
          <w:rFonts w:ascii="Verdana" w:hAnsi="Verdana"/>
          <w:sz w:val="19"/>
          <w:szCs w:val="19"/>
          <w:lang w:val="eu-ES"/>
        </w:rPr>
      </w:pPr>
    </w:p>
    <w:p w14:paraId="6402FA34" w14:textId="77777777" w:rsidR="00657B22" w:rsidRPr="00C56E02" w:rsidRDefault="00657B22">
      <w:pPr>
        <w:ind w:right="-569"/>
        <w:jc w:val="both"/>
        <w:rPr>
          <w:rFonts w:ascii="Verdana" w:hAnsi="Verdana"/>
          <w:sz w:val="19"/>
          <w:szCs w:val="19"/>
          <w:lang w:val="eu-ES"/>
        </w:rPr>
      </w:pPr>
    </w:p>
    <w:p w14:paraId="6402FA35" w14:textId="77777777" w:rsidR="00657B22" w:rsidRPr="00C56E02" w:rsidRDefault="00DF67D7">
      <w:pPr>
        <w:ind w:right="-569"/>
        <w:jc w:val="both"/>
        <w:rPr>
          <w:rFonts w:ascii="Verdana" w:hAnsi="Verdana"/>
          <w:sz w:val="19"/>
          <w:szCs w:val="19"/>
        </w:rPr>
      </w:pPr>
      <w:r>
        <w:rPr>
          <w:rFonts w:ascii="Verdana" w:hAnsi="Verdana"/>
          <w:sz w:val="20"/>
        </w:rPr>
        <w:t>En……………………………………, a………. de………………………de 20……….</w:t>
      </w:r>
    </w:p>
    <w:p w14:paraId="6402FA36" w14:textId="77777777" w:rsidR="00657B22" w:rsidRPr="00C56E02" w:rsidRDefault="00657B22">
      <w:pPr>
        <w:ind w:right="-569"/>
        <w:jc w:val="both"/>
        <w:rPr>
          <w:rFonts w:ascii="Verdana" w:hAnsi="Verdana"/>
          <w:sz w:val="19"/>
          <w:szCs w:val="19"/>
          <w:lang w:val="eu-ES"/>
        </w:rPr>
      </w:pPr>
    </w:p>
    <w:p w14:paraId="6402FA37" w14:textId="77777777" w:rsidR="00657B22" w:rsidRPr="00C56E02" w:rsidRDefault="00657B22">
      <w:pPr>
        <w:ind w:right="-569"/>
        <w:jc w:val="both"/>
        <w:rPr>
          <w:rFonts w:ascii="Verdana" w:hAnsi="Verdana"/>
          <w:sz w:val="19"/>
          <w:szCs w:val="19"/>
          <w:lang w:val="eu-ES"/>
        </w:rPr>
      </w:pPr>
    </w:p>
    <w:p w14:paraId="6402FA38" w14:textId="77777777" w:rsidR="00657B22" w:rsidRPr="00C56E02" w:rsidRDefault="00DF67D7">
      <w:pPr>
        <w:ind w:right="-569"/>
        <w:jc w:val="both"/>
        <w:rPr>
          <w:rFonts w:ascii="Verdana" w:hAnsi="Verdana"/>
          <w:sz w:val="19"/>
          <w:szCs w:val="19"/>
        </w:rPr>
      </w:pPr>
      <w:r>
        <w:rPr>
          <w:rFonts w:ascii="Verdana" w:hAnsi="Verdana"/>
          <w:sz w:val="19"/>
        </w:rPr>
        <w:t>Firma: Asegurador</w:t>
      </w:r>
    </w:p>
    <w:p w14:paraId="6402FA39" w14:textId="77777777" w:rsidR="00657B22" w:rsidRPr="00C56E02" w:rsidRDefault="00DF67D7">
      <w:pPr>
        <w:ind w:right="-569"/>
        <w:rPr>
          <w:rFonts w:ascii="Verdana" w:hAnsi="Verdana"/>
          <w:sz w:val="19"/>
          <w:szCs w:val="19"/>
        </w:rPr>
      </w:pPr>
      <w:r>
        <w:rPr>
          <w:rFonts w:ascii="Verdana" w:hAnsi="Verdana"/>
          <w:sz w:val="19"/>
        </w:rPr>
        <w:t xml:space="preserve">(Lugar y fecha) </w:t>
      </w:r>
    </w:p>
    <w:p w14:paraId="6402FA3A" w14:textId="77777777" w:rsidR="00657B22" w:rsidRPr="00C56E02" w:rsidRDefault="00DF67D7">
      <w:pPr>
        <w:pBdr>
          <w:bottom w:val="single" w:sz="12" w:space="1" w:color="000000"/>
        </w:pBdr>
        <w:ind w:right="-569"/>
        <w:rPr>
          <w:rFonts w:ascii="Verdana" w:hAnsi="Verdana"/>
          <w:sz w:val="19"/>
          <w:szCs w:val="19"/>
        </w:rPr>
      </w:pPr>
      <w:r>
        <w:rPr>
          <w:rFonts w:ascii="Verdana" w:hAnsi="Verdana"/>
          <w:sz w:val="19"/>
        </w:rPr>
        <w:t>(Firma de los apoderados)</w:t>
      </w:r>
    </w:p>
    <w:p w14:paraId="6402FA3B" w14:textId="77777777" w:rsidR="00657B22" w:rsidRPr="00C56E02" w:rsidRDefault="00DF67D7">
      <w:pPr>
        <w:pBdr>
          <w:bottom w:val="single" w:sz="12" w:space="1" w:color="000000"/>
        </w:pBdr>
        <w:ind w:right="-569"/>
        <w:rPr>
          <w:rFonts w:ascii="Verdana" w:hAnsi="Verdana"/>
          <w:sz w:val="19"/>
          <w:szCs w:val="19"/>
        </w:rPr>
      </w:pPr>
      <w:r>
        <w:rPr>
          <w:rFonts w:ascii="Verdana" w:hAnsi="Verdana"/>
          <w:sz w:val="19"/>
        </w:rPr>
        <w:t xml:space="preserve">(Asegurador) </w:t>
      </w:r>
    </w:p>
    <w:p w14:paraId="6402FA3C" w14:textId="77777777" w:rsidR="00657B22" w:rsidRPr="00C56E02" w:rsidRDefault="00657B22">
      <w:pPr>
        <w:pBdr>
          <w:bottom w:val="single" w:sz="12" w:space="1" w:color="000000"/>
        </w:pBdr>
        <w:ind w:right="-569"/>
        <w:rPr>
          <w:rFonts w:ascii="Verdana" w:hAnsi="Verdana"/>
          <w:sz w:val="19"/>
          <w:szCs w:val="19"/>
          <w:lang w:val="eu-ES"/>
        </w:rPr>
      </w:pPr>
    </w:p>
    <w:p w14:paraId="6402FA3D" w14:textId="77777777" w:rsidR="00657B22" w:rsidRPr="00C56E02" w:rsidRDefault="00657B22">
      <w:pPr>
        <w:pBdr>
          <w:bottom w:val="single" w:sz="12" w:space="1" w:color="000000"/>
        </w:pBdr>
        <w:ind w:right="-569"/>
        <w:rPr>
          <w:rFonts w:ascii="Verdana" w:hAnsi="Verdana"/>
          <w:sz w:val="19"/>
          <w:szCs w:val="19"/>
          <w:lang w:val="eu-ES"/>
        </w:rPr>
      </w:pPr>
    </w:p>
    <w:p w14:paraId="6402FA3E" w14:textId="77777777" w:rsidR="00657B22" w:rsidRPr="00C56E02" w:rsidRDefault="00657B22">
      <w:pPr>
        <w:pBdr>
          <w:bottom w:val="single" w:sz="12" w:space="1" w:color="000000"/>
        </w:pBdr>
        <w:ind w:right="-569"/>
        <w:rPr>
          <w:rFonts w:ascii="Verdana" w:hAnsi="Verdana"/>
          <w:sz w:val="19"/>
          <w:szCs w:val="19"/>
          <w:lang w:val="eu-ES"/>
        </w:rPr>
      </w:pPr>
    </w:p>
    <w:p w14:paraId="6402FA3F" w14:textId="77777777" w:rsidR="00657B22" w:rsidRPr="00C56E02" w:rsidRDefault="00DF67D7">
      <w:pPr>
        <w:ind w:right="-569"/>
        <w:jc w:val="both"/>
        <w:rPr>
          <w:rFonts w:ascii="Verdana" w:hAnsi="Verdana"/>
          <w:color w:val="000000"/>
          <w:sz w:val="19"/>
          <w:szCs w:val="19"/>
        </w:rPr>
      </w:pPr>
      <w:r>
        <w:rPr>
          <w:rFonts w:ascii="Verdana" w:hAnsi="Verdana"/>
          <w:color w:val="000000"/>
          <w:sz w:val="19"/>
        </w:rPr>
        <w:t xml:space="preserve">Provincia </w:t>
      </w:r>
      <w:r>
        <w:rPr>
          <w:rFonts w:ascii="Verdana" w:hAnsi="Verdana"/>
          <w:color w:val="000000"/>
          <w:sz w:val="19"/>
        </w:rPr>
        <w:tab/>
      </w:r>
      <w:r>
        <w:rPr>
          <w:rFonts w:ascii="Verdana" w:hAnsi="Verdana"/>
          <w:color w:val="000000"/>
          <w:sz w:val="19"/>
        </w:rPr>
        <w:tab/>
      </w:r>
      <w:r>
        <w:rPr>
          <w:rFonts w:ascii="Verdana" w:hAnsi="Verdana"/>
          <w:color w:val="000000"/>
          <w:sz w:val="19"/>
        </w:rPr>
        <w:tab/>
      </w:r>
      <w:r>
        <w:rPr>
          <w:rFonts w:ascii="Verdana" w:hAnsi="Verdana"/>
          <w:color w:val="000000"/>
          <w:sz w:val="19"/>
        </w:rPr>
        <w:tab/>
        <w:t xml:space="preserve">Fecha </w:t>
      </w:r>
      <w:r>
        <w:rPr>
          <w:rFonts w:ascii="Verdana" w:hAnsi="Verdana"/>
          <w:color w:val="000000"/>
          <w:sz w:val="19"/>
        </w:rPr>
        <w:tab/>
      </w:r>
      <w:r>
        <w:rPr>
          <w:rFonts w:ascii="Verdana" w:hAnsi="Verdana"/>
          <w:color w:val="000000"/>
          <w:sz w:val="19"/>
        </w:rPr>
        <w:tab/>
      </w:r>
      <w:r>
        <w:rPr>
          <w:rFonts w:ascii="Verdana" w:hAnsi="Verdana"/>
          <w:color w:val="000000"/>
          <w:sz w:val="19"/>
        </w:rPr>
        <w:tab/>
      </w:r>
      <w:r>
        <w:rPr>
          <w:rFonts w:ascii="Verdana" w:hAnsi="Verdana"/>
          <w:color w:val="000000"/>
          <w:sz w:val="19"/>
        </w:rPr>
        <w:tab/>
        <w:t xml:space="preserve">Número o código </w:t>
      </w:r>
    </w:p>
    <w:p w14:paraId="6402FA40" w14:textId="77777777" w:rsidR="00657B22" w:rsidRPr="00C56E02" w:rsidRDefault="00DF67D7">
      <w:pPr>
        <w:ind w:left="600" w:right="-569"/>
        <w:rPr>
          <w:rFonts w:ascii="Verdana" w:hAnsi="Verdana"/>
          <w:sz w:val="20"/>
          <w:szCs w:val="20"/>
        </w:rPr>
      </w:pPr>
      <w:r>
        <w:br w:type="page"/>
      </w:r>
    </w:p>
    <w:p w14:paraId="6402FA41" w14:textId="77777777" w:rsidR="00657B22" w:rsidRPr="00C56E02" w:rsidRDefault="00DF67D7">
      <w:pPr>
        <w:ind w:right="-570"/>
        <w:jc w:val="center"/>
        <w:rPr>
          <w:rFonts w:ascii="Verdana" w:hAnsi="Verdana"/>
          <w:b/>
          <w:caps/>
          <w:color w:val="000000"/>
          <w:sz w:val="19"/>
          <w:szCs w:val="19"/>
        </w:rPr>
      </w:pPr>
      <w:r>
        <w:rPr>
          <w:rFonts w:ascii="Verdana" w:hAnsi="Verdana"/>
          <w:b/>
          <w:color w:val="000000"/>
          <w:sz w:val="19"/>
        </w:rPr>
        <w:lastRenderedPageBreak/>
        <w:t xml:space="preserve">Para </w:t>
      </w:r>
      <w:r>
        <w:rPr>
          <w:rFonts w:ascii="Verdana" w:hAnsi="Verdana"/>
          <w:b/>
          <w:caps/>
          <w:color w:val="000000"/>
          <w:sz w:val="19"/>
        </w:rPr>
        <w:t>UTE</w:t>
      </w:r>
      <w:r>
        <w:rPr>
          <w:rFonts w:ascii="Verdana" w:hAnsi="Verdana"/>
          <w:b/>
          <w:color w:val="000000"/>
          <w:sz w:val="19"/>
        </w:rPr>
        <w:t>s</w:t>
      </w:r>
    </w:p>
    <w:p w14:paraId="6402FA42" w14:textId="77777777" w:rsidR="00657B22" w:rsidRPr="00C56E02" w:rsidRDefault="00DF67D7">
      <w:pPr>
        <w:ind w:right="-569"/>
        <w:jc w:val="center"/>
        <w:rPr>
          <w:rFonts w:ascii="Verdana" w:hAnsi="Verdana"/>
          <w:b/>
          <w:caps/>
          <w:color w:val="000000"/>
          <w:sz w:val="19"/>
          <w:szCs w:val="19"/>
        </w:rPr>
      </w:pPr>
      <w:r>
        <w:rPr>
          <w:rFonts w:ascii="Verdana" w:hAnsi="Verdana"/>
          <w:b/>
          <w:caps/>
          <w:color w:val="000000"/>
          <w:sz w:val="19"/>
        </w:rPr>
        <w:t>Modelo de SEGURO DE CAUCIÓN</w:t>
      </w:r>
    </w:p>
    <w:p w14:paraId="6402FA43" w14:textId="77777777" w:rsidR="00657B22" w:rsidRPr="00C56E02" w:rsidRDefault="00657B22">
      <w:pPr>
        <w:ind w:left="600" w:right="-428"/>
        <w:jc w:val="center"/>
        <w:rPr>
          <w:rFonts w:ascii="Verdana" w:hAnsi="Verdana"/>
          <w:b/>
          <w:caps/>
          <w:color w:val="000000"/>
          <w:sz w:val="19"/>
          <w:szCs w:val="19"/>
          <w:lang w:val="eu-ES"/>
        </w:rPr>
      </w:pPr>
    </w:p>
    <w:p w14:paraId="6402FA44" w14:textId="77777777" w:rsidR="00657B22" w:rsidRPr="00C56E02" w:rsidRDefault="00657B22">
      <w:pPr>
        <w:ind w:left="600" w:right="-428"/>
        <w:jc w:val="center"/>
        <w:rPr>
          <w:rFonts w:ascii="Verdana" w:hAnsi="Verdana"/>
          <w:b/>
          <w:caps/>
          <w:color w:val="000000"/>
          <w:sz w:val="19"/>
          <w:szCs w:val="19"/>
          <w:lang w:val="eu-ES"/>
        </w:rPr>
      </w:pPr>
    </w:p>
    <w:p w14:paraId="6402FA45" w14:textId="77777777" w:rsidR="00657B22" w:rsidRPr="00C56E02" w:rsidRDefault="00DF67D7">
      <w:pPr>
        <w:ind w:right="-569"/>
        <w:jc w:val="both"/>
        <w:rPr>
          <w:rFonts w:ascii="Verdana" w:hAnsi="Verdana"/>
          <w:sz w:val="19"/>
          <w:szCs w:val="19"/>
        </w:rPr>
      </w:pPr>
      <w:r>
        <w:rPr>
          <w:rFonts w:ascii="Verdana" w:hAnsi="Verdana"/>
          <w:sz w:val="19"/>
        </w:rPr>
        <w:t xml:space="preserve">La entidad </w:t>
      </w:r>
      <w:r>
        <w:rPr>
          <w:rFonts w:ascii="Verdana" w:hAnsi="Verdana"/>
          <w:color w:val="0070C0"/>
          <w:sz w:val="19"/>
        </w:rPr>
        <w:t>(nombre de la aseguradora)</w:t>
      </w:r>
      <w:r>
        <w:rPr>
          <w:rFonts w:ascii="Verdana" w:hAnsi="Verdana"/>
          <w:sz w:val="19"/>
        </w:rPr>
        <w:t xml:space="preserve">, en adelante la aseguradora (dirección a efectos de notificaciones y requerimientos: ....................................; con NIF:..............), debidamente representada por </w:t>
      </w:r>
      <w:r>
        <w:rPr>
          <w:rFonts w:ascii="Verdana" w:hAnsi="Verdana"/>
          <w:color w:val="0070C0"/>
          <w:sz w:val="19"/>
        </w:rPr>
        <w:t>(nombre y apellidos del apoderado o apoderados)</w:t>
      </w:r>
      <w:r>
        <w:rPr>
          <w:rFonts w:ascii="Verdana" w:hAnsi="Verdana"/>
          <w:sz w:val="19"/>
        </w:rPr>
        <w:t>, con poderes suficientes para obligarle en este acto, según resulta de la verificación de la representación de la parte inferior de este documento,</w:t>
      </w:r>
    </w:p>
    <w:p w14:paraId="6402FA46" w14:textId="77777777" w:rsidR="00657B22" w:rsidRPr="00C56E02" w:rsidRDefault="00657B22">
      <w:pPr>
        <w:ind w:right="-569"/>
        <w:jc w:val="center"/>
        <w:rPr>
          <w:rFonts w:ascii="Verdana" w:hAnsi="Verdana"/>
          <w:sz w:val="19"/>
          <w:szCs w:val="19"/>
          <w:lang w:val="eu-ES"/>
        </w:rPr>
      </w:pPr>
    </w:p>
    <w:p w14:paraId="6402FA47" w14:textId="77777777" w:rsidR="00657B22" w:rsidRPr="00C56E02" w:rsidRDefault="00657B22">
      <w:pPr>
        <w:ind w:right="-569"/>
        <w:jc w:val="center"/>
        <w:rPr>
          <w:rFonts w:ascii="Verdana" w:hAnsi="Verdana"/>
          <w:sz w:val="19"/>
          <w:szCs w:val="19"/>
          <w:lang w:val="eu-ES"/>
        </w:rPr>
      </w:pPr>
    </w:p>
    <w:p w14:paraId="6402FA48" w14:textId="77777777" w:rsidR="00657B22" w:rsidRPr="00C56E02" w:rsidRDefault="00DF67D7">
      <w:pPr>
        <w:ind w:right="-569"/>
        <w:jc w:val="center"/>
        <w:rPr>
          <w:rFonts w:ascii="Verdana" w:hAnsi="Verdana"/>
          <w:b/>
          <w:sz w:val="19"/>
          <w:szCs w:val="19"/>
        </w:rPr>
      </w:pPr>
      <w:r>
        <w:rPr>
          <w:rFonts w:ascii="Verdana" w:hAnsi="Verdana"/>
          <w:b/>
          <w:sz w:val="19"/>
        </w:rPr>
        <w:t>ASEGURA</w:t>
      </w:r>
    </w:p>
    <w:p w14:paraId="6402FA49" w14:textId="77777777" w:rsidR="00657B22" w:rsidRPr="00C56E02" w:rsidRDefault="00657B22">
      <w:pPr>
        <w:ind w:right="-569"/>
        <w:jc w:val="center"/>
        <w:rPr>
          <w:rFonts w:ascii="Verdana" w:hAnsi="Verdana"/>
          <w:sz w:val="19"/>
          <w:szCs w:val="19"/>
          <w:lang w:val="eu-ES"/>
        </w:rPr>
      </w:pPr>
    </w:p>
    <w:p w14:paraId="6402FA4A" w14:textId="77777777" w:rsidR="00657B22" w:rsidRPr="00C56E02" w:rsidRDefault="00657B22">
      <w:pPr>
        <w:ind w:right="-569"/>
        <w:jc w:val="center"/>
        <w:rPr>
          <w:rFonts w:ascii="Verdana" w:hAnsi="Verdana"/>
          <w:sz w:val="19"/>
          <w:szCs w:val="19"/>
          <w:lang w:val="eu-ES"/>
        </w:rPr>
      </w:pPr>
    </w:p>
    <w:p w14:paraId="6402FA4B" w14:textId="77777777" w:rsidR="00657B22" w:rsidRPr="00C56E02" w:rsidRDefault="00DF67D7">
      <w:pPr>
        <w:ind w:right="-569"/>
        <w:jc w:val="both"/>
        <w:rPr>
          <w:rFonts w:ascii="Verdana" w:hAnsi="Verdana"/>
          <w:sz w:val="19"/>
          <w:szCs w:val="19"/>
        </w:rPr>
      </w:pPr>
      <w:r>
        <w:rPr>
          <w:rFonts w:ascii="Verdana" w:hAnsi="Verdana"/>
          <w:sz w:val="19"/>
        </w:rPr>
        <w:t xml:space="preserve">A </w:t>
      </w:r>
      <w:r>
        <w:rPr>
          <w:rFonts w:ascii="Verdana" w:hAnsi="Verdana"/>
          <w:color w:val="0070C0"/>
          <w:sz w:val="19"/>
        </w:rPr>
        <w:t>(nombre y apellidos o razón social del primer asegurado), con</w:t>
      </w:r>
      <w:r>
        <w:rPr>
          <w:rFonts w:ascii="Verdana" w:hAnsi="Verdana"/>
          <w:sz w:val="19"/>
        </w:rPr>
        <w:t xml:space="preserve"> NIF ……………………, y a </w:t>
      </w:r>
      <w:r>
        <w:rPr>
          <w:rFonts w:ascii="Verdana" w:hAnsi="Verdana"/>
          <w:color w:val="0070C0"/>
          <w:sz w:val="19"/>
        </w:rPr>
        <w:t xml:space="preserve">(nombre y apellidos o razón social del segundo asegurado), con </w:t>
      </w:r>
      <w:r>
        <w:rPr>
          <w:rFonts w:ascii="Verdana" w:hAnsi="Verdana"/>
          <w:sz w:val="19"/>
        </w:rPr>
        <w:t xml:space="preserve">NIF ……………………, en concepto de tomadores del seguro, en adelante asegurados, </w:t>
      </w:r>
      <w:r>
        <w:rPr>
          <w:rFonts w:ascii="Verdana" w:hAnsi="Verdana"/>
          <w:b/>
          <w:caps/>
          <w:sz w:val="19"/>
        </w:rPr>
        <w:t>conjunta y solidariamente</w:t>
      </w:r>
      <w:r>
        <w:rPr>
          <w:rFonts w:ascii="Verdana" w:hAnsi="Verdana"/>
          <w:sz w:val="19"/>
        </w:rPr>
        <w:t xml:space="preserve">, ante </w:t>
      </w:r>
      <w:r>
        <w:rPr>
          <w:rFonts w:ascii="Verdana" w:hAnsi="Verdana"/>
          <w:color w:val="0070C0"/>
          <w:sz w:val="19"/>
        </w:rPr>
        <w:t>(indicar poder adjudicador de la cláusula 19.1 de cláusulas específicas del contrato)</w:t>
      </w:r>
      <w:r>
        <w:rPr>
          <w:rFonts w:ascii="Verdana" w:hAnsi="Verdana"/>
          <w:sz w:val="19"/>
        </w:rPr>
        <w:t>, con NIF ...........</w:t>
      </w:r>
      <w:r>
        <w:rPr>
          <w:rFonts w:ascii="Verdana" w:hAnsi="Verdana"/>
          <w:color w:val="0070C0"/>
          <w:sz w:val="19"/>
        </w:rPr>
        <w:t>(indicar NIF recogido en la cláusula 8.6 de cláusulas específicas del contrato)</w:t>
      </w:r>
      <w:r>
        <w:rPr>
          <w:rFonts w:ascii="Verdana" w:hAnsi="Verdana"/>
          <w:sz w:val="19"/>
        </w:rPr>
        <w:t xml:space="preserve">, hasta el importe de </w:t>
      </w:r>
      <w:r>
        <w:rPr>
          <w:rFonts w:ascii="Verdana" w:hAnsi="Verdana"/>
          <w:color w:val="0070C0"/>
          <w:sz w:val="19"/>
        </w:rPr>
        <w:t>(en letra y en cifra)</w:t>
      </w:r>
      <w:r>
        <w:rPr>
          <w:rFonts w:ascii="Verdana" w:hAnsi="Verdana"/>
          <w:sz w:val="19"/>
        </w:rPr>
        <w:t xml:space="preserve"> euros, en los términos y condiciones establecidos en la Ley de Contratos del Sector Público, normativa de desarrollo y en el pliego de cláusulas administrativas particulares por el que se rige el contrato </w:t>
      </w:r>
      <w:r>
        <w:rPr>
          <w:rFonts w:ascii="Verdana" w:hAnsi="Verdana"/>
          <w:color w:val="0070C0"/>
          <w:sz w:val="19"/>
        </w:rPr>
        <w:t>(indicar el objeto del contrato)</w:t>
      </w:r>
      <w:r>
        <w:rPr>
          <w:rFonts w:ascii="Verdana" w:hAnsi="Verdana"/>
          <w:sz w:val="19"/>
        </w:rPr>
        <w:t xml:space="preserve">, en concepto de garantía definitiva, para responder de las obligaciones, penalizaciones y demás gastos que se puedan derivar conforme a las normas y demás condiciones administrativas precitadas frente al asegurado. </w:t>
      </w:r>
    </w:p>
    <w:p w14:paraId="6402FA4C" w14:textId="77777777" w:rsidR="00657B22" w:rsidRPr="00C56E02" w:rsidRDefault="00657B22">
      <w:pPr>
        <w:ind w:right="-569"/>
        <w:jc w:val="both"/>
        <w:rPr>
          <w:rFonts w:ascii="Verdana" w:hAnsi="Verdana"/>
          <w:sz w:val="19"/>
          <w:szCs w:val="19"/>
          <w:lang w:val="eu-ES"/>
        </w:rPr>
      </w:pPr>
    </w:p>
    <w:p w14:paraId="6402FA4D" w14:textId="77777777" w:rsidR="00657B22" w:rsidRPr="00C56E02" w:rsidRDefault="00DF67D7">
      <w:pPr>
        <w:ind w:right="-569"/>
        <w:jc w:val="both"/>
        <w:rPr>
          <w:rFonts w:ascii="Verdana" w:hAnsi="Verdana"/>
          <w:sz w:val="19"/>
          <w:szCs w:val="19"/>
        </w:rPr>
      </w:pPr>
      <w:r>
        <w:rPr>
          <w:rFonts w:ascii="Verdana" w:hAnsi="Verdana"/>
          <w:sz w:val="19"/>
        </w:rPr>
        <w:t xml:space="preserve">El asegurador declara, bajo su responsabilidad, que cumple los requisitos exigidos en el artículo 57.1 del Reglamento General de la Ley de Contratos de las Administraciones Públicas. </w:t>
      </w:r>
    </w:p>
    <w:p w14:paraId="6402FA4E" w14:textId="77777777" w:rsidR="00657B22" w:rsidRPr="00C56E02" w:rsidRDefault="00657B22">
      <w:pPr>
        <w:ind w:right="-569"/>
        <w:jc w:val="both"/>
        <w:rPr>
          <w:rFonts w:ascii="Verdana" w:hAnsi="Verdana"/>
          <w:sz w:val="19"/>
          <w:szCs w:val="19"/>
          <w:lang w:val="eu-ES"/>
        </w:rPr>
      </w:pPr>
    </w:p>
    <w:p w14:paraId="6402FA4F" w14:textId="77777777" w:rsidR="00657B22" w:rsidRPr="00C56E02" w:rsidRDefault="00DF67D7">
      <w:pPr>
        <w:ind w:right="-569"/>
        <w:jc w:val="both"/>
        <w:rPr>
          <w:rFonts w:ascii="Verdana" w:hAnsi="Verdana"/>
          <w:sz w:val="19"/>
          <w:szCs w:val="19"/>
        </w:rPr>
      </w:pPr>
      <w:r>
        <w:rPr>
          <w:rFonts w:ascii="Verdana" w:hAnsi="Verdana"/>
          <w:sz w:val="19"/>
        </w:rPr>
        <w:t xml:space="preserve">La falta de pago de la prima —sea única, primera o siguientes— no dará derecho al asegurado a resolver el contrato, ni éste quedará extinguido, ni la cobertura del asegurador suspendida ni éste liberado de su obligación, caso de que el asegurador deba hacer efectiva la garantía. </w:t>
      </w:r>
    </w:p>
    <w:p w14:paraId="6402FA50" w14:textId="77777777" w:rsidR="00657B22" w:rsidRPr="00C56E02" w:rsidRDefault="00657B22">
      <w:pPr>
        <w:ind w:right="-569"/>
        <w:jc w:val="both"/>
        <w:rPr>
          <w:rFonts w:ascii="Verdana" w:hAnsi="Verdana"/>
          <w:sz w:val="19"/>
          <w:szCs w:val="19"/>
          <w:lang w:val="eu-ES"/>
        </w:rPr>
      </w:pPr>
    </w:p>
    <w:p w14:paraId="6402FA51" w14:textId="77777777" w:rsidR="00657B22" w:rsidRPr="00C56E02" w:rsidRDefault="00DF67D7">
      <w:pPr>
        <w:ind w:right="-569"/>
        <w:jc w:val="both"/>
        <w:rPr>
          <w:rFonts w:ascii="Verdana" w:hAnsi="Verdana"/>
          <w:sz w:val="19"/>
          <w:szCs w:val="19"/>
        </w:rPr>
      </w:pPr>
      <w:r>
        <w:rPr>
          <w:rFonts w:ascii="Verdana" w:hAnsi="Verdana"/>
          <w:sz w:val="19"/>
        </w:rPr>
        <w:t xml:space="preserve">El asegurador no podrá oponer al asegurado las excepciones que puedan corresponderle contra el tomador del seguro. </w:t>
      </w:r>
    </w:p>
    <w:p w14:paraId="6402FA52" w14:textId="77777777" w:rsidR="00657B22" w:rsidRPr="00C56E02" w:rsidRDefault="00657B22">
      <w:pPr>
        <w:ind w:right="-569"/>
        <w:jc w:val="both"/>
        <w:rPr>
          <w:rFonts w:ascii="Verdana" w:hAnsi="Verdana"/>
          <w:sz w:val="19"/>
          <w:szCs w:val="19"/>
          <w:lang w:val="eu-ES"/>
        </w:rPr>
      </w:pPr>
    </w:p>
    <w:p w14:paraId="6402FA53" w14:textId="77777777" w:rsidR="00657B22" w:rsidRPr="00C56E02" w:rsidRDefault="00DF67D7">
      <w:pPr>
        <w:ind w:right="-569"/>
        <w:jc w:val="both"/>
        <w:rPr>
          <w:rFonts w:ascii="Verdana" w:hAnsi="Verdana"/>
          <w:sz w:val="19"/>
          <w:szCs w:val="19"/>
        </w:rPr>
      </w:pPr>
      <w:r>
        <w:rPr>
          <w:rFonts w:ascii="Verdana" w:hAnsi="Verdana"/>
          <w:sz w:val="19"/>
        </w:rPr>
        <w:t xml:space="preserve">El asegurador asume el compromiso de indemnizar al asegurado al primer requerimiento de la </w:t>
      </w:r>
      <w:r>
        <w:rPr>
          <w:rFonts w:ascii="Verdana" w:hAnsi="Verdana"/>
          <w:b/>
          <w:sz w:val="19"/>
        </w:rPr>
        <w:t>Tesorería General del País Vasco</w:t>
      </w:r>
      <w:r>
        <w:rPr>
          <w:rFonts w:ascii="Verdana" w:hAnsi="Verdana"/>
          <w:sz w:val="19"/>
        </w:rPr>
        <w:t xml:space="preserve">, en los términos establecidos en la Ley de Contratos del Sector Público. </w:t>
      </w:r>
    </w:p>
    <w:p w14:paraId="6402FA54" w14:textId="77777777" w:rsidR="00657B22" w:rsidRPr="00C56E02" w:rsidRDefault="00657B22">
      <w:pPr>
        <w:ind w:right="-569"/>
        <w:jc w:val="both"/>
        <w:rPr>
          <w:rFonts w:ascii="Verdana" w:hAnsi="Verdana"/>
          <w:sz w:val="19"/>
          <w:szCs w:val="19"/>
          <w:lang w:val="eu-ES"/>
        </w:rPr>
      </w:pPr>
    </w:p>
    <w:p w14:paraId="6402FA55" w14:textId="77777777" w:rsidR="00657B22" w:rsidRPr="00C56E02" w:rsidRDefault="00DF67D7">
      <w:pPr>
        <w:ind w:right="-569"/>
        <w:jc w:val="both"/>
        <w:rPr>
          <w:rFonts w:ascii="Verdana" w:hAnsi="Verdana"/>
          <w:sz w:val="19"/>
          <w:szCs w:val="19"/>
        </w:rPr>
      </w:pPr>
      <w:r>
        <w:rPr>
          <w:rFonts w:ascii="Verdana" w:hAnsi="Verdana"/>
          <w:sz w:val="19"/>
        </w:rPr>
        <w:t xml:space="preserve">El presente seguro de caución estará en vigor hasta que </w:t>
      </w:r>
      <w:r>
        <w:rPr>
          <w:rFonts w:ascii="Verdana" w:hAnsi="Verdana"/>
          <w:i/>
          <w:color w:val="0070C0"/>
          <w:sz w:val="19"/>
        </w:rPr>
        <w:t>(indicar poder adjudicador de la cláusula 19.1 de las cláusulas específicas del contrato)</w:t>
      </w:r>
      <w:r>
        <w:rPr>
          <w:rFonts w:ascii="Verdana" w:hAnsi="Verdana"/>
          <w:sz w:val="19"/>
        </w:rPr>
        <w:t xml:space="preserve"> o quien en su nombre sea habilitado legalmente para ello, autorice su cancelación o devolución, de acuerdo con lo establecido en la Ley de Contratos del Sector Público y legislación complementaria. </w:t>
      </w:r>
    </w:p>
    <w:p w14:paraId="6402FA56" w14:textId="77777777" w:rsidR="00657B22" w:rsidRPr="00C56E02" w:rsidRDefault="00657B22">
      <w:pPr>
        <w:ind w:right="-569"/>
        <w:jc w:val="both"/>
        <w:rPr>
          <w:rFonts w:ascii="Verdana" w:hAnsi="Verdana"/>
          <w:sz w:val="19"/>
          <w:szCs w:val="19"/>
          <w:lang w:val="eu-ES"/>
        </w:rPr>
      </w:pPr>
    </w:p>
    <w:p w14:paraId="6402FA57" w14:textId="77777777" w:rsidR="00657B22" w:rsidRPr="00C56E02" w:rsidRDefault="00657B22">
      <w:pPr>
        <w:ind w:right="-569"/>
        <w:jc w:val="both"/>
        <w:rPr>
          <w:rFonts w:ascii="Verdana" w:hAnsi="Verdana"/>
          <w:sz w:val="19"/>
          <w:szCs w:val="19"/>
          <w:lang w:val="eu-ES"/>
        </w:rPr>
      </w:pPr>
    </w:p>
    <w:p w14:paraId="6402FA58" w14:textId="77777777" w:rsidR="00657B22" w:rsidRPr="00C56E02" w:rsidRDefault="00DF67D7">
      <w:pPr>
        <w:tabs>
          <w:tab w:val="left" w:pos="0"/>
        </w:tabs>
        <w:ind w:right="-569"/>
        <w:jc w:val="both"/>
        <w:rPr>
          <w:rFonts w:ascii="Verdana" w:hAnsi="Verdana"/>
          <w:sz w:val="19"/>
          <w:szCs w:val="19"/>
        </w:rPr>
      </w:pPr>
      <w:r>
        <w:rPr>
          <w:rFonts w:ascii="Verdana" w:hAnsi="Verdana"/>
          <w:sz w:val="19"/>
        </w:rPr>
        <w:t>En……………………………………, a………. de………………………de 20……….</w:t>
      </w:r>
    </w:p>
    <w:p w14:paraId="6402FA59" w14:textId="77777777" w:rsidR="00657B22" w:rsidRPr="00C56E02" w:rsidRDefault="00657B22">
      <w:pPr>
        <w:tabs>
          <w:tab w:val="left" w:pos="0"/>
        </w:tabs>
        <w:ind w:right="-569"/>
        <w:jc w:val="both"/>
        <w:rPr>
          <w:rFonts w:ascii="Verdana" w:hAnsi="Verdana"/>
          <w:sz w:val="19"/>
          <w:szCs w:val="19"/>
          <w:lang w:val="eu-ES"/>
        </w:rPr>
      </w:pPr>
    </w:p>
    <w:p w14:paraId="6402FA5A" w14:textId="77777777" w:rsidR="00657B22" w:rsidRPr="00C56E02" w:rsidRDefault="00657B22">
      <w:pPr>
        <w:tabs>
          <w:tab w:val="left" w:pos="0"/>
        </w:tabs>
        <w:ind w:right="-569"/>
        <w:jc w:val="both"/>
        <w:rPr>
          <w:rFonts w:ascii="Verdana" w:hAnsi="Verdana"/>
          <w:sz w:val="19"/>
          <w:szCs w:val="19"/>
          <w:lang w:val="eu-ES"/>
        </w:rPr>
      </w:pPr>
    </w:p>
    <w:p w14:paraId="6402FA5B" w14:textId="77777777" w:rsidR="00657B22" w:rsidRPr="00C56E02" w:rsidRDefault="00DF67D7">
      <w:pPr>
        <w:tabs>
          <w:tab w:val="left" w:pos="0"/>
        </w:tabs>
        <w:ind w:right="-569"/>
        <w:jc w:val="both"/>
        <w:rPr>
          <w:rFonts w:ascii="Verdana" w:hAnsi="Verdana"/>
          <w:sz w:val="19"/>
          <w:szCs w:val="19"/>
        </w:rPr>
      </w:pPr>
      <w:r>
        <w:rPr>
          <w:rFonts w:ascii="Verdana" w:hAnsi="Verdana"/>
          <w:sz w:val="19"/>
        </w:rPr>
        <w:t>Firma: Asegurador</w:t>
      </w:r>
    </w:p>
    <w:p w14:paraId="6402FA5C" w14:textId="77777777" w:rsidR="00657B22" w:rsidRPr="00C56E02" w:rsidRDefault="00DF67D7">
      <w:pPr>
        <w:tabs>
          <w:tab w:val="left" w:pos="0"/>
        </w:tabs>
        <w:ind w:right="-569"/>
        <w:rPr>
          <w:rFonts w:ascii="Verdana" w:hAnsi="Verdana"/>
          <w:sz w:val="19"/>
          <w:szCs w:val="19"/>
        </w:rPr>
      </w:pPr>
      <w:r>
        <w:rPr>
          <w:rFonts w:ascii="Verdana" w:hAnsi="Verdana"/>
          <w:sz w:val="19"/>
        </w:rPr>
        <w:t xml:space="preserve">(Lugar y fecha) </w:t>
      </w:r>
    </w:p>
    <w:p w14:paraId="6402FA5D" w14:textId="77777777" w:rsidR="00657B22" w:rsidRPr="00C56E02" w:rsidRDefault="00DF67D7">
      <w:pPr>
        <w:pBdr>
          <w:bottom w:val="single" w:sz="12" w:space="1" w:color="000000"/>
        </w:pBdr>
        <w:tabs>
          <w:tab w:val="left" w:pos="0"/>
        </w:tabs>
        <w:ind w:right="-569"/>
        <w:rPr>
          <w:rFonts w:ascii="Verdana" w:hAnsi="Verdana"/>
          <w:sz w:val="19"/>
          <w:szCs w:val="19"/>
        </w:rPr>
      </w:pPr>
      <w:r>
        <w:rPr>
          <w:rFonts w:ascii="Verdana" w:hAnsi="Verdana"/>
          <w:sz w:val="19"/>
        </w:rPr>
        <w:t>(Firma de los apoderados)</w:t>
      </w:r>
    </w:p>
    <w:p w14:paraId="6402FA5E" w14:textId="77777777" w:rsidR="00657B22" w:rsidRPr="00C56E02" w:rsidRDefault="00DF67D7">
      <w:pPr>
        <w:pBdr>
          <w:bottom w:val="single" w:sz="12" w:space="1" w:color="000000"/>
        </w:pBdr>
        <w:tabs>
          <w:tab w:val="left" w:pos="0"/>
        </w:tabs>
        <w:ind w:right="-569"/>
        <w:rPr>
          <w:rFonts w:ascii="Verdana" w:hAnsi="Verdana"/>
          <w:sz w:val="19"/>
          <w:szCs w:val="19"/>
        </w:rPr>
      </w:pPr>
      <w:r>
        <w:rPr>
          <w:rFonts w:ascii="Verdana" w:hAnsi="Verdana"/>
          <w:sz w:val="19"/>
        </w:rPr>
        <w:t xml:space="preserve">(Asegurador) </w:t>
      </w:r>
    </w:p>
    <w:p w14:paraId="6402FA5F" w14:textId="77777777" w:rsidR="00657B22" w:rsidRPr="00C56E02" w:rsidRDefault="00657B22">
      <w:pPr>
        <w:pBdr>
          <w:bottom w:val="single" w:sz="12" w:space="1" w:color="000000"/>
        </w:pBdr>
        <w:tabs>
          <w:tab w:val="left" w:pos="0"/>
        </w:tabs>
        <w:ind w:right="-569"/>
        <w:rPr>
          <w:rFonts w:ascii="Verdana" w:hAnsi="Verdana"/>
          <w:sz w:val="19"/>
          <w:szCs w:val="19"/>
          <w:lang w:val="eu-ES"/>
        </w:rPr>
      </w:pPr>
    </w:p>
    <w:p w14:paraId="6402FA60" w14:textId="77777777" w:rsidR="00657B22" w:rsidRPr="00C56E02" w:rsidRDefault="00657B22">
      <w:pPr>
        <w:pBdr>
          <w:bottom w:val="single" w:sz="12" w:space="1" w:color="000000"/>
        </w:pBdr>
        <w:tabs>
          <w:tab w:val="left" w:pos="0"/>
        </w:tabs>
        <w:ind w:right="-569"/>
        <w:rPr>
          <w:rFonts w:ascii="Verdana" w:hAnsi="Verdana"/>
          <w:sz w:val="19"/>
          <w:szCs w:val="19"/>
          <w:lang w:val="eu-ES"/>
        </w:rPr>
      </w:pPr>
    </w:p>
    <w:p w14:paraId="6402FA61" w14:textId="77777777" w:rsidR="00657B22" w:rsidRPr="00C56E02" w:rsidRDefault="00DF67D7">
      <w:pPr>
        <w:tabs>
          <w:tab w:val="left" w:pos="0"/>
        </w:tabs>
        <w:ind w:right="-569"/>
        <w:jc w:val="both"/>
        <w:rPr>
          <w:rFonts w:ascii="Verdana" w:hAnsi="Verdana"/>
          <w:color w:val="000000"/>
          <w:sz w:val="19"/>
          <w:szCs w:val="19"/>
        </w:rPr>
      </w:pPr>
      <w:r>
        <w:rPr>
          <w:rFonts w:ascii="Verdana" w:hAnsi="Verdana"/>
          <w:color w:val="000000"/>
          <w:sz w:val="19"/>
        </w:rPr>
        <w:t xml:space="preserve">Provincia </w:t>
      </w:r>
      <w:r>
        <w:rPr>
          <w:rFonts w:ascii="Verdana" w:hAnsi="Verdana"/>
          <w:color w:val="000000"/>
          <w:sz w:val="19"/>
        </w:rPr>
        <w:tab/>
      </w:r>
      <w:r>
        <w:rPr>
          <w:rFonts w:ascii="Verdana" w:hAnsi="Verdana"/>
          <w:color w:val="000000"/>
          <w:sz w:val="19"/>
        </w:rPr>
        <w:tab/>
      </w:r>
      <w:r>
        <w:rPr>
          <w:rFonts w:ascii="Verdana" w:hAnsi="Verdana"/>
          <w:color w:val="000000"/>
          <w:sz w:val="19"/>
        </w:rPr>
        <w:tab/>
      </w:r>
      <w:r>
        <w:rPr>
          <w:rFonts w:ascii="Verdana" w:hAnsi="Verdana"/>
          <w:color w:val="000000"/>
          <w:sz w:val="19"/>
        </w:rPr>
        <w:tab/>
        <w:t xml:space="preserve">Fecha </w:t>
      </w:r>
      <w:r>
        <w:rPr>
          <w:rFonts w:ascii="Verdana" w:hAnsi="Verdana"/>
          <w:color w:val="000000"/>
          <w:sz w:val="19"/>
        </w:rPr>
        <w:tab/>
      </w:r>
      <w:r>
        <w:rPr>
          <w:rFonts w:ascii="Verdana" w:hAnsi="Verdana"/>
          <w:color w:val="000000"/>
          <w:sz w:val="19"/>
        </w:rPr>
        <w:tab/>
      </w:r>
      <w:r>
        <w:rPr>
          <w:rFonts w:ascii="Verdana" w:hAnsi="Verdana"/>
          <w:color w:val="000000"/>
          <w:sz w:val="19"/>
        </w:rPr>
        <w:tab/>
      </w:r>
      <w:r>
        <w:rPr>
          <w:rFonts w:ascii="Verdana" w:hAnsi="Verdana"/>
          <w:color w:val="000000"/>
          <w:sz w:val="19"/>
        </w:rPr>
        <w:tab/>
        <w:t xml:space="preserve">Número o código </w:t>
      </w:r>
    </w:p>
    <w:p w14:paraId="6402FA62" w14:textId="77777777" w:rsidR="00657B22" w:rsidRPr="00C56E02" w:rsidRDefault="00DF67D7">
      <w:pPr>
        <w:ind w:left="284" w:right="-569"/>
        <w:jc w:val="both"/>
        <w:rPr>
          <w:rFonts w:ascii="Verdana" w:hAnsi="Verdana"/>
          <w:color w:val="000000"/>
          <w:sz w:val="19"/>
          <w:szCs w:val="19"/>
        </w:rPr>
      </w:pPr>
      <w:r>
        <w:br w:type="page"/>
      </w:r>
    </w:p>
    <w:p w14:paraId="6402FA63" w14:textId="77777777" w:rsidR="00657B22" w:rsidRPr="00C56E02" w:rsidRDefault="00DF67D7">
      <w:pPr>
        <w:pStyle w:val="Ttulo3"/>
        <w:ind w:left="1701" w:hanging="1701"/>
        <w:rPr>
          <w:rFonts w:cs="Tahoma"/>
          <w:sz w:val="22"/>
          <w:szCs w:val="22"/>
        </w:rPr>
      </w:pPr>
      <w:bookmarkStart w:id="1008" w:name="_Toc191368127"/>
      <w:bookmarkStart w:id="1009" w:name="_Toc35855463"/>
      <w:bookmarkStart w:id="1010" w:name="_Toc38441601"/>
      <w:r>
        <w:lastRenderedPageBreak/>
        <w:t>ANEXO V.5-</w:t>
      </w:r>
      <w:r>
        <w:tab/>
        <w:t>DECLARACIÓN RESPONSABLE DE AUSENCIA DE CONFLICTO DE INTERÉS (DACI)</w:t>
      </w:r>
      <w:bookmarkEnd w:id="1008"/>
    </w:p>
    <w:p w14:paraId="6402FA64" w14:textId="77777777" w:rsidR="00657B22" w:rsidRPr="00C56E02" w:rsidRDefault="00657B22">
      <w:pPr>
        <w:jc w:val="both"/>
        <w:rPr>
          <w:rFonts w:ascii="Verdana" w:hAnsi="Verdana" w:cs="Tahoma"/>
          <w:b/>
          <w:sz w:val="22"/>
          <w:szCs w:val="22"/>
          <w:lang w:val="eu-ES"/>
        </w:rPr>
      </w:pPr>
    </w:p>
    <w:p w14:paraId="6402FA65" w14:textId="50DAFC1E" w:rsidR="00657B22" w:rsidRPr="00C56E02" w:rsidRDefault="00DF67D7">
      <w:pPr>
        <w:widowControl w:val="0"/>
        <w:tabs>
          <w:tab w:val="center" w:pos="4252"/>
          <w:tab w:val="right" w:pos="8504"/>
          <w:tab w:val="left" w:pos="9923"/>
        </w:tabs>
        <w:ind w:right="-425"/>
        <w:jc w:val="both"/>
        <w:rPr>
          <w:rFonts w:ascii="Verdana" w:hAnsi="Verdana" w:cs="Tahoma"/>
          <w:sz w:val="19"/>
          <w:szCs w:val="19"/>
        </w:rPr>
      </w:pPr>
      <w:r w:rsidRPr="00C56E02">
        <w:rPr>
          <w:rStyle w:val="Ancladenotaalpie"/>
          <w:rFonts w:ascii="Verdana" w:hAnsi="Verdana" w:cs="Tahoma"/>
          <w:sz w:val="19"/>
          <w:szCs w:val="19"/>
          <w:lang w:val="eu-ES"/>
        </w:rPr>
        <w:footnoteReference w:id="108"/>
      </w:r>
      <w:r>
        <w:rPr>
          <w:rFonts w:ascii="Verdana" w:hAnsi="Verdana"/>
          <w:sz w:val="19"/>
        </w:rPr>
        <w:t xml:space="preserve">Dña./D. …………………………………………………, en nombre propio o en representación de ................ (operador económico), con NIF ............., en relación con el expediente nº </w:t>
      </w:r>
      <w:r w:rsidR="00081F87" w:rsidRPr="00A42245">
        <w:rPr>
          <w:rFonts w:ascii="Verdana" w:hAnsi="Verdana"/>
          <w:color w:val="0070C0"/>
          <w:sz w:val="19"/>
        </w:rPr>
        <w:t>C02/003/2025</w:t>
      </w:r>
      <w:r>
        <w:rPr>
          <w:rFonts w:ascii="Verdana" w:hAnsi="Verdana"/>
          <w:sz w:val="19"/>
        </w:rPr>
        <w:t>, a fin de garantizar la imparcialidad en el procedimiento de contratación referido arriba:</w:t>
      </w:r>
      <w:r>
        <w:t xml:space="preserve"> </w:t>
      </w:r>
    </w:p>
    <w:p w14:paraId="6402FA66" w14:textId="77777777" w:rsidR="00657B22" w:rsidRPr="00C56E02" w:rsidRDefault="00657B22">
      <w:pPr>
        <w:jc w:val="both"/>
        <w:rPr>
          <w:rFonts w:ascii="Verdana" w:hAnsi="Verdana"/>
          <w:sz w:val="19"/>
          <w:szCs w:val="19"/>
          <w:lang w:val="eu-ES"/>
        </w:rPr>
      </w:pPr>
    </w:p>
    <w:p w14:paraId="6402FA67" w14:textId="77777777" w:rsidR="00657B22" w:rsidRPr="00C56E02" w:rsidRDefault="00DF67D7">
      <w:pPr>
        <w:jc w:val="both"/>
        <w:rPr>
          <w:rFonts w:ascii="Verdana" w:hAnsi="Verdana"/>
          <w:b/>
          <w:sz w:val="19"/>
        </w:rPr>
      </w:pPr>
      <w:r>
        <w:rPr>
          <w:rFonts w:ascii="Verdana" w:hAnsi="Verdana"/>
          <w:b/>
          <w:sz w:val="19"/>
        </w:rPr>
        <w:t>Primero.</w:t>
      </w:r>
      <w:r>
        <w:rPr>
          <w:rFonts w:ascii="Verdana" w:hAnsi="Verdana"/>
          <w:sz w:val="19"/>
        </w:rPr>
        <w:t xml:space="preserve"> </w:t>
      </w:r>
      <w:r>
        <w:rPr>
          <w:rFonts w:ascii="Verdana" w:hAnsi="Verdana"/>
          <w:b/>
          <w:sz w:val="19"/>
        </w:rPr>
        <w:t>Declara conocer lo siguiente, respecto a los contratos que son licitados por las administraciones públicas:</w:t>
      </w:r>
    </w:p>
    <w:p w14:paraId="6402FA68" w14:textId="77777777" w:rsidR="00657B22" w:rsidRPr="00C56E02" w:rsidRDefault="00657B22">
      <w:pPr>
        <w:jc w:val="both"/>
        <w:rPr>
          <w:rFonts w:ascii="Verdana" w:hAnsi="Verdana"/>
          <w:sz w:val="19"/>
          <w:szCs w:val="19"/>
          <w:lang w:val="eu-ES"/>
        </w:rPr>
      </w:pPr>
    </w:p>
    <w:p w14:paraId="6402FA69" w14:textId="77777777" w:rsidR="00657B22" w:rsidRPr="00C56E02" w:rsidRDefault="00DF67D7">
      <w:pPr>
        <w:jc w:val="both"/>
        <w:rPr>
          <w:rFonts w:ascii="Verdana" w:hAnsi="Verdana"/>
          <w:sz w:val="19"/>
          <w:szCs w:val="19"/>
        </w:rPr>
      </w:pPr>
      <w:r>
        <w:rPr>
          <w:rFonts w:ascii="Verdana" w:hAnsi="Verdana"/>
          <w:sz w:val="19"/>
        </w:rPr>
        <w:t>1.- El Reglamento (UE, Euratom) 2018/1046 del Parlamento Europeo y del Consejo, de 18 de julio de 2018 (Reglamento Financiero de la UE), establece en su artículo 61.3 («Conflictos de intereses») que «existirá conflicto de intereses cuando el ejercicio imparcial y objetivo de las funciones [...] se vea comprometido por razones familiares, afectivas, de afinidad política o nacional, de interés económico o por cualquier otro motivo directo o indirecto de interés personal».</w:t>
      </w:r>
    </w:p>
    <w:p w14:paraId="6402FA6A" w14:textId="77777777" w:rsidR="00657B22" w:rsidRPr="00C56E02" w:rsidRDefault="00657B22">
      <w:pPr>
        <w:jc w:val="both"/>
        <w:rPr>
          <w:rFonts w:ascii="Verdana" w:hAnsi="Verdana"/>
          <w:sz w:val="19"/>
          <w:szCs w:val="19"/>
          <w:lang w:val="eu-ES"/>
        </w:rPr>
      </w:pPr>
    </w:p>
    <w:p w14:paraId="6402FA6B" w14:textId="77777777" w:rsidR="00657B22" w:rsidRPr="00C56E02" w:rsidRDefault="00DF67D7">
      <w:pPr>
        <w:jc w:val="both"/>
        <w:rPr>
          <w:rFonts w:ascii="Verdana" w:hAnsi="Verdana"/>
          <w:sz w:val="19"/>
          <w:szCs w:val="19"/>
        </w:rPr>
      </w:pPr>
      <w:r>
        <w:rPr>
          <w:rFonts w:ascii="Verdana" w:hAnsi="Verdana"/>
          <w:sz w:val="19"/>
        </w:rPr>
        <w:t>2.- El fin del artículo 64 («Lucha contra la corrupción y prevención de los conflictos de intereses») de la Ley 9/2017, de 8 de noviembre, de Contratos del Sector Público, es evitar cualquier distorsión de la competencia y garantizar la transparencia en el procedimiento y la igualdad de trato a todos los candidatos y licitadores.</w:t>
      </w:r>
    </w:p>
    <w:p w14:paraId="6402FA6C" w14:textId="77777777" w:rsidR="00657B22" w:rsidRPr="00C56E02" w:rsidRDefault="00657B22">
      <w:pPr>
        <w:jc w:val="both"/>
        <w:rPr>
          <w:rFonts w:ascii="Verdana" w:hAnsi="Verdana"/>
          <w:sz w:val="19"/>
          <w:szCs w:val="19"/>
          <w:lang w:val="eu-ES"/>
        </w:rPr>
      </w:pPr>
    </w:p>
    <w:p w14:paraId="6402FA6D" w14:textId="77777777" w:rsidR="00657B22" w:rsidRPr="00C56E02" w:rsidRDefault="00DF67D7">
      <w:pPr>
        <w:jc w:val="both"/>
        <w:rPr>
          <w:rFonts w:ascii="Verdana" w:hAnsi="Verdana"/>
          <w:sz w:val="19"/>
          <w:szCs w:val="19"/>
        </w:rPr>
      </w:pPr>
      <w:r>
        <w:rPr>
          <w:rFonts w:ascii="Verdana" w:hAnsi="Verdana"/>
          <w:sz w:val="19"/>
        </w:rPr>
        <w:t>3.- El artículo 23 («Abstención») de la Ley 40/2015, de 1 de octubre, de Régimen Jurídico del Sector Público, establece que «las autoridades y el personal al servicio de las Administraciones en quienes se den algunas de las circunstancias señaladas en el apartado siguiente» se abstendrán de intervenir en el procedimiento; en concreto, serán motivos de abstención:</w:t>
      </w:r>
    </w:p>
    <w:p w14:paraId="6402FA6E" w14:textId="77777777" w:rsidR="00657B22" w:rsidRPr="00C56E02" w:rsidRDefault="00657B22">
      <w:pPr>
        <w:jc w:val="both"/>
        <w:rPr>
          <w:rFonts w:ascii="Verdana" w:hAnsi="Verdana"/>
          <w:sz w:val="19"/>
          <w:szCs w:val="19"/>
          <w:lang w:val="eu-ES"/>
        </w:rPr>
      </w:pPr>
    </w:p>
    <w:p w14:paraId="6402FA6F" w14:textId="77777777" w:rsidR="00657B22" w:rsidRPr="00C56E02" w:rsidRDefault="00DF67D7">
      <w:pPr>
        <w:jc w:val="both"/>
        <w:rPr>
          <w:rFonts w:ascii="Verdana" w:hAnsi="Verdana"/>
          <w:sz w:val="19"/>
        </w:rPr>
      </w:pPr>
      <w:r>
        <w:rPr>
          <w:rFonts w:ascii="Verdana" w:hAnsi="Verdana"/>
          <w:sz w:val="19"/>
        </w:rPr>
        <w:t>a) Tener interés personal en el asunto de que se trate o en otro en cuya resolución pudiera influir la de aquél; ser administrador de sociedad o entidad interesada, o tener cuestión litigiosa pendiente con algún interesado.</w:t>
      </w:r>
    </w:p>
    <w:p w14:paraId="6402FA70" w14:textId="77777777" w:rsidR="00657B22" w:rsidRPr="00C56E02" w:rsidRDefault="00657B22">
      <w:pPr>
        <w:jc w:val="both"/>
        <w:rPr>
          <w:rFonts w:ascii="Verdana" w:hAnsi="Verdana"/>
          <w:sz w:val="19"/>
          <w:szCs w:val="19"/>
          <w:lang w:val="eu-ES"/>
        </w:rPr>
      </w:pPr>
    </w:p>
    <w:p w14:paraId="6402FA71" w14:textId="77777777" w:rsidR="00657B22" w:rsidRPr="00C56E02" w:rsidRDefault="00DF67D7">
      <w:pPr>
        <w:jc w:val="both"/>
        <w:rPr>
          <w:rFonts w:ascii="Verdana" w:hAnsi="Verdana"/>
          <w:sz w:val="19"/>
        </w:rPr>
      </w:pPr>
      <w:r>
        <w:rPr>
          <w:rFonts w:ascii="Verdana" w:hAnsi="Verdana"/>
          <w:sz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402FA72" w14:textId="77777777" w:rsidR="00657B22" w:rsidRPr="00C56E02" w:rsidRDefault="00657B22">
      <w:pPr>
        <w:jc w:val="both"/>
        <w:rPr>
          <w:rFonts w:ascii="Verdana" w:hAnsi="Verdana"/>
          <w:sz w:val="19"/>
          <w:szCs w:val="19"/>
          <w:lang w:val="eu-ES"/>
        </w:rPr>
      </w:pPr>
    </w:p>
    <w:p w14:paraId="6402FA73" w14:textId="77777777" w:rsidR="00657B22" w:rsidRPr="00C56E02" w:rsidRDefault="00DF67D7">
      <w:pPr>
        <w:jc w:val="both"/>
        <w:rPr>
          <w:rFonts w:ascii="Verdana" w:hAnsi="Verdana"/>
          <w:sz w:val="19"/>
        </w:rPr>
      </w:pPr>
      <w:r>
        <w:rPr>
          <w:rFonts w:ascii="Verdana" w:hAnsi="Verdana"/>
          <w:sz w:val="19"/>
        </w:rPr>
        <w:t>c) Tener amistad íntima o enemistad manifiesta con alguna de las personas mencionadas en el apartado anterior.</w:t>
      </w:r>
    </w:p>
    <w:p w14:paraId="6402FA74" w14:textId="77777777" w:rsidR="00657B22" w:rsidRPr="00C56E02" w:rsidRDefault="00657B22">
      <w:pPr>
        <w:jc w:val="both"/>
        <w:rPr>
          <w:rFonts w:ascii="Verdana" w:hAnsi="Verdana"/>
          <w:sz w:val="19"/>
          <w:szCs w:val="19"/>
          <w:lang w:val="eu-ES"/>
        </w:rPr>
      </w:pPr>
    </w:p>
    <w:p w14:paraId="6402FA75" w14:textId="77777777" w:rsidR="00657B22" w:rsidRPr="00C56E02" w:rsidRDefault="00DF67D7">
      <w:pPr>
        <w:jc w:val="both"/>
        <w:rPr>
          <w:rFonts w:ascii="Verdana" w:hAnsi="Verdana"/>
          <w:sz w:val="19"/>
        </w:rPr>
      </w:pPr>
      <w:r>
        <w:rPr>
          <w:rFonts w:ascii="Verdana" w:hAnsi="Verdana"/>
          <w:sz w:val="19"/>
        </w:rPr>
        <w:t>d) Haber intervenido como perito o como testigo en el procedimiento de que se trate.</w:t>
      </w:r>
    </w:p>
    <w:p w14:paraId="6402FA76" w14:textId="77777777" w:rsidR="00657B22" w:rsidRPr="00C56E02" w:rsidRDefault="00657B22">
      <w:pPr>
        <w:jc w:val="both"/>
        <w:rPr>
          <w:rFonts w:ascii="Verdana" w:hAnsi="Verdana"/>
          <w:sz w:val="19"/>
          <w:lang w:val="eu-ES"/>
        </w:rPr>
      </w:pPr>
    </w:p>
    <w:p w14:paraId="6402FA77" w14:textId="77777777" w:rsidR="00657B22" w:rsidRPr="00C56E02" w:rsidRDefault="00DF67D7">
      <w:pPr>
        <w:jc w:val="both"/>
        <w:rPr>
          <w:rFonts w:ascii="Verdana" w:hAnsi="Verdana"/>
          <w:sz w:val="19"/>
          <w:szCs w:val="19"/>
        </w:rPr>
      </w:pPr>
      <w:r>
        <w:rPr>
          <w:rFonts w:ascii="Verdana" w:hAnsi="Verdana"/>
          <w:sz w:val="19"/>
        </w:rPr>
        <w:t>e) Tener relación de servicio con persona física o jurídica interesada directamente en el asunto, o haberle prestado en los dos últimos años servicios profesionales de cualquier tipo y en cualquier circunstancia o lugar.</w:t>
      </w:r>
    </w:p>
    <w:p w14:paraId="6402FA78" w14:textId="77777777" w:rsidR="00657B22" w:rsidRPr="00C56E02" w:rsidRDefault="00657B22">
      <w:pPr>
        <w:jc w:val="both"/>
        <w:rPr>
          <w:rFonts w:ascii="Verdana" w:hAnsi="Verdana"/>
          <w:sz w:val="19"/>
          <w:szCs w:val="19"/>
          <w:lang w:val="eu-ES"/>
        </w:rPr>
      </w:pPr>
    </w:p>
    <w:p w14:paraId="6402FA79" w14:textId="77777777" w:rsidR="00657B22" w:rsidRPr="00C56E02" w:rsidRDefault="00DF67D7">
      <w:pPr>
        <w:jc w:val="both"/>
        <w:rPr>
          <w:rFonts w:ascii="Verdana" w:hAnsi="Verdana"/>
          <w:sz w:val="19"/>
        </w:rPr>
      </w:pPr>
      <w:r>
        <w:rPr>
          <w:rFonts w:ascii="Verdana" w:hAnsi="Verdana"/>
          <w:b/>
          <w:sz w:val="19"/>
        </w:rPr>
        <w:t>Segundo.</w:t>
      </w:r>
      <w:r>
        <w:rPr>
          <w:rFonts w:ascii="Verdana" w:hAnsi="Verdana"/>
          <w:sz w:val="19"/>
        </w:rPr>
        <w:t xml:space="preserve"> </w:t>
      </w:r>
      <w:r>
        <w:rPr>
          <w:rFonts w:ascii="Verdana" w:hAnsi="Verdana"/>
          <w:b/>
          <w:sz w:val="19"/>
        </w:rPr>
        <w:t>Declara:</w:t>
      </w:r>
    </w:p>
    <w:p w14:paraId="6402FA7A" w14:textId="77777777" w:rsidR="00657B22" w:rsidRPr="00C56E02" w:rsidRDefault="00657B22">
      <w:pPr>
        <w:jc w:val="both"/>
        <w:rPr>
          <w:rFonts w:ascii="Verdana" w:hAnsi="Verdana"/>
          <w:sz w:val="19"/>
          <w:lang w:val="eu-ES"/>
        </w:rPr>
      </w:pPr>
    </w:p>
    <w:p w14:paraId="6402FA7B" w14:textId="77777777" w:rsidR="00657B22" w:rsidRPr="00C56E02" w:rsidRDefault="00DF67D7">
      <w:pPr>
        <w:jc w:val="both"/>
        <w:rPr>
          <w:rFonts w:ascii="Verdana" w:hAnsi="Verdana"/>
          <w:sz w:val="19"/>
          <w:szCs w:val="19"/>
        </w:rPr>
      </w:pPr>
      <w:r>
        <w:rPr>
          <w:rFonts w:ascii="Verdana" w:hAnsi="Verdana"/>
          <w:sz w:val="19"/>
        </w:rPr>
        <w:t>1.- Que no se encuentra/encuentran en ninguna de las circunstancias clasificadas como conflicto de interés en el artículo 61.3 del Reglamento Financiero de la UE y que no se encuentra afectado por ningún motivo de abstención recogido en el artículo 23.2 de la Ley 40/2015, de 1 de octubre, de Régimen Jurídico del Sector Público, que pudiera influir en el procedimiento de licitación.</w:t>
      </w:r>
    </w:p>
    <w:p w14:paraId="6402FA7C" w14:textId="77777777" w:rsidR="00657B22" w:rsidRPr="00C56E02" w:rsidRDefault="00657B22">
      <w:pPr>
        <w:jc w:val="both"/>
        <w:rPr>
          <w:rFonts w:ascii="Verdana" w:hAnsi="Verdana"/>
          <w:sz w:val="19"/>
          <w:szCs w:val="19"/>
          <w:lang w:val="eu-ES"/>
        </w:rPr>
      </w:pPr>
    </w:p>
    <w:p w14:paraId="6402FA7D" w14:textId="77777777" w:rsidR="00657B22" w:rsidRPr="00C56E02" w:rsidRDefault="00DF67D7">
      <w:pPr>
        <w:jc w:val="both"/>
        <w:rPr>
          <w:rFonts w:ascii="Verdana" w:hAnsi="Verdana"/>
          <w:sz w:val="19"/>
          <w:szCs w:val="19"/>
        </w:rPr>
      </w:pPr>
      <w:r>
        <w:rPr>
          <w:rFonts w:ascii="Verdana" w:hAnsi="Verdana"/>
          <w:sz w:val="19"/>
        </w:rPr>
        <w:t xml:space="preserve">2.- Que se compromete/comprometen a notificar sin dilación al órgano de contratación los posibles conflictos de intereses o motivos de abstención que den lugar o pudieran dar lugar a dicha situación. </w:t>
      </w:r>
    </w:p>
    <w:p w14:paraId="6402FA7E" w14:textId="77777777" w:rsidR="00657B22" w:rsidRPr="00C56E02" w:rsidRDefault="00657B22">
      <w:pPr>
        <w:jc w:val="both"/>
        <w:rPr>
          <w:rFonts w:ascii="Verdana" w:hAnsi="Verdana"/>
          <w:sz w:val="19"/>
          <w:szCs w:val="19"/>
          <w:lang w:val="eu-ES"/>
        </w:rPr>
      </w:pPr>
    </w:p>
    <w:p w14:paraId="6402FA7F" w14:textId="77777777" w:rsidR="00657B22" w:rsidRPr="00C56E02" w:rsidRDefault="00DF67D7">
      <w:pPr>
        <w:jc w:val="both"/>
        <w:rPr>
          <w:rFonts w:ascii="Verdana" w:hAnsi="Verdana"/>
          <w:sz w:val="19"/>
        </w:rPr>
      </w:pPr>
      <w:r>
        <w:rPr>
          <w:rFonts w:ascii="Verdana" w:hAnsi="Verdana"/>
          <w:sz w:val="19"/>
        </w:rPr>
        <w:t>3.- Que tratará de manera confidencial los asuntos y documentos que se desarrollen en el ámbito de los citados procedimientos y que no utilizará de manera incorrecta la información que obtenga por su participación en ellos.</w:t>
      </w:r>
    </w:p>
    <w:p w14:paraId="6402FA80" w14:textId="77777777" w:rsidR="00657B22" w:rsidRPr="00C56E02" w:rsidRDefault="00657B22">
      <w:pPr>
        <w:jc w:val="both"/>
        <w:rPr>
          <w:rFonts w:ascii="Verdana" w:hAnsi="Verdana"/>
          <w:sz w:val="19"/>
          <w:lang w:val="eu-ES"/>
        </w:rPr>
      </w:pPr>
    </w:p>
    <w:p w14:paraId="6402FA81" w14:textId="77777777" w:rsidR="00657B22" w:rsidRPr="00C56E02" w:rsidRDefault="00DF67D7">
      <w:pPr>
        <w:jc w:val="both"/>
        <w:rPr>
          <w:rFonts w:ascii="Verdana" w:hAnsi="Verdana"/>
          <w:sz w:val="19"/>
          <w:szCs w:val="19"/>
        </w:rPr>
      </w:pPr>
      <w:r>
        <w:rPr>
          <w:rFonts w:ascii="Verdana" w:hAnsi="Verdana"/>
          <w:sz w:val="19"/>
        </w:rPr>
        <w:t>4.- Que es conocedor de que, si se demuestra la falsedad de una declaración de ausencia de conflicto de intereses, tendrá que hacer frente a las consecuencias disciplinarias, administrativas y judiciales que se establecen en la normativa de aplicación.</w:t>
      </w:r>
    </w:p>
    <w:p w14:paraId="6402FA82" w14:textId="77777777" w:rsidR="00657B22" w:rsidRPr="00C56E02" w:rsidRDefault="00657B22">
      <w:pPr>
        <w:ind w:right="-425"/>
        <w:rPr>
          <w:rFonts w:ascii="Verdana" w:hAnsi="Verdana" w:cs="Tahoma"/>
          <w:sz w:val="19"/>
          <w:szCs w:val="19"/>
          <w:lang w:val="eu-ES"/>
        </w:rPr>
      </w:pPr>
    </w:p>
    <w:p w14:paraId="6402FA83" w14:textId="77777777" w:rsidR="00657B22" w:rsidRPr="00C56E02" w:rsidRDefault="00DF67D7">
      <w:pPr>
        <w:ind w:left="709" w:right="-425"/>
        <w:rPr>
          <w:rFonts w:ascii="Verdana" w:hAnsi="Verdana" w:cs="Tahoma"/>
          <w:sz w:val="19"/>
          <w:szCs w:val="19"/>
        </w:rPr>
      </w:pPr>
      <w:r>
        <w:rPr>
          <w:rFonts w:ascii="Verdana" w:hAnsi="Verdana"/>
          <w:sz w:val="19"/>
        </w:rPr>
        <w:t>En……………………………………, a………. de………………………de 20……….</w:t>
      </w:r>
    </w:p>
    <w:p w14:paraId="6402FA84" w14:textId="77777777" w:rsidR="00657B22" w:rsidRPr="00C56E02" w:rsidRDefault="00657B22">
      <w:pPr>
        <w:ind w:left="709" w:right="-425"/>
        <w:rPr>
          <w:rFonts w:ascii="Verdana" w:hAnsi="Verdana" w:cs="Tahoma"/>
          <w:sz w:val="19"/>
          <w:szCs w:val="19"/>
          <w:lang w:val="eu-ES"/>
        </w:rPr>
      </w:pPr>
    </w:p>
    <w:p w14:paraId="6402FA85" w14:textId="77777777" w:rsidR="00657B22" w:rsidRPr="00C56E02" w:rsidRDefault="00657B22">
      <w:pPr>
        <w:ind w:left="709" w:right="-425"/>
        <w:rPr>
          <w:rFonts w:ascii="Verdana" w:hAnsi="Verdana" w:cs="Tahoma"/>
          <w:sz w:val="19"/>
          <w:szCs w:val="19"/>
          <w:lang w:val="eu-ES"/>
        </w:rPr>
      </w:pPr>
    </w:p>
    <w:p w14:paraId="6402FA86" w14:textId="77777777" w:rsidR="00657B22" w:rsidRPr="00C56E02" w:rsidRDefault="00DF67D7">
      <w:pPr>
        <w:ind w:left="709" w:right="-425"/>
        <w:rPr>
          <w:rFonts w:ascii="Verdana" w:hAnsi="Verdana"/>
          <w:sz w:val="18"/>
        </w:rPr>
      </w:pPr>
      <w:r>
        <w:rPr>
          <w:rFonts w:ascii="Verdana" w:hAnsi="Verdana"/>
          <w:sz w:val="19"/>
        </w:rPr>
        <w:t>Firma</w:t>
      </w:r>
      <w:r>
        <w:rPr>
          <w:rFonts w:ascii="Verdana" w:hAnsi="Verdana"/>
          <w:sz w:val="18"/>
        </w:rPr>
        <w:t>:</w:t>
      </w:r>
    </w:p>
    <w:p w14:paraId="6402FA87" w14:textId="77777777" w:rsidR="00657B22" w:rsidRPr="00C56E02" w:rsidRDefault="00657B22">
      <w:pPr>
        <w:ind w:left="709" w:right="-425"/>
        <w:rPr>
          <w:rFonts w:ascii="Verdana" w:hAnsi="Verdana"/>
          <w:sz w:val="18"/>
          <w:lang w:val="eu-ES"/>
        </w:rPr>
      </w:pPr>
    </w:p>
    <w:p w14:paraId="6402FA88" w14:textId="77777777" w:rsidR="00657B22" w:rsidRPr="00C56E02" w:rsidRDefault="00657B22">
      <w:pPr>
        <w:ind w:left="709" w:right="-425"/>
        <w:rPr>
          <w:rFonts w:ascii="Verdana" w:hAnsi="Verdana"/>
          <w:sz w:val="18"/>
          <w:lang w:val="eu-ES"/>
        </w:rPr>
      </w:pPr>
    </w:p>
    <w:p w14:paraId="6402FA89" w14:textId="77777777" w:rsidR="00657B22" w:rsidRPr="00C56E02" w:rsidRDefault="00657B22">
      <w:pPr>
        <w:ind w:left="709" w:right="-425"/>
        <w:rPr>
          <w:rFonts w:ascii="Verdana" w:hAnsi="Verdana"/>
          <w:sz w:val="18"/>
          <w:lang w:val="eu-ES"/>
        </w:rPr>
      </w:pPr>
    </w:p>
    <w:p w14:paraId="6402FA8A" w14:textId="77777777" w:rsidR="00657B22" w:rsidRPr="00C56E02" w:rsidRDefault="00657B22">
      <w:pPr>
        <w:ind w:left="709" w:right="-425"/>
        <w:rPr>
          <w:rFonts w:ascii="Verdana" w:hAnsi="Verdana"/>
          <w:sz w:val="18"/>
          <w:lang w:val="eu-ES"/>
        </w:rPr>
      </w:pPr>
    </w:p>
    <w:p w14:paraId="6402FA8B" w14:textId="77777777" w:rsidR="00657B22" w:rsidRPr="00C56E02" w:rsidRDefault="00657B22">
      <w:pPr>
        <w:ind w:left="709" w:right="-425"/>
        <w:rPr>
          <w:rFonts w:ascii="Verdana" w:hAnsi="Verdana"/>
          <w:sz w:val="18"/>
          <w:lang w:val="eu-ES"/>
        </w:rPr>
      </w:pPr>
    </w:p>
    <w:p w14:paraId="6402FA8C" w14:textId="77777777" w:rsidR="00657B22" w:rsidRPr="00C56E02" w:rsidRDefault="00657B22">
      <w:pPr>
        <w:ind w:left="709" w:right="-425"/>
        <w:rPr>
          <w:rFonts w:ascii="Verdana" w:hAnsi="Verdana"/>
          <w:sz w:val="18"/>
          <w:lang w:val="eu-ES"/>
        </w:rPr>
      </w:pPr>
    </w:p>
    <w:p w14:paraId="6402FA8D" w14:textId="77777777" w:rsidR="00657B22" w:rsidRPr="00C56E02" w:rsidRDefault="00657B22">
      <w:pPr>
        <w:ind w:left="709" w:right="-425"/>
        <w:rPr>
          <w:rFonts w:ascii="Verdana" w:hAnsi="Verdana"/>
          <w:sz w:val="18"/>
          <w:lang w:val="eu-ES"/>
        </w:rPr>
      </w:pPr>
    </w:p>
    <w:p w14:paraId="6402FA8E" w14:textId="77777777" w:rsidR="00657B22" w:rsidRPr="00C56E02" w:rsidRDefault="00657B22">
      <w:pPr>
        <w:ind w:left="709" w:right="-425"/>
        <w:rPr>
          <w:rFonts w:ascii="Verdana" w:hAnsi="Verdana"/>
          <w:sz w:val="18"/>
          <w:lang w:val="eu-ES"/>
        </w:rPr>
      </w:pPr>
    </w:p>
    <w:p w14:paraId="6402FA8F" w14:textId="77777777" w:rsidR="00657B22" w:rsidRPr="00C56E02" w:rsidRDefault="00657B22">
      <w:pPr>
        <w:ind w:left="709" w:right="-425"/>
        <w:rPr>
          <w:rFonts w:ascii="Verdana" w:hAnsi="Verdana"/>
          <w:sz w:val="18"/>
          <w:lang w:val="eu-ES"/>
        </w:rPr>
      </w:pPr>
    </w:p>
    <w:p w14:paraId="6402FA90" w14:textId="77777777" w:rsidR="00657B22" w:rsidRPr="00C56E02" w:rsidRDefault="00657B22">
      <w:pPr>
        <w:ind w:left="709" w:right="-425"/>
        <w:rPr>
          <w:rFonts w:ascii="Verdana" w:hAnsi="Verdana"/>
          <w:sz w:val="18"/>
          <w:lang w:val="eu-ES"/>
        </w:rPr>
      </w:pPr>
    </w:p>
    <w:p w14:paraId="6402FA91" w14:textId="77777777" w:rsidR="00657B22" w:rsidRPr="00C56E02" w:rsidRDefault="00657B22">
      <w:pPr>
        <w:ind w:left="709" w:right="-425"/>
        <w:rPr>
          <w:rFonts w:ascii="Verdana" w:hAnsi="Verdana"/>
          <w:sz w:val="18"/>
          <w:lang w:val="eu-ES"/>
        </w:rPr>
      </w:pPr>
    </w:p>
    <w:p w14:paraId="6402FA92" w14:textId="77777777" w:rsidR="00657B22" w:rsidRPr="00C56E02" w:rsidRDefault="00657B22">
      <w:pPr>
        <w:ind w:left="709" w:right="-425"/>
        <w:rPr>
          <w:rFonts w:ascii="Verdana" w:hAnsi="Verdana"/>
          <w:sz w:val="18"/>
          <w:lang w:val="eu-ES"/>
        </w:rPr>
      </w:pPr>
    </w:p>
    <w:p w14:paraId="6402FA93" w14:textId="77777777" w:rsidR="00657B22" w:rsidRPr="00C56E02" w:rsidRDefault="00657B22">
      <w:pPr>
        <w:ind w:left="709" w:right="-425"/>
        <w:rPr>
          <w:rFonts w:ascii="Verdana" w:hAnsi="Verdana"/>
          <w:sz w:val="18"/>
          <w:lang w:val="eu-ES"/>
        </w:rPr>
      </w:pPr>
    </w:p>
    <w:p w14:paraId="6402FA94" w14:textId="77777777" w:rsidR="00657B22" w:rsidRPr="00C56E02" w:rsidRDefault="00657B22">
      <w:pPr>
        <w:ind w:left="709" w:right="-425"/>
        <w:rPr>
          <w:rFonts w:ascii="Verdana" w:hAnsi="Verdana"/>
          <w:sz w:val="18"/>
          <w:lang w:val="eu-ES"/>
        </w:rPr>
      </w:pPr>
    </w:p>
    <w:p w14:paraId="6402FA95" w14:textId="77777777" w:rsidR="00657B22" w:rsidRPr="00C56E02" w:rsidRDefault="00657B22">
      <w:pPr>
        <w:ind w:left="709" w:right="-425"/>
        <w:rPr>
          <w:rFonts w:ascii="Verdana" w:hAnsi="Verdana"/>
          <w:sz w:val="18"/>
          <w:lang w:val="eu-ES"/>
        </w:rPr>
      </w:pPr>
    </w:p>
    <w:p w14:paraId="6402FA96" w14:textId="77777777" w:rsidR="00657B22" w:rsidRPr="00C56E02" w:rsidRDefault="00657B22">
      <w:pPr>
        <w:ind w:left="600" w:right="-427"/>
        <w:rPr>
          <w:rFonts w:ascii="Verdana" w:hAnsi="Verdana" w:cs="Tahoma"/>
          <w:sz w:val="20"/>
          <w:szCs w:val="20"/>
          <w:lang w:val="eu-ES"/>
        </w:rPr>
      </w:pPr>
    </w:p>
    <w:p w14:paraId="6402FA97" w14:textId="77777777" w:rsidR="00657B22" w:rsidRPr="00C56E02" w:rsidRDefault="00DF67D7">
      <w:pPr>
        <w:shd w:val="clear" w:color="auto" w:fill="FFFFFF"/>
        <w:ind w:right="-427"/>
        <w:jc w:val="both"/>
        <w:rPr>
          <w:rFonts w:ascii="Verdana" w:hAnsi="Verdana"/>
          <w:b/>
          <w:sz w:val="14"/>
          <w:szCs w:val="14"/>
        </w:rPr>
      </w:pPr>
      <w:r>
        <w:rPr>
          <w:rFonts w:ascii="Verdana" w:hAnsi="Verdana"/>
          <w:b/>
          <w:sz w:val="14"/>
        </w:rPr>
        <w:t>Información básica sobre protección de datos personales.</w:t>
      </w:r>
    </w:p>
    <w:p w14:paraId="6402FA98" w14:textId="77777777" w:rsidR="00657B22" w:rsidRPr="00C56E02" w:rsidRDefault="00657B22">
      <w:pPr>
        <w:shd w:val="clear" w:color="auto" w:fill="FFFFFF"/>
        <w:ind w:right="-427"/>
        <w:jc w:val="both"/>
        <w:rPr>
          <w:rFonts w:ascii="Verdana" w:hAnsi="Verdana"/>
          <w:b/>
          <w:sz w:val="14"/>
          <w:szCs w:val="14"/>
          <w:lang w:val="eu-ES"/>
        </w:rPr>
      </w:pPr>
    </w:p>
    <w:p w14:paraId="6402FA99" w14:textId="77777777" w:rsidR="00657B22" w:rsidRPr="00C56E02" w:rsidRDefault="00DF67D7">
      <w:pPr>
        <w:shd w:val="clear" w:color="auto" w:fill="FFFFFF"/>
        <w:ind w:right="-427"/>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A9A" w14:textId="77777777" w:rsidR="00657B22" w:rsidRPr="00C56E02" w:rsidRDefault="00657B22">
      <w:pPr>
        <w:shd w:val="clear" w:color="auto" w:fill="FFFFFF"/>
        <w:ind w:left="142" w:right="-427"/>
        <w:jc w:val="both"/>
        <w:rPr>
          <w:rFonts w:ascii="Verdana" w:hAnsi="Verdana"/>
          <w:sz w:val="14"/>
          <w:szCs w:val="14"/>
          <w:lang w:val="eu-ES"/>
        </w:rPr>
      </w:pPr>
    </w:p>
    <w:p w14:paraId="6402FA9B" w14:textId="77777777" w:rsidR="00657B22" w:rsidRPr="00C56E02" w:rsidRDefault="00DF67D7">
      <w:pPr>
        <w:numPr>
          <w:ilvl w:val="0"/>
          <w:numId w:val="73"/>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A9C" w14:textId="77777777" w:rsidR="00657B22" w:rsidRPr="00C56E02" w:rsidRDefault="00DF67D7">
      <w:pPr>
        <w:numPr>
          <w:ilvl w:val="0"/>
          <w:numId w:val="73"/>
        </w:numPr>
        <w:shd w:val="clear" w:color="auto" w:fill="FFFFFF"/>
        <w:tabs>
          <w:tab w:val="left" w:pos="142"/>
        </w:tabs>
        <w:ind w:right="-427"/>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A9D" w14:textId="77777777" w:rsidR="00657B22" w:rsidRPr="00C56E02" w:rsidRDefault="00DF67D7">
      <w:pPr>
        <w:numPr>
          <w:ilvl w:val="0"/>
          <w:numId w:val="73"/>
        </w:numPr>
        <w:shd w:val="clear" w:color="auto" w:fill="FFFFFF"/>
        <w:tabs>
          <w:tab w:val="left" w:pos="142"/>
        </w:tabs>
        <w:ind w:right="-427"/>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A9E" w14:textId="77777777" w:rsidR="00657B22" w:rsidRPr="00C56E02" w:rsidRDefault="00DF67D7">
      <w:pPr>
        <w:numPr>
          <w:ilvl w:val="0"/>
          <w:numId w:val="73"/>
        </w:numPr>
        <w:shd w:val="clear" w:color="auto" w:fill="FFFFFF"/>
        <w:tabs>
          <w:tab w:val="left" w:pos="142"/>
        </w:tabs>
        <w:ind w:right="-427"/>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A9F" w14:textId="77777777" w:rsidR="00657B22" w:rsidRPr="00C56E02" w:rsidRDefault="00DF67D7">
      <w:pPr>
        <w:numPr>
          <w:ilvl w:val="0"/>
          <w:numId w:val="73"/>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AA0" w14:textId="77777777" w:rsidR="00657B22" w:rsidRPr="00C56E02" w:rsidRDefault="00657B22">
      <w:pPr>
        <w:shd w:val="clear" w:color="auto" w:fill="FFFFFF"/>
        <w:tabs>
          <w:tab w:val="left" w:pos="142"/>
        </w:tabs>
        <w:ind w:left="-142" w:right="-427"/>
        <w:jc w:val="both"/>
        <w:rPr>
          <w:rFonts w:ascii="Verdana" w:hAnsi="Verdana"/>
          <w:b/>
          <w:sz w:val="14"/>
          <w:szCs w:val="14"/>
          <w:lang w:val="eu-ES"/>
        </w:rPr>
      </w:pPr>
    </w:p>
    <w:p w14:paraId="6402FAA1" w14:textId="77777777" w:rsidR="00657B22" w:rsidRPr="00C56E02" w:rsidRDefault="00DF67D7">
      <w:pPr>
        <w:shd w:val="clear" w:color="auto" w:fill="FFFFFF"/>
        <w:tabs>
          <w:tab w:val="left" w:pos="142"/>
        </w:tabs>
        <w:ind w:right="-427"/>
        <w:jc w:val="both"/>
        <w:rPr>
          <w:rFonts w:ascii="Verdana" w:hAnsi="Verdana"/>
          <w:b/>
          <w:sz w:val="16"/>
          <w:szCs w:val="16"/>
        </w:rPr>
      </w:pPr>
      <w:r>
        <w:rPr>
          <w:rFonts w:ascii="Verdana" w:hAnsi="Verdana"/>
          <w:b/>
          <w:sz w:val="16"/>
        </w:rPr>
        <w:t>MÁS INFORMACIÓN EN EL ANEXO VII.1: «INFORMACIÓN ADICIONAL SOBRE PROTECCIÓN DE DATOS PERSONALES»</w:t>
      </w:r>
    </w:p>
    <w:p w14:paraId="6402FAA2" w14:textId="77777777" w:rsidR="00657B22" w:rsidRPr="00C56E02" w:rsidRDefault="00DF67D7">
      <w:pPr>
        <w:rPr>
          <w:rFonts w:ascii="Verdana" w:hAnsi="Verdana" w:cs="Tahoma"/>
          <w:b/>
          <w:sz w:val="22"/>
          <w:szCs w:val="22"/>
        </w:rPr>
      </w:pPr>
      <w:r>
        <w:br w:type="page"/>
      </w:r>
    </w:p>
    <w:p w14:paraId="6402FAA3" w14:textId="77777777" w:rsidR="00657B22" w:rsidRPr="00C56E02" w:rsidRDefault="00DF67D7">
      <w:pPr>
        <w:pStyle w:val="Ttulo3"/>
        <w:ind w:left="0" w:firstLine="0"/>
        <w:rPr>
          <w:b w:val="0"/>
          <w:sz w:val="16"/>
          <w:szCs w:val="16"/>
        </w:rPr>
      </w:pPr>
      <w:bookmarkStart w:id="1011" w:name="_Toc191368128"/>
      <w:r>
        <w:lastRenderedPageBreak/>
        <w:t>ANEXO VI.- DECLARACIÓN DE UBICACIÓN DE LOS SERVIDORES Y LOS SERVICIOS ASOCIADOS A LOS MISMOS</w:t>
      </w:r>
      <w:bookmarkEnd w:id="1011"/>
    </w:p>
    <w:p w14:paraId="6402FAA4" w14:textId="77777777" w:rsidR="00657B22" w:rsidRPr="00C56E02" w:rsidRDefault="00657B22">
      <w:pPr>
        <w:widowControl w:val="0"/>
        <w:tabs>
          <w:tab w:val="center" w:pos="4252"/>
          <w:tab w:val="right" w:pos="8504"/>
        </w:tabs>
        <w:ind w:left="600" w:right="-63"/>
        <w:jc w:val="both"/>
        <w:rPr>
          <w:rFonts w:ascii="Verdana" w:hAnsi="Verdana" w:cs="Verdana"/>
          <w:sz w:val="20"/>
          <w:szCs w:val="20"/>
          <w:lang w:val="eu-ES"/>
        </w:rPr>
      </w:pPr>
    </w:p>
    <w:p w14:paraId="6402FAA5" w14:textId="77777777" w:rsidR="00657B22" w:rsidRPr="00C56E02" w:rsidRDefault="00657B22">
      <w:pPr>
        <w:widowControl w:val="0"/>
        <w:tabs>
          <w:tab w:val="center" w:pos="4252"/>
          <w:tab w:val="right" w:pos="8504"/>
        </w:tabs>
        <w:ind w:left="600" w:right="-63"/>
        <w:jc w:val="both"/>
        <w:rPr>
          <w:rFonts w:ascii="Verdana" w:hAnsi="Verdana" w:cs="Verdana"/>
          <w:sz w:val="20"/>
          <w:szCs w:val="20"/>
          <w:lang w:val="eu-ES"/>
        </w:rPr>
      </w:pPr>
    </w:p>
    <w:p w14:paraId="6402FAA6" w14:textId="30428FAB" w:rsidR="00657B22" w:rsidRPr="00C56E02" w:rsidRDefault="00DF67D7">
      <w:pPr>
        <w:widowControl w:val="0"/>
        <w:tabs>
          <w:tab w:val="center" w:pos="4252"/>
          <w:tab w:val="right" w:pos="8504"/>
        </w:tabs>
        <w:ind w:right="-63"/>
        <w:jc w:val="both"/>
        <w:rPr>
          <w:rFonts w:ascii="Verdana" w:eastAsia="Arial Unicode MS" w:hAnsi="Verdana" w:cs="Verdana"/>
          <w:b/>
          <w:sz w:val="20"/>
          <w:szCs w:val="20"/>
        </w:rPr>
      </w:pPr>
      <w:r>
        <w:rPr>
          <w:rFonts w:ascii="Verdana" w:hAnsi="Verdana"/>
          <w:sz w:val="20"/>
        </w:rPr>
        <w:t xml:space="preserve">Dña./D. ………………………………………………………., en nombre propio o en representación de la contratista …………………………………………… [contratista], con NIF………………………, en calidad de contratista, y de acuerdo con el artículo 122.2.e) de la LCSP y la cláusula 23.1.e) del pliego de cláusulas administrativas particulares (PCAP), en relación con el procedimiento de licitación del contrato con expediente nº </w:t>
      </w:r>
      <w:r w:rsidR="00081F87" w:rsidRPr="00A42245">
        <w:rPr>
          <w:rFonts w:ascii="Verdana" w:hAnsi="Verdana"/>
          <w:color w:val="0070C0"/>
          <w:sz w:val="19"/>
        </w:rPr>
        <w:t>C02/003/2025</w:t>
      </w:r>
      <w:r>
        <w:rPr>
          <w:rFonts w:ascii="Verdana" w:hAnsi="Verdana"/>
          <w:sz w:val="20"/>
        </w:rPr>
        <w:t>,</w:t>
      </w:r>
    </w:p>
    <w:p w14:paraId="6402FAA7" w14:textId="77777777" w:rsidR="00657B22" w:rsidRPr="00C56E02" w:rsidRDefault="00657B22">
      <w:pPr>
        <w:tabs>
          <w:tab w:val="left" w:pos="9436"/>
        </w:tabs>
        <w:ind w:right="-63"/>
        <w:jc w:val="both"/>
        <w:rPr>
          <w:rFonts w:ascii="Verdana" w:eastAsia="Arial Unicode MS" w:hAnsi="Verdana" w:cs="Verdana"/>
          <w:b/>
          <w:sz w:val="20"/>
          <w:szCs w:val="20"/>
          <w:lang w:val="eu-ES"/>
        </w:rPr>
      </w:pPr>
    </w:p>
    <w:p w14:paraId="6402FAA8" w14:textId="77777777" w:rsidR="00657B22" w:rsidRPr="00C56E02" w:rsidRDefault="00657B22">
      <w:pPr>
        <w:tabs>
          <w:tab w:val="left" w:pos="9436"/>
        </w:tabs>
        <w:ind w:right="-63"/>
        <w:jc w:val="both"/>
        <w:rPr>
          <w:rFonts w:ascii="Verdana" w:eastAsia="Arial Unicode MS" w:hAnsi="Verdana" w:cs="Verdana"/>
          <w:b/>
          <w:sz w:val="20"/>
          <w:szCs w:val="20"/>
        </w:rPr>
      </w:pPr>
    </w:p>
    <w:p w14:paraId="6402FAA9" w14:textId="77777777" w:rsidR="00657B22" w:rsidRPr="00C56E02" w:rsidRDefault="00657B22">
      <w:pPr>
        <w:tabs>
          <w:tab w:val="right" w:pos="9978"/>
        </w:tabs>
        <w:ind w:left="600" w:right="-63" w:hanging="600"/>
        <w:jc w:val="center"/>
        <w:rPr>
          <w:rFonts w:ascii="Verdana" w:hAnsi="Verdana" w:cs="Verdana"/>
          <w:b/>
          <w:sz w:val="20"/>
          <w:szCs w:val="20"/>
          <w:lang w:val="eu-ES"/>
        </w:rPr>
      </w:pPr>
    </w:p>
    <w:p w14:paraId="6402FAAA" w14:textId="77777777" w:rsidR="00657B22" w:rsidRPr="00C56E02" w:rsidRDefault="00DF67D7">
      <w:pPr>
        <w:tabs>
          <w:tab w:val="right" w:pos="9978"/>
        </w:tabs>
        <w:ind w:left="600" w:right="-63" w:hanging="600"/>
        <w:jc w:val="center"/>
        <w:rPr>
          <w:rFonts w:ascii="Verdana" w:hAnsi="Verdana" w:cs="Verdana"/>
          <w:b/>
          <w:sz w:val="20"/>
          <w:szCs w:val="20"/>
        </w:rPr>
      </w:pPr>
      <w:r>
        <w:rPr>
          <w:rFonts w:ascii="Verdana" w:hAnsi="Verdana"/>
          <w:b/>
          <w:sz w:val="20"/>
        </w:rPr>
        <w:t>DESEA DECLARAR:</w:t>
      </w:r>
    </w:p>
    <w:p w14:paraId="6402FAAB" w14:textId="77777777" w:rsidR="00657B22" w:rsidRPr="00C56E02" w:rsidRDefault="00657B22">
      <w:pPr>
        <w:ind w:left="600" w:right="-63"/>
        <w:jc w:val="center"/>
        <w:rPr>
          <w:rFonts w:ascii="Verdana" w:hAnsi="Verdana" w:cs="Verdana"/>
          <w:b/>
          <w:sz w:val="20"/>
          <w:szCs w:val="20"/>
          <w:lang w:val="eu-ES"/>
        </w:rPr>
      </w:pPr>
    </w:p>
    <w:p w14:paraId="6402FAAC" w14:textId="77777777" w:rsidR="00657B22" w:rsidRPr="00C56E02" w:rsidRDefault="00657B22">
      <w:pPr>
        <w:widowControl w:val="0"/>
        <w:tabs>
          <w:tab w:val="center" w:pos="4252"/>
          <w:tab w:val="right" w:pos="8504"/>
        </w:tabs>
        <w:ind w:left="600" w:right="-63"/>
        <w:jc w:val="both"/>
        <w:rPr>
          <w:rFonts w:ascii="Verdana" w:hAnsi="Verdana" w:cs="Verdana"/>
          <w:sz w:val="20"/>
          <w:szCs w:val="20"/>
          <w:lang w:val="eu-ES"/>
        </w:rPr>
      </w:pPr>
    </w:p>
    <w:p w14:paraId="6402FAAD" w14:textId="77777777" w:rsidR="00657B22" w:rsidRPr="00C56E02" w:rsidRDefault="00DF67D7">
      <w:pPr>
        <w:jc w:val="both"/>
        <w:rPr>
          <w:rFonts w:ascii="Verdana" w:eastAsia="BatangChe" w:hAnsi="Verdana"/>
          <w:sz w:val="20"/>
          <w:szCs w:val="20"/>
        </w:rPr>
      </w:pPr>
      <w:r>
        <w:rPr>
          <w:rFonts w:ascii="Verdana" w:hAnsi="Verdana"/>
          <w:sz w:val="20"/>
        </w:rPr>
        <w:t xml:space="preserve">Que para la ejecución del contrato es necesario que la contratista realice el tratamiento de </w:t>
      </w:r>
      <w:r>
        <w:rPr>
          <w:rFonts w:ascii="Verdana" w:hAnsi="Verdana"/>
          <w:b/>
          <w:sz w:val="20"/>
        </w:rPr>
        <w:t>datos personales</w:t>
      </w:r>
      <w:r>
        <w:rPr>
          <w:rFonts w:ascii="Verdana" w:hAnsi="Verdana"/>
          <w:sz w:val="20"/>
        </w:rPr>
        <w:t xml:space="preserve"> por cuenta del responsable del tratamiento, y, por lo tanto:</w:t>
      </w:r>
    </w:p>
    <w:p w14:paraId="6402FAAE" w14:textId="77777777" w:rsidR="00657B22" w:rsidRPr="00C56E02" w:rsidRDefault="00657B22">
      <w:pPr>
        <w:jc w:val="both"/>
        <w:rPr>
          <w:rFonts w:ascii="Verdana" w:eastAsia="BatangChe" w:hAnsi="Verdana"/>
          <w:sz w:val="20"/>
          <w:szCs w:val="20"/>
          <w:lang w:val="eu-ES"/>
        </w:rPr>
      </w:pPr>
    </w:p>
    <w:p w14:paraId="6402FAAF" w14:textId="77777777" w:rsidR="00657B22" w:rsidRPr="00C56E02" w:rsidRDefault="00DF67D7">
      <w:pPr>
        <w:numPr>
          <w:ilvl w:val="0"/>
          <w:numId w:val="101"/>
        </w:numPr>
        <w:jc w:val="both"/>
        <w:rPr>
          <w:rFonts w:ascii="Verdana" w:eastAsia="BatangChe" w:hAnsi="Verdana"/>
          <w:sz w:val="20"/>
          <w:szCs w:val="20"/>
        </w:rPr>
      </w:pPr>
      <w:r>
        <w:rPr>
          <w:rFonts w:ascii="Verdana" w:hAnsi="Verdana"/>
          <w:sz w:val="20"/>
        </w:rPr>
        <w:t>Esta será la ubicación de los servidores: ________________________</w:t>
      </w:r>
    </w:p>
    <w:p w14:paraId="6402FAB0" w14:textId="77777777" w:rsidR="00657B22" w:rsidRPr="00C56E02" w:rsidRDefault="00DF67D7">
      <w:pPr>
        <w:numPr>
          <w:ilvl w:val="0"/>
          <w:numId w:val="101"/>
        </w:numPr>
        <w:jc w:val="both"/>
        <w:rPr>
          <w:rFonts w:ascii="Verdana" w:eastAsia="BatangChe" w:hAnsi="Verdana"/>
          <w:sz w:val="20"/>
          <w:szCs w:val="20"/>
        </w:rPr>
      </w:pPr>
      <w:r>
        <w:rPr>
          <w:rFonts w:ascii="Verdana" w:hAnsi="Verdana"/>
          <w:sz w:val="20"/>
        </w:rPr>
        <w:t>Esta será la ubicación desde donde se prestarán los servicios asociados a los servidores: _________________</w:t>
      </w:r>
    </w:p>
    <w:p w14:paraId="6402FAB1" w14:textId="77777777" w:rsidR="00657B22" w:rsidRPr="00C56E02" w:rsidRDefault="00657B22">
      <w:pPr>
        <w:jc w:val="both"/>
        <w:rPr>
          <w:rFonts w:ascii="Verdana" w:eastAsia="BatangChe" w:hAnsi="Verdana"/>
          <w:sz w:val="20"/>
          <w:szCs w:val="20"/>
          <w:lang w:val="eu-ES"/>
        </w:rPr>
      </w:pPr>
    </w:p>
    <w:p w14:paraId="6402FAB2" w14:textId="77777777" w:rsidR="00657B22" w:rsidRPr="00C56E02" w:rsidRDefault="00DF67D7">
      <w:pPr>
        <w:jc w:val="both"/>
        <w:rPr>
          <w:rFonts w:ascii="Verdana" w:hAnsi="Verdana"/>
          <w:i/>
          <w:sz w:val="16"/>
          <w:szCs w:val="16"/>
        </w:rPr>
      </w:pPr>
      <w:r>
        <w:rPr>
          <w:rFonts w:ascii="Verdana" w:hAnsi="Verdana"/>
          <w:i/>
          <w:sz w:val="16"/>
        </w:rPr>
        <w:t>(Cláusula 23.1.e) del PCAP: Si para la ejecución del contrato fuera necesario ceder los datos a la contratista, esta deberá cumplir con la normativa comunitaria y estatal sobre protección de datos).</w:t>
      </w:r>
    </w:p>
    <w:p w14:paraId="6402FAB3" w14:textId="77777777" w:rsidR="00657B22" w:rsidRPr="00C56E02" w:rsidRDefault="00657B22">
      <w:pPr>
        <w:jc w:val="both"/>
        <w:rPr>
          <w:rFonts w:ascii="Verdana" w:hAnsi="Verdana"/>
          <w:i/>
          <w:sz w:val="16"/>
          <w:szCs w:val="16"/>
          <w:lang w:val="eu-ES"/>
        </w:rPr>
      </w:pPr>
    </w:p>
    <w:p w14:paraId="6402FAB4" w14:textId="77777777" w:rsidR="00657B22" w:rsidRPr="00C56E02" w:rsidRDefault="00657B22">
      <w:pPr>
        <w:jc w:val="both"/>
        <w:rPr>
          <w:rFonts w:ascii="Verdana" w:eastAsia="BatangChe" w:hAnsi="Verdana"/>
          <w:sz w:val="20"/>
          <w:szCs w:val="20"/>
          <w:lang w:val="eu-ES"/>
        </w:rPr>
      </w:pPr>
    </w:p>
    <w:p w14:paraId="6402FAB5" w14:textId="77777777" w:rsidR="00657B22" w:rsidRPr="00C56E02" w:rsidRDefault="00DF67D7">
      <w:pPr>
        <w:ind w:left="600" w:right="-63"/>
        <w:rPr>
          <w:rFonts w:ascii="Verdana" w:hAnsi="Verdana" w:cs="Verdana"/>
          <w:sz w:val="20"/>
          <w:szCs w:val="20"/>
        </w:rPr>
      </w:pPr>
      <w:r>
        <w:rPr>
          <w:rFonts w:ascii="Verdana" w:hAnsi="Verdana"/>
          <w:sz w:val="20"/>
        </w:rPr>
        <w:t>En……………………………………, a………. de………………………de 20……….</w:t>
      </w:r>
    </w:p>
    <w:p w14:paraId="6402FAB6" w14:textId="77777777" w:rsidR="00657B22" w:rsidRPr="00C56E02" w:rsidRDefault="00657B22">
      <w:pPr>
        <w:ind w:left="600" w:right="-63"/>
        <w:rPr>
          <w:rFonts w:ascii="Verdana" w:hAnsi="Verdana" w:cs="Verdana"/>
          <w:sz w:val="20"/>
          <w:szCs w:val="20"/>
          <w:lang w:val="eu-ES"/>
        </w:rPr>
      </w:pPr>
    </w:p>
    <w:p w14:paraId="6402FAB7" w14:textId="77777777" w:rsidR="00657B22" w:rsidRPr="00C56E02" w:rsidRDefault="00DF67D7">
      <w:pPr>
        <w:ind w:left="600" w:right="-63"/>
        <w:rPr>
          <w:rFonts w:ascii="Verdana" w:hAnsi="Verdana"/>
          <w:sz w:val="20"/>
        </w:rPr>
      </w:pPr>
      <w:r>
        <w:rPr>
          <w:rFonts w:ascii="Verdana" w:hAnsi="Verdana"/>
          <w:sz w:val="20"/>
        </w:rPr>
        <w:t>Firma:</w:t>
      </w:r>
    </w:p>
    <w:p w14:paraId="6402FAB8" w14:textId="77777777" w:rsidR="00657B22" w:rsidRPr="00C56E02" w:rsidRDefault="00657B22">
      <w:pPr>
        <w:ind w:left="600" w:right="-63"/>
        <w:rPr>
          <w:rFonts w:ascii="Verdana" w:hAnsi="Verdana"/>
          <w:sz w:val="20"/>
          <w:lang w:val="eu-ES"/>
        </w:rPr>
      </w:pPr>
    </w:p>
    <w:p w14:paraId="6402FAB9" w14:textId="77777777" w:rsidR="00657B22" w:rsidRPr="00C56E02" w:rsidRDefault="00657B22">
      <w:pPr>
        <w:ind w:left="600" w:right="-63"/>
        <w:rPr>
          <w:rFonts w:ascii="Verdana" w:hAnsi="Verdana"/>
          <w:sz w:val="20"/>
          <w:lang w:val="eu-ES"/>
        </w:rPr>
      </w:pPr>
    </w:p>
    <w:p w14:paraId="6402FABA" w14:textId="77777777" w:rsidR="00657B22" w:rsidRPr="00C56E02" w:rsidRDefault="00657B22">
      <w:pPr>
        <w:ind w:left="600" w:right="-63"/>
        <w:rPr>
          <w:rFonts w:ascii="Verdana" w:hAnsi="Verdana"/>
          <w:sz w:val="20"/>
          <w:lang w:val="eu-ES"/>
        </w:rPr>
      </w:pPr>
    </w:p>
    <w:p w14:paraId="6402FABB" w14:textId="77777777" w:rsidR="00657B22" w:rsidRPr="00C56E02" w:rsidRDefault="00657B22">
      <w:pPr>
        <w:rPr>
          <w:rFonts w:ascii="Verdana" w:hAnsi="Verdana"/>
          <w:b/>
          <w:sz w:val="16"/>
          <w:szCs w:val="16"/>
          <w:lang w:val="eu-ES"/>
        </w:rPr>
      </w:pPr>
    </w:p>
    <w:p w14:paraId="6402FABC" w14:textId="77777777" w:rsidR="00657B22" w:rsidRPr="00C56E02" w:rsidRDefault="00657B22">
      <w:pPr>
        <w:rPr>
          <w:rFonts w:ascii="Verdana" w:hAnsi="Verdana"/>
          <w:b/>
          <w:sz w:val="16"/>
          <w:szCs w:val="16"/>
          <w:lang w:val="eu-ES"/>
        </w:rPr>
      </w:pPr>
    </w:p>
    <w:p w14:paraId="6402FABD" w14:textId="77777777" w:rsidR="00657B22" w:rsidRPr="00C56E02" w:rsidRDefault="00657B22">
      <w:pPr>
        <w:rPr>
          <w:rFonts w:ascii="Verdana" w:hAnsi="Verdana"/>
          <w:b/>
          <w:sz w:val="16"/>
          <w:szCs w:val="16"/>
          <w:lang w:val="eu-ES"/>
        </w:rPr>
      </w:pPr>
    </w:p>
    <w:p w14:paraId="6402FABE" w14:textId="77777777" w:rsidR="00657B22" w:rsidRPr="00C56E02" w:rsidRDefault="00657B22">
      <w:pPr>
        <w:shd w:val="clear" w:color="auto" w:fill="FFFFFF"/>
        <w:ind w:right="-427"/>
        <w:jc w:val="both"/>
        <w:rPr>
          <w:rFonts w:ascii="Verdana" w:hAnsi="Verdana"/>
          <w:b/>
          <w:sz w:val="14"/>
          <w:szCs w:val="14"/>
          <w:lang w:val="eu-ES"/>
        </w:rPr>
      </w:pPr>
    </w:p>
    <w:p w14:paraId="6402FABF" w14:textId="77777777" w:rsidR="00657B22" w:rsidRPr="00C56E02" w:rsidRDefault="00657B22">
      <w:pPr>
        <w:shd w:val="clear" w:color="auto" w:fill="FFFFFF"/>
        <w:ind w:right="-427"/>
        <w:jc w:val="both"/>
        <w:rPr>
          <w:rFonts w:ascii="Verdana" w:hAnsi="Verdana"/>
          <w:b/>
          <w:sz w:val="14"/>
          <w:szCs w:val="14"/>
          <w:lang w:val="eu-ES"/>
        </w:rPr>
      </w:pPr>
    </w:p>
    <w:p w14:paraId="6402FAC0" w14:textId="77777777" w:rsidR="00657B22" w:rsidRPr="00C56E02" w:rsidRDefault="00657B22">
      <w:pPr>
        <w:shd w:val="clear" w:color="auto" w:fill="FFFFFF"/>
        <w:ind w:right="-427"/>
        <w:jc w:val="both"/>
        <w:rPr>
          <w:rFonts w:ascii="Verdana" w:hAnsi="Verdana"/>
          <w:b/>
          <w:sz w:val="14"/>
          <w:szCs w:val="14"/>
          <w:lang w:val="eu-ES"/>
        </w:rPr>
      </w:pPr>
    </w:p>
    <w:p w14:paraId="6402FAC1" w14:textId="77777777" w:rsidR="00657B22" w:rsidRPr="00C56E02" w:rsidRDefault="00657B22">
      <w:pPr>
        <w:shd w:val="clear" w:color="auto" w:fill="FFFFFF"/>
        <w:ind w:right="-427"/>
        <w:jc w:val="both"/>
        <w:rPr>
          <w:rFonts w:ascii="Verdana" w:hAnsi="Verdana"/>
          <w:b/>
          <w:sz w:val="14"/>
          <w:szCs w:val="14"/>
          <w:lang w:val="eu-ES"/>
        </w:rPr>
      </w:pPr>
    </w:p>
    <w:p w14:paraId="6402FAC2" w14:textId="77777777" w:rsidR="00657B22" w:rsidRPr="00C56E02" w:rsidRDefault="00DF67D7">
      <w:pPr>
        <w:shd w:val="clear" w:color="auto" w:fill="FFFFFF"/>
        <w:ind w:right="-427"/>
        <w:jc w:val="both"/>
        <w:rPr>
          <w:rFonts w:ascii="Verdana" w:hAnsi="Verdana"/>
          <w:b/>
          <w:sz w:val="14"/>
          <w:szCs w:val="14"/>
        </w:rPr>
      </w:pPr>
      <w:r>
        <w:rPr>
          <w:rFonts w:ascii="Verdana" w:hAnsi="Verdana"/>
          <w:b/>
          <w:sz w:val="14"/>
        </w:rPr>
        <w:t>Información básica sobre protección de datos personales.</w:t>
      </w:r>
    </w:p>
    <w:p w14:paraId="6402FAC3" w14:textId="77777777" w:rsidR="00657B22" w:rsidRPr="00C56E02" w:rsidRDefault="00657B22">
      <w:pPr>
        <w:shd w:val="clear" w:color="auto" w:fill="FFFFFF"/>
        <w:ind w:right="-427"/>
        <w:jc w:val="both"/>
        <w:rPr>
          <w:rFonts w:ascii="Verdana" w:hAnsi="Verdana"/>
          <w:b/>
          <w:sz w:val="14"/>
          <w:szCs w:val="14"/>
          <w:lang w:val="eu-ES"/>
        </w:rPr>
      </w:pPr>
    </w:p>
    <w:p w14:paraId="6402FAC4" w14:textId="77777777" w:rsidR="00657B22" w:rsidRPr="00C56E02" w:rsidRDefault="00DF67D7">
      <w:pPr>
        <w:shd w:val="clear" w:color="auto" w:fill="FFFFFF"/>
        <w:ind w:right="-427"/>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AC5" w14:textId="77777777" w:rsidR="00657B22" w:rsidRPr="00C56E02" w:rsidRDefault="00657B22">
      <w:pPr>
        <w:shd w:val="clear" w:color="auto" w:fill="FFFFFF"/>
        <w:ind w:left="142" w:right="-427"/>
        <w:jc w:val="both"/>
        <w:rPr>
          <w:rFonts w:ascii="Verdana" w:hAnsi="Verdana"/>
          <w:sz w:val="14"/>
          <w:szCs w:val="14"/>
          <w:lang w:val="eu-ES"/>
        </w:rPr>
      </w:pPr>
    </w:p>
    <w:p w14:paraId="6402FAC6" w14:textId="77777777" w:rsidR="00657B22" w:rsidRPr="00C56E02" w:rsidRDefault="00DF67D7">
      <w:pPr>
        <w:numPr>
          <w:ilvl w:val="0"/>
          <w:numId w:val="104"/>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AC7" w14:textId="77777777" w:rsidR="00657B22" w:rsidRPr="00C56E02" w:rsidRDefault="00DF67D7">
      <w:pPr>
        <w:numPr>
          <w:ilvl w:val="0"/>
          <w:numId w:val="104"/>
        </w:numPr>
        <w:shd w:val="clear" w:color="auto" w:fill="FFFFFF"/>
        <w:tabs>
          <w:tab w:val="left" w:pos="142"/>
        </w:tabs>
        <w:ind w:right="-427"/>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AC8" w14:textId="77777777" w:rsidR="00657B22" w:rsidRPr="00C56E02" w:rsidRDefault="00DF67D7">
      <w:pPr>
        <w:numPr>
          <w:ilvl w:val="0"/>
          <w:numId w:val="104"/>
        </w:numPr>
        <w:shd w:val="clear" w:color="auto" w:fill="FFFFFF"/>
        <w:tabs>
          <w:tab w:val="left" w:pos="142"/>
        </w:tabs>
        <w:ind w:right="-427"/>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AC9" w14:textId="77777777" w:rsidR="00657B22" w:rsidRPr="00C56E02" w:rsidRDefault="00DF67D7">
      <w:pPr>
        <w:numPr>
          <w:ilvl w:val="0"/>
          <w:numId w:val="104"/>
        </w:numPr>
        <w:shd w:val="clear" w:color="auto" w:fill="FFFFFF"/>
        <w:tabs>
          <w:tab w:val="left" w:pos="142"/>
        </w:tabs>
        <w:ind w:right="-427"/>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ACA" w14:textId="77777777" w:rsidR="00657B22" w:rsidRPr="00C56E02" w:rsidRDefault="00DF67D7">
      <w:pPr>
        <w:numPr>
          <w:ilvl w:val="0"/>
          <w:numId w:val="104"/>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ACB" w14:textId="77777777" w:rsidR="00657B22" w:rsidRPr="00C56E02" w:rsidRDefault="00657B22">
      <w:pPr>
        <w:shd w:val="clear" w:color="auto" w:fill="FFFFFF"/>
        <w:tabs>
          <w:tab w:val="left" w:pos="142"/>
        </w:tabs>
        <w:ind w:left="-142" w:right="-427"/>
        <w:jc w:val="both"/>
        <w:rPr>
          <w:rFonts w:ascii="Verdana" w:hAnsi="Verdana"/>
          <w:b/>
          <w:sz w:val="14"/>
          <w:szCs w:val="14"/>
          <w:lang w:val="eu-ES"/>
        </w:rPr>
      </w:pPr>
    </w:p>
    <w:p w14:paraId="6402FACC" w14:textId="77777777" w:rsidR="00657B22" w:rsidRPr="00C56E02" w:rsidRDefault="00DF67D7">
      <w:pPr>
        <w:shd w:val="clear" w:color="auto" w:fill="FFFFFF"/>
        <w:tabs>
          <w:tab w:val="left" w:pos="142"/>
        </w:tabs>
        <w:ind w:right="-427"/>
        <w:jc w:val="both"/>
        <w:rPr>
          <w:rFonts w:ascii="Verdana" w:hAnsi="Verdana"/>
          <w:b/>
          <w:sz w:val="16"/>
          <w:szCs w:val="16"/>
        </w:rPr>
      </w:pPr>
      <w:r>
        <w:rPr>
          <w:rFonts w:ascii="Verdana" w:hAnsi="Verdana"/>
          <w:b/>
          <w:sz w:val="16"/>
        </w:rPr>
        <w:t>MÁS INFORMACIÓN EN EL ANEXO VII.1: «INFORMACIÓN ADICIONAL SOBRE PROTECCIÓN DE DATOS PERSONALES»</w:t>
      </w:r>
    </w:p>
    <w:p w14:paraId="6402FACD" w14:textId="77777777" w:rsidR="00657B22" w:rsidRPr="00C56E02" w:rsidRDefault="00657B22">
      <w:pPr>
        <w:rPr>
          <w:lang w:val="eu-ES"/>
        </w:rPr>
        <w:sectPr w:rsidR="00657B22" w:rsidRPr="00C56E02">
          <w:headerReference w:type="even" r:id="rId82"/>
          <w:headerReference w:type="default" r:id="rId83"/>
          <w:footerReference w:type="default" r:id="rId84"/>
          <w:headerReference w:type="first" r:id="rId85"/>
          <w:footnotePr>
            <w:numRestart w:val="eachPage"/>
          </w:footnotePr>
          <w:pgSz w:w="11906" w:h="16838"/>
          <w:pgMar w:top="567" w:right="1276" w:bottom="992" w:left="1134" w:header="284" w:footer="482" w:gutter="0"/>
          <w:cols w:space="708"/>
          <w:formProt w:val="0"/>
          <w:docGrid w:linePitch="312" w:charSpace="-6145"/>
        </w:sectPr>
      </w:pPr>
    </w:p>
    <w:p w14:paraId="6402FACE" w14:textId="77777777" w:rsidR="00657B22" w:rsidRPr="00C56E02" w:rsidRDefault="00657B22">
      <w:pPr>
        <w:ind w:left="600" w:right="-63"/>
        <w:rPr>
          <w:rFonts w:ascii="Verdana" w:hAnsi="Verdana"/>
          <w:sz w:val="20"/>
          <w:lang w:val="eu-ES"/>
        </w:rPr>
      </w:pPr>
    </w:p>
    <w:p w14:paraId="6402FACF" w14:textId="77777777" w:rsidR="00657B22" w:rsidRPr="00C56E02" w:rsidRDefault="00657B22">
      <w:pPr>
        <w:rPr>
          <w:lang w:val="eu-ES"/>
        </w:rPr>
        <w:sectPr w:rsidR="00657B22" w:rsidRPr="00C56E02">
          <w:headerReference w:type="default" r:id="rId86"/>
          <w:footerReference w:type="default" r:id="rId87"/>
          <w:footnotePr>
            <w:numRestart w:val="eachPage"/>
          </w:footnotePr>
          <w:pgSz w:w="11906" w:h="16838"/>
          <w:pgMar w:top="567" w:right="1276" w:bottom="992" w:left="1134" w:header="284" w:footer="482" w:gutter="0"/>
          <w:cols w:space="708"/>
          <w:formProt w:val="0"/>
          <w:docGrid w:linePitch="360"/>
        </w:sectPr>
      </w:pPr>
    </w:p>
    <w:p w14:paraId="6402FAD0" w14:textId="77777777" w:rsidR="00657B22" w:rsidRPr="00C56E02" w:rsidRDefault="00DF67D7">
      <w:pPr>
        <w:pStyle w:val="Ttulo3"/>
        <w:ind w:right="-569"/>
        <w:rPr>
          <w:sz w:val="20"/>
        </w:rPr>
      </w:pPr>
      <w:bookmarkStart w:id="1012" w:name="AnexoVI1"/>
      <w:bookmarkStart w:id="1013" w:name="_Toc191368129"/>
      <w:r>
        <w:t>ANEXO VI.BIS.1.</w:t>
      </w:r>
      <w:bookmarkEnd w:id="1012"/>
      <w:r>
        <w:t>-</w:t>
      </w:r>
      <w:r>
        <w:tab/>
      </w:r>
      <w:bookmarkEnd w:id="1009"/>
      <w:r>
        <w:t>APROBACIÓN DE LA CERTIFICACIÓN DE SERVICIOS</w:t>
      </w:r>
      <w:bookmarkEnd w:id="1010"/>
      <w:bookmarkEnd w:id="1013"/>
    </w:p>
    <w:p w14:paraId="6402FAD1" w14:textId="77777777" w:rsidR="00657B22" w:rsidRPr="00C56E02" w:rsidRDefault="00657B22">
      <w:pPr>
        <w:rPr>
          <w:rFonts w:ascii="Verdana" w:hAnsi="Verdana"/>
          <w:sz w:val="20"/>
          <w:lang w:val="eu-ES"/>
        </w:rPr>
      </w:pPr>
    </w:p>
    <w:p w14:paraId="6402FAD2" w14:textId="77777777" w:rsidR="00657B22" w:rsidRPr="00C56E02" w:rsidRDefault="00657B22">
      <w:pPr>
        <w:widowControl w:val="0"/>
        <w:tabs>
          <w:tab w:val="center" w:pos="4252"/>
          <w:tab w:val="right" w:pos="8504"/>
        </w:tabs>
        <w:ind w:left="284" w:right="-428"/>
        <w:jc w:val="both"/>
        <w:rPr>
          <w:rFonts w:ascii="Verdana" w:hAnsi="Verdana" w:cs="Tahoma"/>
          <w:sz w:val="19"/>
          <w:szCs w:val="19"/>
          <w:lang w:val="eu-ES"/>
        </w:rPr>
      </w:pPr>
    </w:p>
    <w:p w14:paraId="6402FAD3" w14:textId="77777777" w:rsidR="00657B22" w:rsidRPr="00C56E02" w:rsidRDefault="00657B22">
      <w:pPr>
        <w:widowControl w:val="0"/>
        <w:tabs>
          <w:tab w:val="center" w:pos="4252"/>
          <w:tab w:val="right" w:pos="8504"/>
        </w:tabs>
        <w:ind w:left="284" w:right="-428"/>
        <w:jc w:val="both"/>
        <w:rPr>
          <w:rFonts w:ascii="Verdana" w:hAnsi="Verdana" w:cs="Tahoma"/>
          <w:sz w:val="19"/>
          <w:szCs w:val="19"/>
          <w:lang w:val="eu-ES"/>
        </w:rPr>
      </w:pPr>
    </w:p>
    <w:p w14:paraId="6402FAD4" w14:textId="1856AD0F" w:rsidR="00657B22" w:rsidRPr="00C56E02" w:rsidRDefault="00DF67D7">
      <w:pPr>
        <w:widowControl w:val="0"/>
        <w:tabs>
          <w:tab w:val="center" w:pos="4252"/>
          <w:tab w:val="right" w:pos="8504"/>
        </w:tabs>
        <w:ind w:right="-570"/>
        <w:jc w:val="both"/>
        <w:rPr>
          <w:rFonts w:ascii="Verdana" w:hAnsi="Verdana" w:cs="Tahoma"/>
          <w:sz w:val="19"/>
          <w:szCs w:val="19"/>
        </w:rPr>
      </w:pPr>
      <w:r>
        <w:rPr>
          <w:rFonts w:ascii="Verdana" w:hAnsi="Verdana"/>
          <w:sz w:val="19"/>
        </w:rPr>
        <w:t xml:space="preserve">Dña./D. …………………………………………………, responsable del contrato que tiene como objeto ……………………………………………… y referenciado con el número de expediente </w:t>
      </w:r>
      <w:r w:rsidR="00CB1DC8" w:rsidRPr="00A42245">
        <w:rPr>
          <w:rFonts w:ascii="Verdana" w:hAnsi="Verdana"/>
          <w:color w:val="0070C0"/>
          <w:sz w:val="19"/>
        </w:rPr>
        <w:t>C02/003/2025</w:t>
      </w:r>
      <w:r>
        <w:rPr>
          <w:rFonts w:ascii="Verdana" w:hAnsi="Verdana"/>
          <w:sz w:val="19"/>
        </w:rPr>
        <w:t>,</w:t>
      </w:r>
    </w:p>
    <w:p w14:paraId="6402FAD5" w14:textId="77777777" w:rsidR="00657B22" w:rsidRPr="00C56E02" w:rsidRDefault="00657B22">
      <w:pPr>
        <w:ind w:left="600" w:right="-428"/>
        <w:rPr>
          <w:rFonts w:ascii="Verdana" w:hAnsi="Verdana"/>
          <w:sz w:val="19"/>
          <w:szCs w:val="19"/>
          <w:lang w:val="eu-ES"/>
        </w:rPr>
      </w:pPr>
    </w:p>
    <w:p w14:paraId="6402FAD6" w14:textId="77777777" w:rsidR="00657B22" w:rsidRPr="00C56E02" w:rsidRDefault="00657B22">
      <w:pPr>
        <w:ind w:left="600" w:right="-428"/>
        <w:jc w:val="center"/>
        <w:rPr>
          <w:rFonts w:ascii="Verdana" w:hAnsi="Verdana"/>
          <w:sz w:val="19"/>
          <w:szCs w:val="19"/>
          <w:lang w:val="eu-ES"/>
        </w:rPr>
      </w:pPr>
    </w:p>
    <w:p w14:paraId="6402FAD7" w14:textId="77777777" w:rsidR="00657B22" w:rsidRPr="00C56E02" w:rsidRDefault="00DF67D7">
      <w:pPr>
        <w:ind w:right="-428"/>
        <w:jc w:val="center"/>
        <w:rPr>
          <w:rFonts w:ascii="Verdana" w:hAnsi="Verdana"/>
          <w:b/>
          <w:sz w:val="19"/>
          <w:szCs w:val="19"/>
        </w:rPr>
      </w:pPr>
      <w:bookmarkStart w:id="1014" w:name="_Toc507512910"/>
      <w:bookmarkStart w:id="1015" w:name="_Toc507512609"/>
      <w:bookmarkStart w:id="1016" w:name="_Toc505598428"/>
      <w:bookmarkStart w:id="1017" w:name="_Toc505598335"/>
      <w:bookmarkStart w:id="1018" w:name="_Toc505598258"/>
      <w:r>
        <w:rPr>
          <w:rFonts w:ascii="Verdana" w:hAnsi="Verdana"/>
          <w:b/>
          <w:sz w:val="19"/>
        </w:rPr>
        <w:t>DECLARA:</w:t>
      </w:r>
      <w:bookmarkEnd w:id="1014"/>
      <w:bookmarkEnd w:id="1015"/>
      <w:bookmarkEnd w:id="1016"/>
      <w:bookmarkEnd w:id="1017"/>
      <w:bookmarkEnd w:id="1018"/>
    </w:p>
    <w:p w14:paraId="6402FAD8" w14:textId="77777777" w:rsidR="00657B22" w:rsidRPr="00C56E02" w:rsidRDefault="00657B22">
      <w:pPr>
        <w:ind w:left="1300" w:right="-569"/>
        <w:jc w:val="both"/>
        <w:rPr>
          <w:rFonts w:ascii="Verdana" w:hAnsi="Verdana" w:cs="Tahoma"/>
          <w:sz w:val="19"/>
          <w:szCs w:val="19"/>
          <w:lang w:val="eu-ES"/>
        </w:rPr>
      </w:pPr>
    </w:p>
    <w:p w14:paraId="6402FAD9" w14:textId="77777777" w:rsidR="00657B22" w:rsidRPr="00C56E02" w:rsidRDefault="00DF67D7">
      <w:pPr>
        <w:numPr>
          <w:ilvl w:val="0"/>
          <w:numId w:val="34"/>
        </w:numPr>
        <w:ind w:left="1300" w:right="-569" w:hanging="600"/>
        <w:jc w:val="both"/>
        <w:rPr>
          <w:rFonts w:ascii="Verdana" w:hAnsi="Verdana" w:cs="Tahoma"/>
          <w:sz w:val="19"/>
          <w:szCs w:val="19"/>
        </w:rPr>
      </w:pPr>
      <w:r>
        <w:rPr>
          <w:rFonts w:ascii="Verdana" w:hAnsi="Verdana"/>
          <w:sz w:val="19"/>
        </w:rPr>
        <w:t xml:space="preserve">Que, en relación con el contrato de referencia, ha tenido entrada en el registro indicado en la cláusula 19.6.2 de las cláusulas específicas del pliego de cláusulas administrativas particulares certificación de servicios prestados presentada por </w:t>
      </w:r>
      <w:r>
        <w:rPr>
          <w:rFonts w:ascii="Verdana" w:hAnsi="Verdana"/>
          <w:color w:val="0070C0"/>
          <w:sz w:val="19"/>
        </w:rPr>
        <w:t>(nombre contratista)</w:t>
      </w:r>
      <w:r>
        <w:rPr>
          <w:rFonts w:ascii="Verdana" w:hAnsi="Verdana"/>
          <w:sz w:val="19"/>
        </w:rPr>
        <w:t xml:space="preserve"> ………………………………………………………</w:t>
      </w:r>
    </w:p>
    <w:p w14:paraId="6402FADA" w14:textId="77777777" w:rsidR="00657B22" w:rsidRPr="00C56E02" w:rsidRDefault="00657B22">
      <w:pPr>
        <w:ind w:left="1300" w:right="-569" w:hanging="600"/>
        <w:jc w:val="both"/>
        <w:rPr>
          <w:rFonts w:ascii="Verdana" w:hAnsi="Verdana" w:cs="Tahoma"/>
          <w:sz w:val="19"/>
          <w:szCs w:val="19"/>
          <w:lang w:val="eu-ES"/>
        </w:rPr>
      </w:pPr>
    </w:p>
    <w:p w14:paraId="6402FADB" w14:textId="77777777" w:rsidR="00657B22" w:rsidRPr="00C56E02" w:rsidRDefault="00657B22">
      <w:pPr>
        <w:ind w:left="1300" w:right="-569" w:hanging="600"/>
        <w:jc w:val="both"/>
        <w:rPr>
          <w:rFonts w:ascii="Verdana" w:hAnsi="Verdana" w:cs="Tahoma"/>
          <w:sz w:val="19"/>
          <w:szCs w:val="19"/>
          <w:lang w:val="eu-ES"/>
        </w:rPr>
      </w:pPr>
    </w:p>
    <w:p w14:paraId="6402FADC" w14:textId="77777777" w:rsidR="00657B22" w:rsidRPr="00C56E02" w:rsidRDefault="00DF67D7">
      <w:pPr>
        <w:numPr>
          <w:ilvl w:val="0"/>
          <w:numId w:val="34"/>
        </w:numPr>
        <w:ind w:left="1300" w:right="-569" w:hanging="600"/>
        <w:jc w:val="both"/>
        <w:rPr>
          <w:rFonts w:ascii="Verdana" w:hAnsi="Verdana" w:cs="Tahoma"/>
          <w:sz w:val="19"/>
          <w:szCs w:val="19"/>
        </w:rPr>
      </w:pPr>
      <w:r>
        <w:rPr>
          <w:rFonts w:ascii="Verdana" w:hAnsi="Verdana"/>
          <w:sz w:val="19"/>
        </w:rPr>
        <w:t xml:space="preserve">Que </w:t>
      </w:r>
      <w:r>
        <w:rPr>
          <w:rFonts w:ascii="Verdana" w:hAnsi="Verdana"/>
          <w:color w:val="0070C0"/>
          <w:sz w:val="19"/>
        </w:rPr>
        <w:t>(nombre contratista)</w:t>
      </w:r>
      <w:r>
        <w:rPr>
          <w:rFonts w:ascii="Verdana" w:hAnsi="Verdana"/>
          <w:sz w:val="19"/>
        </w:rPr>
        <w:t xml:space="preserve"> ……………………………………………………… ha realizado los trabajos objeto del contrato / ha prestado dichos servicios de conformidad con el pliego de prescripciones técnicas particulares y el pliego de cláusulas administrativas particulares durante el siguiente periodo: ………………………………………………</w:t>
      </w:r>
    </w:p>
    <w:p w14:paraId="6402FADD" w14:textId="77777777" w:rsidR="00657B22" w:rsidRPr="00C56E02" w:rsidRDefault="00657B22">
      <w:pPr>
        <w:ind w:left="1300" w:right="-569" w:hanging="600"/>
        <w:jc w:val="both"/>
        <w:rPr>
          <w:rFonts w:ascii="Verdana" w:hAnsi="Verdana" w:cs="Tahoma"/>
          <w:sz w:val="19"/>
          <w:szCs w:val="19"/>
          <w:lang w:val="eu-ES"/>
        </w:rPr>
      </w:pPr>
    </w:p>
    <w:p w14:paraId="6402FADE" w14:textId="77777777" w:rsidR="00657B22" w:rsidRPr="00C56E02" w:rsidRDefault="00657B22">
      <w:pPr>
        <w:ind w:left="1300" w:right="-569" w:hanging="600"/>
        <w:jc w:val="both"/>
        <w:rPr>
          <w:rFonts w:ascii="Verdana" w:hAnsi="Verdana" w:cs="Tahoma"/>
          <w:sz w:val="19"/>
          <w:szCs w:val="19"/>
          <w:lang w:val="eu-ES"/>
        </w:rPr>
      </w:pPr>
    </w:p>
    <w:p w14:paraId="6402FADF" w14:textId="77777777" w:rsidR="00657B22" w:rsidRPr="00C56E02" w:rsidRDefault="00DF67D7">
      <w:pPr>
        <w:numPr>
          <w:ilvl w:val="0"/>
          <w:numId w:val="34"/>
        </w:numPr>
        <w:ind w:left="1300" w:right="-569" w:hanging="600"/>
        <w:jc w:val="both"/>
        <w:rPr>
          <w:rFonts w:ascii="Verdana" w:hAnsi="Verdana" w:cs="Tahoma"/>
          <w:sz w:val="19"/>
          <w:szCs w:val="19"/>
        </w:rPr>
      </w:pPr>
      <w:r>
        <w:rPr>
          <w:rFonts w:ascii="Verdana" w:hAnsi="Verdana"/>
          <w:sz w:val="19"/>
        </w:rPr>
        <w:t xml:space="preserve">Que, en base a lo expuesto en el párrafo anterior, aprueba la certificación de servicios presentada y procede, en la fecha de la firma, a </w:t>
      </w:r>
      <w:r>
        <w:rPr>
          <w:rFonts w:ascii="Verdana" w:hAnsi="Verdana"/>
          <w:color w:val="0070C0"/>
          <w:sz w:val="19"/>
        </w:rPr>
        <w:t>remitir por el medio que corresponda</w:t>
      </w:r>
      <w:r>
        <w:rPr>
          <w:rFonts w:ascii="Verdana" w:hAnsi="Verdana"/>
          <w:sz w:val="19"/>
        </w:rPr>
        <w:t xml:space="preserve"> </w:t>
      </w:r>
      <w:r>
        <w:rPr>
          <w:rFonts w:ascii="Verdana" w:hAnsi="Verdana"/>
          <w:color w:val="0070C0"/>
          <w:sz w:val="19"/>
        </w:rPr>
        <w:t>según la legislación vigente</w:t>
      </w:r>
      <w:r>
        <w:rPr>
          <w:rFonts w:ascii="Verdana" w:hAnsi="Verdana"/>
          <w:sz w:val="19"/>
        </w:rPr>
        <w:t xml:space="preserve"> una copia a </w:t>
      </w:r>
      <w:r>
        <w:rPr>
          <w:rFonts w:ascii="Verdana" w:hAnsi="Verdana"/>
          <w:color w:val="0070C0"/>
          <w:sz w:val="19"/>
        </w:rPr>
        <w:t>(nombre contratista)</w:t>
      </w:r>
      <w:r>
        <w:rPr>
          <w:rFonts w:ascii="Verdana" w:hAnsi="Verdana"/>
          <w:sz w:val="19"/>
        </w:rPr>
        <w:t xml:space="preserve"> ………………………………………………………, a los efectos de lo dispuesto en la cláusula 32.2 de condiciones generales del pliego de cláusulas administrativas particulares.</w:t>
      </w:r>
    </w:p>
    <w:p w14:paraId="6402FAE0" w14:textId="77777777" w:rsidR="00657B22" w:rsidRPr="00C56E02" w:rsidRDefault="00657B22">
      <w:pPr>
        <w:ind w:left="600" w:right="-428"/>
        <w:rPr>
          <w:rFonts w:ascii="Verdana" w:hAnsi="Verdana" w:cs="Tahoma"/>
          <w:sz w:val="19"/>
          <w:szCs w:val="19"/>
          <w:lang w:val="eu-ES"/>
        </w:rPr>
      </w:pPr>
    </w:p>
    <w:p w14:paraId="6402FAE1" w14:textId="77777777" w:rsidR="00657B22" w:rsidRPr="00C56E02" w:rsidRDefault="00657B22">
      <w:pPr>
        <w:ind w:left="600" w:right="-428"/>
        <w:jc w:val="center"/>
        <w:rPr>
          <w:rFonts w:ascii="Verdana" w:hAnsi="Verdana" w:cs="Tahoma"/>
          <w:sz w:val="19"/>
          <w:szCs w:val="19"/>
          <w:lang w:val="eu-ES"/>
        </w:rPr>
      </w:pPr>
    </w:p>
    <w:p w14:paraId="6402FAE2" w14:textId="77777777" w:rsidR="00657B22" w:rsidRPr="00C56E02" w:rsidRDefault="00657B22">
      <w:pPr>
        <w:ind w:left="600" w:right="-428"/>
        <w:jc w:val="center"/>
        <w:rPr>
          <w:rFonts w:ascii="Verdana" w:hAnsi="Verdana" w:cs="Tahoma"/>
          <w:sz w:val="19"/>
          <w:szCs w:val="19"/>
          <w:lang w:val="eu-ES"/>
        </w:rPr>
      </w:pPr>
    </w:p>
    <w:p w14:paraId="6402FAE3" w14:textId="77777777" w:rsidR="00657B22" w:rsidRPr="00C56E02" w:rsidRDefault="00DF67D7">
      <w:pPr>
        <w:ind w:right="-428"/>
        <w:rPr>
          <w:rFonts w:ascii="Verdana" w:hAnsi="Verdana" w:cs="Tahoma"/>
          <w:sz w:val="19"/>
          <w:szCs w:val="19"/>
        </w:rPr>
      </w:pPr>
      <w:r>
        <w:rPr>
          <w:rFonts w:ascii="Verdana" w:hAnsi="Verdana"/>
          <w:sz w:val="19"/>
        </w:rPr>
        <w:t>En……………………………………, a………. de………………………de 20……….</w:t>
      </w:r>
    </w:p>
    <w:p w14:paraId="6402FAE4" w14:textId="77777777" w:rsidR="00657B22" w:rsidRPr="00C56E02" w:rsidRDefault="00657B22">
      <w:pPr>
        <w:ind w:right="-428"/>
        <w:rPr>
          <w:rFonts w:ascii="Verdana" w:hAnsi="Verdana" w:cs="Tahoma"/>
          <w:sz w:val="19"/>
          <w:szCs w:val="19"/>
          <w:lang w:val="eu-ES"/>
        </w:rPr>
      </w:pPr>
    </w:p>
    <w:p w14:paraId="6402FAE5" w14:textId="77777777" w:rsidR="00657B22" w:rsidRPr="00C56E02" w:rsidRDefault="00657B22">
      <w:pPr>
        <w:ind w:right="-428"/>
        <w:rPr>
          <w:rFonts w:ascii="Verdana" w:hAnsi="Verdana" w:cs="Tahoma"/>
          <w:sz w:val="19"/>
          <w:szCs w:val="19"/>
          <w:lang w:val="eu-ES"/>
        </w:rPr>
      </w:pPr>
    </w:p>
    <w:p w14:paraId="6402FAE6" w14:textId="77777777" w:rsidR="00657B22" w:rsidRPr="00C56E02" w:rsidRDefault="00657B22">
      <w:pPr>
        <w:ind w:right="-428"/>
        <w:rPr>
          <w:rFonts w:ascii="Verdana" w:hAnsi="Verdana" w:cs="Tahoma"/>
          <w:sz w:val="19"/>
          <w:szCs w:val="19"/>
          <w:lang w:val="eu-ES"/>
        </w:rPr>
      </w:pPr>
    </w:p>
    <w:p w14:paraId="6402FAE7" w14:textId="77777777" w:rsidR="00657B22" w:rsidRPr="00C56E02" w:rsidRDefault="00DF67D7">
      <w:pPr>
        <w:ind w:right="-428"/>
        <w:rPr>
          <w:rFonts w:ascii="Verdana" w:hAnsi="Verdana" w:cs="Tahoma"/>
          <w:sz w:val="19"/>
          <w:szCs w:val="19"/>
        </w:rPr>
      </w:pPr>
      <w:r>
        <w:rPr>
          <w:rFonts w:ascii="Verdana" w:hAnsi="Verdana"/>
          <w:sz w:val="19"/>
        </w:rPr>
        <w:t>Firma:</w:t>
      </w:r>
    </w:p>
    <w:p w14:paraId="6402FAE8" w14:textId="77777777" w:rsidR="00657B22" w:rsidRPr="00C56E02" w:rsidRDefault="00657B22">
      <w:pPr>
        <w:ind w:left="600" w:right="-428"/>
        <w:rPr>
          <w:rFonts w:ascii="Verdana" w:hAnsi="Verdana" w:cs="Tahoma"/>
          <w:sz w:val="20"/>
          <w:szCs w:val="20"/>
          <w:lang w:val="eu-ES"/>
        </w:rPr>
      </w:pPr>
    </w:p>
    <w:p w14:paraId="6402FAE9" w14:textId="77777777" w:rsidR="00657B22" w:rsidRPr="00C56E02" w:rsidRDefault="00657B22">
      <w:pPr>
        <w:ind w:left="600" w:right="-428"/>
        <w:rPr>
          <w:rFonts w:ascii="Verdana" w:hAnsi="Verdana" w:cs="Tahoma"/>
          <w:sz w:val="20"/>
          <w:szCs w:val="20"/>
          <w:lang w:val="eu-ES"/>
        </w:rPr>
      </w:pPr>
    </w:p>
    <w:p w14:paraId="6402FAEA" w14:textId="77777777" w:rsidR="00657B22" w:rsidRPr="00C56E02" w:rsidRDefault="00657B22">
      <w:pPr>
        <w:ind w:left="600" w:right="-428"/>
        <w:rPr>
          <w:rFonts w:ascii="Verdana" w:hAnsi="Verdana" w:cs="Tahoma"/>
          <w:sz w:val="20"/>
          <w:szCs w:val="20"/>
          <w:lang w:val="eu-ES"/>
        </w:rPr>
      </w:pPr>
    </w:p>
    <w:p w14:paraId="6402FAEB" w14:textId="77777777" w:rsidR="00657B22" w:rsidRPr="00C56E02" w:rsidRDefault="00657B22">
      <w:pPr>
        <w:ind w:left="600" w:right="-428"/>
        <w:rPr>
          <w:rFonts w:ascii="Verdana" w:hAnsi="Verdana" w:cs="Tahoma"/>
          <w:sz w:val="20"/>
          <w:szCs w:val="20"/>
          <w:lang w:val="eu-ES"/>
        </w:rPr>
      </w:pPr>
    </w:p>
    <w:p w14:paraId="6402FAEC" w14:textId="77777777" w:rsidR="00657B22" w:rsidRPr="00C56E02" w:rsidRDefault="00657B22">
      <w:pPr>
        <w:ind w:left="600" w:right="-428"/>
        <w:rPr>
          <w:rFonts w:ascii="Verdana" w:hAnsi="Verdana" w:cs="Tahoma"/>
          <w:sz w:val="20"/>
          <w:szCs w:val="20"/>
          <w:lang w:val="eu-ES"/>
        </w:rPr>
      </w:pPr>
    </w:p>
    <w:p w14:paraId="6402FAED" w14:textId="77777777" w:rsidR="00657B22" w:rsidRPr="00C56E02" w:rsidRDefault="00657B22">
      <w:pPr>
        <w:ind w:left="600" w:right="-428"/>
        <w:rPr>
          <w:rFonts w:ascii="Verdana" w:hAnsi="Verdana" w:cs="Tahoma"/>
          <w:sz w:val="20"/>
          <w:szCs w:val="20"/>
          <w:lang w:val="eu-ES"/>
        </w:rPr>
      </w:pPr>
    </w:p>
    <w:p w14:paraId="6402FAEE" w14:textId="77777777" w:rsidR="00657B22" w:rsidRPr="00C56E02" w:rsidRDefault="00657B22">
      <w:pPr>
        <w:ind w:left="600" w:right="-428"/>
        <w:rPr>
          <w:rFonts w:ascii="Verdana" w:hAnsi="Verdana" w:cs="Tahoma"/>
          <w:sz w:val="20"/>
          <w:szCs w:val="20"/>
          <w:lang w:val="eu-ES"/>
        </w:rPr>
      </w:pPr>
    </w:p>
    <w:p w14:paraId="6402FAEF" w14:textId="77777777" w:rsidR="00657B22" w:rsidRPr="00C56E02" w:rsidRDefault="00DF67D7">
      <w:pPr>
        <w:shd w:val="clear" w:color="auto" w:fill="FFFFFF"/>
        <w:ind w:right="-569"/>
        <w:jc w:val="both"/>
        <w:rPr>
          <w:rFonts w:ascii="Verdana" w:hAnsi="Verdana"/>
          <w:b/>
          <w:sz w:val="14"/>
          <w:szCs w:val="14"/>
        </w:rPr>
      </w:pPr>
      <w:r>
        <w:rPr>
          <w:rFonts w:ascii="Verdana" w:hAnsi="Verdana"/>
          <w:b/>
          <w:sz w:val="14"/>
        </w:rPr>
        <w:t>Información básica sobre protección de datos personales.</w:t>
      </w:r>
    </w:p>
    <w:p w14:paraId="6402FAF0" w14:textId="77777777" w:rsidR="00657B22" w:rsidRPr="00C56E02" w:rsidRDefault="00657B22">
      <w:pPr>
        <w:shd w:val="clear" w:color="auto" w:fill="FFFFFF"/>
        <w:ind w:right="-569"/>
        <w:jc w:val="both"/>
        <w:rPr>
          <w:rFonts w:ascii="Verdana" w:hAnsi="Verdana"/>
          <w:b/>
          <w:sz w:val="14"/>
          <w:szCs w:val="14"/>
          <w:lang w:val="eu-ES"/>
        </w:rPr>
      </w:pPr>
    </w:p>
    <w:p w14:paraId="6402FAF1" w14:textId="77777777" w:rsidR="00657B22" w:rsidRPr="00C56E02" w:rsidRDefault="00DF67D7">
      <w:pPr>
        <w:shd w:val="clear" w:color="auto" w:fill="FFFFFF"/>
        <w:ind w:right="-569"/>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AF2" w14:textId="77777777" w:rsidR="00657B22" w:rsidRPr="00C56E02" w:rsidRDefault="00657B22">
      <w:pPr>
        <w:shd w:val="clear" w:color="auto" w:fill="FFFFFF"/>
        <w:ind w:left="142" w:right="-569"/>
        <w:jc w:val="both"/>
        <w:rPr>
          <w:rFonts w:ascii="Verdana" w:hAnsi="Verdana"/>
          <w:sz w:val="14"/>
          <w:szCs w:val="14"/>
          <w:lang w:val="eu-ES"/>
        </w:rPr>
      </w:pPr>
    </w:p>
    <w:p w14:paraId="6402FAF3" w14:textId="77777777" w:rsidR="00657B22" w:rsidRPr="00C56E02" w:rsidRDefault="00DF67D7">
      <w:pPr>
        <w:numPr>
          <w:ilvl w:val="0"/>
          <w:numId w:val="105"/>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AF4" w14:textId="77777777" w:rsidR="00657B22" w:rsidRPr="00C56E02" w:rsidRDefault="00DF67D7">
      <w:pPr>
        <w:numPr>
          <w:ilvl w:val="0"/>
          <w:numId w:val="105"/>
        </w:numPr>
        <w:shd w:val="clear" w:color="auto" w:fill="FFFFFF"/>
        <w:tabs>
          <w:tab w:val="left" w:pos="142"/>
        </w:tabs>
        <w:ind w:right="-569"/>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AF5" w14:textId="77777777" w:rsidR="00657B22" w:rsidRPr="00C56E02" w:rsidRDefault="00DF67D7">
      <w:pPr>
        <w:numPr>
          <w:ilvl w:val="0"/>
          <w:numId w:val="105"/>
        </w:numPr>
        <w:shd w:val="clear" w:color="auto" w:fill="FFFFFF"/>
        <w:tabs>
          <w:tab w:val="left" w:pos="142"/>
        </w:tabs>
        <w:ind w:right="-569"/>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AF6" w14:textId="77777777" w:rsidR="00657B22" w:rsidRPr="00C56E02" w:rsidRDefault="00DF67D7">
      <w:pPr>
        <w:numPr>
          <w:ilvl w:val="0"/>
          <w:numId w:val="105"/>
        </w:numPr>
        <w:shd w:val="clear" w:color="auto" w:fill="FFFFFF"/>
        <w:tabs>
          <w:tab w:val="left" w:pos="142"/>
        </w:tabs>
        <w:ind w:right="-569"/>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AF7" w14:textId="77777777" w:rsidR="00657B22" w:rsidRPr="00C56E02" w:rsidRDefault="00DF67D7">
      <w:pPr>
        <w:numPr>
          <w:ilvl w:val="0"/>
          <w:numId w:val="105"/>
        </w:numPr>
        <w:shd w:val="clear" w:color="auto" w:fill="FFFFFF"/>
        <w:tabs>
          <w:tab w:val="left" w:pos="142"/>
        </w:tabs>
        <w:ind w:right="-569"/>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AF8" w14:textId="77777777" w:rsidR="00657B22" w:rsidRPr="00C56E02" w:rsidRDefault="00657B22">
      <w:pPr>
        <w:shd w:val="clear" w:color="auto" w:fill="FFFFFF"/>
        <w:tabs>
          <w:tab w:val="left" w:pos="142"/>
        </w:tabs>
        <w:ind w:left="-142" w:right="-569"/>
        <w:jc w:val="both"/>
        <w:rPr>
          <w:rFonts w:ascii="Verdana" w:hAnsi="Verdana"/>
          <w:b/>
          <w:sz w:val="14"/>
          <w:szCs w:val="14"/>
          <w:lang w:val="eu-ES"/>
        </w:rPr>
      </w:pPr>
    </w:p>
    <w:p w14:paraId="6402FAF9" w14:textId="77777777" w:rsidR="00657B22" w:rsidRPr="00C56E02" w:rsidRDefault="00DF67D7">
      <w:pPr>
        <w:shd w:val="clear" w:color="auto" w:fill="FFFFFF"/>
        <w:tabs>
          <w:tab w:val="left" w:pos="142"/>
        </w:tabs>
        <w:ind w:right="-569"/>
        <w:jc w:val="both"/>
        <w:rPr>
          <w:rFonts w:ascii="Verdana" w:hAnsi="Verdana"/>
          <w:b/>
          <w:sz w:val="16"/>
          <w:szCs w:val="16"/>
        </w:rPr>
      </w:pPr>
      <w:r>
        <w:rPr>
          <w:rFonts w:ascii="Verdana" w:hAnsi="Verdana"/>
          <w:b/>
          <w:sz w:val="16"/>
        </w:rPr>
        <w:t>MÁS INFORMACIÓN EN EL ANEXO VII.1: «INFORMACIÓN ADICIONAL SOBRE PROTECCIÓN DE DATOS PERSONALES»</w:t>
      </w:r>
    </w:p>
    <w:p w14:paraId="6402FAFA" w14:textId="77777777" w:rsidR="00657B22" w:rsidRPr="00C56E02" w:rsidRDefault="00DF67D7">
      <w:pPr>
        <w:sectPr w:rsidR="00657B22" w:rsidRPr="00C56E02">
          <w:footnotePr>
            <w:numRestart w:val="eachPage"/>
          </w:footnotePr>
          <w:type w:val="continuous"/>
          <w:pgSz w:w="11906" w:h="16838"/>
          <w:pgMar w:top="567" w:right="1276" w:bottom="992" w:left="1134" w:header="284" w:footer="482" w:gutter="0"/>
          <w:cols w:space="708"/>
          <w:formProt w:val="0"/>
          <w:docGrid w:linePitch="360"/>
        </w:sectPr>
      </w:pPr>
      <w:r>
        <w:br w:type="page"/>
      </w:r>
    </w:p>
    <w:p w14:paraId="6402FAFB" w14:textId="77777777" w:rsidR="00657B22" w:rsidRPr="00C56E02" w:rsidRDefault="00DF67D7">
      <w:pPr>
        <w:pStyle w:val="Ttulo3"/>
        <w:rPr>
          <w:rFonts w:cs="Tahoma"/>
          <w:sz w:val="22"/>
          <w:szCs w:val="22"/>
        </w:rPr>
      </w:pPr>
      <w:bookmarkStart w:id="1019" w:name="_Toc35855464"/>
      <w:bookmarkStart w:id="1020" w:name="AnexoVI2"/>
      <w:bookmarkStart w:id="1021" w:name="_Toc38441602"/>
      <w:bookmarkStart w:id="1022" w:name="_Toc191368130"/>
      <w:r>
        <w:lastRenderedPageBreak/>
        <w:t>ANEXO VI.BIS.2.-</w:t>
      </w:r>
      <w:r>
        <w:tab/>
      </w:r>
      <w:bookmarkEnd w:id="1019"/>
      <w:bookmarkEnd w:id="1020"/>
      <w:r>
        <w:t>COMUNICACIÓN DE LA SUBCONTRATACIÓN</w:t>
      </w:r>
      <w:bookmarkEnd w:id="1021"/>
      <w:bookmarkEnd w:id="1022"/>
    </w:p>
    <w:p w14:paraId="6402FAFC" w14:textId="77777777" w:rsidR="00657B22" w:rsidRPr="00C56E02" w:rsidRDefault="00657B22">
      <w:pPr>
        <w:widowControl w:val="0"/>
        <w:tabs>
          <w:tab w:val="center" w:pos="4252"/>
          <w:tab w:val="right" w:pos="8504"/>
        </w:tabs>
        <w:ind w:left="600" w:right="-428"/>
        <w:jc w:val="both"/>
        <w:rPr>
          <w:rFonts w:ascii="Verdana" w:hAnsi="Verdana" w:cs="Tahoma"/>
          <w:sz w:val="19"/>
          <w:szCs w:val="19"/>
          <w:lang w:val="eu-ES"/>
        </w:rPr>
      </w:pPr>
    </w:p>
    <w:p w14:paraId="6402FAFD" w14:textId="77777777" w:rsidR="00657B22" w:rsidRPr="00C56E02" w:rsidRDefault="00657B22">
      <w:pPr>
        <w:widowControl w:val="0"/>
        <w:tabs>
          <w:tab w:val="center" w:pos="4252"/>
          <w:tab w:val="right" w:pos="8504"/>
        </w:tabs>
        <w:ind w:left="600" w:right="-428"/>
        <w:jc w:val="both"/>
        <w:rPr>
          <w:rFonts w:ascii="Verdana" w:hAnsi="Verdana" w:cs="Tahoma"/>
          <w:sz w:val="19"/>
          <w:szCs w:val="19"/>
          <w:lang w:val="eu-ES"/>
        </w:rPr>
      </w:pPr>
    </w:p>
    <w:p w14:paraId="6402FAFE" w14:textId="77777777" w:rsidR="00657B22" w:rsidRPr="00C56E02" w:rsidRDefault="00657B22">
      <w:pPr>
        <w:widowControl w:val="0"/>
        <w:tabs>
          <w:tab w:val="center" w:pos="4252"/>
          <w:tab w:val="right" w:pos="8504"/>
        </w:tabs>
        <w:ind w:left="600" w:right="-428"/>
        <w:jc w:val="both"/>
        <w:rPr>
          <w:rFonts w:ascii="Verdana" w:hAnsi="Verdana" w:cs="Tahoma"/>
          <w:sz w:val="19"/>
          <w:szCs w:val="19"/>
          <w:lang w:val="eu-ES"/>
        </w:rPr>
      </w:pPr>
    </w:p>
    <w:p w14:paraId="6402FAFF" w14:textId="77777777" w:rsidR="00657B22" w:rsidRPr="00C56E02" w:rsidRDefault="00DF67D7">
      <w:pPr>
        <w:widowControl w:val="0"/>
        <w:tabs>
          <w:tab w:val="center" w:pos="4252"/>
          <w:tab w:val="right" w:pos="8504"/>
        </w:tabs>
        <w:ind w:right="-427"/>
        <w:jc w:val="both"/>
        <w:rPr>
          <w:rFonts w:ascii="Verdana" w:hAnsi="Verdana" w:cs="Tahoma"/>
          <w:sz w:val="19"/>
          <w:szCs w:val="19"/>
        </w:rPr>
      </w:pPr>
      <w:r>
        <w:rPr>
          <w:rFonts w:ascii="Verdana" w:hAnsi="Verdana"/>
          <w:sz w:val="19"/>
        </w:rPr>
        <w:t xml:space="preserve">Dña./D. …………………………………………………, en nombre propio o en representación de </w:t>
      </w:r>
      <w:r>
        <w:rPr>
          <w:rFonts w:ascii="Verdana" w:hAnsi="Verdana"/>
          <w:color w:val="0070C0"/>
          <w:sz w:val="19"/>
        </w:rPr>
        <w:t>(contratista)</w:t>
      </w:r>
      <w:r>
        <w:rPr>
          <w:rFonts w:ascii="Verdana" w:hAnsi="Verdana"/>
          <w:sz w:val="19"/>
        </w:rPr>
        <w:t xml:space="preserve">……………………………………………, con NIF……………………………… </w:t>
      </w:r>
      <w:r>
        <w:rPr>
          <w:rFonts w:ascii="Verdana" w:hAnsi="Verdana"/>
          <w:color w:val="0070C0"/>
          <w:sz w:val="19"/>
        </w:rPr>
        <w:t>(del contratista)</w:t>
      </w:r>
      <w:r>
        <w:rPr>
          <w:rFonts w:ascii="Verdana" w:hAnsi="Verdana"/>
          <w:sz w:val="19"/>
        </w:rPr>
        <w:t>, en calidad de contratista,</w:t>
      </w:r>
    </w:p>
    <w:p w14:paraId="6402FB00" w14:textId="77777777" w:rsidR="00657B22" w:rsidRPr="00C56E02" w:rsidRDefault="00657B22">
      <w:pPr>
        <w:tabs>
          <w:tab w:val="left" w:pos="9436"/>
        </w:tabs>
        <w:ind w:right="-427"/>
        <w:jc w:val="center"/>
        <w:rPr>
          <w:rFonts w:ascii="Verdana" w:eastAsia="Arial Unicode MS" w:hAnsi="Verdana"/>
          <w:b/>
          <w:sz w:val="19"/>
          <w:szCs w:val="19"/>
          <w:lang w:val="eu-ES"/>
        </w:rPr>
      </w:pPr>
    </w:p>
    <w:p w14:paraId="6402FB01" w14:textId="77777777" w:rsidR="00657B22" w:rsidRPr="00C56E02" w:rsidRDefault="00DF67D7">
      <w:pPr>
        <w:ind w:right="-427"/>
        <w:jc w:val="center"/>
        <w:rPr>
          <w:rFonts w:ascii="Verdana" w:hAnsi="Verdana"/>
          <w:b/>
          <w:sz w:val="19"/>
          <w:szCs w:val="19"/>
        </w:rPr>
      </w:pPr>
      <w:bookmarkStart w:id="1023" w:name="_Toc507512912"/>
      <w:bookmarkStart w:id="1024" w:name="_Toc507512611"/>
      <w:bookmarkStart w:id="1025" w:name="_Toc505598430"/>
      <w:bookmarkStart w:id="1026" w:name="_Toc505598337"/>
      <w:bookmarkStart w:id="1027" w:name="_Toc505598260"/>
      <w:r>
        <w:rPr>
          <w:rFonts w:ascii="Verdana" w:hAnsi="Verdana"/>
          <w:b/>
          <w:sz w:val="19"/>
        </w:rPr>
        <w:t>DECLARA:</w:t>
      </w:r>
      <w:bookmarkEnd w:id="1023"/>
      <w:bookmarkEnd w:id="1024"/>
      <w:bookmarkEnd w:id="1025"/>
      <w:bookmarkEnd w:id="1026"/>
      <w:bookmarkEnd w:id="1027"/>
    </w:p>
    <w:p w14:paraId="6402FB02" w14:textId="77777777" w:rsidR="00657B22" w:rsidRPr="00C56E02" w:rsidRDefault="00657B22">
      <w:pPr>
        <w:ind w:right="-427"/>
        <w:jc w:val="center"/>
        <w:rPr>
          <w:rFonts w:ascii="Verdana" w:hAnsi="Verdana"/>
          <w:b/>
          <w:sz w:val="19"/>
          <w:szCs w:val="19"/>
          <w:lang w:val="eu-ES"/>
        </w:rPr>
      </w:pPr>
    </w:p>
    <w:p w14:paraId="6402FB03" w14:textId="245ECEC1" w:rsidR="00657B22" w:rsidRPr="00C56E02" w:rsidRDefault="00FB115E">
      <w:pPr>
        <w:widowControl w:val="0"/>
        <w:tabs>
          <w:tab w:val="center" w:pos="4252"/>
          <w:tab w:val="right" w:pos="8504"/>
        </w:tabs>
        <w:ind w:right="-427"/>
        <w:jc w:val="both"/>
        <w:rPr>
          <w:rFonts w:ascii="Verdana" w:hAnsi="Verdana" w:cs="Tahoma"/>
          <w:sz w:val="19"/>
          <w:szCs w:val="19"/>
        </w:rPr>
      </w:pPr>
      <w:r>
        <w:rPr>
          <w:rFonts w:ascii="Verdana" w:hAnsi="Verdana"/>
          <w:sz w:val="19"/>
        </w:rPr>
        <w:t>E</w:t>
      </w:r>
      <w:r w:rsidR="00DF67D7">
        <w:rPr>
          <w:rFonts w:ascii="Verdana" w:hAnsi="Verdana"/>
          <w:sz w:val="19"/>
        </w:rPr>
        <w:t xml:space="preserve">n relación con el procedimiento de ejecución del contrato con nº de expediente </w:t>
      </w:r>
      <w:r w:rsidR="00F310B6" w:rsidRPr="00A42245">
        <w:rPr>
          <w:rFonts w:ascii="Verdana" w:hAnsi="Verdana"/>
          <w:color w:val="0070C0"/>
          <w:sz w:val="19"/>
        </w:rPr>
        <w:t>C02/003/2025</w:t>
      </w:r>
      <w:r w:rsidR="00DF67D7">
        <w:rPr>
          <w:rFonts w:ascii="Verdana" w:hAnsi="Verdana"/>
          <w:sz w:val="19"/>
        </w:rPr>
        <w:t xml:space="preserve">, </w:t>
      </w:r>
    </w:p>
    <w:p w14:paraId="6402FB04" w14:textId="77777777" w:rsidR="00657B22" w:rsidRPr="00C56E02" w:rsidRDefault="00657B22">
      <w:pPr>
        <w:widowControl w:val="0"/>
        <w:tabs>
          <w:tab w:val="center" w:pos="4252"/>
          <w:tab w:val="right" w:pos="8504"/>
        </w:tabs>
        <w:ind w:left="600" w:right="-427"/>
        <w:jc w:val="both"/>
        <w:rPr>
          <w:rFonts w:ascii="Verdana" w:hAnsi="Verdana" w:cs="Tahoma"/>
          <w:sz w:val="19"/>
          <w:szCs w:val="19"/>
          <w:lang w:val="eu-ES"/>
        </w:rPr>
      </w:pPr>
    </w:p>
    <w:p w14:paraId="6402FB05" w14:textId="77777777" w:rsidR="00657B22" w:rsidRPr="00C56E02" w:rsidRDefault="00657B22">
      <w:pPr>
        <w:widowControl w:val="0"/>
        <w:tabs>
          <w:tab w:val="center" w:pos="4252"/>
          <w:tab w:val="right" w:pos="8504"/>
        </w:tabs>
        <w:ind w:left="600" w:right="-427"/>
        <w:jc w:val="both"/>
        <w:rPr>
          <w:rFonts w:ascii="Verdana" w:hAnsi="Verdana" w:cs="Tahoma"/>
          <w:sz w:val="19"/>
          <w:szCs w:val="19"/>
          <w:lang w:val="eu-ES"/>
        </w:rPr>
      </w:pPr>
    </w:p>
    <w:p w14:paraId="6402FB06" w14:textId="602490A3" w:rsidR="00657B22" w:rsidRPr="00C56E02" w:rsidRDefault="00DF67D7">
      <w:pPr>
        <w:numPr>
          <w:ilvl w:val="0"/>
          <w:numId w:val="32"/>
        </w:numPr>
        <w:ind w:left="1276" w:right="-427" w:hanging="476"/>
        <w:jc w:val="both"/>
        <w:rPr>
          <w:rFonts w:ascii="Verdana" w:hAnsi="Verdana" w:cs="Tahoma"/>
          <w:sz w:val="19"/>
          <w:szCs w:val="19"/>
        </w:rPr>
      </w:pPr>
      <w:r>
        <w:rPr>
          <w:rFonts w:ascii="Verdana" w:hAnsi="Verdana"/>
          <w:sz w:val="19"/>
        </w:rPr>
        <w:t xml:space="preserve"> </w:t>
      </w:r>
      <w:r w:rsidR="00FB115E">
        <w:rPr>
          <w:rFonts w:ascii="Verdana" w:hAnsi="Verdana"/>
          <w:sz w:val="19"/>
        </w:rPr>
        <w:t xml:space="preserve">Que ha acordado con ................. </w:t>
      </w:r>
      <w:r w:rsidR="00FB115E">
        <w:rPr>
          <w:rFonts w:ascii="Verdana" w:hAnsi="Verdana"/>
          <w:color w:val="0070C0"/>
          <w:sz w:val="19"/>
        </w:rPr>
        <w:t>[subcontratista]</w:t>
      </w:r>
      <w:r w:rsidR="00FB115E">
        <w:rPr>
          <w:rFonts w:ascii="Verdana" w:hAnsi="Verdana"/>
          <w:sz w:val="19"/>
        </w:rPr>
        <w:t xml:space="preserve"> (NIF: ..........................; dirección: .......................................; teléfono: ...............................; representante legal: ...............................................) la realización de los trabajos que se describen a continuación.</w:t>
      </w:r>
      <w:r w:rsidR="00246C92">
        <w:rPr>
          <w:rFonts w:ascii="Verdana" w:hAnsi="Verdana"/>
          <w:sz w:val="19"/>
        </w:rPr>
        <w:t xml:space="preserve"> </w:t>
      </w:r>
      <w:r>
        <w:rPr>
          <w:rFonts w:ascii="Verdana" w:hAnsi="Verdana"/>
          <w:sz w:val="19"/>
        </w:rPr>
        <w:t>Trabajos subcontratados y sus condiciones:</w:t>
      </w:r>
    </w:p>
    <w:p w14:paraId="6402FB07" w14:textId="77777777" w:rsidR="00657B22" w:rsidRPr="00C56E02" w:rsidRDefault="00657B22">
      <w:pPr>
        <w:ind w:left="1200" w:right="-427"/>
        <w:jc w:val="both"/>
        <w:rPr>
          <w:rFonts w:ascii="Verdana" w:hAnsi="Verdana" w:cs="Tahoma"/>
          <w:sz w:val="19"/>
          <w:szCs w:val="19"/>
          <w:lang w:val="eu-ES"/>
        </w:rPr>
      </w:pPr>
    </w:p>
    <w:p w14:paraId="6402FB08" w14:textId="77777777" w:rsidR="00657B22" w:rsidRPr="00C56E02" w:rsidRDefault="00657B22">
      <w:pPr>
        <w:ind w:left="1200" w:right="-427"/>
        <w:jc w:val="both"/>
        <w:rPr>
          <w:rFonts w:ascii="Verdana" w:hAnsi="Verdana" w:cs="Tahoma"/>
          <w:sz w:val="19"/>
          <w:szCs w:val="19"/>
          <w:lang w:val="eu-ES"/>
        </w:rPr>
      </w:pPr>
    </w:p>
    <w:p w14:paraId="6402FB09" w14:textId="77777777" w:rsidR="00657B22" w:rsidRPr="00C56E02" w:rsidRDefault="00DF67D7">
      <w:pPr>
        <w:numPr>
          <w:ilvl w:val="0"/>
          <w:numId w:val="31"/>
        </w:numPr>
        <w:ind w:left="2127" w:right="-427" w:hanging="400"/>
        <w:jc w:val="both"/>
        <w:rPr>
          <w:rFonts w:ascii="Verdana" w:hAnsi="Verdana" w:cs="Tahoma"/>
          <w:sz w:val="19"/>
          <w:szCs w:val="19"/>
        </w:rPr>
      </w:pPr>
      <w:r>
        <w:rPr>
          <w:rFonts w:ascii="Verdana" w:hAnsi="Verdana"/>
          <w:sz w:val="19"/>
        </w:rPr>
        <w:t>Trabajos:</w:t>
      </w:r>
    </w:p>
    <w:p w14:paraId="6402FB0A" w14:textId="77777777" w:rsidR="00657B22" w:rsidRPr="00C56E02" w:rsidRDefault="00DF67D7">
      <w:pPr>
        <w:numPr>
          <w:ilvl w:val="0"/>
          <w:numId w:val="31"/>
        </w:numPr>
        <w:ind w:left="2127" w:right="-427" w:hanging="400"/>
        <w:jc w:val="both"/>
        <w:rPr>
          <w:rFonts w:ascii="Verdana" w:hAnsi="Verdana" w:cs="Tahoma"/>
          <w:sz w:val="19"/>
          <w:szCs w:val="19"/>
        </w:rPr>
      </w:pPr>
      <w:r>
        <w:rPr>
          <w:rFonts w:ascii="Verdana" w:hAnsi="Verdana"/>
          <w:sz w:val="19"/>
        </w:rPr>
        <w:t>Precio de los trabajos:</w:t>
      </w:r>
    </w:p>
    <w:p w14:paraId="6402FB0B" w14:textId="77777777" w:rsidR="00657B22" w:rsidRPr="00C56E02" w:rsidRDefault="00DF67D7">
      <w:pPr>
        <w:numPr>
          <w:ilvl w:val="0"/>
          <w:numId w:val="31"/>
        </w:numPr>
        <w:ind w:left="2127" w:right="-427" w:hanging="400"/>
        <w:jc w:val="both"/>
        <w:rPr>
          <w:rFonts w:ascii="Verdana" w:hAnsi="Verdana" w:cs="Tahoma"/>
          <w:sz w:val="19"/>
          <w:szCs w:val="19"/>
        </w:rPr>
      </w:pPr>
      <w:r>
        <w:rPr>
          <w:rFonts w:ascii="Verdana" w:hAnsi="Verdana"/>
          <w:sz w:val="19"/>
        </w:rPr>
        <w:t>Condiciones de pago del precio:</w:t>
      </w:r>
    </w:p>
    <w:p w14:paraId="6402FB0C" w14:textId="77777777" w:rsidR="00657B22" w:rsidRPr="00C56E02" w:rsidRDefault="00DF67D7">
      <w:pPr>
        <w:numPr>
          <w:ilvl w:val="0"/>
          <w:numId w:val="31"/>
        </w:numPr>
        <w:ind w:left="2127" w:right="-427" w:hanging="400"/>
        <w:jc w:val="both"/>
        <w:rPr>
          <w:rFonts w:ascii="Verdana" w:hAnsi="Verdana" w:cs="Tahoma"/>
          <w:sz w:val="19"/>
          <w:szCs w:val="19"/>
        </w:rPr>
      </w:pPr>
      <w:r>
        <w:rPr>
          <w:rFonts w:ascii="Verdana" w:hAnsi="Verdana"/>
          <w:sz w:val="19"/>
        </w:rPr>
        <w:t>Fecha de inicio de la ejecución de los trabajos:</w:t>
      </w:r>
    </w:p>
    <w:p w14:paraId="6402FB0D" w14:textId="77777777" w:rsidR="00657B22" w:rsidRPr="00C56E02" w:rsidRDefault="00657B22">
      <w:pPr>
        <w:ind w:left="1200" w:right="-427" w:hanging="400"/>
        <w:jc w:val="both"/>
        <w:rPr>
          <w:rFonts w:ascii="Verdana" w:hAnsi="Verdana" w:cs="Tahoma"/>
          <w:sz w:val="19"/>
          <w:szCs w:val="19"/>
          <w:lang w:val="eu-ES"/>
        </w:rPr>
      </w:pPr>
    </w:p>
    <w:p w14:paraId="6402FB0E" w14:textId="77777777" w:rsidR="00657B22" w:rsidRPr="00C56E02" w:rsidRDefault="00DF67D7">
      <w:pPr>
        <w:numPr>
          <w:ilvl w:val="0"/>
          <w:numId w:val="32"/>
        </w:numPr>
        <w:tabs>
          <w:tab w:val="left" w:pos="284"/>
        </w:tabs>
        <w:ind w:left="1276" w:right="-427" w:hanging="476"/>
        <w:jc w:val="both"/>
        <w:rPr>
          <w:rFonts w:ascii="Verdana" w:hAnsi="Verdana" w:cs="Tahoma"/>
          <w:sz w:val="19"/>
          <w:szCs w:val="19"/>
        </w:rPr>
      </w:pPr>
      <w:r>
        <w:rPr>
          <w:rFonts w:ascii="Verdana" w:hAnsi="Verdana"/>
          <w:sz w:val="19"/>
        </w:rPr>
        <w:t xml:space="preserve">Que ha verificado que la subcontratista reúne los requisitos de aptitud que dispone el artículo 215 de la LCSP y no se encuentra inhabilitado para contratar, y que se compromete a aportar los documentos que lo acrediten en el plazo máximo de </w:t>
      </w:r>
      <w:r>
        <w:rPr>
          <w:rFonts w:ascii="Verdana" w:hAnsi="Verdana"/>
          <w:b/>
          <w:sz w:val="19"/>
        </w:rPr>
        <w:t>cinco (5) días hábiles</w:t>
      </w:r>
      <w:r>
        <w:rPr>
          <w:rFonts w:ascii="Verdana" w:hAnsi="Verdana"/>
          <w:sz w:val="19"/>
        </w:rPr>
        <w:t xml:space="preserve"> desde la fecha de recepción de esta comunicación. </w:t>
      </w:r>
    </w:p>
    <w:p w14:paraId="6402FB0F" w14:textId="77777777" w:rsidR="00657B22" w:rsidRPr="00C56E02" w:rsidRDefault="00657B22">
      <w:pPr>
        <w:ind w:left="1200" w:right="-427"/>
        <w:jc w:val="both"/>
        <w:rPr>
          <w:rFonts w:ascii="Verdana" w:hAnsi="Verdana" w:cs="Tahoma"/>
          <w:sz w:val="19"/>
          <w:szCs w:val="19"/>
          <w:lang w:val="eu-ES"/>
        </w:rPr>
      </w:pPr>
    </w:p>
    <w:p w14:paraId="6402FB10" w14:textId="77777777" w:rsidR="00657B22" w:rsidRPr="00C56E02" w:rsidRDefault="00657B22">
      <w:pPr>
        <w:ind w:left="1200" w:right="-427" w:hanging="400"/>
        <w:rPr>
          <w:rFonts w:ascii="Verdana" w:hAnsi="Verdana" w:cs="Tahoma"/>
          <w:sz w:val="19"/>
          <w:szCs w:val="19"/>
          <w:lang w:val="eu-ES"/>
        </w:rPr>
      </w:pPr>
    </w:p>
    <w:p w14:paraId="6402FB11" w14:textId="77777777" w:rsidR="00657B22" w:rsidRPr="00C56E02" w:rsidRDefault="00DF67D7">
      <w:pPr>
        <w:numPr>
          <w:ilvl w:val="0"/>
          <w:numId w:val="32"/>
        </w:numPr>
        <w:tabs>
          <w:tab w:val="left" w:pos="284"/>
        </w:tabs>
        <w:ind w:left="1418" w:right="-427" w:hanging="618"/>
        <w:jc w:val="both"/>
        <w:rPr>
          <w:rFonts w:ascii="Verdana" w:hAnsi="Verdana" w:cs="Tahoma"/>
          <w:sz w:val="19"/>
          <w:szCs w:val="19"/>
        </w:rPr>
      </w:pPr>
      <w:r>
        <w:rPr>
          <w:rFonts w:ascii="Verdana" w:hAnsi="Verdana"/>
          <w:sz w:val="19"/>
        </w:rPr>
        <w:t>Que ha informado a la representación de los trabajadores de esta subcontratación.</w:t>
      </w:r>
    </w:p>
    <w:p w14:paraId="6402FB12" w14:textId="77777777" w:rsidR="00657B22" w:rsidRPr="00C56E02" w:rsidRDefault="00657B22">
      <w:pPr>
        <w:ind w:left="1200" w:right="-427" w:hanging="400"/>
        <w:jc w:val="both"/>
        <w:rPr>
          <w:rFonts w:ascii="Verdana" w:hAnsi="Verdana" w:cs="Tahoma"/>
          <w:sz w:val="19"/>
          <w:szCs w:val="19"/>
          <w:lang w:val="eu-ES"/>
        </w:rPr>
      </w:pPr>
    </w:p>
    <w:p w14:paraId="6402FB13" w14:textId="77777777" w:rsidR="00657B22" w:rsidRPr="00C56E02" w:rsidRDefault="00657B22">
      <w:pPr>
        <w:ind w:left="600" w:right="-427"/>
        <w:jc w:val="both"/>
        <w:rPr>
          <w:rFonts w:ascii="Verdana" w:hAnsi="Verdana" w:cs="Tahoma"/>
          <w:sz w:val="19"/>
          <w:szCs w:val="19"/>
          <w:lang w:val="eu-ES"/>
        </w:rPr>
      </w:pPr>
    </w:p>
    <w:p w14:paraId="6402FB14" w14:textId="77777777" w:rsidR="00657B22" w:rsidRPr="00C56E02" w:rsidRDefault="00657B22">
      <w:pPr>
        <w:ind w:left="600" w:right="-427"/>
        <w:jc w:val="both"/>
        <w:rPr>
          <w:rFonts w:ascii="Verdana" w:hAnsi="Verdana" w:cs="Tahoma"/>
          <w:sz w:val="19"/>
          <w:szCs w:val="19"/>
          <w:lang w:val="eu-ES"/>
        </w:rPr>
      </w:pPr>
    </w:p>
    <w:p w14:paraId="6402FB15" w14:textId="77777777" w:rsidR="00657B22" w:rsidRPr="00C56E02" w:rsidRDefault="00DF67D7">
      <w:pPr>
        <w:ind w:right="-427"/>
        <w:rPr>
          <w:rFonts w:ascii="Verdana" w:hAnsi="Verdana" w:cs="Tahoma"/>
          <w:sz w:val="19"/>
          <w:szCs w:val="19"/>
        </w:rPr>
      </w:pPr>
      <w:r>
        <w:rPr>
          <w:rFonts w:ascii="Verdana" w:hAnsi="Verdana"/>
          <w:sz w:val="19"/>
        </w:rPr>
        <w:t>En……………………………………, a………. de………………………de 20……….</w:t>
      </w:r>
    </w:p>
    <w:p w14:paraId="6402FB16" w14:textId="77777777" w:rsidR="00657B22" w:rsidRPr="00C56E02" w:rsidRDefault="00657B22">
      <w:pPr>
        <w:ind w:left="600" w:right="-427"/>
        <w:rPr>
          <w:rFonts w:ascii="Verdana" w:hAnsi="Verdana" w:cs="Tahoma"/>
          <w:sz w:val="19"/>
          <w:szCs w:val="19"/>
          <w:lang w:val="eu-ES"/>
        </w:rPr>
      </w:pPr>
    </w:p>
    <w:p w14:paraId="6402FB17" w14:textId="77777777" w:rsidR="00657B22" w:rsidRPr="00C56E02" w:rsidRDefault="00657B22">
      <w:pPr>
        <w:ind w:left="600" w:right="-427"/>
        <w:rPr>
          <w:rFonts w:ascii="Verdana" w:hAnsi="Verdana" w:cs="Tahoma"/>
          <w:sz w:val="19"/>
          <w:szCs w:val="19"/>
          <w:lang w:val="eu-ES"/>
        </w:rPr>
      </w:pPr>
    </w:p>
    <w:p w14:paraId="6402FB18" w14:textId="77777777" w:rsidR="00657B22" w:rsidRPr="00C56E02" w:rsidRDefault="00657B22">
      <w:pPr>
        <w:ind w:left="600" w:right="-427"/>
        <w:rPr>
          <w:rFonts w:ascii="Verdana" w:hAnsi="Verdana" w:cs="Tahoma"/>
          <w:sz w:val="19"/>
          <w:szCs w:val="19"/>
          <w:lang w:val="eu-ES"/>
        </w:rPr>
      </w:pPr>
    </w:p>
    <w:p w14:paraId="6402FB19" w14:textId="77777777" w:rsidR="00657B22" w:rsidRPr="00C56E02" w:rsidRDefault="00DF67D7">
      <w:pPr>
        <w:ind w:right="-427"/>
        <w:rPr>
          <w:rFonts w:ascii="Verdana" w:hAnsi="Verdana" w:cs="Tahoma"/>
          <w:sz w:val="19"/>
          <w:szCs w:val="19"/>
        </w:rPr>
      </w:pPr>
      <w:r>
        <w:rPr>
          <w:rFonts w:ascii="Verdana" w:hAnsi="Verdana"/>
          <w:sz w:val="19"/>
        </w:rPr>
        <w:t>Firma:</w:t>
      </w:r>
    </w:p>
    <w:p w14:paraId="6402FB1A" w14:textId="77777777" w:rsidR="00657B22" w:rsidRPr="00C56E02" w:rsidRDefault="00657B22">
      <w:pPr>
        <w:ind w:right="-427"/>
        <w:rPr>
          <w:rFonts w:ascii="Verdana" w:hAnsi="Verdana" w:cs="Tahoma"/>
          <w:sz w:val="19"/>
          <w:szCs w:val="19"/>
          <w:lang w:val="eu-ES"/>
        </w:rPr>
      </w:pPr>
    </w:p>
    <w:p w14:paraId="6402FB1B" w14:textId="77777777" w:rsidR="00657B22" w:rsidRPr="00C56E02" w:rsidRDefault="00657B22">
      <w:pPr>
        <w:ind w:right="-427"/>
        <w:rPr>
          <w:rFonts w:ascii="Verdana" w:hAnsi="Verdana" w:cs="Tahoma"/>
          <w:sz w:val="19"/>
          <w:szCs w:val="19"/>
          <w:lang w:val="eu-ES"/>
        </w:rPr>
      </w:pPr>
    </w:p>
    <w:p w14:paraId="6402FB1C" w14:textId="77777777" w:rsidR="00657B22" w:rsidRPr="00C56E02" w:rsidRDefault="00657B22">
      <w:pPr>
        <w:ind w:right="-427"/>
        <w:rPr>
          <w:rFonts w:ascii="Verdana" w:hAnsi="Verdana" w:cs="Tahoma"/>
          <w:sz w:val="19"/>
          <w:szCs w:val="19"/>
          <w:lang w:val="eu-ES"/>
        </w:rPr>
      </w:pPr>
    </w:p>
    <w:p w14:paraId="6402FB1D" w14:textId="77777777" w:rsidR="00657B22" w:rsidRPr="00C56E02" w:rsidRDefault="00657B22">
      <w:pPr>
        <w:ind w:right="-427"/>
        <w:rPr>
          <w:rFonts w:ascii="Verdana" w:hAnsi="Verdana" w:cs="Tahoma"/>
          <w:sz w:val="18"/>
          <w:szCs w:val="18"/>
          <w:lang w:val="eu-ES"/>
        </w:rPr>
      </w:pPr>
    </w:p>
    <w:p w14:paraId="6402FB1E" w14:textId="77777777" w:rsidR="00657B22" w:rsidRPr="00C56E02" w:rsidRDefault="00657B22">
      <w:pPr>
        <w:ind w:left="600" w:right="-427"/>
        <w:rPr>
          <w:rFonts w:ascii="Verdana" w:hAnsi="Verdana" w:cs="Tahoma"/>
          <w:sz w:val="20"/>
          <w:szCs w:val="20"/>
          <w:lang w:val="eu-ES"/>
        </w:rPr>
      </w:pPr>
    </w:p>
    <w:p w14:paraId="6402FB1F" w14:textId="77777777" w:rsidR="00657B22" w:rsidRPr="00C56E02" w:rsidRDefault="00DF67D7">
      <w:pPr>
        <w:shd w:val="clear" w:color="auto" w:fill="FFFFFF"/>
        <w:ind w:right="-427"/>
        <w:jc w:val="both"/>
        <w:rPr>
          <w:rFonts w:ascii="Verdana" w:hAnsi="Verdana"/>
          <w:b/>
          <w:sz w:val="14"/>
          <w:szCs w:val="14"/>
        </w:rPr>
      </w:pPr>
      <w:r>
        <w:rPr>
          <w:rFonts w:ascii="Verdana" w:hAnsi="Verdana"/>
          <w:b/>
          <w:sz w:val="14"/>
        </w:rPr>
        <w:t>Información básica sobre protección de datos personales.</w:t>
      </w:r>
    </w:p>
    <w:p w14:paraId="6402FB20" w14:textId="77777777" w:rsidR="00657B22" w:rsidRPr="00C56E02" w:rsidRDefault="00657B22">
      <w:pPr>
        <w:shd w:val="clear" w:color="auto" w:fill="FFFFFF"/>
        <w:ind w:right="-427"/>
        <w:jc w:val="both"/>
        <w:rPr>
          <w:rFonts w:ascii="Verdana" w:hAnsi="Verdana"/>
          <w:b/>
          <w:sz w:val="14"/>
          <w:szCs w:val="14"/>
          <w:lang w:val="eu-ES"/>
        </w:rPr>
      </w:pPr>
    </w:p>
    <w:p w14:paraId="6402FB21" w14:textId="77777777" w:rsidR="00657B22" w:rsidRPr="00C56E02" w:rsidRDefault="00DF67D7">
      <w:pPr>
        <w:shd w:val="clear" w:color="auto" w:fill="FFFFFF"/>
        <w:ind w:right="-427"/>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B22" w14:textId="77777777" w:rsidR="00657B22" w:rsidRPr="00C56E02" w:rsidRDefault="00657B22">
      <w:pPr>
        <w:shd w:val="clear" w:color="auto" w:fill="FFFFFF"/>
        <w:ind w:left="142" w:right="-427"/>
        <w:jc w:val="both"/>
        <w:rPr>
          <w:rFonts w:ascii="Verdana" w:hAnsi="Verdana"/>
          <w:sz w:val="14"/>
          <w:szCs w:val="14"/>
          <w:lang w:val="eu-ES"/>
        </w:rPr>
      </w:pPr>
    </w:p>
    <w:p w14:paraId="6402FB23" w14:textId="77777777" w:rsidR="00657B22" w:rsidRPr="00C56E02" w:rsidRDefault="00DF67D7">
      <w:pPr>
        <w:numPr>
          <w:ilvl w:val="0"/>
          <w:numId w:val="77"/>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B24" w14:textId="77777777" w:rsidR="00657B22" w:rsidRPr="00C56E02" w:rsidRDefault="00DF67D7">
      <w:pPr>
        <w:numPr>
          <w:ilvl w:val="0"/>
          <w:numId w:val="77"/>
        </w:numPr>
        <w:shd w:val="clear" w:color="auto" w:fill="FFFFFF"/>
        <w:tabs>
          <w:tab w:val="left" w:pos="142"/>
        </w:tabs>
        <w:ind w:right="-427"/>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B25" w14:textId="77777777" w:rsidR="00657B22" w:rsidRPr="00C56E02" w:rsidRDefault="00DF67D7">
      <w:pPr>
        <w:numPr>
          <w:ilvl w:val="0"/>
          <w:numId w:val="77"/>
        </w:numPr>
        <w:shd w:val="clear" w:color="auto" w:fill="FFFFFF"/>
        <w:tabs>
          <w:tab w:val="left" w:pos="142"/>
        </w:tabs>
        <w:ind w:right="-427"/>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B26" w14:textId="77777777" w:rsidR="00657B22" w:rsidRPr="00C56E02" w:rsidRDefault="00DF67D7">
      <w:pPr>
        <w:numPr>
          <w:ilvl w:val="0"/>
          <w:numId w:val="77"/>
        </w:numPr>
        <w:shd w:val="clear" w:color="auto" w:fill="FFFFFF"/>
        <w:tabs>
          <w:tab w:val="left" w:pos="142"/>
        </w:tabs>
        <w:ind w:right="-427"/>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B27" w14:textId="77777777" w:rsidR="00657B22" w:rsidRPr="00C56E02" w:rsidRDefault="00DF67D7">
      <w:pPr>
        <w:numPr>
          <w:ilvl w:val="0"/>
          <w:numId w:val="77"/>
        </w:numPr>
        <w:shd w:val="clear" w:color="auto" w:fill="FFFFFF"/>
        <w:tabs>
          <w:tab w:val="left" w:pos="142"/>
        </w:tabs>
        <w:ind w:right="-427"/>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B28" w14:textId="77777777" w:rsidR="00657B22" w:rsidRPr="00C56E02" w:rsidRDefault="00657B22">
      <w:pPr>
        <w:shd w:val="clear" w:color="auto" w:fill="FFFFFF"/>
        <w:tabs>
          <w:tab w:val="left" w:pos="142"/>
        </w:tabs>
        <w:ind w:left="-142" w:right="-427"/>
        <w:jc w:val="both"/>
        <w:rPr>
          <w:rFonts w:ascii="Verdana" w:hAnsi="Verdana"/>
          <w:b/>
          <w:sz w:val="14"/>
          <w:szCs w:val="14"/>
          <w:lang w:val="eu-ES"/>
        </w:rPr>
      </w:pPr>
    </w:p>
    <w:p w14:paraId="6402FB29" w14:textId="77777777" w:rsidR="00657B22" w:rsidRDefault="00DF67D7">
      <w:pPr>
        <w:shd w:val="clear" w:color="auto" w:fill="FFFFFF"/>
        <w:tabs>
          <w:tab w:val="left" w:pos="142"/>
        </w:tabs>
        <w:ind w:right="-427"/>
        <w:jc w:val="both"/>
        <w:rPr>
          <w:rFonts w:ascii="Verdana" w:hAnsi="Verdana"/>
          <w:b/>
          <w:sz w:val="16"/>
          <w:szCs w:val="16"/>
        </w:rPr>
      </w:pPr>
      <w:r>
        <w:rPr>
          <w:rFonts w:ascii="Verdana" w:hAnsi="Verdana"/>
          <w:b/>
          <w:sz w:val="16"/>
        </w:rPr>
        <w:t>MÁS INFORMACIÓN EN EL ANEXO VII.1: «INFORMACIÓN ADICIONAL SOBRE PROTECCIÓN DE DATOS PERSONALES»</w:t>
      </w:r>
    </w:p>
    <w:p w14:paraId="25B302C7" w14:textId="77777777" w:rsidR="00DE0B78" w:rsidRPr="00C56E02" w:rsidRDefault="00DE0B78">
      <w:pPr>
        <w:shd w:val="clear" w:color="auto" w:fill="FFFFFF"/>
        <w:tabs>
          <w:tab w:val="left" w:pos="142"/>
        </w:tabs>
        <w:ind w:right="-427"/>
        <w:jc w:val="both"/>
        <w:rPr>
          <w:rFonts w:ascii="Verdana" w:hAnsi="Verdana"/>
          <w:b/>
          <w:sz w:val="16"/>
          <w:szCs w:val="16"/>
          <w:lang w:val="eu-ES"/>
        </w:rPr>
      </w:pPr>
    </w:p>
    <w:p w14:paraId="6402FB3F" w14:textId="77777777" w:rsidR="00657B22" w:rsidRPr="00C56E02" w:rsidRDefault="00657B22">
      <w:pPr>
        <w:ind w:right="-427"/>
        <w:jc w:val="both"/>
        <w:rPr>
          <w:rFonts w:ascii="Verdana" w:hAnsi="Verdana" w:cs="Tahoma"/>
          <w:sz w:val="20"/>
          <w:szCs w:val="20"/>
          <w:lang w:val="eu-ES"/>
        </w:rPr>
        <w:sectPr w:rsidR="00657B22" w:rsidRPr="00C56E02">
          <w:headerReference w:type="even" r:id="rId88"/>
          <w:headerReference w:type="default" r:id="rId89"/>
          <w:footerReference w:type="default" r:id="rId90"/>
          <w:headerReference w:type="first" r:id="rId91"/>
          <w:footnotePr>
            <w:numRestart w:val="eachPage"/>
          </w:footnotePr>
          <w:pgSz w:w="11906" w:h="16838"/>
          <w:pgMar w:top="567" w:right="1276" w:bottom="992" w:left="1134" w:header="284" w:footer="482" w:gutter="0"/>
          <w:cols w:space="708"/>
          <w:formProt w:val="0"/>
          <w:docGrid w:linePitch="360"/>
        </w:sectPr>
      </w:pPr>
    </w:p>
    <w:p w14:paraId="6402FB40" w14:textId="77777777" w:rsidR="00657B22" w:rsidRPr="00C56E02" w:rsidRDefault="00DF67D7">
      <w:pPr>
        <w:ind w:left="851" w:right="-314" w:hanging="709"/>
        <w:jc w:val="center"/>
        <w:rPr>
          <w:rFonts w:ascii="Verdana" w:hAnsi="Verdana"/>
          <w:b/>
          <w:sz w:val="19"/>
          <w:szCs w:val="19"/>
        </w:rPr>
      </w:pPr>
      <w:r>
        <w:rPr>
          <w:rFonts w:ascii="Verdana" w:hAnsi="Verdana"/>
          <w:b/>
          <w:sz w:val="19"/>
        </w:rPr>
        <w:lastRenderedPageBreak/>
        <w:t>TABLA DATOS SOBRE LAS CONDICIONES DE LOS CONTRATOS DE TRABAJO</w:t>
      </w:r>
    </w:p>
    <w:p w14:paraId="6402FB41" w14:textId="77777777" w:rsidR="00657B22" w:rsidRPr="00C56E02" w:rsidRDefault="00657B22">
      <w:pPr>
        <w:ind w:left="851" w:right="426" w:hanging="709"/>
        <w:jc w:val="center"/>
        <w:rPr>
          <w:rFonts w:ascii="Verdana" w:hAnsi="Verdana"/>
          <w:b/>
          <w:sz w:val="19"/>
          <w:szCs w:val="19"/>
          <w:lang w:val="eu-ES"/>
        </w:rPr>
      </w:pPr>
    </w:p>
    <w:p w14:paraId="6402FB42" w14:textId="77777777" w:rsidR="00657B22" w:rsidRPr="00C56E02" w:rsidRDefault="00DF67D7">
      <w:pPr>
        <w:ind w:left="851" w:right="-314" w:hanging="851"/>
        <w:rPr>
          <w:rFonts w:ascii="Verdana" w:hAnsi="Verdana" w:cs="Tahoma"/>
          <w:sz w:val="19"/>
          <w:szCs w:val="19"/>
        </w:rPr>
      </w:pPr>
      <w:r>
        <w:rPr>
          <w:rFonts w:ascii="Verdana" w:hAnsi="Verdana"/>
          <w:sz w:val="19"/>
        </w:rPr>
        <w:t xml:space="preserve">Contrato de servicios: </w:t>
      </w:r>
      <w:r>
        <w:rPr>
          <w:rFonts w:ascii="Verdana" w:hAnsi="Verdana"/>
          <w:i/>
          <w:color w:val="0000FF"/>
          <w:sz w:val="19"/>
        </w:rPr>
        <w:t>(Objeto del contrato)</w:t>
      </w:r>
    </w:p>
    <w:p w14:paraId="6402FB43" w14:textId="77777777" w:rsidR="00657B22" w:rsidRPr="00C56E02" w:rsidRDefault="00657B22">
      <w:pPr>
        <w:ind w:left="851" w:right="-39" w:hanging="709"/>
        <w:rPr>
          <w:rFonts w:ascii="Verdana" w:hAnsi="Verdana"/>
          <w:b/>
          <w:sz w:val="19"/>
          <w:szCs w:val="19"/>
          <w:lang w:val="eu-ES"/>
        </w:rPr>
      </w:pPr>
    </w:p>
    <w:tbl>
      <w:tblPr>
        <w:tblW w:w="14283" w:type="dxa"/>
        <w:tblLayout w:type="fixed"/>
        <w:tblLook w:val="01E0" w:firstRow="1" w:lastRow="1" w:firstColumn="1" w:lastColumn="1" w:noHBand="0" w:noVBand="0"/>
      </w:tblPr>
      <w:tblGrid>
        <w:gridCol w:w="2366"/>
        <w:gridCol w:w="1442"/>
        <w:gridCol w:w="1518"/>
        <w:gridCol w:w="1219"/>
        <w:gridCol w:w="1196"/>
        <w:gridCol w:w="1716"/>
        <w:gridCol w:w="1641"/>
        <w:gridCol w:w="1247"/>
        <w:gridCol w:w="1938"/>
      </w:tblGrid>
      <w:tr w:rsidR="00657B22" w:rsidRPr="00C56E02" w14:paraId="6402FB4D" w14:textId="77777777">
        <w:tc>
          <w:tcPr>
            <w:tcW w:w="2365" w:type="dxa"/>
            <w:tcBorders>
              <w:top w:val="single" w:sz="4" w:space="0" w:color="000000"/>
              <w:left w:val="single" w:sz="4" w:space="0" w:color="000000"/>
              <w:bottom w:val="single" w:sz="4" w:space="0" w:color="000000"/>
              <w:right w:val="single" w:sz="4" w:space="0" w:color="000000"/>
            </w:tcBorders>
            <w:vAlign w:val="center"/>
          </w:tcPr>
          <w:p w14:paraId="6402FB44" w14:textId="77777777" w:rsidR="00657B22" w:rsidRPr="00C56E02" w:rsidRDefault="00DF67D7">
            <w:pPr>
              <w:widowControl w:val="0"/>
              <w:ind w:left="-100"/>
              <w:jc w:val="center"/>
              <w:rPr>
                <w:rFonts w:ascii="Verdana" w:hAnsi="Verdana" w:cs="Tahoma"/>
                <w:b/>
                <w:sz w:val="19"/>
                <w:szCs w:val="19"/>
              </w:rPr>
            </w:pPr>
            <w:r>
              <w:rPr>
                <w:rFonts w:ascii="Verdana" w:hAnsi="Verdana"/>
                <w:b/>
                <w:sz w:val="19"/>
              </w:rPr>
              <w:t>Nombre y apellidos</w:t>
            </w:r>
          </w:p>
        </w:tc>
        <w:tc>
          <w:tcPr>
            <w:tcW w:w="1441" w:type="dxa"/>
            <w:tcBorders>
              <w:top w:val="single" w:sz="4" w:space="0" w:color="000000"/>
              <w:left w:val="single" w:sz="4" w:space="0" w:color="000000"/>
              <w:bottom w:val="single" w:sz="4" w:space="0" w:color="000000"/>
              <w:right w:val="single" w:sz="4" w:space="0" w:color="000000"/>
            </w:tcBorders>
            <w:vAlign w:val="center"/>
          </w:tcPr>
          <w:p w14:paraId="6402FB45" w14:textId="77777777" w:rsidR="00657B22" w:rsidRPr="00C56E02" w:rsidRDefault="00DF67D7">
            <w:pPr>
              <w:widowControl w:val="0"/>
              <w:jc w:val="center"/>
              <w:rPr>
                <w:rFonts w:ascii="Verdana" w:hAnsi="Verdana" w:cs="Tahoma"/>
                <w:b/>
                <w:sz w:val="19"/>
                <w:szCs w:val="19"/>
              </w:rPr>
            </w:pPr>
            <w:r>
              <w:rPr>
                <w:rFonts w:ascii="Verdana" w:hAnsi="Verdana"/>
                <w:b/>
                <w:sz w:val="19"/>
              </w:rPr>
              <w:t>Convenio colectivo</w:t>
            </w:r>
          </w:p>
        </w:tc>
        <w:tc>
          <w:tcPr>
            <w:tcW w:w="1518" w:type="dxa"/>
            <w:tcBorders>
              <w:top w:val="single" w:sz="4" w:space="0" w:color="000000"/>
              <w:left w:val="single" w:sz="4" w:space="0" w:color="000000"/>
              <w:bottom w:val="single" w:sz="4" w:space="0" w:color="000000"/>
              <w:right w:val="single" w:sz="4" w:space="0" w:color="000000"/>
            </w:tcBorders>
            <w:vAlign w:val="center"/>
          </w:tcPr>
          <w:p w14:paraId="6402FB46" w14:textId="77777777" w:rsidR="00657B22" w:rsidRPr="00C56E02" w:rsidRDefault="00DF67D7">
            <w:pPr>
              <w:widowControl w:val="0"/>
              <w:jc w:val="center"/>
              <w:rPr>
                <w:rFonts w:ascii="Verdana" w:hAnsi="Verdana" w:cs="Tahoma"/>
                <w:b/>
                <w:sz w:val="19"/>
                <w:szCs w:val="19"/>
              </w:rPr>
            </w:pPr>
            <w:r>
              <w:rPr>
                <w:rFonts w:ascii="Verdana" w:hAnsi="Verdana"/>
                <w:b/>
                <w:sz w:val="19"/>
              </w:rPr>
              <w:t>Categoría profesional</w:t>
            </w:r>
          </w:p>
        </w:tc>
        <w:tc>
          <w:tcPr>
            <w:tcW w:w="1219" w:type="dxa"/>
            <w:tcBorders>
              <w:top w:val="single" w:sz="4" w:space="0" w:color="000000"/>
              <w:left w:val="single" w:sz="4" w:space="0" w:color="000000"/>
              <w:bottom w:val="single" w:sz="4" w:space="0" w:color="000000"/>
              <w:right w:val="single" w:sz="4" w:space="0" w:color="000000"/>
            </w:tcBorders>
            <w:vAlign w:val="center"/>
          </w:tcPr>
          <w:p w14:paraId="6402FB47" w14:textId="77777777" w:rsidR="00657B22" w:rsidRPr="00C56E02" w:rsidRDefault="00DF67D7">
            <w:pPr>
              <w:widowControl w:val="0"/>
              <w:jc w:val="center"/>
              <w:rPr>
                <w:rFonts w:ascii="Verdana" w:hAnsi="Verdana" w:cs="Tahoma"/>
                <w:b/>
                <w:sz w:val="19"/>
                <w:szCs w:val="19"/>
              </w:rPr>
            </w:pPr>
            <w:r>
              <w:rPr>
                <w:rFonts w:ascii="Verdana" w:hAnsi="Verdana"/>
                <w:b/>
                <w:sz w:val="19"/>
              </w:rPr>
              <w:t>Tipo de contrato</w:t>
            </w:r>
          </w:p>
        </w:tc>
        <w:tc>
          <w:tcPr>
            <w:tcW w:w="1196" w:type="dxa"/>
            <w:tcBorders>
              <w:top w:val="single" w:sz="4" w:space="0" w:color="000000"/>
              <w:left w:val="single" w:sz="4" w:space="0" w:color="000000"/>
              <w:bottom w:val="single" w:sz="4" w:space="0" w:color="000000"/>
              <w:right w:val="single" w:sz="4" w:space="0" w:color="000000"/>
            </w:tcBorders>
            <w:vAlign w:val="center"/>
          </w:tcPr>
          <w:p w14:paraId="6402FB48" w14:textId="77777777" w:rsidR="00657B22" w:rsidRPr="00C56E02" w:rsidRDefault="00DF67D7">
            <w:pPr>
              <w:widowControl w:val="0"/>
              <w:jc w:val="center"/>
              <w:rPr>
                <w:rFonts w:ascii="Verdana" w:hAnsi="Verdana" w:cs="Tahoma"/>
                <w:b/>
                <w:sz w:val="19"/>
                <w:szCs w:val="19"/>
              </w:rPr>
            </w:pPr>
            <w:r>
              <w:rPr>
                <w:rFonts w:ascii="Verdana" w:hAnsi="Verdana"/>
                <w:b/>
                <w:sz w:val="19"/>
              </w:rPr>
              <w:t>Jornada</w:t>
            </w:r>
          </w:p>
        </w:tc>
        <w:tc>
          <w:tcPr>
            <w:tcW w:w="1716" w:type="dxa"/>
            <w:tcBorders>
              <w:top w:val="single" w:sz="4" w:space="0" w:color="000000"/>
              <w:left w:val="single" w:sz="4" w:space="0" w:color="000000"/>
              <w:bottom w:val="single" w:sz="4" w:space="0" w:color="000000"/>
              <w:right w:val="single" w:sz="4" w:space="0" w:color="000000"/>
            </w:tcBorders>
            <w:vAlign w:val="center"/>
          </w:tcPr>
          <w:p w14:paraId="6402FB49" w14:textId="77777777" w:rsidR="00657B22" w:rsidRPr="00C56E02" w:rsidRDefault="00DF67D7">
            <w:pPr>
              <w:widowControl w:val="0"/>
              <w:jc w:val="center"/>
              <w:rPr>
                <w:rFonts w:ascii="Verdana" w:hAnsi="Verdana" w:cs="Tahoma"/>
                <w:b/>
                <w:sz w:val="19"/>
                <w:szCs w:val="19"/>
              </w:rPr>
            </w:pPr>
            <w:r>
              <w:rPr>
                <w:rFonts w:ascii="Verdana" w:hAnsi="Verdana"/>
                <w:b/>
                <w:sz w:val="19"/>
              </w:rPr>
              <w:t>Fecha antigüedad</w:t>
            </w:r>
          </w:p>
        </w:tc>
        <w:tc>
          <w:tcPr>
            <w:tcW w:w="1641" w:type="dxa"/>
            <w:tcBorders>
              <w:top w:val="single" w:sz="4" w:space="0" w:color="000000"/>
              <w:left w:val="single" w:sz="4" w:space="0" w:color="000000"/>
              <w:bottom w:val="single" w:sz="4" w:space="0" w:color="000000"/>
              <w:right w:val="single" w:sz="4" w:space="0" w:color="000000"/>
            </w:tcBorders>
            <w:vAlign w:val="center"/>
          </w:tcPr>
          <w:p w14:paraId="6402FB4A" w14:textId="77777777" w:rsidR="00657B22" w:rsidRPr="00C56E02" w:rsidRDefault="00DF67D7">
            <w:pPr>
              <w:widowControl w:val="0"/>
              <w:jc w:val="center"/>
              <w:rPr>
                <w:rFonts w:ascii="Verdana" w:hAnsi="Verdana" w:cs="Tahoma"/>
                <w:b/>
                <w:sz w:val="19"/>
                <w:szCs w:val="19"/>
              </w:rPr>
            </w:pPr>
            <w:r>
              <w:rPr>
                <w:rFonts w:ascii="Verdana" w:hAnsi="Verdana"/>
                <w:b/>
                <w:sz w:val="19"/>
              </w:rPr>
              <w:t>Fecha vencimiento contrato</w:t>
            </w:r>
          </w:p>
        </w:tc>
        <w:tc>
          <w:tcPr>
            <w:tcW w:w="1247" w:type="dxa"/>
            <w:tcBorders>
              <w:top w:val="single" w:sz="4" w:space="0" w:color="000000"/>
              <w:left w:val="single" w:sz="4" w:space="0" w:color="000000"/>
              <w:bottom w:val="single" w:sz="4" w:space="0" w:color="000000"/>
              <w:right w:val="single" w:sz="4" w:space="0" w:color="000000"/>
            </w:tcBorders>
          </w:tcPr>
          <w:p w14:paraId="6402FB4B" w14:textId="77777777" w:rsidR="00657B22" w:rsidRPr="00C56E02" w:rsidRDefault="00DF67D7">
            <w:pPr>
              <w:widowControl w:val="0"/>
              <w:jc w:val="center"/>
              <w:rPr>
                <w:rFonts w:ascii="Verdana" w:hAnsi="Verdana" w:cs="Tahoma"/>
                <w:b/>
                <w:sz w:val="19"/>
                <w:szCs w:val="19"/>
              </w:rPr>
            </w:pPr>
            <w:r>
              <w:rPr>
                <w:rFonts w:ascii="Verdana" w:hAnsi="Verdana"/>
                <w:b/>
                <w:sz w:val="19"/>
              </w:rPr>
              <w:t>Salario bruto anual</w:t>
            </w:r>
          </w:p>
        </w:tc>
        <w:tc>
          <w:tcPr>
            <w:tcW w:w="1938" w:type="dxa"/>
            <w:tcBorders>
              <w:top w:val="single" w:sz="4" w:space="0" w:color="000000"/>
              <w:left w:val="single" w:sz="4" w:space="0" w:color="000000"/>
              <w:bottom w:val="single" w:sz="4" w:space="0" w:color="000000"/>
              <w:right w:val="single" w:sz="4" w:space="0" w:color="000000"/>
            </w:tcBorders>
            <w:vAlign w:val="center"/>
          </w:tcPr>
          <w:p w14:paraId="6402FB4C" w14:textId="77777777" w:rsidR="00657B22" w:rsidRPr="00C56E02" w:rsidRDefault="00DF67D7">
            <w:pPr>
              <w:widowControl w:val="0"/>
              <w:jc w:val="center"/>
              <w:rPr>
                <w:rFonts w:ascii="Verdana" w:hAnsi="Verdana" w:cs="Tahoma"/>
                <w:b/>
                <w:sz w:val="19"/>
                <w:szCs w:val="19"/>
              </w:rPr>
            </w:pPr>
            <w:r>
              <w:rPr>
                <w:rFonts w:ascii="Verdana" w:hAnsi="Verdana"/>
                <w:b/>
                <w:sz w:val="19"/>
              </w:rPr>
              <w:t>Pactos en vigor</w:t>
            </w:r>
          </w:p>
        </w:tc>
      </w:tr>
      <w:tr w:rsidR="00657B22" w:rsidRPr="00C56E02" w14:paraId="6402FB57" w14:textId="77777777">
        <w:tc>
          <w:tcPr>
            <w:tcW w:w="2365" w:type="dxa"/>
            <w:tcBorders>
              <w:top w:val="single" w:sz="4" w:space="0" w:color="000000"/>
              <w:left w:val="single" w:sz="4" w:space="0" w:color="000000"/>
              <w:bottom w:val="single" w:sz="4" w:space="0" w:color="000000"/>
              <w:right w:val="single" w:sz="4" w:space="0" w:color="000000"/>
            </w:tcBorders>
          </w:tcPr>
          <w:p w14:paraId="6402FB4E"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4F"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50"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51"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52"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53"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54"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55"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56" w14:textId="77777777" w:rsidR="00657B22" w:rsidRPr="00C56E02" w:rsidRDefault="00657B22">
            <w:pPr>
              <w:widowControl w:val="0"/>
              <w:jc w:val="center"/>
              <w:rPr>
                <w:rFonts w:ascii="Verdana" w:hAnsi="Verdana" w:cs="Tahoma"/>
                <w:sz w:val="19"/>
                <w:szCs w:val="19"/>
                <w:lang w:val="eu-ES"/>
              </w:rPr>
            </w:pPr>
          </w:p>
        </w:tc>
      </w:tr>
      <w:tr w:rsidR="00657B22" w:rsidRPr="00C56E02" w14:paraId="6402FB61" w14:textId="77777777">
        <w:tc>
          <w:tcPr>
            <w:tcW w:w="2365" w:type="dxa"/>
            <w:tcBorders>
              <w:top w:val="single" w:sz="4" w:space="0" w:color="000000"/>
              <w:left w:val="single" w:sz="4" w:space="0" w:color="000000"/>
              <w:bottom w:val="single" w:sz="4" w:space="0" w:color="000000"/>
              <w:right w:val="single" w:sz="4" w:space="0" w:color="000000"/>
            </w:tcBorders>
          </w:tcPr>
          <w:p w14:paraId="6402FB58"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59"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5A"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5B"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5C"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5D"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5E"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5F"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60" w14:textId="77777777" w:rsidR="00657B22" w:rsidRPr="00C56E02" w:rsidRDefault="00657B22">
            <w:pPr>
              <w:widowControl w:val="0"/>
              <w:jc w:val="center"/>
              <w:rPr>
                <w:rFonts w:ascii="Verdana" w:hAnsi="Verdana" w:cs="Tahoma"/>
                <w:sz w:val="19"/>
                <w:szCs w:val="19"/>
                <w:lang w:val="eu-ES"/>
              </w:rPr>
            </w:pPr>
          </w:p>
        </w:tc>
      </w:tr>
      <w:tr w:rsidR="00657B22" w:rsidRPr="00C56E02" w14:paraId="6402FB6B" w14:textId="77777777">
        <w:tc>
          <w:tcPr>
            <w:tcW w:w="2365" w:type="dxa"/>
            <w:tcBorders>
              <w:top w:val="single" w:sz="4" w:space="0" w:color="000000"/>
              <w:left w:val="single" w:sz="4" w:space="0" w:color="000000"/>
              <w:bottom w:val="single" w:sz="4" w:space="0" w:color="000000"/>
              <w:right w:val="single" w:sz="4" w:space="0" w:color="000000"/>
            </w:tcBorders>
          </w:tcPr>
          <w:p w14:paraId="6402FB62"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63"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64"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65"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66"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67"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68"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69"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6A" w14:textId="77777777" w:rsidR="00657B22" w:rsidRPr="00C56E02" w:rsidRDefault="00657B22">
            <w:pPr>
              <w:widowControl w:val="0"/>
              <w:jc w:val="center"/>
              <w:rPr>
                <w:rFonts w:ascii="Verdana" w:hAnsi="Verdana" w:cs="Tahoma"/>
                <w:sz w:val="19"/>
                <w:szCs w:val="19"/>
                <w:lang w:val="eu-ES"/>
              </w:rPr>
            </w:pPr>
          </w:p>
        </w:tc>
      </w:tr>
      <w:tr w:rsidR="00657B22" w:rsidRPr="00C56E02" w14:paraId="6402FB75" w14:textId="77777777">
        <w:tc>
          <w:tcPr>
            <w:tcW w:w="2365" w:type="dxa"/>
            <w:tcBorders>
              <w:top w:val="single" w:sz="4" w:space="0" w:color="000000"/>
              <w:left w:val="single" w:sz="4" w:space="0" w:color="000000"/>
              <w:bottom w:val="single" w:sz="4" w:space="0" w:color="000000"/>
              <w:right w:val="single" w:sz="4" w:space="0" w:color="000000"/>
            </w:tcBorders>
          </w:tcPr>
          <w:p w14:paraId="6402FB6C"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6D"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6E"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6F"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70"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71"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72"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73"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74" w14:textId="77777777" w:rsidR="00657B22" w:rsidRPr="00C56E02" w:rsidRDefault="00657B22">
            <w:pPr>
              <w:widowControl w:val="0"/>
              <w:jc w:val="center"/>
              <w:rPr>
                <w:rFonts w:ascii="Verdana" w:hAnsi="Verdana" w:cs="Tahoma"/>
                <w:sz w:val="19"/>
                <w:szCs w:val="19"/>
                <w:lang w:val="eu-ES"/>
              </w:rPr>
            </w:pPr>
          </w:p>
        </w:tc>
      </w:tr>
      <w:tr w:rsidR="00657B22" w:rsidRPr="00C56E02" w14:paraId="6402FB7F" w14:textId="77777777">
        <w:tc>
          <w:tcPr>
            <w:tcW w:w="2365" w:type="dxa"/>
            <w:tcBorders>
              <w:top w:val="single" w:sz="4" w:space="0" w:color="000000"/>
              <w:left w:val="single" w:sz="4" w:space="0" w:color="000000"/>
              <w:bottom w:val="single" w:sz="4" w:space="0" w:color="000000"/>
              <w:right w:val="single" w:sz="4" w:space="0" w:color="000000"/>
            </w:tcBorders>
          </w:tcPr>
          <w:p w14:paraId="6402FB76"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77"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78"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79"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7A"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7B"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7C"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7D"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7E" w14:textId="77777777" w:rsidR="00657B22" w:rsidRPr="00C56E02" w:rsidRDefault="00657B22">
            <w:pPr>
              <w:widowControl w:val="0"/>
              <w:jc w:val="center"/>
              <w:rPr>
                <w:rFonts w:ascii="Verdana" w:hAnsi="Verdana" w:cs="Tahoma"/>
                <w:sz w:val="19"/>
                <w:szCs w:val="19"/>
                <w:lang w:val="eu-ES"/>
              </w:rPr>
            </w:pPr>
          </w:p>
        </w:tc>
      </w:tr>
      <w:tr w:rsidR="00657B22" w:rsidRPr="00C56E02" w14:paraId="6402FB89" w14:textId="77777777">
        <w:tc>
          <w:tcPr>
            <w:tcW w:w="2365" w:type="dxa"/>
            <w:tcBorders>
              <w:top w:val="single" w:sz="4" w:space="0" w:color="000000"/>
              <w:left w:val="single" w:sz="4" w:space="0" w:color="000000"/>
              <w:bottom w:val="single" w:sz="4" w:space="0" w:color="000000"/>
              <w:right w:val="single" w:sz="4" w:space="0" w:color="000000"/>
            </w:tcBorders>
          </w:tcPr>
          <w:p w14:paraId="6402FB80"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81"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82"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83"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84"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85"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86"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87"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88" w14:textId="77777777" w:rsidR="00657B22" w:rsidRPr="00C56E02" w:rsidRDefault="00657B22">
            <w:pPr>
              <w:widowControl w:val="0"/>
              <w:jc w:val="center"/>
              <w:rPr>
                <w:rFonts w:ascii="Verdana" w:hAnsi="Verdana" w:cs="Tahoma"/>
                <w:sz w:val="19"/>
                <w:szCs w:val="19"/>
                <w:lang w:val="eu-ES"/>
              </w:rPr>
            </w:pPr>
          </w:p>
        </w:tc>
      </w:tr>
      <w:tr w:rsidR="00657B22" w:rsidRPr="00C56E02" w14:paraId="6402FB93" w14:textId="77777777">
        <w:tc>
          <w:tcPr>
            <w:tcW w:w="2365" w:type="dxa"/>
            <w:tcBorders>
              <w:top w:val="single" w:sz="4" w:space="0" w:color="000000"/>
              <w:left w:val="single" w:sz="4" w:space="0" w:color="000000"/>
              <w:bottom w:val="single" w:sz="4" w:space="0" w:color="000000"/>
              <w:right w:val="single" w:sz="4" w:space="0" w:color="000000"/>
            </w:tcBorders>
          </w:tcPr>
          <w:p w14:paraId="6402FB8A"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8B"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8C"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8D"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8E"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8F"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90"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91"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92" w14:textId="77777777" w:rsidR="00657B22" w:rsidRPr="00C56E02" w:rsidRDefault="00657B22">
            <w:pPr>
              <w:widowControl w:val="0"/>
              <w:jc w:val="center"/>
              <w:rPr>
                <w:rFonts w:ascii="Verdana" w:hAnsi="Verdana" w:cs="Tahoma"/>
                <w:sz w:val="19"/>
                <w:szCs w:val="19"/>
                <w:lang w:val="eu-ES"/>
              </w:rPr>
            </w:pPr>
          </w:p>
        </w:tc>
      </w:tr>
      <w:tr w:rsidR="00657B22" w:rsidRPr="00C56E02" w14:paraId="6402FB9D" w14:textId="77777777">
        <w:tc>
          <w:tcPr>
            <w:tcW w:w="2365" w:type="dxa"/>
            <w:tcBorders>
              <w:top w:val="single" w:sz="4" w:space="0" w:color="000000"/>
              <w:left w:val="single" w:sz="4" w:space="0" w:color="000000"/>
              <w:bottom w:val="single" w:sz="4" w:space="0" w:color="000000"/>
              <w:right w:val="single" w:sz="4" w:space="0" w:color="000000"/>
            </w:tcBorders>
          </w:tcPr>
          <w:p w14:paraId="6402FB94"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95"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96"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97"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98"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99"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9A"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9B"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9C" w14:textId="77777777" w:rsidR="00657B22" w:rsidRPr="00C56E02" w:rsidRDefault="00657B22">
            <w:pPr>
              <w:widowControl w:val="0"/>
              <w:jc w:val="center"/>
              <w:rPr>
                <w:rFonts w:ascii="Verdana" w:hAnsi="Verdana" w:cs="Tahoma"/>
                <w:sz w:val="19"/>
                <w:szCs w:val="19"/>
                <w:lang w:val="eu-ES"/>
              </w:rPr>
            </w:pPr>
          </w:p>
        </w:tc>
      </w:tr>
      <w:tr w:rsidR="00657B22" w:rsidRPr="00C56E02" w14:paraId="6402FBA7" w14:textId="77777777">
        <w:tc>
          <w:tcPr>
            <w:tcW w:w="2365" w:type="dxa"/>
            <w:tcBorders>
              <w:top w:val="single" w:sz="4" w:space="0" w:color="000000"/>
              <w:left w:val="single" w:sz="4" w:space="0" w:color="000000"/>
              <w:bottom w:val="single" w:sz="4" w:space="0" w:color="000000"/>
              <w:right w:val="single" w:sz="4" w:space="0" w:color="000000"/>
            </w:tcBorders>
          </w:tcPr>
          <w:p w14:paraId="6402FB9E"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9F"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A0"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A1"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A2"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A3"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A4"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A5"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A6" w14:textId="77777777" w:rsidR="00657B22" w:rsidRPr="00C56E02" w:rsidRDefault="00657B22">
            <w:pPr>
              <w:widowControl w:val="0"/>
              <w:jc w:val="center"/>
              <w:rPr>
                <w:rFonts w:ascii="Verdana" w:hAnsi="Verdana" w:cs="Tahoma"/>
                <w:sz w:val="19"/>
                <w:szCs w:val="19"/>
                <w:lang w:val="eu-ES"/>
              </w:rPr>
            </w:pPr>
          </w:p>
        </w:tc>
      </w:tr>
      <w:tr w:rsidR="00657B22" w:rsidRPr="00C56E02" w14:paraId="6402FBB1" w14:textId="77777777">
        <w:tc>
          <w:tcPr>
            <w:tcW w:w="2365" w:type="dxa"/>
            <w:tcBorders>
              <w:top w:val="single" w:sz="4" w:space="0" w:color="000000"/>
              <w:left w:val="single" w:sz="4" w:space="0" w:color="000000"/>
              <w:bottom w:val="single" w:sz="4" w:space="0" w:color="000000"/>
              <w:right w:val="single" w:sz="4" w:space="0" w:color="000000"/>
            </w:tcBorders>
          </w:tcPr>
          <w:p w14:paraId="6402FBA8"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A9"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AA"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AB"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AC"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AD"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AE"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AF"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B0" w14:textId="77777777" w:rsidR="00657B22" w:rsidRPr="00C56E02" w:rsidRDefault="00657B22">
            <w:pPr>
              <w:widowControl w:val="0"/>
              <w:jc w:val="center"/>
              <w:rPr>
                <w:rFonts w:ascii="Verdana" w:hAnsi="Verdana" w:cs="Tahoma"/>
                <w:sz w:val="19"/>
                <w:szCs w:val="19"/>
                <w:lang w:val="eu-ES"/>
              </w:rPr>
            </w:pPr>
          </w:p>
        </w:tc>
      </w:tr>
      <w:tr w:rsidR="00657B22" w:rsidRPr="00C56E02" w14:paraId="6402FBBB" w14:textId="77777777">
        <w:tc>
          <w:tcPr>
            <w:tcW w:w="2365" w:type="dxa"/>
            <w:tcBorders>
              <w:top w:val="single" w:sz="4" w:space="0" w:color="000000"/>
              <w:left w:val="single" w:sz="4" w:space="0" w:color="000000"/>
              <w:bottom w:val="single" w:sz="4" w:space="0" w:color="000000"/>
              <w:right w:val="single" w:sz="4" w:space="0" w:color="000000"/>
            </w:tcBorders>
          </w:tcPr>
          <w:p w14:paraId="6402FBB2"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B3"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B4"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B5"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B6"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B7"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B8"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B9"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BA" w14:textId="77777777" w:rsidR="00657B22" w:rsidRPr="00C56E02" w:rsidRDefault="00657B22">
            <w:pPr>
              <w:widowControl w:val="0"/>
              <w:jc w:val="center"/>
              <w:rPr>
                <w:rFonts w:ascii="Verdana" w:hAnsi="Verdana" w:cs="Tahoma"/>
                <w:sz w:val="19"/>
                <w:szCs w:val="19"/>
                <w:lang w:val="eu-ES"/>
              </w:rPr>
            </w:pPr>
          </w:p>
        </w:tc>
      </w:tr>
      <w:tr w:rsidR="00657B22" w:rsidRPr="00C56E02" w14:paraId="6402FBC5" w14:textId="77777777">
        <w:tc>
          <w:tcPr>
            <w:tcW w:w="2365" w:type="dxa"/>
            <w:tcBorders>
              <w:top w:val="single" w:sz="4" w:space="0" w:color="000000"/>
              <w:left w:val="single" w:sz="4" w:space="0" w:color="000000"/>
              <w:bottom w:val="single" w:sz="4" w:space="0" w:color="000000"/>
              <w:right w:val="single" w:sz="4" w:space="0" w:color="000000"/>
            </w:tcBorders>
          </w:tcPr>
          <w:p w14:paraId="6402FBBC"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BD"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BE"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BF"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C0"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C1"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C2"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C3"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C4" w14:textId="77777777" w:rsidR="00657B22" w:rsidRPr="00C56E02" w:rsidRDefault="00657B22">
            <w:pPr>
              <w:widowControl w:val="0"/>
              <w:jc w:val="center"/>
              <w:rPr>
                <w:rFonts w:ascii="Verdana" w:hAnsi="Verdana" w:cs="Tahoma"/>
                <w:sz w:val="19"/>
                <w:szCs w:val="19"/>
                <w:lang w:val="eu-ES"/>
              </w:rPr>
            </w:pPr>
          </w:p>
        </w:tc>
      </w:tr>
      <w:tr w:rsidR="00657B22" w:rsidRPr="00C56E02" w14:paraId="6402FBCF" w14:textId="77777777">
        <w:tc>
          <w:tcPr>
            <w:tcW w:w="2365" w:type="dxa"/>
            <w:tcBorders>
              <w:top w:val="single" w:sz="4" w:space="0" w:color="000000"/>
              <w:left w:val="single" w:sz="4" w:space="0" w:color="000000"/>
              <w:bottom w:val="single" w:sz="4" w:space="0" w:color="000000"/>
              <w:right w:val="single" w:sz="4" w:space="0" w:color="000000"/>
            </w:tcBorders>
          </w:tcPr>
          <w:p w14:paraId="6402FBC6" w14:textId="77777777" w:rsidR="00657B22" w:rsidRPr="00C56E02" w:rsidRDefault="00657B22">
            <w:pPr>
              <w:widowControl w:val="0"/>
              <w:jc w:val="both"/>
              <w:rPr>
                <w:rFonts w:ascii="Verdana" w:hAnsi="Verdana" w:cs="Tahoma"/>
                <w:sz w:val="19"/>
                <w:szCs w:val="19"/>
                <w:lang w:val="eu-ES"/>
              </w:rPr>
            </w:pPr>
          </w:p>
        </w:tc>
        <w:tc>
          <w:tcPr>
            <w:tcW w:w="1441" w:type="dxa"/>
            <w:tcBorders>
              <w:top w:val="single" w:sz="4" w:space="0" w:color="000000"/>
              <w:left w:val="single" w:sz="4" w:space="0" w:color="000000"/>
              <w:bottom w:val="single" w:sz="4" w:space="0" w:color="000000"/>
              <w:right w:val="single" w:sz="4" w:space="0" w:color="000000"/>
            </w:tcBorders>
          </w:tcPr>
          <w:p w14:paraId="6402FBC7" w14:textId="77777777" w:rsidR="00657B22" w:rsidRPr="00C56E02" w:rsidRDefault="00657B22">
            <w:pPr>
              <w:widowControl w:val="0"/>
              <w:jc w:val="center"/>
              <w:rPr>
                <w:rFonts w:ascii="Verdana" w:hAnsi="Verdana" w:cs="Tahoma"/>
                <w:sz w:val="19"/>
                <w:szCs w:val="19"/>
                <w:lang w:val="eu-ES"/>
              </w:rPr>
            </w:pPr>
          </w:p>
        </w:tc>
        <w:tc>
          <w:tcPr>
            <w:tcW w:w="1518" w:type="dxa"/>
            <w:tcBorders>
              <w:top w:val="single" w:sz="4" w:space="0" w:color="000000"/>
              <w:left w:val="single" w:sz="4" w:space="0" w:color="000000"/>
              <w:bottom w:val="single" w:sz="4" w:space="0" w:color="000000"/>
              <w:right w:val="single" w:sz="4" w:space="0" w:color="000000"/>
            </w:tcBorders>
          </w:tcPr>
          <w:p w14:paraId="6402FBC8" w14:textId="77777777" w:rsidR="00657B22" w:rsidRPr="00C56E02" w:rsidRDefault="00657B22">
            <w:pPr>
              <w:widowControl w:val="0"/>
              <w:jc w:val="center"/>
              <w:rPr>
                <w:rFonts w:ascii="Verdana" w:hAnsi="Verdana" w:cs="Tahoma"/>
                <w:sz w:val="19"/>
                <w:szCs w:val="19"/>
                <w:lang w:val="eu-ES"/>
              </w:rPr>
            </w:pPr>
          </w:p>
        </w:tc>
        <w:tc>
          <w:tcPr>
            <w:tcW w:w="1219" w:type="dxa"/>
            <w:tcBorders>
              <w:top w:val="single" w:sz="4" w:space="0" w:color="000000"/>
              <w:left w:val="single" w:sz="4" w:space="0" w:color="000000"/>
              <w:bottom w:val="single" w:sz="4" w:space="0" w:color="000000"/>
              <w:right w:val="single" w:sz="4" w:space="0" w:color="000000"/>
            </w:tcBorders>
          </w:tcPr>
          <w:p w14:paraId="6402FBC9" w14:textId="77777777" w:rsidR="00657B22" w:rsidRPr="00C56E02" w:rsidRDefault="00657B22">
            <w:pPr>
              <w:widowControl w:val="0"/>
              <w:jc w:val="center"/>
              <w:rPr>
                <w:rFonts w:ascii="Verdana" w:hAnsi="Verdana" w:cs="Tahoma"/>
                <w:sz w:val="19"/>
                <w:szCs w:val="19"/>
                <w:lang w:val="eu-ES"/>
              </w:rPr>
            </w:pPr>
          </w:p>
        </w:tc>
        <w:tc>
          <w:tcPr>
            <w:tcW w:w="1196" w:type="dxa"/>
            <w:tcBorders>
              <w:top w:val="single" w:sz="4" w:space="0" w:color="000000"/>
              <w:left w:val="single" w:sz="4" w:space="0" w:color="000000"/>
              <w:bottom w:val="single" w:sz="4" w:space="0" w:color="000000"/>
              <w:right w:val="single" w:sz="4" w:space="0" w:color="000000"/>
            </w:tcBorders>
          </w:tcPr>
          <w:p w14:paraId="6402FBCA" w14:textId="77777777" w:rsidR="00657B22" w:rsidRPr="00C56E02" w:rsidRDefault="00657B22">
            <w:pPr>
              <w:widowControl w:val="0"/>
              <w:jc w:val="center"/>
              <w:rPr>
                <w:rFonts w:ascii="Verdana" w:hAnsi="Verdana" w:cs="Tahoma"/>
                <w:sz w:val="19"/>
                <w:szCs w:val="19"/>
                <w:lang w:val="eu-ES"/>
              </w:rPr>
            </w:pPr>
          </w:p>
        </w:tc>
        <w:tc>
          <w:tcPr>
            <w:tcW w:w="1716" w:type="dxa"/>
            <w:tcBorders>
              <w:top w:val="single" w:sz="4" w:space="0" w:color="000000"/>
              <w:left w:val="single" w:sz="4" w:space="0" w:color="000000"/>
              <w:bottom w:val="single" w:sz="4" w:space="0" w:color="000000"/>
              <w:right w:val="single" w:sz="4" w:space="0" w:color="000000"/>
            </w:tcBorders>
          </w:tcPr>
          <w:p w14:paraId="6402FBCB" w14:textId="77777777" w:rsidR="00657B22" w:rsidRPr="00C56E02" w:rsidRDefault="00657B22">
            <w:pPr>
              <w:widowControl w:val="0"/>
              <w:jc w:val="center"/>
              <w:rPr>
                <w:rFonts w:ascii="Verdana" w:hAnsi="Verdana" w:cs="Tahoma"/>
                <w:sz w:val="19"/>
                <w:szCs w:val="19"/>
                <w:lang w:val="eu-ES"/>
              </w:rPr>
            </w:pPr>
          </w:p>
        </w:tc>
        <w:tc>
          <w:tcPr>
            <w:tcW w:w="1641" w:type="dxa"/>
            <w:tcBorders>
              <w:top w:val="single" w:sz="4" w:space="0" w:color="000000"/>
              <w:left w:val="single" w:sz="4" w:space="0" w:color="000000"/>
              <w:bottom w:val="single" w:sz="4" w:space="0" w:color="000000"/>
              <w:right w:val="single" w:sz="4" w:space="0" w:color="000000"/>
            </w:tcBorders>
          </w:tcPr>
          <w:p w14:paraId="6402FBCC" w14:textId="77777777" w:rsidR="00657B22" w:rsidRPr="00C56E02" w:rsidRDefault="00657B22">
            <w:pPr>
              <w:widowControl w:val="0"/>
              <w:jc w:val="center"/>
              <w:rPr>
                <w:rFonts w:ascii="Verdana" w:hAnsi="Verdana" w:cs="Tahoma"/>
                <w:sz w:val="19"/>
                <w:szCs w:val="19"/>
                <w:lang w:val="eu-ES"/>
              </w:rPr>
            </w:pPr>
          </w:p>
        </w:tc>
        <w:tc>
          <w:tcPr>
            <w:tcW w:w="1247" w:type="dxa"/>
            <w:tcBorders>
              <w:top w:val="single" w:sz="4" w:space="0" w:color="000000"/>
              <w:left w:val="single" w:sz="4" w:space="0" w:color="000000"/>
              <w:bottom w:val="single" w:sz="4" w:space="0" w:color="000000"/>
              <w:right w:val="single" w:sz="4" w:space="0" w:color="000000"/>
            </w:tcBorders>
          </w:tcPr>
          <w:p w14:paraId="6402FBCD" w14:textId="77777777" w:rsidR="00657B22" w:rsidRPr="00C56E02" w:rsidRDefault="00657B22">
            <w:pPr>
              <w:widowControl w:val="0"/>
              <w:jc w:val="center"/>
              <w:rPr>
                <w:rFonts w:ascii="Verdana" w:hAnsi="Verdana" w:cs="Tahoma"/>
                <w:sz w:val="19"/>
                <w:szCs w:val="19"/>
                <w:lang w:val="eu-ES"/>
              </w:rPr>
            </w:pPr>
          </w:p>
        </w:tc>
        <w:tc>
          <w:tcPr>
            <w:tcW w:w="1938" w:type="dxa"/>
            <w:tcBorders>
              <w:top w:val="single" w:sz="4" w:space="0" w:color="000000"/>
              <w:left w:val="single" w:sz="4" w:space="0" w:color="000000"/>
              <w:bottom w:val="single" w:sz="4" w:space="0" w:color="000000"/>
              <w:right w:val="single" w:sz="4" w:space="0" w:color="000000"/>
            </w:tcBorders>
          </w:tcPr>
          <w:p w14:paraId="6402FBCE" w14:textId="77777777" w:rsidR="00657B22" w:rsidRPr="00C56E02" w:rsidRDefault="00657B22">
            <w:pPr>
              <w:widowControl w:val="0"/>
              <w:jc w:val="center"/>
              <w:rPr>
                <w:rFonts w:ascii="Verdana" w:hAnsi="Verdana" w:cs="Tahoma"/>
                <w:sz w:val="19"/>
                <w:szCs w:val="19"/>
                <w:lang w:val="eu-ES"/>
              </w:rPr>
            </w:pPr>
          </w:p>
        </w:tc>
      </w:tr>
    </w:tbl>
    <w:p w14:paraId="6402FBD0" w14:textId="77777777" w:rsidR="00657B22" w:rsidRPr="00C56E02" w:rsidRDefault="00657B22">
      <w:pPr>
        <w:rPr>
          <w:rFonts w:ascii="Verdana" w:hAnsi="Verdana" w:cs="Tahoma"/>
          <w:sz w:val="19"/>
          <w:szCs w:val="19"/>
        </w:rPr>
      </w:pPr>
      <w:bookmarkStart w:id="1028" w:name="_Toc507512917"/>
      <w:bookmarkStart w:id="1029" w:name="_Toc507512616"/>
      <w:bookmarkEnd w:id="1028"/>
      <w:bookmarkEnd w:id="1029"/>
    </w:p>
    <w:p w14:paraId="6402FBD1" w14:textId="77777777" w:rsidR="00657B22" w:rsidRPr="00C56E02" w:rsidRDefault="00DF67D7">
      <w:pPr>
        <w:ind w:right="-314"/>
        <w:rPr>
          <w:rFonts w:ascii="Verdana" w:hAnsi="Verdana" w:cs="Tahoma"/>
          <w:sz w:val="19"/>
          <w:szCs w:val="19"/>
        </w:rPr>
      </w:pPr>
      <w:r>
        <w:rPr>
          <w:rFonts w:ascii="Verdana" w:hAnsi="Verdana"/>
          <w:sz w:val="19"/>
        </w:rPr>
        <w:t>En……………………………………, a………. de………………………de 20……….</w:t>
      </w:r>
    </w:p>
    <w:p w14:paraId="6402FBD2" w14:textId="77777777" w:rsidR="00657B22" w:rsidRPr="00C56E02" w:rsidRDefault="00657B22">
      <w:pPr>
        <w:ind w:right="-314"/>
        <w:rPr>
          <w:rFonts w:ascii="Verdana" w:hAnsi="Verdana" w:cs="Tahoma"/>
          <w:sz w:val="18"/>
          <w:szCs w:val="18"/>
          <w:lang w:val="eu-ES"/>
        </w:rPr>
      </w:pPr>
    </w:p>
    <w:p w14:paraId="6402FBD3" w14:textId="77777777" w:rsidR="00657B22" w:rsidRPr="00C56E02" w:rsidRDefault="00657B22">
      <w:pPr>
        <w:ind w:right="-314"/>
        <w:rPr>
          <w:rFonts w:ascii="Verdana" w:hAnsi="Verdana" w:cs="Tahoma"/>
          <w:sz w:val="18"/>
          <w:szCs w:val="18"/>
          <w:lang w:val="eu-ES"/>
        </w:rPr>
      </w:pPr>
    </w:p>
    <w:p w14:paraId="6402FBD4" w14:textId="77777777" w:rsidR="00657B22" w:rsidRPr="00C56E02" w:rsidRDefault="00DF67D7">
      <w:pPr>
        <w:ind w:right="-314"/>
        <w:rPr>
          <w:rFonts w:ascii="Verdana" w:hAnsi="Verdana" w:cs="Tahoma"/>
          <w:sz w:val="18"/>
          <w:szCs w:val="18"/>
        </w:rPr>
      </w:pPr>
      <w:bookmarkStart w:id="1030" w:name="_Toc507512918"/>
      <w:bookmarkStart w:id="1031" w:name="_Toc507512617"/>
      <w:r>
        <w:rPr>
          <w:rFonts w:ascii="Verdana" w:hAnsi="Verdana"/>
          <w:sz w:val="18"/>
        </w:rPr>
        <w:t>Firma:</w:t>
      </w:r>
      <w:bookmarkEnd w:id="1030"/>
      <w:bookmarkEnd w:id="1031"/>
    </w:p>
    <w:p w14:paraId="6402FBD5" w14:textId="77777777" w:rsidR="00657B22" w:rsidRPr="00C56E02" w:rsidRDefault="00657B22">
      <w:pPr>
        <w:ind w:right="-314"/>
        <w:rPr>
          <w:rFonts w:ascii="Verdana" w:hAnsi="Verdana" w:cs="Tahoma"/>
          <w:sz w:val="18"/>
          <w:szCs w:val="18"/>
          <w:lang w:val="eu-ES"/>
        </w:rPr>
      </w:pPr>
    </w:p>
    <w:p w14:paraId="6402FBD6" w14:textId="77777777" w:rsidR="00657B22" w:rsidRPr="00C56E02" w:rsidRDefault="00DF67D7">
      <w:pPr>
        <w:shd w:val="clear" w:color="auto" w:fill="FFFFFF"/>
        <w:ind w:right="-314"/>
        <w:jc w:val="both"/>
        <w:rPr>
          <w:rFonts w:ascii="Verdana" w:hAnsi="Verdana"/>
          <w:b/>
          <w:sz w:val="14"/>
          <w:szCs w:val="14"/>
        </w:rPr>
      </w:pPr>
      <w:r>
        <w:rPr>
          <w:rFonts w:ascii="Verdana" w:hAnsi="Verdana"/>
          <w:b/>
          <w:sz w:val="14"/>
        </w:rPr>
        <w:t>Información básica sobre protección de datos personales.</w:t>
      </w:r>
    </w:p>
    <w:p w14:paraId="6402FBD7" w14:textId="77777777" w:rsidR="00657B22" w:rsidRPr="00C56E02" w:rsidRDefault="00657B22">
      <w:pPr>
        <w:shd w:val="clear" w:color="auto" w:fill="FFFFFF"/>
        <w:ind w:right="-314"/>
        <w:jc w:val="both"/>
        <w:rPr>
          <w:rFonts w:ascii="Verdana" w:hAnsi="Verdana"/>
          <w:b/>
          <w:sz w:val="14"/>
          <w:szCs w:val="14"/>
          <w:lang w:val="eu-ES"/>
        </w:rPr>
      </w:pPr>
    </w:p>
    <w:p w14:paraId="6402FBD8" w14:textId="77777777" w:rsidR="00657B22" w:rsidRPr="00C56E02" w:rsidRDefault="00DF67D7">
      <w:pPr>
        <w:shd w:val="clear" w:color="auto" w:fill="FFFFFF"/>
        <w:ind w:right="-314"/>
        <w:jc w:val="both"/>
        <w:rPr>
          <w:rFonts w:ascii="Verdana" w:hAnsi="Verdana"/>
          <w:sz w:val="14"/>
          <w:szCs w:val="14"/>
        </w:rPr>
      </w:pPr>
      <w:r>
        <w:rPr>
          <w:rFonts w:ascii="Verdana" w:hAnsi="Verdana"/>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rPr>
        <w:t>Gestión de la Contratación</w:t>
      </w:r>
      <w:r>
        <w:rPr>
          <w:rFonts w:ascii="Verdana" w:hAnsi="Verdana"/>
          <w:sz w:val="14"/>
        </w:rPr>
        <w:t>»:</w:t>
      </w:r>
    </w:p>
    <w:p w14:paraId="6402FBD9" w14:textId="77777777" w:rsidR="00657B22" w:rsidRPr="00C56E02" w:rsidRDefault="00657B22">
      <w:pPr>
        <w:shd w:val="clear" w:color="auto" w:fill="FFFFFF"/>
        <w:tabs>
          <w:tab w:val="left" w:pos="142"/>
        </w:tabs>
        <w:ind w:right="-314"/>
        <w:contextualSpacing/>
        <w:jc w:val="both"/>
        <w:rPr>
          <w:rFonts w:ascii="Verdana" w:hAnsi="Verdana"/>
          <w:sz w:val="14"/>
          <w:szCs w:val="14"/>
          <w:lang w:val="eu-ES"/>
        </w:rPr>
      </w:pPr>
    </w:p>
    <w:p w14:paraId="6402FBDA" w14:textId="77777777" w:rsidR="00657B22" w:rsidRPr="00C56E02" w:rsidRDefault="00DF67D7">
      <w:pPr>
        <w:numPr>
          <w:ilvl w:val="0"/>
          <w:numId w:val="78"/>
        </w:numPr>
        <w:shd w:val="clear" w:color="auto" w:fill="FFFFFF"/>
        <w:tabs>
          <w:tab w:val="left" w:pos="142"/>
        </w:tabs>
        <w:ind w:right="-314"/>
        <w:contextualSpacing/>
        <w:jc w:val="both"/>
        <w:rPr>
          <w:rFonts w:ascii="Verdana" w:hAnsi="Verdana"/>
          <w:sz w:val="14"/>
          <w:szCs w:val="14"/>
        </w:rPr>
      </w:pPr>
      <w:r>
        <w:rPr>
          <w:rFonts w:ascii="Verdana" w:hAnsi="Verdana"/>
          <w:b/>
          <w:sz w:val="14"/>
        </w:rPr>
        <w:t xml:space="preserve">Responsable: </w:t>
      </w:r>
      <w:r>
        <w:rPr>
          <w:rFonts w:ascii="Verdana" w:hAnsi="Verdana"/>
          <w:sz w:val="14"/>
        </w:rPr>
        <w:t>órgano de contratación correspondiente.</w:t>
      </w:r>
    </w:p>
    <w:p w14:paraId="6402FBDB" w14:textId="77777777" w:rsidR="00657B22" w:rsidRPr="00C56E02" w:rsidRDefault="00DF67D7">
      <w:pPr>
        <w:numPr>
          <w:ilvl w:val="0"/>
          <w:numId w:val="78"/>
        </w:numPr>
        <w:shd w:val="clear" w:color="auto" w:fill="FFFFFF"/>
        <w:tabs>
          <w:tab w:val="left" w:pos="142"/>
        </w:tabs>
        <w:ind w:right="-314"/>
        <w:contextualSpacing/>
        <w:jc w:val="both"/>
        <w:rPr>
          <w:rFonts w:ascii="Verdana" w:hAnsi="Verdana"/>
          <w:sz w:val="14"/>
          <w:szCs w:val="14"/>
        </w:rPr>
      </w:pPr>
      <w:r>
        <w:rPr>
          <w:rFonts w:ascii="Verdana" w:hAnsi="Verdana"/>
          <w:b/>
          <w:sz w:val="14"/>
        </w:rPr>
        <w:t>Finalidad</w:t>
      </w:r>
      <w:r>
        <w:rPr>
          <w:rFonts w:ascii="Verdana" w:hAnsi="Verdana"/>
          <w:sz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BDC" w14:textId="77777777" w:rsidR="00657B22" w:rsidRPr="00C56E02" w:rsidRDefault="00DF67D7">
      <w:pPr>
        <w:numPr>
          <w:ilvl w:val="0"/>
          <w:numId w:val="78"/>
        </w:numPr>
        <w:shd w:val="clear" w:color="auto" w:fill="FFFFFF"/>
        <w:tabs>
          <w:tab w:val="left" w:pos="142"/>
        </w:tabs>
        <w:ind w:right="-314"/>
        <w:contextualSpacing/>
        <w:jc w:val="both"/>
        <w:rPr>
          <w:rFonts w:ascii="Verdana" w:hAnsi="Verdana"/>
          <w:sz w:val="14"/>
          <w:szCs w:val="14"/>
        </w:rPr>
      </w:pPr>
      <w:r>
        <w:rPr>
          <w:rFonts w:ascii="Verdana" w:hAnsi="Verdana"/>
          <w:b/>
          <w:sz w:val="14"/>
        </w:rPr>
        <w:t>Legitimación</w:t>
      </w:r>
      <w:r>
        <w:rPr>
          <w:rFonts w:ascii="Verdana" w:hAnsi="Verdana"/>
          <w:sz w:val="14"/>
        </w:rPr>
        <w:t xml:space="preserve">: tratamiento necesario para la ejecución de un contrato en el que la persona interesada es parte y para el cumplimiento de una obligación legal aplicable al órgano responsable del tratamiento. </w:t>
      </w:r>
    </w:p>
    <w:p w14:paraId="6402FBDD" w14:textId="77777777" w:rsidR="00657B22" w:rsidRPr="00C56E02" w:rsidRDefault="00DF67D7">
      <w:pPr>
        <w:numPr>
          <w:ilvl w:val="0"/>
          <w:numId w:val="78"/>
        </w:numPr>
        <w:shd w:val="clear" w:color="auto" w:fill="FFFFFF"/>
        <w:tabs>
          <w:tab w:val="left" w:pos="142"/>
        </w:tabs>
        <w:ind w:right="-314"/>
        <w:contextualSpacing/>
        <w:jc w:val="both"/>
        <w:rPr>
          <w:rFonts w:ascii="Verdana" w:hAnsi="Verdana"/>
          <w:sz w:val="14"/>
          <w:szCs w:val="14"/>
        </w:rPr>
      </w:pPr>
      <w:r>
        <w:rPr>
          <w:rFonts w:ascii="Verdana" w:hAnsi="Verdana"/>
          <w:b/>
          <w:sz w:val="14"/>
        </w:rPr>
        <w:t>Destinatarias</w:t>
      </w:r>
      <w:r>
        <w:rPr>
          <w:rFonts w:ascii="Verdana" w:hAnsi="Verdana"/>
          <w:sz w:val="14"/>
        </w:rPr>
        <w:t>: los datos personales podrán ser comunicados a las personas que ostenten un interés legítimo y a la Hacienda General del País Vasco.</w:t>
      </w:r>
    </w:p>
    <w:p w14:paraId="6402FBDE" w14:textId="77777777" w:rsidR="00657B22" w:rsidRPr="00C56E02" w:rsidRDefault="00DF67D7">
      <w:pPr>
        <w:numPr>
          <w:ilvl w:val="0"/>
          <w:numId w:val="78"/>
        </w:numPr>
        <w:shd w:val="clear" w:color="auto" w:fill="FFFFFF"/>
        <w:tabs>
          <w:tab w:val="left" w:pos="142"/>
        </w:tabs>
        <w:ind w:right="-314"/>
        <w:contextualSpacing/>
        <w:jc w:val="both"/>
        <w:rPr>
          <w:rFonts w:ascii="Verdana" w:hAnsi="Verdana"/>
          <w:sz w:val="14"/>
          <w:szCs w:val="14"/>
        </w:rPr>
      </w:pPr>
      <w:r>
        <w:rPr>
          <w:rFonts w:ascii="Verdana" w:hAnsi="Verdana"/>
          <w:b/>
          <w:sz w:val="14"/>
        </w:rPr>
        <w:t xml:space="preserve">Derechos: </w:t>
      </w:r>
      <w:r>
        <w:rPr>
          <w:rFonts w:ascii="Verdana" w:hAnsi="Verdana"/>
          <w:sz w:val="14"/>
        </w:rPr>
        <w:t>usted tiene el derecho de acceso, rectificación y supresión de sus datos, así como de limitación u oposición a su tratamiento.</w:t>
      </w:r>
    </w:p>
    <w:p w14:paraId="6402FBDF" w14:textId="77777777" w:rsidR="00657B22" w:rsidRPr="00C56E02" w:rsidRDefault="00657B22">
      <w:pPr>
        <w:shd w:val="clear" w:color="auto" w:fill="FFFFFF"/>
        <w:tabs>
          <w:tab w:val="left" w:pos="142"/>
        </w:tabs>
        <w:ind w:left="141" w:right="-314"/>
        <w:jc w:val="both"/>
        <w:rPr>
          <w:rFonts w:ascii="Verdana" w:hAnsi="Verdana"/>
          <w:sz w:val="14"/>
          <w:szCs w:val="14"/>
          <w:lang w:val="eu-ES"/>
        </w:rPr>
      </w:pPr>
    </w:p>
    <w:p w14:paraId="6402FBE0" w14:textId="77777777" w:rsidR="00657B22" w:rsidRPr="00C56E02" w:rsidRDefault="00DF67D7">
      <w:pPr>
        <w:shd w:val="clear" w:color="auto" w:fill="FFFFFF"/>
        <w:ind w:right="-314"/>
        <w:jc w:val="both"/>
        <w:rPr>
          <w:rFonts w:ascii="Verdana" w:hAnsi="Verdana"/>
          <w:sz w:val="16"/>
          <w:szCs w:val="16"/>
        </w:rPr>
      </w:pPr>
      <w:r>
        <w:rPr>
          <w:rFonts w:ascii="Verdana" w:hAnsi="Verdana"/>
          <w:b/>
          <w:sz w:val="16"/>
        </w:rPr>
        <w:t>MÁS INFORMACIÓN EN EL ANEXO VII.1: «INFORMACIÓN ADICIONAL SOBRE PROTECCIÓN DE DATOS PERSONALES»</w:t>
      </w:r>
    </w:p>
    <w:p w14:paraId="6402FBE1" w14:textId="77777777" w:rsidR="00657B22" w:rsidRPr="00C56E02" w:rsidRDefault="00657B22">
      <w:pPr>
        <w:shd w:val="clear" w:color="auto" w:fill="FFFFFF"/>
        <w:tabs>
          <w:tab w:val="left" w:pos="142"/>
        </w:tabs>
        <w:ind w:left="141" w:right="-598" w:hanging="141"/>
        <w:jc w:val="both"/>
        <w:rPr>
          <w:rFonts w:ascii="Verdana" w:hAnsi="Verdana"/>
          <w:b/>
          <w:sz w:val="16"/>
          <w:szCs w:val="16"/>
          <w:lang w:val="eu-ES"/>
        </w:rPr>
        <w:sectPr w:rsidR="00657B22" w:rsidRPr="00C56E02">
          <w:headerReference w:type="default" r:id="rId92"/>
          <w:footerReference w:type="default" r:id="rId93"/>
          <w:footnotePr>
            <w:numRestart w:val="eachPage"/>
          </w:footnotePr>
          <w:pgSz w:w="16838" w:h="11906" w:orient="landscape"/>
          <w:pgMar w:top="567" w:right="1276" w:bottom="992" w:left="1134" w:header="284" w:footer="482" w:gutter="0"/>
          <w:cols w:space="708"/>
          <w:formProt w:val="0"/>
          <w:docGrid w:linePitch="360"/>
        </w:sectPr>
      </w:pPr>
    </w:p>
    <w:p w14:paraId="6402FBE2" w14:textId="77777777" w:rsidR="00657B22" w:rsidRPr="00C56E02" w:rsidRDefault="00DF67D7">
      <w:pPr>
        <w:pStyle w:val="Ttulo3"/>
        <w:rPr>
          <w:rFonts w:eastAsia="Calibri"/>
          <w:sz w:val="18"/>
          <w:szCs w:val="18"/>
        </w:rPr>
      </w:pPr>
      <w:bookmarkStart w:id="1032" w:name="_Toc35855466"/>
      <w:bookmarkStart w:id="1033" w:name="_Toc38441604"/>
      <w:bookmarkStart w:id="1034" w:name="_Toc191368131"/>
      <w:r>
        <w:lastRenderedPageBreak/>
        <w:t>ANEXO VII.1.-</w:t>
      </w:r>
      <w:r>
        <w:tab/>
      </w:r>
      <w:bookmarkEnd w:id="1032"/>
      <w:r>
        <w:t>INFORMACIÓN ADICIONAL SOBRE PROTECCIÓN DE DATOS PERSONALES</w:t>
      </w:r>
      <w:bookmarkEnd w:id="1033"/>
      <w:bookmarkEnd w:id="1034"/>
    </w:p>
    <w:p w14:paraId="6402FBE3" w14:textId="77777777" w:rsidR="00657B22" w:rsidRPr="00C56E02" w:rsidRDefault="00DF67D7">
      <w:pPr>
        <w:shd w:val="clear" w:color="auto" w:fill="FFFFFF"/>
        <w:ind w:left="2268" w:right="-427"/>
        <w:rPr>
          <w:rFonts w:ascii="Verdana" w:hAnsi="Verdana"/>
          <w:b/>
          <w:sz w:val="19"/>
          <w:szCs w:val="19"/>
        </w:rPr>
      </w:pPr>
      <w:r>
        <w:rPr>
          <w:rFonts w:ascii="Verdana" w:hAnsi="Verdana"/>
          <w:b/>
          <w:sz w:val="19"/>
        </w:rPr>
        <w:t xml:space="preserve">(Información sobre protección de datos para facilitársela al licitador) </w:t>
      </w:r>
    </w:p>
    <w:p w14:paraId="6402FBE4" w14:textId="77777777" w:rsidR="00657B22" w:rsidRPr="00C56E02" w:rsidRDefault="00657B22">
      <w:pPr>
        <w:shd w:val="clear" w:color="auto" w:fill="FFFFFF"/>
        <w:ind w:left="600" w:right="647"/>
        <w:jc w:val="center"/>
        <w:rPr>
          <w:rFonts w:ascii="Verdana" w:hAnsi="Verdana"/>
          <w:b/>
          <w:sz w:val="19"/>
          <w:szCs w:val="19"/>
          <w:lang w:val="eu-ES"/>
        </w:rPr>
      </w:pPr>
    </w:p>
    <w:p w14:paraId="6402FBE5" w14:textId="77777777" w:rsidR="00657B22" w:rsidRPr="00217721"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Responsable del tratamiento y datos de contacto:</w:t>
      </w:r>
      <w:r>
        <w:rPr>
          <w:rFonts w:ascii="Verdana" w:hAnsi="Verdana"/>
          <w:sz w:val="19"/>
        </w:rPr>
        <w:t xml:space="preserve"> órgano de contratación correspondiente (</w:t>
      </w:r>
      <w:r>
        <w:rPr>
          <w:rFonts w:ascii="Verdana" w:hAnsi="Verdana"/>
          <w:color w:val="0070C0"/>
          <w:sz w:val="19"/>
        </w:rPr>
        <w:t>calle Donostia-San Sebastián, 1; código postal: 01010, Vitoria-Gasteiz;</w:t>
      </w:r>
      <w:r>
        <w:rPr>
          <w:rFonts w:ascii="Verdana" w:hAnsi="Verdana"/>
          <w:sz w:val="19"/>
        </w:rPr>
        <w:t xml:space="preserve"> número de teléfono: </w:t>
      </w:r>
      <w:r>
        <w:rPr>
          <w:rFonts w:ascii="Verdana" w:hAnsi="Verdana"/>
          <w:color w:val="0070C0"/>
          <w:sz w:val="19"/>
        </w:rPr>
        <w:t>945 017 600</w:t>
      </w:r>
      <w:r>
        <w:rPr>
          <w:rFonts w:ascii="Verdana" w:hAnsi="Verdana"/>
          <w:sz w:val="19"/>
        </w:rPr>
        <w:t>).</w:t>
      </w:r>
    </w:p>
    <w:p w14:paraId="6402FBE6" w14:textId="77777777" w:rsidR="00657B22" w:rsidRPr="00C56E02" w:rsidRDefault="00657B22">
      <w:pPr>
        <w:spacing w:before="120" w:after="120"/>
        <w:ind w:left="284" w:right="-427"/>
        <w:jc w:val="both"/>
        <w:rPr>
          <w:rFonts w:ascii="Verdana" w:hAnsi="Verdana" w:cs="Arial"/>
          <w:sz w:val="19"/>
          <w:szCs w:val="19"/>
          <w:lang w:val="eu-ES" w:eastAsia="en-US"/>
        </w:rPr>
      </w:pPr>
    </w:p>
    <w:p w14:paraId="6402FBE7" w14:textId="7A15B7B6" w:rsidR="00657B22" w:rsidRPr="00C56E02" w:rsidRDefault="00DF67D7">
      <w:pPr>
        <w:numPr>
          <w:ilvl w:val="0"/>
          <w:numId w:val="47"/>
        </w:numPr>
        <w:spacing w:before="120" w:after="120"/>
        <w:ind w:left="284" w:right="-427" w:hanging="284"/>
        <w:jc w:val="both"/>
        <w:rPr>
          <w:rStyle w:val="EnlacedeInternet"/>
          <w:rFonts w:ascii="Verdana" w:hAnsi="Verdana" w:cs="Arial"/>
          <w:color w:val="auto"/>
          <w:sz w:val="19"/>
          <w:szCs w:val="19"/>
          <w:u w:val="none"/>
        </w:rPr>
      </w:pPr>
      <w:r>
        <w:rPr>
          <w:rFonts w:ascii="Verdana" w:hAnsi="Verdana"/>
          <w:b/>
          <w:sz w:val="19"/>
        </w:rPr>
        <w:t>Delegado o delegada de protección de datos y datos de contacto</w:t>
      </w:r>
      <w:r>
        <w:rPr>
          <w:rFonts w:ascii="Verdana" w:hAnsi="Verdana"/>
          <w:sz w:val="19"/>
        </w:rPr>
        <w:t>: Para contactar con el delegado o delegada de protección de datos de la Administración Pública de la Comunidad Autónoma del País Vasco, utilice la dirección postal (calle Donostia-San Sebastián, 1; Vitoria-Gasteiz), el teléfono 945018680 o</w:t>
      </w:r>
      <w:r>
        <w:rPr>
          <w:rStyle w:val="EnlacedeInternet"/>
        </w:rPr>
        <w:t xml:space="preserve"> </w:t>
      </w:r>
      <w:hyperlink r:id="rId94">
        <w:r>
          <w:rPr>
            <w:rStyle w:val="EnlacedeInternet"/>
            <w:rFonts w:ascii="Verdana" w:hAnsi="Verdana"/>
            <w:color w:val="auto"/>
            <w:sz w:val="19"/>
          </w:rPr>
          <w:t>https://www.euskadi.eus/gobierno-vasco/delegada-proteccion-datos/inicio/</w:t>
        </w:r>
      </w:hyperlink>
      <w:r>
        <w:t>.</w:t>
      </w:r>
    </w:p>
    <w:p w14:paraId="6402FBE8"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Finalidad del tratamiento</w:t>
      </w:r>
      <w:r>
        <w:rPr>
          <w:rFonts w:ascii="Verdana" w:hAnsi="Verdana"/>
          <w:sz w:val="19"/>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2FBE9"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 xml:space="preserve">Plazo de conservación: </w:t>
      </w:r>
      <w:r>
        <w:rPr>
          <w:rFonts w:ascii="Verdana" w:hAnsi="Verdana"/>
          <w:sz w:val="19"/>
        </w:rPr>
        <w:t>el tiempo necesario para cumplir con la finalidad para la que se han recabado.</w:t>
      </w:r>
    </w:p>
    <w:p w14:paraId="6402FBEA"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 xml:space="preserve">Legitimación: </w:t>
      </w:r>
      <w:r>
        <w:rPr>
          <w:rFonts w:ascii="Verdana" w:hAnsi="Verdana"/>
          <w:sz w:val="19"/>
        </w:rPr>
        <w:t>el tratamiento es necesario para la ejecución de un contrato en el que la persona interesada es parte y para el cumplimiento, asimismo, de lo dispuesto en la Ley 9/2017, de 8 de noviembre, de Contratos del Sector Público (letras b y c del artículo 6.1) y 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402FBEB"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 xml:space="preserve">Destinatarias: </w:t>
      </w:r>
      <w:r>
        <w:rPr>
          <w:rFonts w:ascii="Verdana" w:hAnsi="Verdana"/>
          <w:sz w:val="19"/>
        </w:rPr>
        <w:t>los datos personales podrán ser comunicados a las personas que ostenten un interés legítimo y a la Hacienda General del País Vasco.</w:t>
      </w:r>
    </w:p>
    <w:p w14:paraId="6402FBEC"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 xml:space="preserve">Ejercicio de derechos: </w:t>
      </w:r>
      <w:r>
        <w:rPr>
          <w:rFonts w:ascii="Verdana" w:hAnsi="Verdana"/>
          <w:sz w:val="19"/>
        </w:rPr>
        <w:t>las personas cuyos datos personales se recaban pueden ejercitar los siguientes derechos:</w:t>
      </w:r>
    </w:p>
    <w:p w14:paraId="6402FBED" w14:textId="77777777" w:rsidR="00657B22" w:rsidRPr="00C56E02" w:rsidRDefault="00DF67D7">
      <w:pPr>
        <w:numPr>
          <w:ilvl w:val="0"/>
          <w:numId w:val="44"/>
        </w:numPr>
        <w:spacing w:before="120" w:after="120"/>
        <w:ind w:left="851" w:right="-427" w:hanging="284"/>
        <w:jc w:val="both"/>
        <w:rPr>
          <w:rFonts w:ascii="Verdana" w:hAnsi="Verdana" w:cs="Arial"/>
          <w:sz w:val="19"/>
          <w:szCs w:val="19"/>
        </w:rPr>
      </w:pPr>
      <w:r>
        <w:rPr>
          <w:rFonts w:ascii="Verdana" w:hAnsi="Verdana"/>
          <w:b/>
          <w:sz w:val="19"/>
        </w:rPr>
        <w:t>Acceso</w:t>
      </w:r>
      <w:r>
        <w:rPr>
          <w:rFonts w:ascii="Verdana" w:hAnsi="Verdana"/>
          <w:sz w:val="19"/>
        </w:rPr>
        <w:t>: derecho a obtener, del órgano responsable del tratamiento, confirmación de si se están tratando o no datos personales que le conciernan y, en tal caso, derecho de acceso a los mismos.</w:t>
      </w:r>
    </w:p>
    <w:p w14:paraId="6402FBEE" w14:textId="77777777" w:rsidR="00657B22" w:rsidRPr="00C56E02" w:rsidRDefault="00DF67D7">
      <w:pPr>
        <w:numPr>
          <w:ilvl w:val="0"/>
          <w:numId w:val="44"/>
        </w:numPr>
        <w:spacing w:before="120" w:after="120"/>
        <w:ind w:left="851" w:right="-427" w:hanging="284"/>
        <w:jc w:val="both"/>
        <w:rPr>
          <w:rFonts w:ascii="Verdana" w:hAnsi="Verdana" w:cs="Arial"/>
          <w:sz w:val="19"/>
          <w:szCs w:val="19"/>
        </w:rPr>
      </w:pPr>
      <w:r>
        <w:rPr>
          <w:rFonts w:ascii="Verdana" w:hAnsi="Verdana"/>
          <w:b/>
          <w:sz w:val="19"/>
        </w:rPr>
        <w:t>Rectificación</w:t>
      </w:r>
      <w:r>
        <w:rPr>
          <w:rFonts w:ascii="Verdana" w:hAnsi="Verdana"/>
          <w:sz w:val="19"/>
        </w:rPr>
        <w:t>: derecho a la rectificación de los datos personales inexactos que le conciernan y a que se completen aquellos datos personales que sean incompletos, inclusive mediante una declaración adicional.</w:t>
      </w:r>
    </w:p>
    <w:p w14:paraId="6402FBEF" w14:textId="77777777" w:rsidR="00657B22" w:rsidRPr="00C56E02" w:rsidRDefault="00DF67D7">
      <w:pPr>
        <w:numPr>
          <w:ilvl w:val="0"/>
          <w:numId w:val="44"/>
        </w:numPr>
        <w:spacing w:before="120" w:after="120"/>
        <w:ind w:left="851" w:right="-427" w:hanging="284"/>
        <w:jc w:val="both"/>
        <w:rPr>
          <w:rFonts w:ascii="Verdana" w:hAnsi="Verdana" w:cs="Arial"/>
          <w:sz w:val="19"/>
          <w:szCs w:val="19"/>
        </w:rPr>
      </w:pPr>
      <w:r>
        <w:rPr>
          <w:rFonts w:ascii="Verdana" w:hAnsi="Verdana"/>
          <w:b/>
          <w:sz w:val="19"/>
        </w:rPr>
        <w:t>Supresión (derecho al olvido)</w:t>
      </w:r>
      <w:r>
        <w:rPr>
          <w:rFonts w:ascii="Verdana" w:hAnsi="Verdana"/>
          <w:sz w:val="19"/>
        </w:rPr>
        <w:t>: derecho a la supresión de los datos personales que le conciernan, cuando concurra alguna de las circunstancias siguientes:</w:t>
      </w:r>
    </w:p>
    <w:p w14:paraId="6402FBF0"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los datos personales ya no sean necesarios en relación con los fines para los que fueron recogidos o tratados de otro modo;</w:t>
      </w:r>
    </w:p>
    <w:p w14:paraId="6402FBF1"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la persona interesada retire el consentimiento en que se basa el tratamiento y este no se base en otro fundamento jurídico;</w:t>
      </w:r>
    </w:p>
    <w:p w14:paraId="6402FBF2"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la persona interesada se oponga al tratamiento y no prevalezcan otros motivos legítimos para el tratamiento;</w:t>
      </w:r>
    </w:p>
    <w:p w14:paraId="6402FBF3"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los datos personales hayan sido tratados ilícitamente;</w:t>
      </w:r>
    </w:p>
    <w:p w14:paraId="6402FBF4"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los datos personales deban suprimirse para el cumplimiento de una obligación legal;</w:t>
      </w:r>
    </w:p>
    <w:p w14:paraId="6402FBF5"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los datos personales se hayan obtenido en relación con la oferta de servicios de la sociedad de la información mencionados en el artículo 8.1 del Reglamento (UE) 2016/679.</w:t>
      </w:r>
    </w:p>
    <w:p w14:paraId="6402FBF6" w14:textId="77777777" w:rsidR="00657B22" w:rsidRPr="00C56E02" w:rsidRDefault="00DF67D7">
      <w:pPr>
        <w:numPr>
          <w:ilvl w:val="0"/>
          <w:numId w:val="40"/>
        </w:numPr>
        <w:spacing w:before="120" w:after="120"/>
        <w:ind w:left="1418" w:right="-427" w:hanging="283"/>
        <w:jc w:val="both"/>
        <w:rPr>
          <w:rFonts w:ascii="Verdana" w:hAnsi="Verdana" w:cs="Arial"/>
          <w:sz w:val="19"/>
          <w:szCs w:val="19"/>
        </w:rPr>
      </w:pPr>
      <w:r>
        <w:rPr>
          <w:rFonts w:ascii="Verdana" w:hAnsi="Verdana"/>
          <w:sz w:val="19"/>
        </w:rPr>
        <w:t>Derecho a que se elimine cualquier enlace a sus datos personales cuando haya obligación de suprimirlos.</w:t>
      </w:r>
    </w:p>
    <w:p w14:paraId="6402FBF7" w14:textId="77777777" w:rsidR="00657B22" w:rsidRPr="00C56E02" w:rsidRDefault="00DF67D7">
      <w:pPr>
        <w:numPr>
          <w:ilvl w:val="0"/>
          <w:numId w:val="44"/>
        </w:numPr>
        <w:spacing w:before="240" w:after="240"/>
        <w:ind w:left="851" w:right="-427" w:hanging="284"/>
        <w:jc w:val="both"/>
        <w:rPr>
          <w:rFonts w:ascii="Verdana" w:hAnsi="Verdana" w:cs="Arial"/>
          <w:sz w:val="19"/>
          <w:szCs w:val="19"/>
        </w:rPr>
      </w:pPr>
      <w:r>
        <w:rPr>
          <w:rFonts w:ascii="Verdana" w:hAnsi="Verdana"/>
          <w:b/>
          <w:sz w:val="19"/>
        </w:rPr>
        <w:t>Limitación</w:t>
      </w:r>
      <w:r>
        <w:rPr>
          <w:rFonts w:ascii="Verdana" w:hAnsi="Verdana"/>
          <w:sz w:val="19"/>
        </w:rPr>
        <w:t>: derecho a que se limite el tratamiento de sus datos personales en los siguientes supuestos:</w:t>
      </w:r>
    </w:p>
    <w:p w14:paraId="6402FBF8" w14:textId="77777777" w:rsidR="00657B22" w:rsidRPr="00C56E02" w:rsidRDefault="00DF67D7">
      <w:pPr>
        <w:numPr>
          <w:ilvl w:val="0"/>
          <w:numId w:val="41"/>
        </w:numPr>
        <w:spacing w:before="120" w:after="120"/>
        <w:ind w:left="1418" w:right="-427" w:hanging="284"/>
        <w:jc w:val="both"/>
        <w:rPr>
          <w:rFonts w:ascii="Verdana" w:hAnsi="Verdana" w:cs="Arial"/>
          <w:sz w:val="19"/>
          <w:szCs w:val="19"/>
        </w:rPr>
      </w:pPr>
      <w:r>
        <w:rPr>
          <w:rFonts w:ascii="Verdana" w:hAnsi="Verdana"/>
          <w:sz w:val="19"/>
        </w:rPr>
        <w:lastRenderedPageBreak/>
        <w:t>cuando se impugne la exactitud de los datos personales, durante un plazo que permita al órgano responsable del tratamiento verificar la exactitud de los mismos;</w:t>
      </w:r>
    </w:p>
    <w:p w14:paraId="6402FBF9" w14:textId="77777777" w:rsidR="00657B22" w:rsidRPr="00C56E02" w:rsidRDefault="00DF67D7">
      <w:pPr>
        <w:numPr>
          <w:ilvl w:val="0"/>
          <w:numId w:val="41"/>
        </w:numPr>
        <w:spacing w:before="120" w:after="120"/>
        <w:ind w:left="1418" w:right="-427" w:hanging="284"/>
        <w:jc w:val="both"/>
        <w:rPr>
          <w:rFonts w:ascii="Verdana" w:hAnsi="Verdana" w:cs="Arial"/>
          <w:sz w:val="19"/>
          <w:szCs w:val="19"/>
        </w:rPr>
      </w:pPr>
      <w:r>
        <w:rPr>
          <w:rFonts w:ascii="Verdana" w:hAnsi="Verdana"/>
          <w:sz w:val="19"/>
        </w:rPr>
        <w:t>el tratamiento sea ilícito y la persona interesada se oponga a la supresión de los datos personales y solicite en su lugar la limitación de su uso;</w:t>
      </w:r>
    </w:p>
    <w:p w14:paraId="6402FBFA" w14:textId="77777777" w:rsidR="00657B22" w:rsidRPr="00C56E02" w:rsidRDefault="00DF67D7">
      <w:pPr>
        <w:numPr>
          <w:ilvl w:val="0"/>
          <w:numId w:val="41"/>
        </w:numPr>
        <w:spacing w:before="120" w:after="120"/>
        <w:ind w:left="1418" w:right="-427" w:hanging="284"/>
        <w:jc w:val="both"/>
        <w:rPr>
          <w:rFonts w:ascii="Verdana" w:hAnsi="Verdana" w:cs="Arial"/>
          <w:sz w:val="19"/>
          <w:szCs w:val="19"/>
        </w:rPr>
      </w:pPr>
      <w:r>
        <w:rPr>
          <w:rFonts w:ascii="Verdana" w:hAnsi="Verdana"/>
          <w:sz w:val="19"/>
        </w:rPr>
        <w:t>el órgano responsable ya no necesite los datos personales para los fines del tratamiento, pero la persona interesada los necesite para la formulación, el ejercicio o la defensa de reclamaciones;</w:t>
      </w:r>
    </w:p>
    <w:p w14:paraId="6402FBFB" w14:textId="77777777" w:rsidR="00657B22" w:rsidRPr="00C56E02" w:rsidRDefault="00DF67D7">
      <w:pPr>
        <w:numPr>
          <w:ilvl w:val="0"/>
          <w:numId w:val="41"/>
        </w:numPr>
        <w:spacing w:before="120" w:after="120"/>
        <w:ind w:left="1418" w:right="-427" w:hanging="284"/>
        <w:jc w:val="both"/>
        <w:rPr>
          <w:rFonts w:ascii="Verdana" w:hAnsi="Verdana" w:cs="Arial"/>
          <w:sz w:val="19"/>
          <w:szCs w:val="19"/>
        </w:rPr>
      </w:pPr>
      <w:r>
        <w:rPr>
          <w:rFonts w:ascii="Verdana" w:hAnsi="Verdana"/>
          <w:sz w:val="19"/>
        </w:rPr>
        <w:t>la persona interesada se haya opuesto al tratamiento, mientras se verifica si los motivos legítimos del órgano responsable prevalecen sobre los de la persona interesada.</w:t>
      </w:r>
    </w:p>
    <w:p w14:paraId="6402FBFC" w14:textId="77777777" w:rsidR="00657B22" w:rsidRPr="00C56E02" w:rsidRDefault="00DF67D7">
      <w:pPr>
        <w:numPr>
          <w:ilvl w:val="0"/>
          <w:numId w:val="44"/>
        </w:numPr>
        <w:spacing w:before="240" w:after="240"/>
        <w:ind w:left="851" w:right="-427" w:hanging="284"/>
        <w:jc w:val="both"/>
        <w:rPr>
          <w:rFonts w:ascii="Verdana" w:hAnsi="Verdana" w:cs="Arial"/>
          <w:sz w:val="19"/>
          <w:szCs w:val="19"/>
        </w:rPr>
      </w:pPr>
      <w:r>
        <w:rPr>
          <w:rFonts w:ascii="Verdana" w:hAnsi="Verdana"/>
          <w:b/>
          <w:sz w:val="19"/>
        </w:rPr>
        <w:t xml:space="preserve">Oposición al tratamiento: </w:t>
      </w:r>
      <w:r>
        <w:rPr>
          <w:rFonts w:ascii="Verdana" w:hAnsi="Verdana"/>
          <w:sz w:val="19"/>
        </w:rPr>
        <w:t>la persona interesada tendrá 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402FBFD" w14:textId="77777777" w:rsidR="00657B22" w:rsidRPr="00C56E02" w:rsidRDefault="00DF67D7">
      <w:pPr>
        <w:numPr>
          <w:ilvl w:val="0"/>
          <w:numId w:val="45"/>
        </w:numPr>
        <w:spacing w:before="120" w:after="120"/>
        <w:ind w:left="1418" w:right="-427" w:hanging="284"/>
        <w:jc w:val="both"/>
        <w:rPr>
          <w:rFonts w:ascii="Verdana" w:hAnsi="Verdana" w:cs="Arial"/>
          <w:sz w:val="19"/>
          <w:szCs w:val="19"/>
        </w:rPr>
      </w:pPr>
      <w:r>
        <w:rPr>
          <w:rFonts w:ascii="Verdana" w:hAnsi="Verdana"/>
          <w:sz w:val="19"/>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402FBFE" w14:textId="77777777" w:rsidR="00657B22" w:rsidRPr="00C56E02" w:rsidRDefault="00DF67D7">
      <w:pPr>
        <w:numPr>
          <w:ilvl w:val="0"/>
          <w:numId w:val="45"/>
        </w:numPr>
        <w:spacing w:before="120" w:after="120"/>
        <w:ind w:left="1418" w:right="-427" w:hanging="284"/>
        <w:jc w:val="both"/>
        <w:rPr>
          <w:rFonts w:ascii="Verdana" w:hAnsi="Verdana" w:cs="Arial"/>
          <w:sz w:val="19"/>
          <w:szCs w:val="19"/>
        </w:rPr>
      </w:pPr>
      <w:r>
        <w:rPr>
          <w:rFonts w:ascii="Verdana" w:hAnsi="Verdana"/>
          <w:sz w:val="19"/>
        </w:rPr>
        <w:t>si la finalidad del tratamiento de datos es la investigación científica, histórica o estadística, la persona interesada tendrá derecho, por motivos relacionados con su situación particular, a oponerse en cualquier momento al tratamiento de datos personales que le conciernan, salvo que sea necesario para el cumplimiento de una misión realizada por razones de interés público.</w:t>
      </w:r>
    </w:p>
    <w:p w14:paraId="6402FBFF" w14:textId="77777777" w:rsidR="00657B22" w:rsidRPr="00C56E02" w:rsidRDefault="00DF67D7">
      <w:pPr>
        <w:numPr>
          <w:ilvl w:val="0"/>
          <w:numId w:val="44"/>
        </w:numPr>
        <w:spacing w:before="120" w:after="120"/>
        <w:ind w:left="851" w:right="-427" w:hanging="284"/>
        <w:jc w:val="both"/>
        <w:rPr>
          <w:rFonts w:ascii="Verdana" w:hAnsi="Verdana" w:cs="Arial"/>
          <w:sz w:val="19"/>
          <w:szCs w:val="19"/>
        </w:rPr>
      </w:pPr>
      <w:r>
        <w:rPr>
          <w:rFonts w:ascii="Verdana" w:hAnsi="Verdana"/>
          <w:b/>
          <w:sz w:val="19"/>
        </w:rPr>
        <w:t>Tratamiento automatizado:</w:t>
      </w:r>
      <w:r>
        <w:rPr>
          <w:rFonts w:ascii="Verdana" w:hAnsi="Verdana"/>
          <w:sz w:val="19"/>
        </w:rPr>
        <w:t xml:space="preserve"> la persona interesada tendrá derecho a no ser objeto de una decisión basada únicamente en el tratamiento automatizado, incluida la elaboración de perfiles, que produzca efectos jurídicos en ella o le afecte significativamente de modo similar.</w:t>
      </w:r>
    </w:p>
    <w:p w14:paraId="6402FC00" w14:textId="77777777" w:rsidR="00657B22" w:rsidRPr="00C56E02" w:rsidRDefault="00DF67D7">
      <w:pPr>
        <w:numPr>
          <w:ilvl w:val="0"/>
          <w:numId w:val="47"/>
        </w:numPr>
        <w:spacing w:before="120" w:after="120"/>
        <w:ind w:left="284" w:right="-427" w:hanging="284"/>
        <w:jc w:val="both"/>
        <w:rPr>
          <w:rFonts w:ascii="Verdana" w:hAnsi="Verdana" w:cs="Arial"/>
          <w:sz w:val="19"/>
          <w:szCs w:val="19"/>
        </w:rPr>
      </w:pPr>
      <w:r>
        <w:rPr>
          <w:rFonts w:ascii="Verdana" w:hAnsi="Verdana"/>
          <w:b/>
          <w:sz w:val="19"/>
        </w:rPr>
        <w:t>Información detallada sobre protección de datos personales</w:t>
      </w:r>
      <w:r>
        <w:rPr>
          <w:rFonts w:ascii="Verdana" w:hAnsi="Verdana"/>
          <w:sz w:val="19"/>
        </w:rPr>
        <w:t>:</w:t>
      </w:r>
    </w:p>
    <w:p w14:paraId="6402FC01" w14:textId="5BED9F13" w:rsidR="00657B22" w:rsidRPr="00C56E02" w:rsidRDefault="00DF67D7">
      <w:pPr>
        <w:numPr>
          <w:ilvl w:val="0"/>
          <w:numId w:val="46"/>
        </w:numPr>
        <w:spacing w:before="120" w:after="120"/>
        <w:ind w:left="567" w:right="-427" w:hanging="284"/>
        <w:jc w:val="both"/>
        <w:rPr>
          <w:rFonts w:ascii="Verdana" w:hAnsi="Verdana" w:cs="Arial"/>
          <w:sz w:val="19"/>
          <w:szCs w:val="19"/>
        </w:rPr>
      </w:pPr>
      <w:r>
        <w:rPr>
          <w:rFonts w:ascii="Verdana" w:hAnsi="Verdana"/>
          <w:sz w:val="19"/>
        </w:rPr>
        <w:t>En nuestra página web</w:t>
      </w:r>
      <w:r>
        <w:t xml:space="preserve"> (</w:t>
      </w:r>
      <w:hyperlink r:id="rId95">
        <w:r>
          <w:rPr>
            <w:rFonts w:ascii="Verdana" w:hAnsi="Verdana"/>
            <w:color w:val="0000FF"/>
            <w:sz w:val="19"/>
            <w:u w:val="single"/>
          </w:rPr>
          <w:t>www.euskadi.eus/proteccion-datos</w:t>
        </w:r>
      </w:hyperlink>
      <w:r>
        <w:t>)</w:t>
      </w:r>
    </w:p>
    <w:p w14:paraId="6402FC02" w14:textId="77777777" w:rsidR="00657B22" w:rsidRPr="00C56E02" w:rsidRDefault="00DF67D7">
      <w:pPr>
        <w:numPr>
          <w:ilvl w:val="0"/>
          <w:numId w:val="46"/>
        </w:numPr>
        <w:spacing w:before="120" w:after="120"/>
        <w:ind w:left="567" w:right="-427" w:hanging="284"/>
        <w:jc w:val="both"/>
        <w:rPr>
          <w:rFonts w:ascii="Verdana" w:hAnsi="Verdana" w:cs="Arial"/>
          <w:sz w:val="19"/>
          <w:szCs w:val="19"/>
        </w:rPr>
      </w:pPr>
      <w:r>
        <w:rPr>
          <w:rFonts w:ascii="Verdana" w:hAnsi="Verdana"/>
          <w:sz w:val="19"/>
        </w:rPr>
        <w:t xml:space="preserve">En el Reglamento General de Protección de Datos Personales (UE) 2016/679 </w:t>
      </w:r>
    </w:p>
    <w:p w14:paraId="6402FC03" w14:textId="02491FAC" w:rsidR="00657B22" w:rsidRPr="00C56E02" w:rsidRDefault="00DF67D7">
      <w:pPr>
        <w:pStyle w:val="Prrafodelista"/>
        <w:spacing w:before="120" w:after="120"/>
        <w:ind w:left="720" w:right="-427"/>
        <w:jc w:val="both"/>
        <w:rPr>
          <w:rFonts w:ascii="Verdana" w:hAnsi="Verdana"/>
          <w:sz w:val="19"/>
          <w:szCs w:val="19"/>
        </w:rPr>
      </w:pPr>
      <w:r>
        <w:rPr>
          <w:rFonts w:ascii="Verdana" w:hAnsi="Verdana"/>
          <w:sz w:val="19"/>
        </w:rPr>
        <w:t>(</w:t>
      </w:r>
      <w:hyperlink r:id="rId96">
        <w:r>
          <w:rPr>
            <w:rStyle w:val="EnlacedeInternet"/>
            <w:rFonts w:ascii="Verdana" w:hAnsi="Verdana"/>
            <w:sz w:val="19"/>
          </w:rPr>
          <w:t>https://eur-lex.europa.eu/legal-content/ES/TXT/HTML/?uri=CELEX:32016R0679&amp;from=ES</w:t>
        </w:r>
      </w:hyperlink>
      <w:r>
        <w:rPr>
          <w:rFonts w:ascii="Verdana" w:hAnsi="Verdana"/>
          <w:sz w:val="19"/>
        </w:rPr>
        <w:t>)</w:t>
      </w:r>
    </w:p>
    <w:p w14:paraId="6402FC04" w14:textId="166B1B2C" w:rsidR="00657B22" w:rsidRPr="00C56E02" w:rsidRDefault="00DF67D7">
      <w:pPr>
        <w:numPr>
          <w:ilvl w:val="0"/>
          <w:numId w:val="46"/>
        </w:numPr>
        <w:spacing w:before="120" w:after="120"/>
        <w:ind w:right="-573"/>
        <w:jc w:val="both"/>
        <w:rPr>
          <w:rFonts w:ascii="Verdana" w:hAnsi="Verdana" w:cs="Arial"/>
          <w:sz w:val="19"/>
          <w:szCs w:val="19"/>
        </w:rPr>
      </w:pPr>
      <w:r>
        <w:rPr>
          <w:rFonts w:ascii="Verdana" w:hAnsi="Verdana"/>
          <w:sz w:val="19"/>
        </w:rPr>
        <w:t>En la Ley Orgánica 3/2018, de 5 de diciembre, de Protección de Datos Personales y garantía de los derechos digitales</w:t>
      </w:r>
      <w:r>
        <w:t xml:space="preserve"> (</w:t>
      </w:r>
      <w:hyperlink r:id="rId97">
        <w:r>
          <w:rPr>
            <w:rFonts w:ascii="Verdana" w:hAnsi="Verdana"/>
            <w:color w:val="0000FF"/>
            <w:sz w:val="19"/>
            <w:u w:val="single"/>
          </w:rPr>
          <w:t>https://www.boe.es/eli/es/lo/2018/12/05/3/con</w:t>
        </w:r>
      </w:hyperlink>
      <w:r>
        <w:rPr>
          <w:rStyle w:val="EnlacedeInternet"/>
          <w:rFonts w:ascii="Verdana" w:hAnsi="Verdana"/>
          <w:color w:val="auto"/>
          <w:sz w:val="19"/>
        </w:rPr>
        <w:t>).</w:t>
      </w:r>
    </w:p>
    <w:p w14:paraId="6402FC05" w14:textId="77777777" w:rsidR="00657B22" w:rsidRPr="00C56E02" w:rsidRDefault="00DF67D7">
      <w:pPr>
        <w:ind w:right="-427"/>
        <w:jc w:val="both"/>
        <w:rPr>
          <w:rFonts w:ascii="Verdana" w:hAnsi="Verdana"/>
          <w:sz w:val="19"/>
          <w:szCs w:val="19"/>
        </w:rPr>
      </w:pPr>
      <w:r>
        <w:rPr>
          <w:rFonts w:ascii="Verdana" w:hAnsi="Verdana"/>
          <w:sz w:val="19"/>
        </w:rPr>
        <w:t>La persona o personas cuyos datos personales se recaban tienen la posibilidad de ejercitar estos derechos ante el órgano responsable del tratamiento.</w:t>
      </w:r>
    </w:p>
    <w:p w14:paraId="6402FC06" w14:textId="77777777" w:rsidR="00657B22" w:rsidRPr="00C56E02" w:rsidRDefault="00657B22">
      <w:pPr>
        <w:ind w:right="-427"/>
        <w:jc w:val="both"/>
        <w:rPr>
          <w:rFonts w:ascii="Verdana" w:hAnsi="Verdana" w:cs="Arial"/>
          <w:sz w:val="19"/>
          <w:szCs w:val="19"/>
          <w:lang w:val="eu-ES"/>
        </w:rPr>
      </w:pPr>
    </w:p>
    <w:p w14:paraId="6402FC07" w14:textId="77777777" w:rsidR="00657B22" w:rsidRPr="00C56E02" w:rsidRDefault="00DF67D7">
      <w:pPr>
        <w:ind w:right="-427"/>
        <w:jc w:val="both"/>
        <w:rPr>
          <w:rFonts w:ascii="Verdana" w:hAnsi="Verdana" w:cs="Arial"/>
          <w:sz w:val="19"/>
          <w:szCs w:val="19"/>
        </w:rPr>
      </w:pPr>
      <w:r>
        <w:rPr>
          <w:rFonts w:ascii="Verdana" w:hAnsi="Verdana"/>
          <w:sz w:val="19"/>
        </w:rPr>
        <w:t>Por otro lado, la persona o personas cuyos datos personales se recaban pueden dirigirse al delegado o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402FC08" w14:textId="77777777" w:rsidR="00657B22" w:rsidRPr="00C56E02" w:rsidRDefault="00DF67D7">
      <w:pPr>
        <w:shd w:val="clear" w:color="auto" w:fill="FFFFFF"/>
        <w:ind w:left="600" w:right="-428"/>
        <w:jc w:val="center"/>
        <w:rPr>
          <w:rFonts w:ascii="Verdana" w:hAnsi="Verdana"/>
          <w:b/>
          <w:sz w:val="18"/>
          <w:szCs w:val="18"/>
        </w:rPr>
      </w:pPr>
      <w:r>
        <w:br w:type="page"/>
      </w:r>
    </w:p>
    <w:p w14:paraId="322C6F85" w14:textId="77777777" w:rsidR="00A85913" w:rsidRDefault="00A85913" w:rsidP="00A85913">
      <w:pPr>
        <w:pStyle w:val="Ttulo3"/>
      </w:pPr>
      <w:bookmarkStart w:id="1035" w:name="_Toc35855467"/>
      <w:bookmarkStart w:id="1036" w:name="_Toc38441605"/>
      <w:bookmarkStart w:id="1037" w:name="_Toc191368132"/>
      <w:r>
        <w:lastRenderedPageBreak/>
        <w:t>ANEXO VII.2.-</w:t>
      </w:r>
      <w:r>
        <w:tab/>
      </w:r>
      <w:bookmarkEnd w:id="1035"/>
      <w:r>
        <w:t>ENCARGO DE TRATAMIENTO DE DATOS PERSONALES</w:t>
      </w:r>
      <w:bookmarkEnd w:id="1036"/>
      <w:bookmarkEnd w:id="1037"/>
    </w:p>
    <w:p w14:paraId="6DBF03A0" w14:textId="77777777" w:rsidR="00A85913" w:rsidRPr="00170FB0" w:rsidRDefault="00A85913" w:rsidP="00A85913">
      <w:pPr>
        <w:pStyle w:val="Ttulo3"/>
        <w:jc w:val="center"/>
      </w:pPr>
      <w:bookmarkStart w:id="1038" w:name="_Toc191368133"/>
      <w:r>
        <w:rPr>
          <w:color w:val="0070C0"/>
        </w:rPr>
        <w:t>LOTE...</w:t>
      </w:r>
      <w:bookmarkEnd w:id="1038"/>
    </w:p>
    <w:p w14:paraId="53FB07CF" w14:textId="77777777" w:rsidR="00A85913" w:rsidRPr="00170FB0" w:rsidRDefault="00A85913" w:rsidP="00A85913">
      <w:pPr>
        <w:shd w:val="clear" w:color="auto" w:fill="FFFFFF"/>
        <w:ind w:left="2268" w:right="-427"/>
        <w:jc w:val="both"/>
        <w:rPr>
          <w:rFonts w:ascii="Verdana" w:hAnsi="Verdana"/>
          <w:b/>
          <w:sz w:val="19"/>
          <w:szCs w:val="19"/>
        </w:rPr>
      </w:pPr>
      <w:r>
        <w:rPr>
          <w:rFonts w:ascii="Verdana" w:hAnsi="Verdana"/>
          <w:b/>
          <w:sz w:val="19"/>
        </w:rPr>
        <w:t>(A firmar por la dirección promotora y la contratista)</w:t>
      </w:r>
    </w:p>
    <w:p w14:paraId="6067859C" w14:textId="77777777" w:rsidR="00A85913" w:rsidRPr="00170FB0" w:rsidRDefault="00A85913" w:rsidP="00A85913">
      <w:pPr>
        <w:shd w:val="clear" w:color="auto" w:fill="FFFFFF"/>
        <w:ind w:right="-427"/>
        <w:rPr>
          <w:rFonts w:ascii="Verdana" w:hAnsi="Verdana"/>
          <w:b/>
          <w:sz w:val="19"/>
          <w:szCs w:val="19"/>
        </w:rPr>
      </w:pPr>
    </w:p>
    <w:p w14:paraId="7E7DA3B6" w14:textId="77777777" w:rsidR="00A85913" w:rsidRPr="00170FB0" w:rsidRDefault="00A85913" w:rsidP="00A85913">
      <w:pPr>
        <w:shd w:val="clear" w:color="auto" w:fill="FFFFFF"/>
        <w:ind w:right="-427"/>
        <w:rPr>
          <w:rFonts w:ascii="Verdana" w:hAnsi="Verdana"/>
          <w:b/>
          <w:sz w:val="19"/>
          <w:szCs w:val="19"/>
        </w:rPr>
      </w:pPr>
      <w:r>
        <w:rPr>
          <w:rFonts w:ascii="Verdana" w:hAnsi="Verdana"/>
          <w:b/>
          <w:sz w:val="19"/>
        </w:rPr>
        <w:t>1.- Descripción general del tratamiento de datos personales a efectuar</w:t>
      </w:r>
    </w:p>
    <w:p w14:paraId="34FE687E" w14:textId="77777777" w:rsidR="00A85913" w:rsidRPr="00170FB0" w:rsidRDefault="00A85913" w:rsidP="00A85913">
      <w:pPr>
        <w:shd w:val="clear" w:color="auto" w:fill="FFFFFF"/>
        <w:ind w:right="-427"/>
        <w:rPr>
          <w:rFonts w:ascii="Verdana" w:hAnsi="Verdana"/>
          <w:b/>
          <w:sz w:val="19"/>
          <w:szCs w:val="19"/>
        </w:rPr>
      </w:pPr>
    </w:p>
    <w:p w14:paraId="1EFB687E" w14:textId="77777777" w:rsidR="00A85913" w:rsidRPr="00170FB0" w:rsidRDefault="00A85913" w:rsidP="00A85913">
      <w:pPr>
        <w:shd w:val="clear" w:color="auto" w:fill="FFFFFF"/>
        <w:ind w:right="-427"/>
        <w:rPr>
          <w:rFonts w:ascii="Verdana" w:hAnsi="Verdana"/>
          <w:sz w:val="18"/>
          <w:szCs w:val="18"/>
        </w:rPr>
      </w:pPr>
      <w:r>
        <w:rPr>
          <w:rFonts w:ascii="Verdana" w:hAnsi="Verdana"/>
          <w:sz w:val="19"/>
        </w:rPr>
        <w:t xml:space="preserve">Descripción: </w:t>
      </w:r>
    </w:p>
    <w:p w14:paraId="2DE45E86" w14:textId="77777777" w:rsidR="00A85913" w:rsidRDefault="00A85913" w:rsidP="00A85913">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olor w:val="0070C0"/>
          <w:sz w:val="19"/>
          <w:szCs w:val="19"/>
        </w:rPr>
      </w:pPr>
      <w:r>
        <w:rPr>
          <w:rFonts w:ascii="Verdana" w:hAnsi="Verdana"/>
          <w:sz w:val="19"/>
        </w:rPr>
        <w:t xml:space="preserve">El tratamiento de datos personales consistirá en: </w:t>
      </w:r>
      <w:r>
        <w:rPr>
          <w:rFonts w:ascii="Verdana" w:hAnsi="Verdana"/>
          <w:color w:val="0070C0"/>
          <w:sz w:val="19"/>
        </w:rPr>
        <w:t xml:space="preserve">Para la realización de traducciones y otras tareas relacionadas con el proceso de traducción, deberán tratar cualquier dato personal que figure en el documento a traducir o revisar, incluso datos relativos al solicitante del servicio.   </w:t>
      </w:r>
    </w:p>
    <w:p w14:paraId="2D0B0FBA" w14:textId="77777777" w:rsidR="00A85913" w:rsidRPr="00170FB0" w:rsidRDefault="00A85913" w:rsidP="00A85913">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C670C45" w14:textId="77777777" w:rsidR="00A85913" w:rsidRPr="00170FB0" w:rsidRDefault="00A85913" w:rsidP="00A85913">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emitirá un anexo actualizado, de modo que el mismo siempre recoja fielmente el detalle del tratamiento de datos personales a efectuar.</w:t>
      </w:r>
    </w:p>
    <w:p w14:paraId="384E614C" w14:textId="77777777" w:rsidR="00A85913" w:rsidRPr="00170FB0" w:rsidRDefault="00A85913" w:rsidP="00A85913">
      <w:pPr>
        <w:shd w:val="clear" w:color="auto" w:fill="FFFFFF"/>
        <w:ind w:left="851" w:right="-570"/>
        <w:jc w:val="both"/>
        <w:rPr>
          <w:rFonts w:ascii="Verdana" w:hAnsi="Verdana"/>
          <w:sz w:val="19"/>
          <w:szCs w:val="19"/>
        </w:rPr>
      </w:pPr>
    </w:p>
    <w:p w14:paraId="31F77D39" w14:textId="77777777" w:rsidR="00A85913" w:rsidRPr="00170FB0" w:rsidRDefault="00A85913" w:rsidP="00A85913">
      <w:pPr>
        <w:shd w:val="clear" w:color="auto" w:fill="FFFFFF"/>
        <w:ind w:right="-427"/>
        <w:jc w:val="both"/>
        <w:rPr>
          <w:rFonts w:ascii="Verdana" w:hAnsi="Verdana"/>
          <w:b/>
          <w:sz w:val="19"/>
          <w:szCs w:val="19"/>
        </w:rPr>
      </w:pPr>
      <w:r>
        <w:rPr>
          <w:rFonts w:ascii="Verdana" w:hAnsi="Verdana"/>
          <w:b/>
          <w:sz w:val="19"/>
        </w:rPr>
        <w:t>2.- Colectivos y datos personales tratados</w:t>
      </w:r>
    </w:p>
    <w:p w14:paraId="7E8BBAA9" w14:textId="77777777" w:rsidR="00A85913" w:rsidRPr="00170FB0" w:rsidRDefault="00A85913" w:rsidP="00A85913">
      <w:pPr>
        <w:shd w:val="clear" w:color="auto" w:fill="FFFFFF"/>
        <w:ind w:right="-427"/>
        <w:jc w:val="both"/>
        <w:rPr>
          <w:rFonts w:ascii="Verdana" w:hAnsi="Verdana"/>
          <w:b/>
          <w:sz w:val="19"/>
          <w:szCs w:val="19"/>
        </w:rPr>
      </w:pPr>
    </w:p>
    <w:p w14:paraId="5184E61F" w14:textId="77777777" w:rsidR="00A85913" w:rsidRPr="00170FB0" w:rsidRDefault="00A85913" w:rsidP="00A85913">
      <w:pPr>
        <w:shd w:val="clear" w:color="auto" w:fill="FFFFFF"/>
        <w:ind w:right="-427"/>
        <w:jc w:val="both"/>
        <w:rPr>
          <w:rFonts w:ascii="Verdana" w:hAnsi="Verdana"/>
          <w:sz w:val="19"/>
          <w:szCs w:val="19"/>
        </w:rPr>
      </w:pPr>
      <w:r>
        <w:rPr>
          <w:rFonts w:ascii="Verdana" w:hAnsi="Verdana"/>
          <w:sz w:val="19"/>
        </w:rPr>
        <w:t>Los colectivos de personas interesadas y datos personales tratados a las que puede tener acceso la contratista son los siguientes:</w:t>
      </w:r>
    </w:p>
    <w:p w14:paraId="727D0F7F" w14:textId="77777777" w:rsidR="00A85913" w:rsidRPr="00170FB0" w:rsidRDefault="00A85913" w:rsidP="00A85913">
      <w:pPr>
        <w:shd w:val="clear" w:color="auto" w:fill="FFFFFF"/>
        <w:ind w:right="-427"/>
        <w:jc w:val="both"/>
        <w:rPr>
          <w:rFonts w:ascii="Verdana" w:hAnsi="Verdana"/>
          <w:sz w:val="18"/>
          <w:szCs w:val="18"/>
        </w:rPr>
      </w:pPr>
    </w:p>
    <w:p w14:paraId="42C86BFB" w14:textId="77777777" w:rsidR="00A85913" w:rsidRPr="00170FB0" w:rsidRDefault="00A85913" w:rsidP="00A85913">
      <w:pPr>
        <w:shd w:val="clear" w:color="auto" w:fill="FFFFFF"/>
        <w:rPr>
          <w:rFonts w:ascii="Verdana" w:hAnsi="Verdana"/>
          <w:b/>
          <w:sz w:val="18"/>
          <w:szCs w:val="18"/>
        </w:rPr>
      </w:pPr>
    </w:p>
    <w:tbl>
      <w:tblPr>
        <w:tblW w:w="4550" w:type="pct"/>
        <w:jc w:val="center"/>
        <w:tblLayout w:type="fixed"/>
        <w:tblLook w:val="04A0" w:firstRow="1" w:lastRow="0" w:firstColumn="1" w:lastColumn="0" w:noHBand="0" w:noVBand="1"/>
      </w:tblPr>
      <w:tblGrid>
        <w:gridCol w:w="3041"/>
        <w:gridCol w:w="5591"/>
      </w:tblGrid>
      <w:tr w:rsidR="00A85913" w14:paraId="39993684" w14:textId="77777777" w:rsidTr="00D9679B">
        <w:trPr>
          <w:trHeight w:val="1253"/>
          <w:jc w:val="center"/>
        </w:trPr>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344F1" w14:textId="77777777" w:rsidR="00A85913" w:rsidRPr="00626C98" w:rsidRDefault="00A85913" w:rsidP="00D9679B">
            <w:pPr>
              <w:widowControl w:val="0"/>
              <w:jc w:val="center"/>
              <w:rPr>
                <w:rFonts w:ascii="Verdana" w:hAnsi="Verdana"/>
                <w:b/>
                <w:i/>
                <w:sz w:val="19"/>
                <w:szCs w:val="19"/>
              </w:rPr>
            </w:pPr>
            <w:r>
              <w:rPr>
                <w:rFonts w:ascii="Verdana" w:hAnsi="Verdana"/>
                <w:b/>
                <w:i/>
                <w:sz w:val="19"/>
              </w:rPr>
              <w:t>Tratamientos y principales colectivos de personas interesadas</w:t>
            </w:r>
          </w:p>
        </w:tc>
        <w:tc>
          <w:tcPr>
            <w:tcW w:w="5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89357" w14:textId="77777777" w:rsidR="00A85913" w:rsidRPr="00626C98" w:rsidRDefault="00A85913" w:rsidP="00D9679B">
            <w:pPr>
              <w:widowControl w:val="0"/>
              <w:jc w:val="center"/>
              <w:rPr>
                <w:rFonts w:ascii="Verdana" w:hAnsi="Verdana"/>
                <w:b/>
                <w:i/>
                <w:sz w:val="19"/>
                <w:szCs w:val="19"/>
              </w:rPr>
            </w:pPr>
            <w:r>
              <w:rPr>
                <w:rFonts w:ascii="Verdana" w:hAnsi="Verdana"/>
                <w:b/>
                <w:i/>
                <w:sz w:val="19"/>
              </w:rPr>
              <w:t>Datos personales del tratamiento a los que se puede acceder</w:t>
            </w:r>
            <w:r w:rsidRPr="00626C98">
              <w:rPr>
                <w:rStyle w:val="Ancladenotaalpie"/>
                <w:rFonts w:ascii="Verdana" w:hAnsi="Verdana"/>
                <w:b/>
                <w:i/>
                <w:sz w:val="19"/>
                <w:szCs w:val="19"/>
              </w:rPr>
              <w:footnoteReference w:id="109"/>
            </w:r>
          </w:p>
        </w:tc>
      </w:tr>
      <w:tr w:rsidR="00A85913" w14:paraId="1431D340" w14:textId="77777777" w:rsidTr="00D9679B">
        <w:trPr>
          <w:trHeight w:val="815"/>
          <w:jc w:val="center"/>
        </w:trPr>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D2B7D" w14:textId="77777777" w:rsidR="00A85913" w:rsidRPr="00626C98" w:rsidRDefault="00A85913" w:rsidP="00D9679B">
            <w:pPr>
              <w:widowControl w:val="0"/>
              <w:rPr>
                <w:rFonts w:ascii="Verdana" w:hAnsi="Verdana"/>
                <w:i/>
                <w:color w:val="0066FF"/>
                <w:sz w:val="19"/>
                <w:szCs w:val="19"/>
              </w:rPr>
            </w:pPr>
            <w:r>
              <w:rPr>
                <w:rFonts w:ascii="Verdana" w:hAnsi="Verdana"/>
                <w:color w:val="0066FF"/>
                <w:sz w:val="19"/>
              </w:rPr>
              <w:t>Traducciones u otras tareas relacionadas con el proceso de traducción.</w:t>
            </w:r>
          </w:p>
        </w:tc>
        <w:tc>
          <w:tcPr>
            <w:tcW w:w="5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A2377" w14:textId="77777777" w:rsidR="00A85913" w:rsidRDefault="00A85913" w:rsidP="00D9679B">
            <w:pPr>
              <w:widowControl w:val="0"/>
              <w:rPr>
                <w:rFonts w:ascii="Verdana" w:hAnsi="Verdana"/>
                <w:i/>
                <w:color w:val="0066FF"/>
                <w:sz w:val="19"/>
                <w:szCs w:val="19"/>
              </w:rPr>
            </w:pPr>
            <w:r>
              <w:rPr>
                <w:rFonts w:ascii="Verdana" w:hAnsi="Verdana"/>
                <w:i/>
                <w:color w:val="0066FF"/>
                <w:sz w:val="19"/>
              </w:rPr>
              <w:t>Cualquier dato personal que contenga el documento a traducir o revisar.</w:t>
            </w:r>
          </w:p>
          <w:p w14:paraId="7EFF69E3" w14:textId="77777777" w:rsidR="00A85913" w:rsidRDefault="00A85913" w:rsidP="00D9679B">
            <w:pPr>
              <w:widowControl w:val="0"/>
              <w:rPr>
                <w:rFonts w:ascii="Verdana" w:hAnsi="Verdana"/>
                <w:i/>
                <w:color w:val="0066FF"/>
                <w:sz w:val="19"/>
                <w:szCs w:val="19"/>
              </w:rPr>
            </w:pPr>
            <w:r>
              <w:rPr>
                <w:rFonts w:ascii="Verdana" w:hAnsi="Verdana"/>
                <w:i/>
                <w:color w:val="0066FF"/>
                <w:sz w:val="19"/>
              </w:rPr>
              <w:t>Datos de identificación de los solicitantes del servicio de traducción, así como datos relativos al empleo y la carrera.</w:t>
            </w:r>
          </w:p>
          <w:p w14:paraId="278E2BC4" w14:textId="77777777" w:rsidR="00A85913" w:rsidRPr="00626C98" w:rsidRDefault="00A85913" w:rsidP="00D9679B">
            <w:pPr>
              <w:widowControl w:val="0"/>
              <w:rPr>
                <w:rFonts w:ascii="Verdana" w:hAnsi="Verdana"/>
                <w:i/>
                <w:color w:val="0066FF"/>
                <w:sz w:val="19"/>
                <w:szCs w:val="19"/>
              </w:rPr>
            </w:pPr>
          </w:p>
        </w:tc>
      </w:tr>
    </w:tbl>
    <w:p w14:paraId="5681F7F2" w14:textId="77777777" w:rsidR="00A85913" w:rsidRPr="00170FB0" w:rsidRDefault="00A85913" w:rsidP="00A85913">
      <w:pPr>
        <w:rPr>
          <w:rFonts w:ascii="Verdana" w:hAnsi="Verdana"/>
          <w:sz w:val="19"/>
          <w:szCs w:val="19"/>
        </w:rPr>
      </w:pPr>
    </w:p>
    <w:p w14:paraId="5311D382" w14:textId="77777777" w:rsidR="00A85913" w:rsidRPr="00170FB0" w:rsidRDefault="00A85913" w:rsidP="00A85913">
      <w:pPr>
        <w:shd w:val="clear" w:color="auto" w:fill="FFFFFF"/>
        <w:ind w:right="-427"/>
        <w:rPr>
          <w:rFonts w:ascii="Verdana" w:hAnsi="Verdana"/>
          <w:b/>
          <w:sz w:val="19"/>
          <w:szCs w:val="19"/>
        </w:rPr>
      </w:pPr>
      <w:r>
        <w:rPr>
          <w:rFonts w:ascii="Verdana" w:hAnsi="Verdana"/>
          <w:b/>
          <w:sz w:val="19"/>
        </w:rPr>
        <w:t>3.- Elementos del tratamiento de datos personales</w:t>
      </w:r>
    </w:p>
    <w:p w14:paraId="6DEBFED6" w14:textId="77777777" w:rsidR="00A85913" w:rsidRPr="00170FB0" w:rsidRDefault="00A85913" w:rsidP="00A85913">
      <w:pPr>
        <w:shd w:val="clear" w:color="auto" w:fill="FFFFFF"/>
        <w:ind w:left="-142" w:right="-427"/>
        <w:rPr>
          <w:rFonts w:ascii="Verdana" w:hAnsi="Verdana"/>
          <w:b/>
          <w:sz w:val="19"/>
          <w:szCs w:val="19"/>
        </w:rPr>
      </w:pPr>
    </w:p>
    <w:p w14:paraId="119C4511" w14:textId="77777777" w:rsidR="00A85913" w:rsidRDefault="00A85913" w:rsidP="00A85913">
      <w:pPr>
        <w:shd w:val="clear" w:color="auto" w:fill="FFFFFF"/>
        <w:ind w:right="-427"/>
        <w:rPr>
          <w:rFonts w:ascii="Verdana" w:hAnsi="Verdana" w:cs="Calibri"/>
          <w:sz w:val="19"/>
          <w:szCs w:val="19"/>
        </w:rPr>
      </w:pPr>
      <w:r>
        <w:rPr>
          <w:rFonts w:ascii="Verdana" w:hAnsi="Verdana"/>
          <w:sz w:val="20"/>
        </w:rPr>
        <w:t xml:space="preserve">El tratamiento de los datos personales comprenderá: </w:t>
      </w:r>
    </w:p>
    <w:p w14:paraId="33125141" w14:textId="77777777" w:rsidR="00A85913" w:rsidRPr="005D30AD" w:rsidRDefault="00A85913" w:rsidP="00A85913">
      <w:pPr>
        <w:shd w:val="clear" w:color="auto" w:fill="FFFFFF"/>
        <w:spacing w:line="360" w:lineRule="auto"/>
        <w:ind w:left="708" w:right="-427"/>
        <w:rPr>
          <w:rFonts w:ascii="Verdana" w:hAnsi="Verdana" w:cs="Arial"/>
          <w:sz w:val="19"/>
          <w:szCs w:val="19"/>
        </w:rPr>
      </w:pPr>
    </w:p>
    <w:p w14:paraId="60C3E74E"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Recogida/Registro</w:t>
      </w:r>
    </w:p>
    <w:p w14:paraId="568D7A1F"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Clasificar/Estructurar</w:t>
      </w:r>
    </w:p>
    <w:p w14:paraId="0C92C87D"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Guardar/Copia de seguridad</w:t>
      </w:r>
    </w:p>
    <w:p w14:paraId="762212FD"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1"/>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Modificación</w:t>
      </w:r>
    </w:p>
    <w:p w14:paraId="143F5ADD"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Extracción</w:t>
      </w:r>
    </w:p>
    <w:p w14:paraId="5D8D99F0" w14:textId="77777777" w:rsidR="00A85913" w:rsidRPr="005D30AD" w:rsidRDefault="00A85913" w:rsidP="00A85913">
      <w:pPr>
        <w:shd w:val="clear" w:color="auto" w:fill="FFFFFF"/>
        <w:spacing w:line="360" w:lineRule="auto"/>
        <w:ind w:left="708" w:right="-427"/>
        <w:rPr>
          <w:rFonts w:ascii="Verdana" w:hAnsi="Verdana" w:cs="Calibri"/>
          <w:sz w:val="19"/>
          <w:szCs w:val="19"/>
        </w:rPr>
      </w:pPr>
      <w:r w:rsidRPr="005D30AD">
        <w:rPr>
          <w:rFonts w:ascii="Verdana" w:hAnsi="Verdana" w:cs="Arial"/>
          <w:sz w:val="19"/>
        </w:rPr>
        <w:fldChar w:fldCharType="begin">
          <w:ffData>
            <w:name w:val=""/>
            <w:enabled/>
            <w:calcOnExit w:val="0"/>
            <w:checkBox>
              <w:sizeAuto/>
              <w:default w:val="1"/>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Consulta</w:t>
      </w:r>
    </w:p>
    <w:p w14:paraId="1C577B3C"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Comunicación/Transmisión</w:t>
      </w:r>
    </w:p>
    <w:p w14:paraId="631F679D"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lastRenderedPageBreak/>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Limitación</w:t>
      </w:r>
    </w:p>
    <w:p w14:paraId="46D6E26D" w14:textId="77777777" w:rsidR="00A85913" w:rsidRPr="005D30AD" w:rsidRDefault="00A85913" w:rsidP="00A85913">
      <w:pPr>
        <w:shd w:val="clear" w:color="auto" w:fill="FFFFFF"/>
        <w:spacing w:line="360" w:lineRule="auto"/>
        <w:ind w:left="708" w:right="-427"/>
        <w:rPr>
          <w:rFonts w:ascii="Verdana" w:hAnsi="Verdana" w:cs="Calibri"/>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Supresión / Cancelación / Derecho al olvido</w:t>
      </w:r>
    </w:p>
    <w:p w14:paraId="3CB95B1F" w14:textId="77777777" w:rsidR="00A85913" w:rsidRPr="005D30AD" w:rsidRDefault="00A85913" w:rsidP="00A85913">
      <w:pPr>
        <w:shd w:val="clear" w:color="auto" w:fill="FFFFFF"/>
        <w:spacing w:line="360" w:lineRule="auto"/>
        <w:ind w:left="708" w:right="-427"/>
        <w:rPr>
          <w:rFonts w:ascii="Verdana" w:hAnsi="Verdana" w:cs="Arial"/>
          <w:sz w:val="19"/>
          <w:szCs w:val="19"/>
        </w:rPr>
      </w:pPr>
      <w:r w:rsidRPr="005D30AD">
        <w:rPr>
          <w:rFonts w:ascii="Verdana" w:hAnsi="Verdana" w:cs="Arial"/>
          <w:sz w:val="19"/>
        </w:rPr>
        <w:fldChar w:fldCharType="begin">
          <w:ffData>
            <w:name w:val=""/>
            <w:enabled/>
            <w:calcOnExit w:val="0"/>
            <w:checkBox>
              <w:sizeAuto/>
              <w:default w:val="1"/>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Destrucción de copias</w:t>
      </w:r>
    </w:p>
    <w:p w14:paraId="2DE980D7" w14:textId="77777777" w:rsidR="00A85913" w:rsidRDefault="00A85913" w:rsidP="00A85913">
      <w:pPr>
        <w:shd w:val="clear" w:color="auto" w:fill="FFFFFF"/>
        <w:spacing w:line="360" w:lineRule="auto"/>
        <w:ind w:left="708" w:right="-427"/>
        <w:rPr>
          <w:rFonts w:ascii="Verdana" w:hAnsi="Verdana" w:cs="Calibri"/>
          <w:sz w:val="19"/>
          <w:szCs w:val="19"/>
        </w:rPr>
      </w:pPr>
      <w:r w:rsidRPr="005D30AD">
        <w:rPr>
          <w:rFonts w:ascii="Verdana" w:hAnsi="Verdana" w:cs="Arial"/>
          <w:sz w:val="19"/>
        </w:rPr>
        <w:fldChar w:fldCharType="begin">
          <w:ffData>
            <w:name w:val=""/>
            <w:enabled/>
            <w:calcOnExit w:val="0"/>
            <w:checkBox>
              <w:sizeAuto/>
              <w:default w:val="0"/>
            </w:checkBox>
          </w:ffData>
        </w:fldChar>
      </w:r>
      <w:r w:rsidRPr="005D30AD">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30AD">
        <w:rPr>
          <w:rFonts w:ascii="Verdana" w:hAnsi="Verdana" w:cs="Arial"/>
          <w:sz w:val="19"/>
        </w:rPr>
        <w:fldChar w:fldCharType="end"/>
      </w:r>
      <w:r>
        <w:rPr>
          <w:rFonts w:ascii="Verdana" w:hAnsi="Verdana"/>
          <w:sz w:val="19"/>
        </w:rPr>
        <w:t xml:space="preserve"> Recuperación de copias de seguridad</w:t>
      </w:r>
    </w:p>
    <w:p w14:paraId="72008401" w14:textId="77777777" w:rsidR="00A85913" w:rsidRPr="00170FB0" w:rsidRDefault="00A85913" w:rsidP="00A85913">
      <w:pPr>
        <w:shd w:val="clear" w:color="auto" w:fill="FFFFFF"/>
        <w:spacing w:line="360" w:lineRule="auto"/>
        <w:ind w:left="708" w:right="-427"/>
        <w:rPr>
          <w:rFonts w:ascii="Verdana" w:hAnsi="Verdana"/>
          <w:i/>
          <w:sz w:val="19"/>
          <w:szCs w:val="19"/>
        </w:rPr>
      </w:pPr>
    </w:p>
    <w:p w14:paraId="18D51AA5" w14:textId="77777777" w:rsidR="00A85913" w:rsidRPr="00170FB0" w:rsidRDefault="00A85913" w:rsidP="00A85913">
      <w:pPr>
        <w:shd w:val="clear" w:color="auto" w:fill="FFFFFF"/>
        <w:ind w:left="-142" w:right="-427"/>
        <w:rPr>
          <w:rFonts w:ascii="Verdana" w:hAnsi="Verdana"/>
          <w:sz w:val="19"/>
          <w:szCs w:val="19"/>
        </w:rPr>
      </w:pPr>
    </w:p>
    <w:p w14:paraId="426BDE38" w14:textId="77777777" w:rsidR="00A85913" w:rsidRPr="00170FB0" w:rsidRDefault="00A85913" w:rsidP="00A85913">
      <w:pPr>
        <w:shd w:val="clear" w:color="auto" w:fill="FFFFFF"/>
        <w:ind w:right="-427"/>
        <w:rPr>
          <w:rFonts w:ascii="Verdana" w:hAnsi="Verdana"/>
          <w:b/>
          <w:sz w:val="19"/>
          <w:szCs w:val="19"/>
        </w:rPr>
      </w:pPr>
      <w:r>
        <w:rPr>
          <w:rFonts w:ascii="Verdana" w:hAnsi="Verdana"/>
          <w:b/>
          <w:sz w:val="19"/>
        </w:rPr>
        <w:t>4.- Disposición de los datos personales al terminar el contrato</w:t>
      </w:r>
    </w:p>
    <w:p w14:paraId="3F38DF9D" w14:textId="77777777" w:rsidR="00A85913" w:rsidRPr="00170FB0" w:rsidRDefault="00A85913" w:rsidP="00A85913">
      <w:pPr>
        <w:shd w:val="clear" w:color="auto" w:fill="FFFFFF"/>
        <w:ind w:left="-284" w:right="-427"/>
        <w:rPr>
          <w:rFonts w:ascii="Verdana" w:hAnsi="Verdana"/>
          <w:b/>
          <w:sz w:val="19"/>
          <w:szCs w:val="19"/>
        </w:rPr>
      </w:pPr>
    </w:p>
    <w:p w14:paraId="03E758A4" w14:textId="77777777" w:rsidR="00A85913" w:rsidRPr="00170FB0" w:rsidRDefault="00A85913" w:rsidP="00A85913">
      <w:pPr>
        <w:shd w:val="clear" w:color="auto" w:fill="FFFFFF"/>
        <w:ind w:right="-427"/>
        <w:rPr>
          <w:rFonts w:ascii="Verdana" w:hAnsi="Verdana"/>
          <w:sz w:val="19"/>
          <w:szCs w:val="19"/>
        </w:rPr>
      </w:pPr>
      <w:r>
        <w:rPr>
          <w:rFonts w:ascii="Verdana" w:hAnsi="Verdana"/>
          <w:sz w:val="19"/>
        </w:rPr>
        <w:t>Una vez finalizado el contrato, el contratista:</w:t>
      </w:r>
    </w:p>
    <w:p w14:paraId="5D402D72" w14:textId="77777777" w:rsidR="00A85913" w:rsidRPr="00596C55" w:rsidRDefault="00A85913" w:rsidP="00A85913">
      <w:pPr>
        <w:shd w:val="clear" w:color="auto" w:fill="FFFFFF"/>
        <w:ind w:left="-284" w:right="-427"/>
        <w:rPr>
          <w:rFonts w:ascii="Verdana" w:hAnsi="Verdana"/>
          <w:sz w:val="19"/>
          <w:szCs w:val="19"/>
        </w:rPr>
      </w:pPr>
    </w:p>
    <w:p w14:paraId="021C4C27" w14:textId="77777777" w:rsidR="00A85913" w:rsidRPr="00170FB0" w:rsidRDefault="00A85913" w:rsidP="00A85913">
      <w:pPr>
        <w:shd w:val="clear" w:color="auto" w:fill="FFFFFF"/>
        <w:ind w:left="360" w:right="-427"/>
        <w:jc w:val="both"/>
        <w:rPr>
          <w:rFonts w:ascii="Verdana" w:hAnsi="Verdana"/>
          <w:sz w:val="19"/>
          <w:szCs w:val="19"/>
        </w:rPr>
      </w:pPr>
      <w:r>
        <w:rPr>
          <w:rFonts w:ascii="Verdana" w:hAnsi="Verdana"/>
          <w:b/>
          <w:sz w:val="19"/>
        </w:rPr>
        <w:t>Destruirá</w:t>
      </w:r>
      <w:r>
        <w:rPr>
          <w:rFonts w:ascii="Verdana" w:hAnsi="Verdana"/>
          <w:sz w:val="19"/>
        </w:rPr>
        <w:t xml:space="preserve"> los datos de carácter personal, al finalizar la prestación. A continuación, el contratista deberá certificar por escrito la efectiva destrucción de los datos, y remitir el certificado al órgano responsable del tratamiento. No obstante, la contratista podrá conservar una copia, con los datos personales debidamente bloqueados, mientras puedan derivarse responsabilidades de la ejecución del contrato.</w:t>
      </w:r>
    </w:p>
    <w:p w14:paraId="12A23090" w14:textId="77777777" w:rsidR="00A85913" w:rsidRPr="00170FB0" w:rsidRDefault="00A85913" w:rsidP="00A85913">
      <w:pPr>
        <w:shd w:val="clear" w:color="auto" w:fill="FFFFFF"/>
        <w:ind w:right="-427"/>
        <w:jc w:val="both"/>
        <w:rPr>
          <w:rFonts w:ascii="Verdana" w:hAnsi="Verdana"/>
          <w:sz w:val="19"/>
          <w:szCs w:val="19"/>
        </w:rPr>
      </w:pPr>
    </w:p>
    <w:p w14:paraId="732DC739" w14:textId="77777777" w:rsidR="00A85913" w:rsidRPr="00170FB0" w:rsidRDefault="00A85913" w:rsidP="00A85913">
      <w:pPr>
        <w:ind w:left="708" w:right="-427"/>
        <w:rPr>
          <w:rFonts w:ascii="Verdana" w:hAnsi="Verdana"/>
          <w:sz w:val="19"/>
          <w:szCs w:val="19"/>
          <w:lang w:val="eu-ES"/>
        </w:rPr>
      </w:pPr>
    </w:p>
    <w:p w14:paraId="3E40CE6B" w14:textId="77777777" w:rsidR="00A85913" w:rsidRPr="00170FB0" w:rsidRDefault="00A85913" w:rsidP="00A85913">
      <w:pPr>
        <w:shd w:val="clear" w:color="auto" w:fill="FFFFFF"/>
        <w:ind w:right="-427"/>
        <w:jc w:val="both"/>
        <w:rPr>
          <w:rFonts w:ascii="Verdana" w:hAnsi="Verdana"/>
          <w:b/>
          <w:sz w:val="19"/>
          <w:szCs w:val="19"/>
        </w:rPr>
      </w:pPr>
      <w:r>
        <w:rPr>
          <w:rFonts w:ascii="Verdana" w:hAnsi="Verdana"/>
          <w:b/>
          <w:sz w:val="19"/>
        </w:rPr>
        <w:t>5.- Medidas de seguridad</w:t>
      </w:r>
    </w:p>
    <w:p w14:paraId="573BAA53" w14:textId="77777777" w:rsidR="00A85913" w:rsidRPr="00170FB0" w:rsidRDefault="00A85913" w:rsidP="00A85913">
      <w:pPr>
        <w:shd w:val="clear" w:color="auto" w:fill="FFFFFF"/>
        <w:ind w:right="-427"/>
        <w:jc w:val="both"/>
        <w:rPr>
          <w:rFonts w:ascii="Verdana" w:hAnsi="Verdana"/>
          <w:b/>
          <w:sz w:val="19"/>
          <w:szCs w:val="19"/>
          <w:lang w:val="eu-ES"/>
        </w:rPr>
      </w:pPr>
    </w:p>
    <w:p w14:paraId="2702089F" w14:textId="77777777" w:rsidR="00A85913" w:rsidRPr="005D40D7" w:rsidRDefault="00A85913" w:rsidP="00A85913">
      <w:pPr>
        <w:shd w:val="clear" w:color="auto" w:fill="FFFFFF"/>
        <w:ind w:right="-427"/>
        <w:jc w:val="both"/>
        <w:rPr>
          <w:rFonts w:ascii="Verdana" w:hAnsi="Verdana"/>
          <w:sz w:val="19"/>
          <w:szCs w:val="19"/>
        </w:rPr>
      </w:pPr>
      <w:r>
        <w:rPr>
          <w:rFonts w:ascii="Verdana" w:hAnsi="Verdana"/>
          <w:sz w:val="19"/>
        </w:rPr>
        <w:t>Se garantizará la correcta protección de la información tratada y los servicios prestados. Para ello, se aplicarán al menos las medidas de seguridad de categoría media, de acuerdo con el Real Decreto 311/2022, de 3 de mayo, por el que se regula el Esquema Nacional de Seguridad:</w:t>
      </w:r>
    </w:p>
    <w:p w14:paraId="141186C5" w14:textId="77777777" w:rsidR="00A85913" w:rsidRPr="005D40D7" w:rsidRDefault="00A85913" w:rsidP="00A85913">
      <w:pPr>
        <w:shd w:val="clear" w:color="auto" w:fill="FFFFFF"/>
        <w:ind w:right="-427"/>
        <w:jc w:val="both"/>
        <w:rPr>
          <w:rFonts w:ascii="Verdana" w:hAnsi="Verdana"/>
          <w:sz w:val="19"/>
          <w:szCs w:val="19"/>
          <w:lang w:val="eu-ES"/>
        </w:rPr>
      </w:pPr>
    </w:p>
    <w:p w14:paraId="7F6BE038" w14:textId="77777777" w:rsidR="00A85913" w:rsidRPr="005D40D7" w:rsidRDefault="00A85913" w:rsidP="00A85913">
      <w:pPr>
        <w:shd w:val="clear" w:color="auto" w:fill="FFFFFF"/>
        <w:ind w:left="708" w:right="-427"/>
        <w:jc w:val="both"/>
        <w:rPr>
          <w:rFonts w:ascii="Verdana" w:hAnsi="Verdana"/>
          <w:sz w:val="19"/>
          <w:szCs w:val="19"/>
        </w:rPr>
      </w:pPr>
      <w:r w:rsidRPr="005D40D7">
        <w:rPr>
          <w:rFonts w:ascii="Verdana" w:hAnsi="Verdana" w:cs="Arial"/>
          <w:sz w:val="19"/>
        </w:rPr>
        <w:fldChar w:fldCharType="begin">
          <w:ffData>
            <w:name w:val=""/>
            <w:enabled/>
            <w:calcOnExit w:val="0"/>
            <w:checkBox>
              <w:sizeAuto/>
              <w:default w:val="1"/>
            </w:checkBox>
          </w:ffData>
        </w:fldChar>
      </w:r>
      <w:r w:rsidRPr="005D40D7">
        <w:rPr>
          <w:rFonts w:ascii="Verdana" w:hAnsi="Verdana" w:cs="Arial"/>
          <w:sz w:val="19"/>
        </w:rPr>
        <w:instrText xml:space="preserve"> FORMCHECKBOX </w:instrText>
      </w:r>
      <w:r w:rsidR="00000000">
        <w:rPr>
          <w:rFonts w:ascii="Verdana" w:hAnsi="Verdana" w:cs="Arial"/>
          <w:sz w:val="19"/>
        </w:rPr>
      </w:r>
      <w:r w:rsidR="00000000">
        <w:rPr>
          <w:rFonts w:ascii="Verdana" w:hAnsi="Verdana" w:cs="Arial"/>
          <w:sz w:val="19"/>
        </w:rPr>
        <w:fldChar w:fldCharType="separate"/>
      </w:r>
      <w:r w:rsidRPr="005D40D7">
        <w:rPr>
          <w:rFonts w:ascii="Verdana" w:hAnsi="Verdana" w:cs="Arial"/>
          <w:sz w:val="19"/>
        </w:rPr>
        <w:fldChar w:fldCharType="end"/>
      </w:r>
      <w:r>
        <w:t xml:space="preserve"> </w:t>
      </w:r>
      <w:r>
        <w:rPr>
          <w:rFonts w:ascii="Verdana" w:hAnsi="Verdana"/>
          <w:sz w:val="19"/>
        </w:rPr>
        <w:t>Categoría media</w:t>
      </w:r>
    </w:p>
    <w:p w14:paraId="6885CE6F" w14:textId="77777777" w:rsidR="00A85913" w:rsidRPr="005D40D7" w:rsidRDefault="00A85913" w:rsidP="00A85913">
      <w:pPr>
        <w:shd w:val="clear" w:color="auto" w:fill="FFFFFF"/>
        <w:ind w:right="-427"/>
        <w:jc w:val="both"/>
        <w:rPr>
          <w:sz w:val="19"/>
          <w:szCs w:val="19"/>
          <w:lang w:val="eu-ES"/>
        </w:rPr>
      </w:pPr>
    </w:p>
    <w:p w14:paraId="704D6F88" w14:textId="606A158D" w:rsidR="00A85913" w:rsidRPr="005D40D7" w:rsidRDefault="00A85913" w:rsidP="00A85913">
      <w:pPr>
        <w:shd w:val="clear" w:color="auto" w:fill="FFFFFF"/>
        <w:ind w:right="-427"/>
        <w:jc w:val="both"/>
        <w:rPr>
          <w:rFonts w:ascii="Verdana" w:hAnsi="Verdana"/>
          <w:sz w:val="19"/>
          <w:szCs w:val="19"/>
        </w:rPr>
      </w:pPr>
      <w:r>
        <w:rPr>
          <w:rFonts w:ascii="Verdana" w:hAnsi="Verdana"/>
          <w:sz w:val="19"/>
        </w:rPr>
        <w:t>Cuando sea necesario aplicar medidas de seguridad específicas, y en base a la evaluación de riesgos realizada, deben implantarse al menos las medidas de seguridad siguientes:</w:t>
      </w:r>
    </w:p>
    <w:p w14:paraId="65BCB43B" w14:textId="77777777" w:rsidR="00A85913" w:rsidRDefault="00A85913" w:rsidP="00A85913">
      <w:pPr>
        <w:shd w:val="clear" w:color="auto" w:fill="FFFFFF"/>
        <w:ind w:right="-570"/>
        <w:jc w:val="both"/>
        <w:rPr>
          <w:rFonts w:ascii="Verdana" w:hAnsi="Verdana"/>
          <w:sz w:val="19"/>
          <w:szCs w:val="19"/>
        </w:rPr>
      </w:pPr>
    </w:p>
    <w:p w14:paraId="135B3725"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Mantener actualizados tanto los dispositivos como los ordenadores:</w:t>
      </w:r>
    </w:p>
    <w:p w14:paraId="2D5F35A6"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Los ordenadores y dispositivos utilizados para el almacenamiento y tratamiento de datos de carácter personal deberán mantenerse actualizados.</w:t>
      </w:r>
    </w:p>
    <w:p w14:paraId="3899E56A" w14:textId="77777777" w:rsidR="00A85913" w:rsidRDefault="00A85913" w:rsidP="00A85913">
      <w:pPr>
        <w:shd w:val="clear" w:color="auto" w:fill="FFFFFF"/>
        <w:ind w:left="993" w:right="647"/>
        <w:jc w:val="both"/>
        <w:rPr>
          <w:rFonts w:ascii="Verdana" w:hAnsi="Verdana"/>
          <w:color w:val="0066FF"/>
          <w:sz w:val="20"/>
          <w:szCs w:val="20"/>
        </w:rPr>
      </w:pPr>
    </w:p>
    <w:p w14:paraId="0302F19F" w14:textId="77777777" w:rsidR="00A85913" w:rsidRDefault="00A85913" w:rsidP="00A85913">
      <w:pPr>
        <w:shd w:val="clear" w:color="auto" w:fill="FFFFFF"/>
        <w:ind w:right="647"/>
        <w:jc w:val="both"/>
        <w:rPr>
          <w:rFonts w:ascii="Verdana" w:hAnsi="Verdana"/>
          <w:color w:val="0066FF"/>
          <w:sz w:val="20"/>
          <w:szCs w:val="20"/>
        </w:rPr>
      </w:pPr>
    </w:p>
    <w:p w14:paraId="22FC19A2"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Contar con sistemas prevención de malware:</w:t>
      </w:r>
    </w:p>
    <w:p w14:paraId="3C703086" w14:textId="0C45D555"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 xml:space="preserve">Se debe disponer de un sistema antivirus en los ordenadores y dispositivos en los </w:t>
      </w:r>
      <w:r w:rsidR="007C120C">
        <w:rPr>
          <w:rFonts w:ascii="Verdana" w:hAnsi="Verdana"/>
          <w:color w:val="0066FF"/>
          <w:sz w:val="20"/>
        </w:rPr>
        <w:t xml:space="preserve">que </w:t>
      </w:r>
      <w:r>
        <w:rPr>
          <w:rFonts w:ascii="Verdana" w:hAnsi="Verdana"/>
          <w:color w:val="0066FF"/>
          <w:sz w:val="20"/>
        </w:rPr>
        <w:t>se realice el tratamiento de datos personales, con el fin garantizar la protección de la información y los datos. Dicho sistema se debe actualizar periódicamente.</w:t>
      </w:r>
    </w:p>
    <w:p w14:paraId="370258E6" w14:textId="77777777" w:rsidR="00A85913" w:rsidRDefault="00A85913" w:rsidP="00A85913">
      <w:pPr>
        <w:shd w:val="clear" w:color="auto" w:fill="FFFFFF"/>
        <w:ind w:right="647"/>
        <w:jc w:val="both"/>
        <w:rPr>
          <w:rFonts w:ascii="Verdana" w:hAnsi="Verdana"/>
          <w:color w:val="0066FF"/>
          <w:sz w:val="10"/>
          <w:szCs w:val="10"/>
        </w:rPr>
      </w:pPr>
    </w:p>
    <w:p w14:paraId="70194FAF"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Disponer de cortafuegos o firewall:</w:t>
      </w:r>
    </w:p>
    <w:p w14:paraId="1612EE81"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Deberá existir un firewall activado en los ordenadores y dispositivos en los que se almacenen y/o se traten datos de carácter personal, para evitar accesos indebidos remotos.</w:t>
      </w:r>
    </w:p>
    <w:p w14:paraId="6F547D23" w14:textId="77777777" w:rsidR="00A85913" w:rsidRDefault="00A85913" w:rsidP="00A85913">
      <w:pPr>
        <w:shd w:val="clear" w:color="auto" w:fill="FFFFFF"/>
        <w:ind w:left="829" w:right="647"/>
        <w:jc w:val="both"/>
        <w:rPr>
          <w:rFonts w:ascii="Verdana" w:hAnsi="Verdana"/>
          <w:color w:val="0066FF"/>
          <w:sz w:val="10"/>
          <w:szCs w:val="10"/>
        </w:rPr>
      </w:pPr>
    </w:p>
    <w:p w14:paraId="1751A359"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Uso de sistemas de cifrado de datos:</w:t>
      </w:r>
    </w:p>
    <w:p w14:paraId="31F45C15"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Cuando los datos personales hayan de extraerse del ámbito del tratamiento, ya sea por medios físicos o electrónicos, deberá utilizarse un proceso de encriptación para garantizar la confidencialidad de los datos personales en caso de acceso indebido a la información. No será necesario en los intercambios de información a través de protocolos https, ya que los datos viajan encriptados.</w:t>
      </w:r>
    </w:p>
    <w:p w14:paraId="067D67CD" w14:textId="77777777" w:rsidR="00A85913" w:rsidRDefault="00A85913" w:rsidP="00A85913">
      <w:pPr>
        <w:shd w:val="clear" w:color="auto" w:fill="FFFFFF"/>
        <w:ind w:right="647"/>
        <w:jc w:val="both"/>
        <w:rPr>
          <w:rFonts w:ascii="Verdana" w:hAnsi="Verdana"/>
          <w:color w:val="0066FF"/>
          <w:sz w:val="10"/>
          <w:szCs w:val="10"/>
        </w:rPr>
      </w:pPr>
    </w:p>
    <w:p w14:paraId="1403D29B"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Realizar copias de seguridad:</w:t>
      </w:r>
    </w:p>
    <w:p w14:paraId="71B34173"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Deberán establecerse procedimientos de actuación para la realización de copias de seguridad al menos una vez por semana, salvo que en dicho plazo no se hayan actualizado los datos. Asimismo, se establecerán procedimientos de recuperación de datos, para garantizar su reconstrucción en el estado en que se encontraban cuando fueron extraviados o destruidos.</w:t>
      </w:r>
    </w:p>
    <w:p w14:paraId="04E2BB03"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 xml:space="preserve">Periódicamente se realizará una copia de seguridad en soporte diferente al utilizado para el trabajo diario. La copia se almacenará en lugar seguro, distinto </w:t>
      </w:r>
      <w:r>
        <w:rPr>
          <w:rFonts w:ascii="Verdana" w:hAnsi="Verdana"/>
          <w:color w:val="0066FF"/>
          <w:sz w:val="20"/>
        </w:rPr>
        <w:lastRenderedPageBreak/>
        <w:t>al de los archivos originales del ordenador, con el fin de recuperar los datos personales en caso de pérdida de información.</w:t>
      </w:r>
    </w:p>
    <w:p w14:paraId="092D1AAA" w14:textId="77777777" w:rsidR="00A85913" w:rsidRDefault="00A85913" w:rsidP="00A85913">
      <w:pPr>
        <w:shd w:val="clear" w:color="auto" w:fill="FFFFFF"/>
        <w:ind w:left="720" w:right="647"/>
        <w:jc w:val="both"/>
        <w:rPr>
          <w:rFonts w:ascii="Verdana" w:hAnsi="Verdana"/>
          <w:color w:val="0066FF"/>
          <w:sz w:val="10"/>
          <w:szCs w:val="10"/>
        </w:rPr>
      </w:pPr>
    </w:p>
    <w:p w14:paraId="2264A48E"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Gestión de personas usuarias:</w:t>
      </w:r>
    </w:p>
    <w:p w14:paraId="0A09A94A"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Las funciones y obligaciones de cada persona con acceso a los datos personales y a los sistemas de información estarán claramente definidas y documentadas.</w:t>
      </w:r>
    </w:p>
    <w:p w14:paraId="2FB03D39"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Se adoptarán las medidas necesarias para que el personal conozca de forma comprensible las normas de seguridad que afectan al desarrollo de sus funciones, así como las consecuencias de su incumplimiento.</w:t>
      </w:r>
    </w:p>
    <w:p w14:paraId="1729762C"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Los usuarios sólo podrán utilizar los recursos necesarios para el ejercicio de sus funciones.</w:t>
      </w:r>
    </w:p>
    <w:p w14:paraId="2CA72DE2"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Deberá existir una relación actualizada de usuarios, perfiles y accesos autorizados.</w:t>
      </w:r>
    </w:p>
    <w:p w14:paraId="2497FDE9" w14:textId="77777777" w:rsidR="00A85913" w:rsidRDefault="00A85913" w:rsidP="00A85913">
      <w:pPr>
        <w:shd w:val="clear" w:color="auto" w:fill="FFFFFF"/>
        <w:ind w:left="993" w:right="647"/>
        <w:jc w:val="both"/>
        <w:rPr>
          <w:rFonts w:ascii="Verdana" w:hAnsi="Verdana"/>
          <w:color w:val="0066FF"/>
          <w:sz w:val="10"/>
          <w:szCs w:val="10"/>
        </w:rPr>
      </w:pPr>
    </w:p>
    <w:p w14:paraId="75F4A012"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Aplicar medidas organizativas para la gestión de ficheros:</w:t>
      </w:r>
    </w:p>
    <w:p w14:paraId="44ADB6DE"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En caso de ser necesario sacar ficheros que contienen datos de carácter personal fuera de los locales de la empresa adjudicataria, incluidos los adjuntos a un correo electrónico, deberá realizarse mediante sistemas de encriptación.</w:t>
      </w:r>
    </w:p>
    <w:p w14:paraId="574D44E1"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Cuando cualquier documento o fichero que contenga datos de carácter personal deba ser borrado, deberá ser destruido o eliminado adoptando las medidas necesarias para evitar el acceso a la información contenida en el mismo o su recuperación posterior.</w:t>
      </w:r>
    </w:p>
    <w:p w14:paraId="4A584A99" w14:textId="77777777" w:rsidR="00A85913" w:rsidRDefault="00A85913" w:rsidP="00A85913">
      <w:pPr>
        <w:shd w:val="clear" w:color="auto" w:fill="FFFFFF"/>
        <w:ind w:left="993" w:right="647"/>
        <w:jc w:val="both"/>
        <w:rPr>
          <w:rFonts w:ascii="Verdana" w:hAnsi="Verdana"/>
          <w:color w:val="0066FF"/>
          <w:sz w:val="10"/>
          <w:szCs w:val="10"/>
        </w:rPr>
      </w:pPr>
    </w:p>
    <w:p w14:paraId="3832A7C6" w14:textId="77777777" w:rsidR="00A85913" w:rsidRDefault="00A85913" w:rsidP="00A85913">
      <w:pPr>
        <w:shd w:val="clear" w:color="auto" w:fill="FFFFFF"/>
        <w:ind w:left="993" w:right="647"/>
        <w:jc w:val="both"/>
        <w:rPr>
          <w:rFonts w:ascii="Verdana" w:hAnsi="Verdana"/>
          <w:color w:val="0066FF"/>
          <w:sz w:val="10"/>
          <w:szCs w:val="10"/>
        </w:rPr>
      </w:pPr>
    </w:p>
    <w:p w14:paraId="0A5B28C1"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Designación de una persona responsable de seguridad:</w:t>
      </w:r>
    </w:p>
    <w:p w14:paraId="66373513"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La empresa adjudicataria deberá designar al menos una persona responsable de seguridad, encargada de coordinar y controlar las medidas de seguridad.</w:t>
      </w:r>
    </w:p>
    <w:p w14:paraId="6EFC063F" w14:textId="77777777" w:rsidR="00A85913" w:rsidRDefault="00A85913" w:rsidP="00A85913">
      <w:pPr>
        <w:shd w:val="clear" w:color="auto" w:fill="FFFFFF"/>
        <w:ind w:left="993" w:right="647"/>
        <w:jc w:val="both"/>
        <w:rPr>
          <w:rFonts w:ascii="Verdana" w:hAnsi="Verdana"/>
          <w:color w:val="0066FF"/>
          <w:sz w:val="10"/>
          <w:szCs w:val="10"/>
        </w:rPr>
      </w:pPr>
    </w:p>
    <w:p w14:paraId="558891C0" w14:textId="77777777" w:rsidR="00A85913" w:rsidRDefault="00A85913" w:rsidP="00A85913">
      <w:pPr>
        <w:numPr>
          <w:ilvl w:val="0"/>
          <w:numId w:val="137"/>
        </w:numPr>
        <w:shd w:val="clear" w:color="auto" w:fill="FFFFFF"/>
        <w:ind w:right="647"/>
        <w:jc w:val="both"/>
        <w:rPr>
          <w:rFonts w:ascii="Verdana" w:hAnsi="Verdana"/>
          <w:color w:val="0066FF"/>
          <w:sz w:val="20"/>
          <w:szCs w:val="20"/>
        </w:rPr>
      </w:pPr>
      <w:r>
        <w:rPr>
          <w:rFonts w:ascii="Verdana" w:hAnsi="Verdana"/>
          <w:color w:val="0066FF"/>
          <w:sz w:val="20"/>
        </w:rPr>
        <w:t>Notificar toda violación en la seguridad de los datos:</w:t>
      </w:r>
    </w:p>
    <w:p w14:paraId="734C5E1F" w14:textId="77777777" w:rsidR="00A85913" w:rsidRDefault="00A85913" w:rsidP="00A85913">
      <w:pPr>
        <w:numPr>
          <w:ilvl w:val="1"/>
          <w:numId w:val="137"/>
        </w:numPr>
        <w:shd w:val="clear" w:color="auto" w:fill="FFFFFF"/>
        <w:ind w:left="993" w:right="647" w:hanging="164"/>
        <w:jc w:val="both"/>
        <w:rPr>
          <w:rFonts w:ascii="Verdana" w:hAnsi="Verdana"/>
          <w:color w:val="0066FF"/>
          <w:sz w:val="20"/>
          <w:szCs w:val="20"/>
        </w:rPr>
      </w:pPr>
      <w:r>
        <w:rPr>
          <w:rFonts w:ascii="Verdana" w:hAnsi="Verdana"/>
          <w:color w:val="0066FF"/>
          <w:sz w:val="20"/>
        </w:rPr>
        <w:t>Cuando se produzcan violaciones en la seguridad de los datos de carácter personal, se deberán comunicar antes de 24 horas. Asimismo, se deberá adjuntar toda la información necesaria para el esclarecimiento de los hechos que motivaron el acceso indebido a los datos de carácter personal.</w:t>
      </w:r>
    </w:p>
    <w:p w14:paraId="53C3B044" w14:textId="77777777" w:rsidR="00A85913" w:rsidRDefault="00A85913" w:rsidP="00A85913">
      <w:pPr>
        <w:shd w:val="clear" w:color="auto" w:fill="FFFFFF"/>
        <w:ind w:right="-570"/>
        <w:jc w:val="both"/>
        <w:rPr>
          <w:rFonts w:ascii="Verdana" w:hAnsi="Verdana"/>
          <w:sz w:val="19"/>
          <w:szCs w:val="19"/>
        </w:rPr>
      </w:pPr>
    </w:p>
    <w:p w14:paraId="154DF4DA" w14:textId="77777777" w:rsidR="00A85913" w:rsidRDefault="00A85913" w:rsidP="00A85913">
      <w:pPr>
        <w:shd w:val="clear" w:color="auto" w:fill="FFFFFF"/>
        <w:ind w:right="-570"/>
        <w:jc w:val="both"/>
        <w:rPr>
          <w:rFonts w:ascii="Verdana" w:hAnsi="Verdana"/>
          <w:sz w:val="19"/>
          <w:szCs w:val="19"/>
        </w:rPr>
      </w:pPr>
    </w:p>
    <w:p w14:paraId="6AB701FF" w14:textId="77777777" w:rsidR="00A85913" w:rsidRDefault="00A85913" w:rsidP="00A85913">
      <w:pPr>
        <w:shd w:val="clear" w:color="auto" w:fill="FFFFFF"/>
        <w:ind w:right="-570"/>
        <w:jc w:val="both"/>
        <w:rPr>
          <w:rFonts w:ascii="Verdana" w:hAnsi="Verdana"/>
          <w:sz w:val="19"/>
          <w:szCs w:val="19"/>
        </w:rPr>
      </w:pPr>
    </w:p>
    <w:p w14:paraId="09D47353" w14:textId="77777777" w:rsidR="00A85913" w:rsidRDefault="00A85913" w:rsidP="00A85913">
      <w:pPr>
        <w:shd w:val="clear" w:color="auto" w:fill="FFFFFF"/>
        <w:ind w:right="-570"/>
        <w:jc w:val="both"/>
        <w:rPr>
          <w:rFonts w:ascii="Verdana" w:hAnsi="Verdana"/>
          <w:sz w:val="19"/>
          <w:szCs w:val="19"/>
        </w:rPr>
      </w:pPr>
    </w:p>
    <w:p w14:paraId="3658E8E8" w14:textId="77777777" w:rsidR="00A85913" w:rsidRDefault="00A85913" w:rsidP="00A85913">
      <w:pPr>
        <w:shd w:val="clear" w:color="auto" w:fill="FFFFFF"/>
        <w:ind w:right="-570"/>
        <w:jc w:val="both"/>
        <w:rPr>
          <w:rFonts w:ascii="Verdana" w:hAnsi="Verdana"/>
          <w:sz w:val="19"/>
          <w:szCs w:val="19"/>
        </w:rPr>
      </w:pPr>
    </w:p>
    <w:p w14:paraId="0BEBD723" w14:textId="77777777" w:rsidR="00A85913" w:rsidRDefault="00A85913" w:rsidP="00A85913">
      <w:pPr>
        <w:shd w:val="clear" w:color="auto" w:fill="FFFFFF"/>
        <w:ind w:right="-570"/>
        <w:jc w:val="both"/>
        <w:rPr>
          <w:rFonts w:ascii="Verdana" w:hAnsi="Verdana"/>
          <w:sz w:val="19"/>
          <w:szCs w:val="19"/>
        </w:rPr>
      </w:pPr>
    </w:p>
    <w:p w14:paraId="71A91ECC" w14:textId="77777777" w:rsidR="00A85913" w:rsidRPr="00170FB0" w:rsidRDefault="00A85913" w:rsidP="00A85913">
      <w:pPr>
        <w:shd w:val="clear" w:color="auto" w:fill="FFFFFF"/>
        <w:ind w:right="-570"/>
        <w:jc w:val="both"/>
        <w:rPr>
          <w:rFonts w:ascii="Verdana" w:hAnsi="Verdana"/>
          <w:sz w:val="19"/>
          <w:szCs w:val="19"/>
        </w:rPr>
      </w:pPr>
    </w:p>
    <w:p w14:paraId="000F6416" w14:textId="77777777" w:rsidR="00A85913" w:rsidRPr="00170FB0" w:rsidRDefault="00A85913" w:rsidP="00A85913">
      <w:pPr>
        <w:pBdr>
          <w:top w:val="single" w:sz="4" w:space="1" w:color="auto"/>
          <w:left w:val="single" w:sz="4" w:space="1" w:color="auto"/>
          <w:bottom w:val="single" w:sz="4" w:space="8" w:color="auto"/>
          <w:right w:val="single" w:sz="4" w:space="4" w:color="auto"/>
        </w:pBdr>
        <w:shd w:val="clear" w:color="auto" w:fill="FFFFFF"/>
        <w:spacing w:before="120" w:after="120"/>
        <w:ind w:right="-570"/>
        <w:jc w:val="both"/>
        <w:rPr>
          <w:rFonts w:ascii="Verdana" w:hAnsi="Verdana"/>
          <w:sz w:val="19"/>
          <w:szCs w:val="19"/>
        </w:rPr>
      </w:pPr>
      <w:r>
        <w:rPr>
          <w:rFonts w:ascii="Verdana" w:hAnsi="Verdana"/>
          <w:sz w:val="19"/>
        </w:rPr>
        <w:t>El contratista no podrá dejar de establecer o suprimir dichas medidas mediante el análisis de riesgo o la evaluación de impacto, salvo que para ello se pida autorización expresa de esta administración pública.</w:t>
      </w:r>
    </w:p>
    <w:p w14:paraId="697F49BA" w14:textId="77777777" w:rsidR="00A85913" w:rsidRPr="00170FB0" w:rsidRDefault="00A85913" w:rsidP="00A85913">
      <w:pPr>
        <w:pBdr>
          <w:top w:val="single" w:sz="4" w:space="1" w:color="auto"/>
          <w:left w:val="single" w:sz="4" w:space="1" w:color="auto"/>
          <w:bottom w:val="single" w:sz="4" w:space="8" w:color="auto"/>
          <w:right w:val="single" w:sz="4" w:space="4" w:color="auto"/>
        </w:pBdr>
        <w:shd w:val="clear" w:color="auto" w:fill="FFFFFF"/>
        <w:spacing w:before="120" w:after="120"/>
        <w:ind w:right="-570"/>
        <w:jc w:val="both"/>
        <w:rPr>
          <w:rFonts w:ascii="Verdana" w:hAnsi="Verdana"/>
          <w:sz w:val="19"/>
          <w:szCs w:val="19"/>
        </w:rPr>
      </w:pPr>
      <w:r>
        <w:rPr>
          <w:rFonts w:ascii="Verdana" w:hAnsi="Verdana"/>
          <w:sz w:val="19"/>
        </w:rPr>
        <w:t>A estos efectos, el personal de la empresa contratista está obligado a observar las medidas de seguridad establecidas por esta administración pública y no podrá realizar tratamientos de datos de carácter personal que no sean los definidos por esta administración pública.</w:t>
      </w:r>
    </w:p>
    <w:p w14:paraId="533C4514" w14:textId="77777777" w:rsidR="00A85913" w:rsidRPr="00170FB0" w:rsidRDefault="00A85913" w:rsidP="00A85913">
      <w:pPr>
        <w:shd w:val="clear" w:color="auto" w:fill="FFFFFF"/>
        <w:ind w:right="-570"/>
        <w:jc w:val="both"/>
        <w:rPr>
          <w:rFonts w:ascii="Verdana" w:hAnsi="Verdana"/>
          <w:sz w:val="19"/>
          <w:szCs w:val="19"/>
        </w:rPr>
      </w:pPr>
    </w:p>
    <w:p w14:paraId="4A32F5F1" w14:textId="77777777" w:rsidR="00A85913" w:rsidRPr="00170FB0" w:rsidRDefault="00A85913" w:rsidP="00A85913">
      <w:pPr>
        <w:shd w:val="clear" w:color="auto" w:fill="FFFFFF"/>
        <w:ind w:left="284" w:right="-427"/>
        <w:jc w:val="both"/>
        <w:rPr>
          <w:rFonts w:ascii="Verdana" w:hAnsi="Verdana"/>
          <w:sz w:val="19"/>
          <w:szCs w:val="19"/>
        </w:rPr>
      </w:pPr>
    </w:p>
    <w:p w14:paraId="20120B0D" w14:textId="77777777" w:rsidR="00A85913" w:rsidRPr="00170FB0" w:rsidRDefault="00A85913" w:rsidP="00A85913">
      <w:pPr>
        <w:shd w:val="clear" w:color="auto" w:fill="FFFFFF"/>
        <w:ind w:left="284" w:right="-427"/>
        <w:jc w:val="both"/>
        <w:rPr>
          <w:rFonts w:ascii="Verdana" w:hAnsi="Verdana"/>
          <w:sz w:val="19"/>
          <w:szCs w:val="19"/>
        </w:rPr>
      </w:pPr>
      <w:r>
        <w:rPr>
          <w:rFonts w:ascii="Verdana" w:hAnsi="Verdana"/>
          <w:sz w:val="19"/>
        </w:rPr>
        <w:t>En……………………………………, a………. de………………………de 20……….</w:t>
      </w:r>
    </w:p>
    <w:p w14:paraId="63044E8A" w14:textId="77777777" w:rsidR="00217721" w:rsidRDefault="00217721">
      <w:pPr>
        <w:shd w:val="clear" w:color="auto" w:fill="FFFFFF"/>
        <w:ind w:left="284" w:right="-427"/>
        <w:jc w:val="both"/>
        <w:rPr>
          <w:rFonts w:ascii="Verdana" w:hAnsi="Verdana"/>
          <w:sz w:val="19"/>
          <w:szCs w:val="19"/>
          <w:lang w:val="eu-ES"/>
        </w:rPr>
      </w:pPr>
    </w:p>
    <w:p w14:paraId="10ABD0C0" w14:textId="77777777" w:rsidR="00217721" w:rsidRDefault="00217721">
      <w:pPr>
        <w:shd w:val="clear" w:color="auto" w:fill="FFFFFF"/>
        <w:ind w:left="284" w:right="-427"/>
        <w:jc w:val="both"/>
        <w:rPr>
          <w:rFonts w:ascii="Verdana" w:hAnsi="Verdana"/>
          <w:sz w:val="19"/>
          <w:szCs w:val="19"/>
          <w:lang w:val="eu-ES"/>
        </w:rPr>
      </w:pPr>
    </w:p>
    <w:p w14:paraId="410002D4" w14:textId="77777777" w:rsidR="00217721" w:rsidRDefault="00217721">
      <w:pPr>
        <w:shd w:val="clear" w:color="auto" w:fill="FFFFFF"/>
        <w:ind w:left="284" w:right="-427"/>
        <w:jc w:val="both"/>
        <w:rPr>
          <w:rFonts w:ascii="Verdana" w:hAnsi="Verdana"/>
          <w:sz w:val="19"/>
          <w:szCs w:val="19"/>
          <w:lang w:val="eu-ES"/>
        </w:rPr>
      </w:pPr>
    </w:p>
    <w:sectPr w:rsidR="00217721">
      <w:headerReference w:type="default" r:id="rId98"/>
      <w:footerReference w:type="default" r:id="rId99"/>
      <w:footnotePr>
        <w:numRestart w:val="eachPage"/>
      </w:footnotePr>
      <w:pgSz w:w="11906" w:h="16838"/>
      <w:pgMar w:top="567" w:right="1276" w:bottom="992" w:left="1134" w:header="283" w:footer="482"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F5A0A" w14:textId="77777777" w:rsidR="00CC080F" w:rsidRDefault="00CC080F">
      <w:r>
        <w:separator/>
      </w:r>
    </w:p>
  </w:endnote>
  <w:endnote w:type="continuationSeparator" w:id="0">
    <w:p w14:paraId="7FCE48B9" w14:textId="77777777" w:rsidR="00CC080F" w:rsidRDefault="00CC080F">
      <w:r>
        <w:continuationSeparator/>
      </w:r>
    </w:p>
  </w:endnote>
  <w:endnote w:type="continuationNotice" w:id="1">
    <w:p w14:paraId="618A7EBC" w14:textId="77777777" w:rsidR="00CC080F" w:rsidRDefault="00CC08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6" w14:textId="77777777" w:rsidR="00657B22" w:rsidRDefault="00DF67D7">
    <w:pPr>
      <w:pStyle w:val="Piedepgina"/>
      <w:ind w:right="360"/>
    </w:pPr>
    <w:r>
      <w:rPr>
        <w:noProof/>
      </w:rPr>
      <mc:AlternateContent>
        <mc:Choice Requires="wps">
          <w:drawing>
            <wp:anchor distT="0" distB="0" distL="0" distR="0" simplePos="0" relativeHeight="251658309" behindDoc="0" locked="0" layoutInCell="1" allowOverlap="1" wp14:anchorId="6402FE2F" wp14:editId="6402FE30">
              <wp:simplePos x="0" y="0"/>
              <wp:positionH relativeFrom="margin">
                <wp:align>center</wp:align>
              </wp:positionH>
              <wp:positionV relativeFrom="paragraph">
                <wp:posOffset>635</wp:posOffset>
              </wp:positionV>
              <wp:extent cx="14605" cy="14605"/>
              <wp:effectExtent l="0" t="0" r="0" b="0"/>
              <wp:wrapSquare wrapText="bothSides"/>
              <wp:docPr id="3" name="Testu-koadroa 3"/>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6402FF94" w14:textId="77777777" w:rsidR="00657B22" w:rsidRDefault="00DF67D7">
                          <w:pPr>
                            <w:pStyle w:val="Piedepgina"/>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2F" id="_x0000_t202" coordsize="21600,21600" o:spt="202" path="m,l,21600r21600,l21600,xe">
              <v:stroke joinstyle="miter"/>
              <v:path gradientshapeok="t" o:connecttype="rect"/>
            </v:shapetype>
            <v:shape id="Testu-koadroa 3" o:spid="_x0000_s1027" type="#_x0000_t202" style="position:absolute;margin-left:0;margin-top:.05pt;width:1.15pt;height:1.15pt;z-index:251658309;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6402FF94" w14:textId="77777777" w:rsidR="00657B22" w:rsidRDefault="00DF67D7">
                    <w:pPr>
                      <w:pStyle w:val="Orri-oina"/>
                      <w:rPr>
                        <w:rStyle w:val="Orri-zenbakia"/>
                      </w:rPr>
                    </w:pPr>
                    <w:r>
                      <w:rPr>
                        <w:rStyle w:val="Orri-zenbakia"/>
                      </w:rPr>
                      <w:fldChar w:fldCharType="begin"/>
                    </w:r>
                    <w:r>
                      <w:rPr>
                        <w:rStyle w:val="Orri-zenbakia"/>
                      </w:rPr>
                      <w:instrText xml:space="preserve"> PAGE </w:instrText>
                    </w:r>
                    <w:r>
                      <w:rPr>
                        <w:rStyle w:val="Orri-zenbakia"/>
                      </w:rPr>
                      <w:fldChar w:fldCharType="separate"/>
                    </w:r>
                    <w:r>
                      <w:rPr>
                        <w:rStyle w:val="Orri-zenbakia"/>
                      </w:rPr>
                      <w:t>0</w:t>
                    </w:r>
                    <w:r>
                      <w:rPr>
                        <w:rStyle w:val="Orri-zenbaki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7"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54" behindDoc="0" locked="0" layoutInCell="0" allowOverlap="1" wp14:anchorId="6402FE31" wp14:editId="6402FE32">
              <wp:simplePos x="0" y="0"/>
              <wp:positionH relativeFrom="page">
                <wp:posOffset>3743325</wp:posOffset>
              </wp:positionH>
              <wp:positionV relativeFrom="paragraph">
                <wp:posOffset>-5715</wp:posOffset>
              </wp:positionV>
              <wp:extent cx="14605" cy="123825"/>
              <wp:effectExtent l="0" t="0" r="0" b="0"/>
              <wp:wrapSquare wrapText="bothSides"/>
              <wp:docPr id="4" name="Testu-koadroa 4"/>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5"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4</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31" id="_x0000_t202" coordsize="21600,21600" o:spt="202" path="m,l,21600r21600,l21600,xe">
              <v:stroke joinstyle="miter"/>
              <v:path gradientshapeok="t" o:connecttype="rect"/>
            </v:shapetype>
            <v:shape id="Testu-koadroa 4" o:spid="_x0000_s1028" type="#_x0000_t202" style="position:absolute;margin-left:294.75pt;margin-top:-.45pt;width:1.15pt;height:9.75pt;z-index:25165825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" o:allowincell="f" stroked="f">
              <v:fill opacity="0"/>
              <v:textbox style="mso-fit-shape-to-text:t" inset="0,0,0,0">
                <w:txbxContent>
                  <w:p w14:paraId="6402FF95"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4</w:t>
                    </w:r>
                    <w:r>
                      <w:rPr>
                        <w:rStyle w:val="Orri-zenbakia"/>
                        <w:rFonts w:ascii="Verdana" w:hAnsi="Verdana"/>
                        <w:sz w:val="16"/>
                      </w:rPr>
                      <w:fldChar w:fldCharType="end"/>
                    </w:r>
                  </w:p>
                </w:txbxContent>
              </v:textbox>
              <w10:wrap type="square"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E" w14:textId="77777777" w:rsidR="00657B22" w:rsidRDefault="00DF67D7">
    <w:pPr>
      <w:pStyle w:val="Piedepgina"/>
      <w:tabs>
        <w:tab w:val="clear" w:pos="9071"/>
        <w:tab w:val="right" w:pos="8647"/>
      </w:tabs>
      <w:ind w:right="5"/>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35" w14:textId="7495DB47" w:rsidR="00657B22" w:rsidRPr="00F81821" w:rsidRDefault="00796EE9">
    <w:pPr>
      <w:pStyle w:val="Piedepgina"/>
      <w:tabs>
        <w:tab w:val="clear" w:pos="4819"/>
        <w:tab w:val="clear" w:pos="9071"/>
        <w:tab w:val="left" w:pos="7655"/>
        <w:tab w:val="right" w:pos="14286"/>
      </w:tabs>
      <w:rPr>
        <w:rFonts w:ascii="Verdana" w:hAnsi="Verdana"/>
        <w:sz w:val="12"/>
        <w:szCs w:val="12"/>
      </w:rPr>
    </w:pPr>
    <w:r>
      <w:tab/>
    </w:r>
    <w:r w:rsidR="00DF67D7" w:rsidRPr="00F81821">
      <w:rPr>
        <w:rFonts w:ascii="Verdana" w:hAnsi="Verdana"/>
        <w:sz w:val="12"/>
        <w:szCs w:val="12"/>
      </w:rPr>
      <w:t>Núm. exp</w:t>
    </w:r>
    <w:r w:rsidR="00DF67D7">
      <w:rPr>
        <w:rFonts w:ascii="Verdana" w:hAnsi="Verdana"/>
        <w:sz w:val="16"/>
      </w:rPr>
      <w:t>.:</w:t>
    </w:r>
    <w:r w:rsidR="00DF67D7">
      <w:rPr>
        <w:noProof/>
      </w:rPr>
      <mc:AlternateContent>
        <mc:Choice Requires="wps">
          <w:drawing>
            <wp:anchor distT="0" distB="0" distL="0" distR="0" simplePos="0" relativeHeight="251658256" behindDoc="0" locked="0" layoutInCell="0" allowOverlap="1" wp14:anchorId="6402FE3B" wp14:editId="6402FE3C">
              <wp:simplePos x="0" y="0"/>
              <wp:positionH relativeFrom="page">
                <wp:posOffset>3743325</wp:posOffset>
              </wp:positionH>
              <wp:positionV relativeFrom="paragraph">
                <wp:posOffset>-5715</wp:posOffset>
              </wp:positionV>
              <wp:extent cx="14605" cy="123825"/>
              <wp:effectExtent l="0" t="0" r="0" b="0"/>
              <wp:wrapSquare wrapText="bothSides"/>
              <wp:docPr id="8" name="Testu-koadroa 8"/>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6"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70</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3B" id="_x0000_t202" coordsize="21600,21600" o:spt="202" path="m,l,21600r21600,l21600,xe">
              <v:stroke joinstyle="miter"/>
              <v:path gradientshapeok="t" o:connecttype="rect"/>
            </v:shapetype>
            <v:shape id="Testu-koadroa 8" o:spid="_x0000_s1029" type="#_x0000_t202" style="position:absolute;margin-left:294.75pt;margin-top:-.45pt;width:1.15pt;height:9.75pt;z-index:251658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3L4mQaYBAABKAwAADgAAAAAAAAAAAAAAAAAuAgAAZHJzL2Uyb0RvYy54bWxQSwECLQAUAAYA&#10;CAAAACEA/sajp90AAAAIAQAADwAAAAAAAAAAAAAAAAAABAAAZHJzL2Rvd25yZXYueG1sUEsFBgAA&#10;AAAEAAQA8wAAAAoFAAAAAA==&#10;" o:allowincell="f" stroked="f">
              <v:fill opacity="0"/>
              <v:textbox style="mso-fit-shape-to-text:t" inset="0,0,0,0">
                <w:txbxContent>
                  <w:p w14:paraId="6402FF96"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70</w:t>
                    </w:r>
                    <w:r>
                      <w:rPr>
                        <w:rStyle w:val="Orri-zenbakia"/>
                        <w:rFonts w:ascii="Verdana" w:hAnsi="Verdana"/>
                        <w:sz w:val="16"/>
                      </w:rPr>
                      <w:fldChar w:fldCharType="end"/>
                    </w:r>
                  </w:p>
                </w:txbxContent>
              </v:textbox>
              <w10:wrap type="square" anchorx="page"/>
            </v:shape>
          </w:pict>
        </mc:Fallback>
      </mc:AlternateContent>
    </w:r>
    <w:r w:rsidR="00F81821">
      <w:rPr>
        <w:rFonts w:ascii="Verdana" w:hAnsi="Verdana"/>
        <w:sz w:val="16"/>
      </w:rPr>
      <w:t xml:space="preserve"> </w:t>
    </w:r>
    <w:r w:rsidR="00F81821" w:rsidRPr="00F81821">
      <w:rPr>
        <w:rFonts w:ascii="Verdana" w:hAnsi="Verdana"/>
        <w:sz w:val="12"/>
        <w:szCs w:val="12"/>
      </w:rPr>
      <w:t>C02/00</w:t>
    </w:r>
    <w:r w:rsidR="00F81821">
      <w:rPr>
        <w:rFonts w:ascii="Verdana" w:hAnsi="Verdana"/>
        <w:sz w:val="12"/>
        <w:szCs w:val="12"/>
      </w:rPr>
      <w:t>3</w:t>
    </w:r>
    <w:r w:rsidR="00F81821" w:rsidRPr="00F81821">
      <w:rPr>
        <w:rFonts w:ascii="Verdana" w:hAnsi="Verdana"/>
        <w:sz w:val="12"/>
        <w:szCs w:val="12"/>
      </w:rPr>
      <w:t>/2025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3C" w14:textId="77777777" w:rsidR="00657B22" w:rsidRDefault="00DF67D7">
    <w:pPr>
      <w:pStyle w:val="Piedepg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rPr>
      <w:t xml:space="preserve">Núm. Exp.: </w:t>
    </w:r>
    <w:r>
      <w:rPr>
        <w:noProof/>
      </w:rPr>
      <mc:AlternateContent>
        <mc:Choice Requires="wps">
          <w:drawing>
            <wp:anchor distT="0" distB="0" distL="0" distR="0" simplePos="0" relativeHeight="251658255" behindDoc="0" locked="0" layoutInCell="0" allowOverlap="1" wp14:anchorId="6402FE41" wp14:editId="6402FE42">
              <wp:simplePos x="0" y="0"/>
              <wp:positionH relativeFrom="page">
                <wp:posOffset>3743325</wp:posOffset>
              </wp:positionH>
              <wp:positionV relativeFrom="paragraph">
                <wp:posOffset>635</wp:posOffset>
              </wp:positionV>
              <wp:extent cx="65405" cy="123825"/>
              <wp:effectExtent l="0" t="0" r="0" b="0"/>
              <wp:wrapSquare wrapText="bothSides"/>
              <wp:docPr id="9" name="Testu-koadroa 9"/>
              <wp:cNvGraphicFramePr/>
              <a:graphic xmlns:a="http://schemas.openxmlformats.org/drawingml/2006/main">
                <a:graphicData uri="http://schemas.microsoft.com/office/word/2010/wordprocessingShape">
                  <wps:wsp>
                    <wps:cNvSpPr txBox="1"/>
                    <wps:spPr>
                      <a:xfrm>
                        <a:off x="0" y="0"/>
                        <a:ext cx="65405" cy="123825"/>
                      </a:xfrm>
                      <a:prstGeom prst="rect">
                        <a:avLst/>
                      </a:prstGeom>
                      <a:solidFill>
                        <a:srgbClr val="FFFFFF">
                          <a:alpha val="0"/>
                        </a:srgbClr>
                      </a:solidFill>
                    </wps:spPr>
                    <wps:txbx>
                      <w:txbxContent>
                        <w:p w14:paraId="6402FF97" w14:textId="77777777" w:rsidR="00657B22" w:rsidRDefault="00DF67D7">
                          <w:pPr>
                            <w:pStyle w:val="Piedepgina"/>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5</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41" id="_x0000_t202" coordsize="21600,21600" o:spt="202" path="m,l,21600r21600,l21600,xe">
              <v:stroke joinstyle="miter"/>
              <v:path gradientshapeok="t" o:connecttype="rect"/>
            </v:shapetype>
            <v:shape id="Testu-koadroa 9" o:spid="_x0000_s1030" type="#_x0000_t202" style="position:absolute;margin-left:294.75pt;margin-top:.05pt;width:5.15pt;height:9.75pt;z-index:25165825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" o:allowincell="f" stroked="f">
              <v:fill opacity="0"/>
              <v:textbox style="mso-fit-shape-to-text:t" inset="0,0,0,0">
                <w:txbxContent>
                  <w:p w14:paraId="6402FF97" w14:textId="77777777" w:rsidR="00657B22" w:rsidRDefault="00DF67D7">
                    <w:pPr>
                      <w:pStyle w:val="Orri-oina"/>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5</w:t>
                    </w:r>
                    <w:r>
                      <w:rPr>
                        <w:rStyle w:val="Orri-zenbakia"/>
                        <w:rFonts w:ascii="Verdana" w:hAnsi="Verdana"/>
                        <w:sz w:val="16"/>
                      </w:rPr>
                      <w:fldChar w:fldCharType="end"/>
                    </w:r>
                  </w:p>
                </w:txbxContent>
              </v:textbox>
              <w10:wrap type="square"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43"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58" behindDoc="0" locked="0" layoutInCell="0" allowOverlap="1" wp14:anchorId="6402FE47" wp14:editId="6402FE48">
              <wp:simplePos x="0" y="0"/>
              <wp:positionH relativeFrom="page">
                <wp:posOffset>3743325</wp:posOffset>
              </wp:positionH>
              <wp:positionV relativeFrom="paragraph">
                <wp:posOffset>-5715</wp:posOffset>
              </wp:positionV>
              <wp:extent cx="14605" cy="123825"/>
              <wp:effectExtent l="0" t="0" r="0" b="0"/>
              <wp:wrapSquare wrapText="bothSides"/>
              <wp:docPr id="14" name="Testu-koadroa 14"/>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8"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72</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47" id="_x0000_t202" coordsize="21600,21600" o:spt="202" path="m,l,21600r21600,l21600,xe">
              <v:stroke joinstyle="miter"/>
              <v:path gradientshapeok="t" o:connecttype="rect"/>
            </v:shapetype>
            <v:shape id="Testu-koadroa 14" o:spid="_x0000_s1031" type="#_x0000_t202" style="position:absolute;margin-left:294.75pt;margin-top:-.45pt;width:1.15pt;height:9.75pt;z-index:25165825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D3e3P6nAQAASgMAAA4AAAAAAAAAAAAAAAAALgIAAGRycy9lMm9Eb2MueG1sUEsBAi0AFAAG&#10;AAgAAAAhAP7Go6fdAAAACAEAAA8AAAAAAAAAAAAAAAAAAQQAAGRycy9kb3ducmV2LnhtbFBLBQYA&#10;AAAABAAEAPMAAAALBQAAAAA=&#10;" o:allowincell="f" stroked="f">
              <v:fill opacity="0"/>
              <v:textbox style="mso-fit-shape-to-text:t" inset="0,0,0,0">
                <w:txbxContent>
                  <w:p w14:paraId="6402FF98"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72</w:t>
                    </w:r>
                    <w:r>
                      <w:rPr>
                        <w:rStyle w:val="Orri-zenbakia"/>
                        <w:rFonts w:ascii="Verdana" w:hAnsi="Verdana"/>
                        <w:sz w:val="16"/>
                      </w:rPr>
                      <w:fldChar w:fldCharType="end"/>
                    </w:r>
                  </w:p>
                </w:txbxContent>
              </v:textbox>
              <w10:wrap type="square"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4A"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60" behindDoc="0" locked="0" layoutInCell="0" allowOverlap="1" wp14:anchorId="6402FE4D" wp14:editId="6402FE4E">
              <wp:simplePos x="0" y="0"/>
              <wp:positionH relativeFrom="page">
                <wp:posOffset>3743325</wp:posOffset>
              </wp:positionH>
              <wp:positionV relativeFrom="paragraph">
                <wp:posOffset>-5715</wp:posOffset>
              </wp:positionV>
              <wp:extent cx="14605" cy="123825"/>
              <wp:effectExtent l="0" t="0" r="0" b="0"/>
              <wp:wrapSquare wrapText="bothSides"/>
              <wp:docPr id="16" name="Testu-koadroa 1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9"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73</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4D" id="_x0000_t202" coordsize="21600,21600" o:spt="202" path="m,l,21600r21600,l21600,xe">
              <v:stroke joinstyle="miter"/>
              <v:path gradientshapeok="t" o:connecttype="rect"/>
            </v:shapetype>
            <v:shape id="Testu-koadroa 16" o:spid="_x0000_s1032" type="#_x0000_t202" style="position:absolute;margin-left:294.75pt;margin-top:-.45pt;width:1.15pt;height:9.75pt;z-index:2516582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DU/gkKYBAABKAwAADgAAAAAAAAAAAAAAAAAuAgAAZHJzL2Uyb0RvYy54bWxQSwECLQAUAAYA&#10;CAAAACEA/sajp90AAAAIAQAADwAAAAAAAAAAAAAAAAAABAAAZHJzL2Rvd25yZXYueG1sUEsFBgAA&#10;AAAEAAQA8wAAAAoFAAAAAA==&#10;" o:allowincell="f" stroked="f">
              <v:fill opacity="0"/>
              <v:textbox style="mso-fit-shape-to-text:t" inset="0,0,0,0">
                <w:txbxContent>
                  <w:p w14:paraId="6402FF99"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73</w:t>
                    </w:r>
                    <w:r>
                      <w:rPr>
                        <w:rStyle w:val="Orri-zenbakia"/>
                        <w:rFonts w:ascii="Verdana" w:hAnsi="Verdana"/>
                        <w:sz w:val="16"/>
                      </w:rPr>
                      <w:fldChar w:fldCharType="end"/>
                    </w:r>
                  </w:p>
                </w:txbxContent>
              </v:textbox>
              <w10:wrap type="square" anchorx="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52"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61" behindDoc="0" locked="0" layoutInCell="0" allowOverlap="1" wp14:anchorId="6402FE53" wp14:editId="6402FE54">
              <wp:simplePos x="0" y="0"/>
              <wp:positionH relativeFrom="page">
                <wp:posOffset>3743325</wp:posOffset>
              </wp:positionH>
              <wp:positionV relativeFrom="paragraph">
                <wp:posOffset>-5715</wp:posOffset>
              </wp:positionV>
              <wp:extent cx="14605" cy="123825"/>
              <wp:effectExtent l="0" t="0" r="0" b="0"/>
              <wp:wrapSquare wrapText="bothSides"/>
              <wp:docPr id="19" name="Testu-koadroa 1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A"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74</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53" id="_x0000_t202" coordsize="21600,21600" o:spt="202" path="m,l,21600r21600,l21600,xe">
              <v:stroke joinstyle="miter"/>
              <v:path gradientshapeok="t" o:connecttype="rect"/>
            </v:shapetype>
            <v:shape id="Testu-koadroa 19" o:spid="_x0000_s1033" type="#_x0000_t202" style="position:absolute;margin-left:294.75pt;margin-top:-.45pt;width:1.15pt;height:9.75pt;z-index:2516582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F38pSKnAQAASgMAAA4AAAAAAAAAAAAAAAAALgIAAGRycy9lMm9Eb2MueG1sUEsBAi0AFAAG&#10;AAgAAAAhAP7Go6fdAAAACAEAAA8AAAAAAAAAAAAAAAAAAQQAAGRycy9kb3ducmV2LnhtbFBLBQYA&#10;AAAABAAEAPMAAAALBQAAAAA=&#10;" o:allowincell="f" stroked="f">
              <v:fill opacity="0"/>
              <v:textbox style="mso-fit-shape-to-text:t" inset="0,0,0,0">
                <w:txbxContent>
                  <w:p w14:paraId="6402FF9A"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74</w:t>
                    </w:r>
                    <w:r>
                      <w:rPr>
                        <w:rStyle w:val="Orri-zenbakia"/>
                        <w:rFonts w:ascii="Verdana" w:hAnsi="Verdana"/>
                        <w:sz w:val="16"/>
                      </w:rPr>
                      <w:fldChar w:fldCharType="end"/>
                    </w:r>
                  </w:p>
                </w:txbxContent>
              </v:textbox>
              <w10:wrap type="square" anchorx="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6"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64" behindDoc="0" locked="0" layoutInCell="0" allowOverlap="1" wp14:anchorId="6402FE63" wp14:editId="6402FE64">
              <wp:simplePos x="0" y="0"/>
              <wp:positionH relativeFrom="page">
                <wp:posOffset>3743325</wp:posOffset>
              </wp:positionH>
              <wp:positionV relativeFrom="paragraph">
                <wp:posOffset>-5715</wp:posOffset>
              </wp:positionV>
              <wp:extent cx="14605" cy="123825"/>
              <wp:effectExtent l="0" t="0" r="0" b="0"/>
              <wp:wrapSquare wrapText="bothSides"/>
              <wp:docPr id="24" name="Testu-koadroa 24"/>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C"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79</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63" id="_x0000_t202" coordsize="21600,21600" o:spt="202" path="m,l,21600r21600,l21600,xe">
              <v:stroke joinstyle="miter"/>
              <v:path gradientshapeok="t" o:connecttype="rect"/>
            </v:shapetype>
            <v:shape id="Testu-koadroa 24" o:spid="_x0000_s1034" type="#_x0000_t202" style="position:absolute;margin-left:294.75pt;margin-top:-.45pt;width:1.15pt;height:9.75pt;z-index:251658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G1tmUynAQAASgMAAA4AAAAAAAAAAAAAAAAALgIAAGRycy9lMm9Eb2MueG1sUEsBAi0AFAAG&#10;AAgAAAAhAP7Go6fdAAAACAEAAA8AAAAAAAAAAAAAAAAAAQQAAGRycy9kb3ducmV2LnhtbFBLBQYA&#10;AAAABAAEAPMAAAALBQAAAAA=&#10;" o:allowincell="f" stroked="f">
              <v:fill opacity="0"/>
              <v:textbox style="mso-fit-shape-to-text:t" inset="0,0,0,0">
                <w:txbxContent>
                  <w:p w14:paraId="6402FF9C"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79</w:t>
                    </w:r>
                    <w:r>
                      <w:rPr>
                        <w:rStyle w:val="Orri-zenbakia"/>
                        <w:rFonts w:ascii="Verdana" w:hAnsi="Verdana"/>
                        <w:sz w:val="16"/>
                      </w:rPr>
                      <w:fldChar w:fldCharType="end"/>
                    </w:r>
                  </w:p>
                </w:txbxContent>
              </v:textbox>
              <w10:wrap type="square" anchorx="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E"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67" behindDoc="0" locked="0" layoutInCell="0" allowOverlap="1" wp14:anchorId="6402FE69" wp14:editId="6402FE6A">
              <wp:simplePos x="0" y="0"/>
              <wp:positionH relativeFrom="page">
                <wp:posOffset>3743325</wp:posOffset>
              </wp:positionH>
              <wp:positionV relativeFrom="paragraph">
                <wp:posOffset>-5715</wp:posOffset>
              </wp:positionV>
              <wp:extent cx="14605" cy="123825"/>
              <wp:effectExtent l="0" t="0" r="0" b="0"/>
              <wp:wrapSquare wrapText="bothSides"/>
              <wp:docPr id="27" name="Testu-koadroa 2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D"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94</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69" id="_x0000_t202" coordsize="21600,21600" o:spt="202" path="m,l,21600r21600,l21600,xe">
              <v:stroke joinstyle="miter"/>
              <v:path gradientshapeok="t" o:connecttype="rect"/>
            </v:shapetype>
            <v:shape id="Testu-koadroa 27" o:spid="_x0000_s1035" type="#_x0000_t202" style="position:absolute;margin-left:294.75pt;margin-top:-.45pt;width:1.15pt;height:9.75pt;z-index:25165826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L4ZWVqnAQAASgMAAA4AAAAAAAAAAAAAAAAALgIAAGRycy9lMm9Eb2MueG1sUEsBAi0AFAAG&#10;AAgAAAAhAP7Go6fdAAAACAEAAA8AAAAAAAAAAAAAAAAAAQQAAGRycy9kb3ducmV2LnhtbFBLBQYA&#10;AAAABAAEAPMAAAALBQAAAAA=&#10;" o:allowincell="f" stroked="f">
              <v:fill opacity="0"/>
              <v:textbox style="mso-fit-shape-to-text:t" inset="0,0,0,0">
                <w:txbxContent>
                  <w:p w14:paraId="6402FF9D"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94</w:t>
                    </w:r>
                    <w:r>
                      <w:rPr>
                        <w:rStyle w:val="Orri-zenbakia"/>
                        <w:rFonts w:ascii="Verdana" w:hAnsi="Verdana"/>
                        <w:sz w:val="16"/>
                      </w:rPr>
                      <w:fldChar w:fldCharType="end"/>
                    </w:r>
                  </w:p>
                </w:txbxContent>
              </v:textbox>
              <w10:wrap type="square" anchorx="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7B"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68" behindDoc="0" locked="0" layoutInCell="0" allowOverlap="1" wp14:anchorId="6402FE73" wp14:editId="6402FE74">
              <wp:simplePos x="0" y="0"/>
              <wp:positionH relativeFrom="page">
                <wp:posOffset>3743325</wp:posOffset>
              </wp:positionH>
              <wp:positionV relativeFrom="paragraph">
                <wp:posOffset>-5715</wp:posOffset>
              </wp:positionV>
              <wp:extent cx="14605" cy="123825"/>
              <wp:effectExtent l="0" t="0" r="0" b="0"/>
              <wp:wrapSquare wrapText="bothSides"/>
              <wp:docPr id="29" name="Testu-koadroa 2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E"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96</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73" id="_x0000_t202" coordsize="21600,21600" o:spt="202" path="m,l,21600r21600,l21600,xe">
              <v:stroke joinstyle="miter"/>
              <v:path gradientshapeok="t" o:connecttype="rect"/>
            </v:shapetype>
            <v:shape id="Testu-koadroa 29" o:spid="_x0000_s1036" type="#_x0000_t202" style="position:absolute;margin-left:294.75pt;margin-top:-.45pt;width:1.15pt;height:9.75pt;z-index:2516582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I6IZTSnAQAASgMAAA4AAAAAAAAAAAAAAAAALgIAAGRycy9lMm9Eb2MueG1sUEsBAi0AFAAG&#10;AAgAAAAhAP7Go6fdAAAACAEAAA8AAAAAAAAAAAAAAAAAAQQAAGRycy9kb3ducmV2LnhtbFBLBQYA&#10;AAAABAAEAPMAAAALBQAAAAA=&#10;" o:allowincell="f" stroked="f">
              <v:fill opacity="0"/>
              <v:textbox style="mso-fit-shape-to-text:t" inset="0,0,0,0">
                <w:txbxContent>
                  <w:p w14:paraId="6402FF9E"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96</w:t>
                    </w:r>
                    <w:r>
                      <w:rPr>
                        <w:rStyle w:val="Orri-zenbakia"/>
                        <w:rFonts w:ascii="Verdana" w:hAnsi="Verdana"/>
                        <w:sz w:val="16"/>
                      </w:rPr>
                      <w:fldChar w:fldCharType="end"/>
                    </w:r>
                  </w:p>
                </w:txbxContent>
              </v:textbox>
              <w10:wrap type="square" anchorx="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82"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70" behindDoc="0" locked="0" layoutInCell="0" allowOverlap="1" wp14:anchorId="6402FE79" wp14:editId="6402FE7A">
              <wp:simplePos x="0" y="0"/>
              <wp:positionH relativeFrom="page">
                <wp:posOffset>3743325</wp:posOffset>
              </wp:positionH>
              <wp:positionV relativeFrom="paragraph">
                <wp:posOffset>-5715</wp:posOffset>
              </wp:positionV>
              <wp:extent cx="14605" cy="123825"/>
              <wp:effectExtent l="0" t="0" r="0" b="0"/>
              <wp:wrapSquare wrapText="bothSides"/>
              <wp:docPr id="31" name="Testu-koadroa 31"/>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9F"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98</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79" id="_x0000_t202" coordsize="21600,21600" o:spt="202" path="m,l,21600r21600,l21600,xe">
              <v:stroke joinstyle="miter"/>
              <v:path gradientshapeok="t" o:connecttype="rect"/>
            </v:shapetype>
            <v:shape id="Testu-koadroa 31" o:spid="_x0000_s1037" type="#_x0000_t202" style="position:absolute;margin-left:294.75pt;margin-top:-.45pt;width:1.15pt;height:9.75pt;z-index:25165827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" o:allowincell="f" stroked="f">
              <v:fill opacity="0"/>
              <v:textbox style="mso-fit-shape-to-text:t" inset="0,0,0,0">
                <w:txbxContent>
                  <w:p w14:paraId="6402FF9F"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98</w:t>
                    </w:r>
                    <w:r>
                      <w:rPr>
                        <w:rStyle w:val="Orri-zenbakia"/>
                        <w:rFonts w:ascii="Verdana" w:hAnsi="Verdana"/>
                        <w:sz w:val="16"/>
                      </w:rPr>
                      <w:fldChar w:fldCharType="end"/>
                    </w:r>
                  </w:p>
                </w:txbxContent>
              </v:textbox>
              <w10:wrap type="square" anchorx="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89"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72" behindDoc="0" locked="0" layoutInCell="0" allowOverlap="1" wp14:anchorId="6402FE7F" wp14:editId="6402FE80">
              <wp:simplePos x="0" y="0"/>
              <wp:positionH relativeFrom="page">
                <wp:posOffset>3743325</wp:posOffset>
              </wp:positionH>
              <wp:positionV relativeFrom="paragraph">
                <wp:posOffset>-5715</wp:posOffset>
              </wp:positionV>
              <wp:extent cx="14605" cy="123825"/>
              <wp:effectExtent l="0" t="0" r="0" b="0"/>
              <wp:wrapSquare wrapText="bothSides"/>
              <wp:docPr id="33" name="Testu-koadroa 3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0"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101</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7F" id="_x0000_t202" coordsize="21600,21600" o:spt="202" path="m,l,21600r21600,l21600,xe">
              <v:stroke joinstyle="miter"/>
              <v:path gradientshapeok="t" o:connecttype="rect"/>
            </v:shapetype>
            <v:shape id="Testu-koadroa 33" o:spid="_x0000_s1038" type="#_x0000_t202" style="position:absolute;margin-left:294.75pt;margin-top:-.45pt;width:1.15pt;height:9.75pt;z-index:25165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RzPd46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0"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101</w:t>
                    </w:r>
                    <w:r>
                      <w:rPr>
                        <w:rStyle w:val="Orri-zenbakia"/>
                        <w:rFonts w:ascii="Verdana" w:hAnsi="Verdana"/>
                        <w:sz w:val="16"/>
                      </w:rPr>
                      <w:fldChar w:fldCharType="end"/>
                    </w:r>
                  </w:p>
                </w:txbxContent>
              </v:textbox>
              <w10:wrap type="square" anchorx="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0"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80" behindDoc="0" locked="0" layoutInCell="0" allowOverlap="1" wp14:anchorId="6402FE85" wp14:editId="6402FE86">
              <wp:simplePos x="0" y="0"/>
              <wp:positionH relativeFrom="page">
                <wp:posOffset>3743325</wp:posOffset>
              </wp:positionH>
              <wp:positionV relativeFrom="paragraph">
                <wp:posOffset>-5715</wp:posOffset>
              </wp:positionV>
              <wp:extent cx="14605" cy="123825"/>
              <wp:effectExtent l="0" t="0" r="0" b="0"/>
              <wp:wrapSquare wrapText="bothSides"/>
              <wp:docPr id="35" name="Testu-koadroa 35"/>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1"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102</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85" id="_x0000_t202" coordsize="21600,21600" o:spt="202" path="m,l,21600r21600,l21600,xe">
              <v:stroke joinstyle="miter"/>
              <v:path gradientshapeok="t" o:connecttype="rect"/>
            </v:shapetype>
            <v:shape id="Testu-koadroa 35" o:spid="_x0000_s1039" type="#_x0000_t202" style="position:absolute;margin-left:294.75pt;margin-top:-.45pt;width:1.15pt;height:9.75pt;z-index:251658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F4CYUa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1"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102</w:t>
                    </w:r>
                    <w:r>
                      <w:rPr>
                        <w:rStyle w:val="Orri-zenbakia"/>
                        <w:rFonts w:ascii="Verdana" w:hAnsi="Verdana"/>
                        <w:sz w:val="16"/>
                      </w:rPr>
                      <w:fldChar w:fldCharType="end"/>
                    </w:r>
                  </w:p>
                </w:txbxContent>
              </v:textbox>
              <w10:wrap type="square" anchorx="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7"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74" behindDoc="0" locked="0" layoutInCell="0" allowOverlap="1" wp14:anchorId="6402FE8B" wp14:editId="6402FE8C">
              <wp:simplePos x="0" y="0"/>
              <wp:positionH relativeFrom="page">
                <wp:posOffset>3743325</wp:posOffset>
              </wp:positionH>
              <wp:positionV relativeFrom="paragraph">
                <wp:posOffset>-5715</wp:posOffset>
              </wp:positionV>
              <wp:extent cx="14605" cy="123825"/>
              <wp:effectExtent l="0" t="0" r="0" b="0"/>
              <wp:wrapSquare wrapText="bothSides"/>
              <wp:docPr id="37" name="Testu-koadroa 3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2"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103</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8B" id="_x0000_t202" coordsize="21600,21600" o:spt="202" path="m,l,21600r21600,l21600,xe">
              <v:stroke joinstyle="miter"/>
              <v:path gradientshapeok="t" o:connecttype="rect"/>
            </v:shapetype>
            <v:shape id="Testu-koadroa 37" o:spid="_x0000_s1040" type="#_x0000_t202" style="position:absolute;margin-left:294.75pt;margin-top:-.45pt;width:1.15pt;height:9.75pt;z-index:25165827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CcRpD+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2"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103</w:t>
                    </w:r>
                    <w:r>
                      <w:rPr>
                        <w:rStyle w:val="Orri-zenbakia"/>
                        <w:rFonts w:ascii="Verdana" w:hAnsi="Verdana"/>
                        <w:sz w:val="16"/>
                      </w:rPr>
                      <w:fldChar w:fldCharType="end"/>
                    </w:r>
                  </w:p>
                </w:txbxContent>
              </v:textbox>
              <w10:wrap type="square" anchorx="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E"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76" behindDoc="0" locked="0" layoutInCell="0" allowOverlap="1" wp14:anchorId="6402FE91" wp14:editId="6402FE92">
              <wp:simplePos x="0" y="0"/>
              <wp:positionH relativeFrom="page">
                <wp:posOffset>3743325</wp:posOffset>
              </wp:positionH>
              <wp:positionV relativeFrom="paragraph">
                <wp:posOffset>-5715</wp:posOffset>
              </wp:positionV>
              <wp:extent cx="14605" cy="123825"/>
              <wp:effectExtent l="0" t="0" r="0" b="0"/>
              <wp:wrapSquare wrapText="bothSides"/>
              <wp:docPr id="39" name="Testu-koadroa 3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3"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104</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91" id="_x0000_t202" coordsize="21600,21600" o:spt="202" path="m,l,21600r21600,l21600,xe">
              <v:stroke joinstyle="miter"/>
              <v:path gradientshapeok="t" o:connecttype="rect"/>
            </v:shapetype>
            <v:shape id="Testu-koadroa 39" o:spid="_x0000_s1041" type="#_x0000_t202" style="position:absolute;margin-left:294.75pt;margin-top:-.45pt;width:1.15pt;height:9.75pt;z-index:2516582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9uBi7q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3"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104</w:t>
                    </w:r>
                    <w:r>
                      <w:rPr>
                        <w:rStyle w:val="Orri-zenbakia"/>
                        <w:rFonts w:ascii="Verdana" w:hAnsi="Verdana"/>
                        <w:sz w:val="16"/>
                      </w:rPr>
                      <w:fldChar w:fldCharType="end"/>
                    </w:r>
                  </w:p>
                </w:txbxContent>
              </v:textbox>
              <w10:wrap type="square" anchorx="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A5"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78" behindDoc="0" locked="0" layoutInCell="0" allowOverlap="1" wp14:anchorId="6402FE97" wp14:editId="6402FE98">
              <wp:simplePos x="0" y="0"/>
              <wp:positionH relativeFrom="page">
                <wp:posOffset>3743325</wp:posOffset>
              </wp:positionH>
              <wp:positionV relativeFrom="paragraph">
                <wp:posOffset>-5715</wp:posOffset>
              </wp:positionV>
              <wp:extent cx="14605" cy="123825"/>
              <wp:effectExtent l="0" t="0" r="0" b="0"/>
              <wp:wrapSquare wrapText="bothSides"/>
              <wp:docPr id="41" name="Testu-koadroa 41"/>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4"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106</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97" id="_x0000_t202" coordsize="21600,21600" o:spt="202" path="m,l,21600r21600,l21600,xe">
              <v:stroke joinstyle="miter"/>
              <v:path gradientshapeok="t" o:connecttype="rect"/>
            </v:shapetype>
            <v:shape id="Testu-koadroa 41" o:spid="_x0000_s1042" type="#_x0000_t202" style="position:absolute;margin-left:294.75pt;margin-top:-.45pt;width:1.15pt;height:9.75pt;z-index:2516582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xnFegK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4"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106</w:t>
                    </w:r>
                    <w:r>
                      <w:rPr>
                        <w:rStyle w:val="Orri-zenbakia"/>
                        <w:rFonts w:ascii="Verdana" w:hAnsi="Verdana"/>
                        <w:sz w:val="16"/>
                      </w:rPr>
                      <w:fldChar w:fldCharType="end"/>
                    </w:r>
                  </w:p>
                </w:txbxContent>
              </v:textbox>
              <w10:wrap type="square" anchorx="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AC"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88" behindDoc="0" locked="0" layoutInCell="0" allowOverlap="1" wp14:anchorId="6402FE9D" wp14:editId="6402FE9E">
              <wp:simplePos x="0" y="0"/>
              <wp:positionH relativeFrom="page">
                <wp:posOffset>3743325</wp:posOffset>
              </wp:positionH>
              <wp:positionV relativeFrom="paragraph">
                <wp:posOffset>-5715</wp:posOffset>
              </wp:positionV>
              <wp:extent cx="14605" cy="123825"/>
              <wp:effectExtent l="0" t="0" r="0" b="0"/>
              <wp:wrapSquare wrapText="bothSides"/>
              <wp:docPr id="43" name="Testu-koadroa 4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5"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107</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9D" id="_x0000_t202" coordsize="21600,21600" o:spt="202" path="m,l,21600r21600,l21600,xe">
              <v:stroke joinstyle="miter"/>
              <v:path gradientshapeok="t" o:connecttype="rect"/>
            </v:shapetype>
            <v:shape id="Testu-koadroa 43" o:spid="_x0000_s1043" type="#_x0000_t202" style="position:absolute;margin-left:294.75pt;margin-top:-.45pt;width:1.15pt;height:9.75pt;z-index:251658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JbCGzK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5"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107</w:t>
                    </w:r>
                    <w:r>
                      <w:rPr>
                        <w:rStyle w:val="Orri-zenbakia"/>
                        <w:rFonts w:ascii="Verdana" w:hAnsi="Verdana"/>
                        <w:sz w:val="16"/>
                      </w:rPr>
                      <w:fldChar w:fldCharType="end"/>
                    </w:r>
                  </w:p>
                </w:txbxContent>
              </v:textbox>
              <w10:wrap type="square" anchorx="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B3"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82" behindDoc="0" locked="0" layoutInCell="0" allowOverlap="1" wp14:anchorId="6402FEA3" wp14:editId="6402FEA4">
              <wp:simplePos x="0" y="0"/>
              <wp:positionH relativeFrom="page">
                <wp:posOffset>3743325</wp:posOffset>
              </wp:positionH>
              <wp:positionV relativeFrom="paragraph">
                <wp:posOffset>-5715</wp:posOffset>
              </wp:positionV>
              <wp:extent cx="14605" cy="123825"/>
              <wp:effectExtent l="0" t="0" r="0" b="0"/>
              <wp:wrapSquare wrapText="bothSides"/>
              <wp:docPr id="45" name="Testu-koadroa 45"/>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6"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108</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A3" id="_x0000_t202" coordsize="21600,21600" o:spt="202" path="m,l,21600r21600,l21600,xe">
              <v:stroke joinstyle="miter"/>
              <v:path gradientshapeok="t" o:connecttype="rect"/>
            </v:shapetype>
            <v:shape id="Testu-koadroa 45" o:spid="_x0000_s1044" type="#_x0000_t202" style="position:absolute;margin-left:294.75pt;margin-top:-.45pt;width:1.15pt;height:9.75pt;z-index:25165828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KZTJ1y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6"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108</w:t>
                    </w:r>
                    <w:r>
                      <w:rPr>
                        <w:rStyle w:val="Orri-zenbakia"/>
                        <w:rFonts w:ascii="Verdana" w:hAnsi="Verdana"/>
                        <w:sz w:val="16"/>
                      </w:rPr>
                      <w:fldChar w:fldCharType="end"/>
                    </w:r>
                  </w:p>
                </w:txbxContent>
              </v:textbox>
              <w10:wrap type="square" anchorx="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BA"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84" behindDoc="0" locked="0" layoutInCell="0" allowOverlap="1" wp14:anchorId="6402FEA9" wp14:editId="6402FEAA">
              <wp:simplePos x="0" y="0"/>
              <wp:positionH relativeFrom="page">
                <wp:posOffset>3743325</wp:posOffset>
              </wp:positionH>
              <wp:positionV relativeFrom="paragraph">
                <wp:posOffset>-5715</wp:posOffset>
              </wp:positionV>
              <wp:extent cx="14605" cy="123825"/>
              <wp:effectExtent l="0" t="0" r="0" b="0"/>
              <wp:wrapSquare wrapText="bothSides"/>
              <wp:docPr id="47" name="Testu-koadroa 4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7"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109</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A9" id="_x0000_t202" coordsize="21600,21600" o:spt="202" path="m,l,21600r21600,l21600,xe">
              <v:stroke joinstyle="miter"/>
              <v:path gradientshapeok="t" o:connecttype="rect"/>
            </v:shapetype>
            <v:shape id="Testu-koadroa 47" o:spid="_x0000_s1045" type="#_x0000_t202" style="position:absolute;margin-left:294.75pt;margin-top:-.45pt;width:1.15pt;height:9.75pt;z-index:2516582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HUn50q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7"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109</w:t>
                    </w:r>
                    <w:r>
                      <w:rPr>
                        <w:rStyle w:val="Orri-zenbakia"/>
                        <w:rFonts w:ascii="Verdana" w:hAnsi="Verdana"/>
                        <w:sz w:val="16"/>
                      </w:rPr>
                      <w:fldChar w:fldCharType="end"/>
                    </w:r>
                  </w:p>
                </w:txbxContent>
              </v:textbox>
              <w10:wrap type="square" anchorx="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C1"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86" behindDoc="0" locked="0" layoutInCell="0" allowOverlap="1" wp14:anchorId="6402FEAF" wp14:editId="6402FEB0">
              <wp:simplePos x="0" y="0"/>
              <wp:positionH relativeFrom="page">
                <wp:posOffset>3743325</wp:posOffset>
              </wp:positionH>
              <wp:positionV relativeFrom="paragraph">
                <wp:posOffset>-5715</wp:posOffset>
              </wp:positionV>
              <wp:extent cx="14605" cy="123825"/>
              <wp:effectExtent l="0" t="0" r="0" b="0"/>
              <wp:wrapSquare wrapText="bothSides"/>
              <wp:docPr id="49" name="Testu-koadroa 49"/>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8"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111</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AF" id="_x0000_t202" coordsize="21600,21600" o:spt="202" path="m,l,21600r21600,l21600,xe">
              <v:stroke joinstyle="miter"/>
              <v:path gradientshapeok="t" o:connecttype="rect"/>
            </v:shapetype>
            <v:shape id="Testu-koadroa 49" o:spid="_x0000_s1046" type="#_x0000_t202" style="position:absolute;margin-left:294.75pt;margin-top:-.45pt;width:1.15pt;height:9.75pt;z-index:25165828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EW22yS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8"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111</w:t>
                    </w:r>
                    <w:r>
                      <w:rPr>
                        <w:rStyle w:val="Orri-zenbakia"/>
                        <w:rFonts w:ascii="Verdana" w:hAnsi="Verdana"/>
                        <w:sz w:val="16"/>
                      </w:rPr>
                      <w:fldChar w:fldCharType="end"/>
                    </w:r>
                  </w:p>
                </w:txbxContent>
              </v:textbox>
              <w10:wrap type="square" anchorx="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C8"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7" behindDoc="0" locked="0" layoutInCell="0" allowOverlap="1" wp14:anchorId="6402FEB5" wp14:editId="6402FEB6">
              <wp:simplePos x="0" y="0"/>
              <wp:positionH relativeFrom="page">
                <wp:posOffset>3743325</wp:posOffset>
              </wp:positionH>
              <wp:positionV relativeFrom="paragraph">
                <wp:posOffset>-5715</wp:posOffset>
              </wp:positionV>
              <wp:extent cx="14605" cy="123825"/>
              <wp:effectExtent l="0" t="0" r="0" b="0"/>
              <wp:wrapSquare wrapText="bothSides"/>
              <wp:docPr id="51" name="Testu-koadroa 51"/>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9"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112</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B5" id="_x0000_t202" coordsize="21600,21600" o:spt="202" path="m,l,21600r21600,l21600,xe">
              <v:stroke joinstyle="miter"/>
              <v:path gradientshapeok="t" o:connecttype="rect"/>
            </v:shapetype>
            <v:shape id="Testu-koadroa 51" o:spid="_x0000_s1047" type="#_x0000_t202" style="position:absolute;margin-left:294.75pt;margin-top:-.45pt;width:1.15pt;height:9.75pt;z-index:25165829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" o:allowincell="f" stroked="f">
              <v:fill opacity="0"/>
              <v:textbox style="mso-fit-shape-to-text:t" inset="0,0,0,0">
                <w:txbxContent>
                  <w:p w14:paraId="6402FFA9"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112</w:t>
                    </w:r>
                    <w:r>
                      <w:rPr>
                        <w:rStyle w:val="Orri-zenbakia"/>
                        <w:rFonts w:ascii="Verdana" w:hAnsi="Verdana"/>
                        <w:sz w:val="16"/>
                      </w:rPr>
                      <w:fldChar w:fldCharType="end"/>
                    </w:r>
                  </w:p>
                </w:txbxContent>
              </v:textbox>
              <w10:wrap type="square" anchorx="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CF"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0" behindDoc="0" locked="0" layoutInCell="0" allowOverlap="1" wp14:anchorId="6402FEBB" wp14:editId="6402FEBC">
              <wp:simplePos x="0" y="0"/>
              <wp:positionH relativeFrom="page">
                <wp:posOffset>3743325</wp:posOffset>
              </wp:positionH>
              <wp:positionV relativeFrom="paragraph">
                <wp:posOffset>-5715</wp:posOffset>
              </wp:positionV>
              <wp:extent cx="14605" cy="123825"/>
              <wp:effectExtent l="0" t="0" r="0" b="0"/>
              <wp:wrapSquare wrapText="bothSides"/>
              <wp:docPr id="53" name="Testu-koadroa 5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A"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113</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BB" id="_x0000_t202" coordsize="21600,21600" o:spt="202" path="m,l,21600r21600,l21600,xe">
              <v:stroke joinstyle="miter"/>
              <v:path gradientshapeok="t" o:connecttype="rect"/>
            </v:shapetype>
            <v:shape id="Testu-koadroa 53" o:spid="_x0000_s1048" type="#_x0000_t202" style="position:absolute;margin-left:294.75pt;margin-top:-.45pt;width:1.15pt;height:9.75pt;z-index:25165829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ACcEiK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A"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113</w:t>
                    </w:r>
                    <w:r>
                      <w:rPr>
                        <w:rStyle w:val="Orri-zenbakia"/>
                        <w:rFonts w:ascii="Verdana" w:hAnsi="Verdana"/>
                        <w:sz w:val="16"/>
                      </w:rPr>
                      <w:fldChar w:fldCharType="end"/>
                    </w:r>
                  </w:p>
                </w:txbxContent>
              </v:textbox>
              <w10:wrap type="square" anchorx="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6"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2" behindDoc="0" locked="0" layoutInCell="0" allowOverlap="1" wp14:anchorId="6402FEC1" wp14:editId="6402FEC2">
              <wp:simplePos x="0" y="0"/>
              <wp:positionH relativeFrom="page">
                <wp:posOffset>3743325</wp:posOffset>
              </wp:positionH>
              <wp:positionV relativeFrom="paragraph">
                <wp:posOffset>-5715</wp:posOffset>
              </wp:positionV>
              <wp:extent cx="14605" cy="123825"/>
              <wp:effectExtent l="0" t="0" r="0" b="0"/>
              <wp:wrapSquare wrapText="bothSides"/>
              <wp:docPr id="55" name="Testu-koadroa 55"/>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B"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117</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C1" id="_x0000_t202" coordsize="21600,21600" o:spt="202" path="m,l,21600r21600,l21600,xe">
              <v:stroke joinstyle="miter"/>
              <v:path gradientshapeok="t" o:connecttype="rect"/>
            </v:shapetype>
            <v:shape id="Testu-koadroa 55" o:spid="_x0000_s1049" type="#_x0000_t202" style="position:absolute;margin-left:294.75pt;margin-top:-.45pt;width:1.15pt;height:9.75pt;z-index:2516582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FCUQTq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B"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117</w:t>
                    </w:r>
                    <w:r>
                      <w:rPr>
                        <w:rStyle w:val="Orri-zenbakia"/>
                        <w:rFonts w:ascii="Verdana" w:hAnsi="Verdana"/>
                        <w:sz w:val="16"/>
                      </w:rPr>
                      <w:fldChar w:fldCharType="end"/>
                    </w:r>
                  </w:p>
                </w:txbxContent>
              </v:textbox>
              <w10:wrap type="square" anchorx="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D"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4" behindDoc="0" locked="0" layoutInCell="0" allowOverlap="1" wp14:anchorId="6402FEC7" wp14:editId="6402FEC8">
              <wp:simplePos x="0" y="0"/>
              <wp:positionH relativeFrom="page">
                <wp:posOffset>3743325</wp:posOffset>
              </wp:positionH>
              <wp:positionV relativeFrom="paragraph">
                <wp:posOffset>-5715</wp:posOffset>
              </wp:positionV>
              <wp:extent cx="14605" cy="123825"/>
              <wp:effectExtent l="0" t="0" r="0" b="0"/>
              <wp:wrapSquare wrapText="bothSides"/>
              <wp:docPr id="57" name="Testu-koadroa 57"/>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C"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120</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C7" id="_x0000_t202" coordsize="21600,21600" o:spt="202" path="m,l,21600r21600,l21600,xe">
              <v:stroke joinstyle="miter"/>
              <v:path gradientshapeok="t" o:connecttype="rect"/>
            </v:shapetype>
            <v:shape id="Testu-koadroa 57" o:spid="_x0000_s1050" type="#_x0000_t202" style="position:absolute;margin-left:294.75pt;margin-top:-.45pt;width:1.15pt;height:9.75pt;z-index:25165829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GAFfVS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C"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120</w:t>
                    </w:r>
                    <w:r>
                      <w:rPr>
                        <w:rStyle w:val="Orri-zenbakia"/>
                        <w:rFonts w:ascii="Verdana" w:hAnsi="Verdana"/>
                        <w:sz w:val="16"/>
                      </w:rPr>
                      <w:fldChar w:fldCharType="end"/>
                    </w:r>
                  </w:p>
                </w:txbxContent>
              </v:textbox>
              <w10:wrap type="square" anchorx="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E5"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5" behindDoc="0" locked="0" layoutInCell="0" allowOverlap="1" wp14:anchorId="6402FECD" wp14:editId="6402FECE">
              <wp:simplePos x="0" y="0"/>
              <wp:positionH relativeFrom="page">
                <wp:posOffset>3743325</wp:posOffset>
              </wp:positionH>
              <wp:positionV relativeFrom="paragraph">
                <wp:posOffset>-5715</wp:posOffset>
              </wp:positionV>
              <wp:extent cx="14605" cy="123825"/>
              <wp:effectExtent l="0" t="0" r="0" b="0"/>
              <wp:wrapSquare wrapText="bothSides"/>
              <wp:docPr id="60" name="Testu-koadroa 60"/>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D"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139</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CD" id="_x0000_t202" coordsize="21600,21600" o:spt="202" path="m,l,21600r21600,l21600,xe">
              <v:stroke joinstyle="miter"/>
              <v:path gradientshapeok="t" o:connecttype="rect"/>
            </v:shapetype>
            <v:shape id="Testu-koadroa 60" o:spid="_x0000_s1051" type="#_x0000_t202" style="position:absolute;margin-left:294.75pt;margin-top:-.45pt;width:1.15pt;height:9.75pt;z-index:25165829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LH0u4W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D"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139</w:t>
                    </w:r>
                    <w:r>
                      <w:rPr>
                        <w:rStyle w:val="Orri-zenbakia"/>
                        <w:rFonts w:ascii="Verdana" w:hAnsi="Verdana"/>
                        <w:sz w:val="16"/>
                      </w:rPr>
                      <w:fldChar w:fldCharType="end"/>
                    </w:r>
                  </w:p>
                </w:txbxContent>
              </v:textbox>
              <w10:wrap type="square" anchorx="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F3"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301" behindDoc="0" locked="0" layoutInCell="0" allowOverlap="1" wp14:anchorId="6402FED7" wp14:editId="6402FED8">
              <wp:simplePos x="0" y="0"/>
              <wp:positionH relativeFrom="page">
                <wp:posOffset>3743325</wp:posOffset>
              </wp:positionH>
              <wp:positionV relativeFrom="paragraph">
                <wp:posOffset>-5715</wp:posOffset>
              </wp:positionV>
              <wp:extent cx="14605" cy="123825"/>
              <wp:effectExtent l="0" t="0" r="0" b="0"/>
              <wp:wrapSquare wrapText="bothSides"/>
              <wp:docPr id="63" name="Testu-koadroa 6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E"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141</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D7" id="_x0000_t202" coordsize="21600,21600" o:spt="202" path="m,l,21600r21600,l21600,xe">
              <v:stroke joinstyle="miter"/>
              <v:path gradientshapeok="t" o:connecttype="rect"/>
            </v:shapetype>
            <v:shape id="Testu-koadroa 63" o:spid="_x0000_s1052" type="#_x0000_t202" style="position:absolute;margin-left:294.75pt;margin-top:-.45pt;width:1.15pt;height:9.75pt;z-index:25165830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" o:allowincell="f" stroked="f">
              <v:fill opacity="0"/>
              <v:textbox style="mso-fit-shape-to-text:t" inset="0,0,0,0">
                <w:txbxContent>
                  <w:p w14:paraId="6402FFAE"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141</w:t>
                    </w:r>
                    <w:r>
                      <w:rPr>
                        <w:rStyle w:val="Orri-zenbakia"/>
                        <w:rFonts w:ascii="Verdana" w:hAnsi="Verdana"/>
                        <w:sz w:val="16"/>
                      </w:rPr>
                      <w:fldChar w:fldCharType="end"/>
                    </w:r>
                  </w:p>
                </w:txbxContent>
              </v:textbox>
              <w10:wrap type="square" anchorx="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01"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298" behindDoc="0" locked="0" layoutInCell="0" allowOverlap="1" wp14:anchorId="6402FEE1" wp14:editId="6402FEE2">
              <wp:simplePos x="0" y="0"/>
              <wp:positionH relativeFrom="page">
                <wp:posOffset>3743325</wp:posOffset>
              </wp:positionH>
              <wp:positionV relativeFrom="paragraph">
                <wp:posOffset>-5715</wp:posOffset>
              </wp:positionV>
              <wp:extent cx="14605" cy="123825"/>
              <wp:effectExtent l="0" t="0" r="0" b="0"/>
              <wp:wrapSquare wrapText="bothSides"/>
              <wp:docPr id="66" name="Testu-koadroa 66"/>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AF"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148</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E1" id="_x0000_t202" coordsize="21600,21600" o:spt="202" path="m,l,21600r21600,l21600,xe">
              <v:stroke joinstyle="miter"/>
              <v:path gradientshapeok="t" o:connecttype="rect"/>
            </v:shapetype>
            <v:shape id="Testu-koadroa 66" o:spid="_x0000_s1053" type="#_x0000_t202" style="position:absolute;margin-left:294.75pt;margin-top:-.45pt;width:1.15pt;height:9.75pt;z-index:25165829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NHWwlm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AF"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148</w:t>
                    </w:r>
                    <w:r>
                      <w:rPr>
                        <w:rStyle w:val="Orri-zenbakia"/>
                        <w:rFonts w:ascii="Verdana" w:hAnsi="Verdana"/>
                        <w:sz w:val="16"/>
                      </w:rPr>
                      <w:fldChar w:fldCharType="end"/>
                    </w:r>
                  </w:p>
                </w:txbxContent>
              </v:textbox>
              <w10:wrap type="square" anchorx="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0E"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306" behindDoc="0" locked="0" layoutInCell="0" allowOverlap="1" wp14:anchorId="6402FEEB" wp14:editId="6402FEEC">
              <wp:simplePos x="0" y="0"/>
              <wp:positionH relativeFrom="page">
                <wp:posOffset>3743325</wp:posOffset>
              </wp:positionH>
              <wp:positionV relativeFrom="paragraph">
                <wp:posOffset>-5715</wp:posOffset>
              </wp:positionV>
              <wp:extent cx="14605" cy="123825"/>
              <wp:effectExtent l="0" t="0" r="0" b="0"/>
              <wp:wrapSquare wrapText="bothSides"/>
              <wp:docPr id="68" name="Testu-koadroa 68"/>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B0"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149</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EB" id="_x0000_t202" coordsize="21600,21600" o:spt="202" path="m,l,21600r21600,l21600,xe">
              <v:stroke joinstyle="miter"/>
              <v:path gradientshapeok="t" o:connecttype="rect"/>
            </v:shapetype>
            <v:shape id="Testu-koadroa 68" o:spid="_x0000_s1054" type="#_x0000_t202" style="position:absolute;margin-left:294.75pt;margin-top:-.45pt;width:1.15pt;height:9.75pt;z-index:25165830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OFH/je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B0"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149</w:t>
                    </w:r>
                    <w:r>
                      <w:rPr>
                        <w:rStyle w:val="Orri-zenbakia"/>
                        <w:rFonts w:ascii="Verdana" w:hAnsi="Verdana"/>
                        <w:sz w:val="16"/>
                      </w:rPr>
                      <w:fldChar w:fldCharType="end"/>
                    </w:r>
                  </w:p>
                </w:txbxContent>
              </v:textbox>
              <w10:wrap type="square" anchorx="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16"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303" behindDoc="0" locked="0" layoutInCell="0" allowOverlap="1" wp14:anchorId="6402FEF1" wp14:editId="6402FEF2">
              <wp:simplePos x="0" y="0"/>
              <wp:positionH relativeFrom="page">
                <wp:posOffset>3743325</wp:posOffset>
              </wp:positionH>
              <wp:positionV relativeFrom="paragraph">
                <wp:posOffset>-5715</wp:posOffset>
              </wp:positionV>
              <wp:extent cx="14605" cy="123825"/>
              <wp:effectExtent l="0" t="0" r="0" b="0"/>
              <wp:wrapSquare wrapText="bothSides"/>
              <wp:docPr id="71" name="Testu-koadroa 71"/>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B1"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151</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F1" id="_x0000_t202" coordsize="21600,21600" o:spt="202" path="m,l,21600r21600,l21600,xe">
              <v:stroke joinstyle="miter"/>
              <v:path gradientshapeok="t" o:connecttype="rect"/>
            </v:shapetype>
            <v:shape id="Testu-koadroa 71" o:spid="_x0000_s1055" type="#_x0000_t202" style="position:absolute;margin-left:294.75pt;margin-top:-.45pt;width:1.15pt;height:9.75pt;z-index:25165830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DIzPiG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B1"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151</w:t>
                    </w:r>
                    <w:r>
                      <w:rPr>
                        <w:rStyle w:val="Orri-zenbakia"/>
                        <w:rFonts w:ascii="Verdana" w:hAnsi="Verdana"/>
                        <w:sz w:val="16"/>
                      </w:rPr>
                      <w:fldChar w:fldCharType="end"/>
                    </w:r>
                  </w:p>
                </w:txbxContent>
              </v:textbox>
              <w10:wrap type="square" anchorx="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23"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307" behindDoc="0" locked="0" layoutInCell="0" allowOverlap="1" wp14:anchorId="6402FEFB" wp14:editId="6402FEFC">
              <wp:simplePos x="0" y="0"/>
              <wp:positionH relativeFrom="page">
                <wp:posOffset>3743325</wp:posOffset>
              </wp:positionH>
              <wp:positionV relativeFrom="paragraph">
                <wp:posOffset>-5715</wp:posOffset>
              </wp:positionV>
              <wp:extent cx="14605" cy="123825"/>
              <wp:effectExtent l="0" t="0" r="0" b="0"/>
              <wp:wrapSquare wrapText="bothSides"/>
              <wp:docPr id="73" name="Testu-koadroa 73"/>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B2"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152</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EFB" id="_x0000_t202" coordsize="21600,21600" o:spt="202" path="m,l,21600r21600,l21600,xe">
              <v:stroke joinstyle="miter"/>
              <v:path gradientshapeok="t" o:connecttype="rect"/>
            </v:shapetype>
            <v:shape id="Testu-koadroa 73" o:spid="_x0000_s1056" type="#_x0000_t202" style="position:absolute;margin-left:294.75pt;margin-top:-.45pt;width:1.15pt;height:9.75pt;z-index:25165830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" o:allowincell="f" stroked="f">
              <v:fill opacity="0"/>
              <v:textbox style="mso-fit-shape-to-text:t" inset="0,0,0,0">
                <w:txbxContent>
                  <w:p w14:paraId="6402FFB2"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152</w:t>
                    </w:r>
                    <w:r>
                      <w:rPr>
                        <w:rStyle w:val="Orri-zenbakia"/>
                        <w:rFonts w:ascii="Verdana" w:hAnsi="Verdana"/>
                        <w:sz w:val="16"/>
                      </w:rPr>
                      <w:fldChar w:fldCharType="end"/>
                    </w:r>
                  </w:p>
                </w:txbxContent>
              </v:textbox>
              <w10:wrap type="square" anchorx="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2A" w14:textId="77777777" w:rsidR="00657B22" w:rsidRDefault="00DF67D7">
    <w:pPr>
      <w:pStyle w:val="Piedepgina"/>
      <w:tabs>
        <w:tab w:val="clear" w:pos="4819"/>
        <w:tab w:val="clear" w:pos="9071"/>
        <w:tab w:val="left" w:pos="7655"/>
        <w:tab w:val="right" w:pos="14286"/>
      </w:tabs>
      <w:rPr>
        <w:rFonts w:ascii="Verdana" w:hAnsi="Verdana"/>
        <w:sz w:val="16"/>
        <w:szCs w:val="16"/>
      </w:rPr>
    </w:pPr>
    <w:r>
      <w:tab/>
    </w:r>
    <w:r>
      <w:rPr>
        <w:rFonts w:ascii="Verdana" w:hAnsi="Verdana"/>
        <w:sz w:val="16"/>
      </w:rPr>
      <w:t>Núm. exp.:</w:t>
    </w:r>
    <w:r>
      <w:rPr>
        <w:noProof/>
      </w:rPr>
      <mc:AlternateContent>
        <mc:Choice Requires="wps">
          <w:drawing>
            <wp:anchor distT="0" distB="0" distL="0" distR="0" simplePos="0" relativeHeight="251658308" behindDoc="0" locked="0" layoutInCell="0" allowOverlap="1" wp14:anchorId="6402FF01" wp14:editId="6402FF02">
              <wp:simplePos x="0" y="0"/>
              <wp:positionH relativeFrom="page">
                <wp:posOffset>3743325</wp:posOffset>
              </wp:positionH>
              <wp:positionV relativeFrom="paragraph">
                <wp:posOffset>-5715</wp:posOffset>
              </wp:positionV>
              <wp:extent cx="14605" cy="123825"/>
              <wp:effectExtent l="0" t="0" r="0" b="0"/>
              <wp:wrapSquare wrapText="bothSides"/>
              <wp:docPr id="81" name="Testu-koadroa 81"/>
              <wp:cNvGraphicFramePr/>
              <a:graphic xmlns:a="http://schemas.openxmlformats.org/drawingml/2006/main">
                <a:graphicData uri="http://schemas.microsoft.com/office/word/2010/wordprocessingShape">
                  <wps:wsp>
                    <wps:cNvSpPr txBox="1"/>
                    <wps:spPr>
                      <a:xfrm>
                        <a:off x="0" y="0"/>
                        <a:ext cx="14605" cy="123825"/>
                      </a:xfrm>
                      <a:prstGeom prst="rect">
                        <a:avLst/>
                      </a:prstGeom>
                      <a:solidFill>
                        <a:srgbClr val="FFFFFF">
                          <a:alpha val="0"/>
                        </a:srgbClr>
                      </a:solidFill>
                    </wps:spPr>
                    <wps:txbx>
                      <w:txbxContent>
                        <w:p w14:paraId="6402FFB3" w14:textId="77777777" w:rsidR="00657B22" w:rsidRDefault="00DF67D7">
                          <w:pPr>
                            <w:pStyle w:val="Piedepgina"/>
                            <w:ind w:right="-2639"/>
                            <w:rPr>
                              <w:rStyle w:val="Nmerodepgina"/>
                              <w:rFonts w:ascii="Verdana" w:hAnsi="Verdana"/>
                              <w:sz w:val="16"/>
                              <w:szCs w:val="16"/>
                            </w:rPr>
                          </w:pPr>
                          <w:r>
                            <w:rPr>
                              <w:rStyle w:val="Nmerodepgina"/>
                              <w:rFonts w:ascii="Verdana" w:hAnsi="Verdana"/>
                              <w:sz w:val="16"/>
                            </w:rPr>
                            <w:fldChar w:fldCharType="begin"/>
                          </w:r>
                          <w:r>
                            <w:rPr>
                              <w:rStyle w:val="Nmerodepgina"/>
                              <w:rFonts w:ascii="Verdana" w:hAnsi="Verdana"/>
                              <w:sz w:val="16"/>
                            </w:rPr>
                            <w:instrText xml:space="preserve"> PAGE </w:instrText>
                          </w:r>
                          <w:r>
                            <w:rPr>
                              <w:rStyle w:val="Nmerodepgina"/>
                              <w:rFonts w:ascii="Verdana" w:hAnsi="Verdana"/>
                              <w:sz w:val="16"/>
                            </w:rPr>
                            <w:fldChar w:fldCharType="separate"/>
                          </w:r>
                          <w:r>
                            <w:rPr>
                              <w:rStyle w:val="Nmerodepgina"/>
                              <w:rFonts w:ascii="Verdana" w:hAnsi="Verdana"/>
                              <w:sz w:val="16"/>
                            </w:rPr>
                            <w:t>158</w:t>
                          </w:r>
                          <w:r>
                            <w:rPr>
                              <w:rStyle w:val="Nmerodepgina"/>
                              <w:rFonts w:ascii="Verdana" w:hAnsi="Verdana"/>
                              <w:sz w:val="16"/>
                            </w:rPr>
                            <w:fldChar w:fldCharType="end"/>
                          </w:r>
                        </w:p>
                      </w:txbxContent>
                    </wps:txbx>
                    <wps:bodyPr lIns="0" tIns="0" rIns="0" bIns="0" anchor="t">
                      <a:spAutoFit/>
                    </wps:bodyPr>
                  </wps:wsp>
                </a:graphicData>
              </a:graphic>
            </wp:anchor>
          </w:drawing>
        </mc:Choice>
        <mc:Fallback xmlns:w16du="http://schemas.microsoft.com/office/word/2023/wordml/word16du" xmlns:w16sdtfl="http://schemas.microsoft.com/office/word/2024/wordml/sdtformatlock">
          <w:pict>
            <v:shapetype w14:anchorId="6402FF01" id="_x0000_t202" coordsize="21600,21600" o:spt="202" path="m,l,21600r21600,l21600,xe">
              <v:stroke joinstyle="miter"/>
              <v:path gradientshapeok="t" o:connecttype="rect"/>
            </v:shapetype>
            <v:shape id="Testu-koadroa 81" o:spid="_x0000_s1057" type="#_x0000_t202" style="position:absolute;margin-left:294.75pt;margin-top:-.45pt;width:1.15pt;height:9.75pt;z-index:2516583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" o:allowincell="f" stroked="f">
              <v:fill opacity="0"/>
              <v:textbox style="mso-fit-shape-to-text:t" inset="0,0,0,0">
                <w:txbxContent>
                  <w:p w14:paraId="6402FFB3" w14:textId="77777777" w:rsidR="00657B22" w:rsidRDefault="00DF67D7">
                    <w:pPr>
                      <w:pStyle w:val="Orri-oina"/>
                      <w:ind w:right="-2639"/>
                      <w:rPr>
                        <w:rStyle w:val="Orri-zenbakia"/>
                        <w:rFonts w:ascii="Verdana" w:hAnsi="Verdana"/>
                        <w:sz w:val="16"/>
                        <w:szCs w:val="16"/>
                      </w:rPr>
                    </w:pPr>
                    <w:r>
                      <w:rPr>
                        <w:rStyle w:val="Orri-zenbakia"/>
                        <w:rFonts w:ascii="Verdana" w:hAnsi="Verdana"/>
                        <w:sz w:val="16"/>
                      </w:rPr>
                      <w:fldChar w:fldCharType="begin"/>
                    </w:r>
                    <w:r>
                      <w:rPr>
                        <w:rStyle w:val="Orri-zenbakia"/>
                        <w:rFonts w:ascii="Verdana" w:hAnsi="Verdana"/>
                        <w:sz w:val="16"/>
                      </w:rPr>
                      <w:instrText xml:space="preserve"> PAGE </w:instrText>
                    </w:r>
                    <w:r>
                      <w:rPr>
                        <w:rStyle w:val="Orri-zenbakia"/>
                        <w:rFonts w:ascii="Verdana" w:hAnsi="Verdana"/>
                        <w:sz w:val="16"/>
                      </w:rPr>
                      <w:fldChar w:fldCharType="separate"/>
                    </w:r>
                    <w:r>
                      <w:rPr>
                        <w:rStyle w:val="Orri-zenbakia"/>
                        <w:rFonts w:ascii="Verdana" w:hAnsi="Verdana"/>
                        <w:sz w:val="16"/>
                      </w:rPr>
                      <w:t>158</w:t>
                    </w:r>
                    <w:r>
                      <w:rPr>
                        <w:rStyle w:val="Orri-zenbakia"/>
                        <w:rFonts w:ascii="Verdana" w:hAnsi="Verdana"/>
                        <w:sz w:val="16"/>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3B5FB" w14:textId="77777777" w:rsidR="00CC080F" w:rsidRDefault="00CC080F">
      <w:pPr>
        <w:rPr>
          <w:sz w:val="12"/>
        </w:rPr>
      </w:pPr>
      <w:r>
        <w:separator/>
      </w:r>
    </w:p>
  </w:footnote>
  <w:footnote w:type="continuationSeparator" w:id="0">
    <w:p w14:paraId="7F8DE34E" w14:textId="77777777" w:rsidR="00CC080F" w:rsidRDefault="00CC080F">
      <w:pPr>
        <w:rPr>
          <w:sz w:val="12"/>
        </w:rPr>
      </w:pPr>
      <w:r>
        <w:continuationSeparator/>
      </w:r>
    </w:p>
  </w:footnote>
  <w:footnote w:type="continuationNotice" w:id="1">
    <w:p w14:paraId="5EBF4754" w14:textId="77777777" w:rsidR="00CC080F" w:rsidRDefault="00CC080F"/>
  </w:footnote>
  <w:footnote w:id="2">
    <w:p w14:paraId="6402FF03" w14:textId="77777777" w:rsidR="00657B22" w:rsidRDefault="00DF67D7">
      <w:pPr>
        <w:pStyle w:val="Textonotapie"/>
        <w:tabs>
          <w:tab w:val="left" w:pos="142"/>
        </w:tabs>
        <w:ind w:left="142" w:right="-427" w:hanging="142"/>
        <w:rPr>
          <w:rFonts w:cs="Arial"/>
          <w:sz w:val="16"/>
          <w:szCs w:val="16"/>
        </w:rPr>
      </w:pPr>
      <w:r>
        <w:rPr>
          <w:rStyle w:val="Caracteresdenotaalpie"/>
        </w:rPr>
        <w:footnoteRef/>
      </w:r>
      <w:r>
        <w:tab/>
      </w:r>
      <w:r>
        <w:rPr>
          <w:sz w:val="16"/>
        </w:rPr>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footnote>
  <w:footnote w:id="3">
    <w:p w14:paraId="6402FF04" w14:textId="77777777" w:rsidR="00657B22" w:rsidRDefault="00DF67D7">
      <w:pPr>
        <w:pStyle w:val="Textonotapie"/>
        <w:ind w:right="-425"/>
        <w:rPr>
          <w:rStyle w:val="FootnoteCharacters"/>
          <w:rFonts w:cs="Arial"/>
          <w:sz w:val="16"/>
          <w:szCs w:val="16"/>
        </w:rPr>
      </w:pPr>
      <w:r>
        <w:rPr>
          <w:rStyle w:val="Caracteresdenotaalpie"/>
        </w:rPr>
        <w:footnoteRef/>
      </w:r>
      <w:r>
        <w:rPr>
          <w:rStyle w:val="FootnoteCharacters"/>
          <w:sz w:val="16"/>
        </w:rPr>
        <w:t xml:space="preserve"> </w:t>
      </w:r>
      <w:r>
        <w:rPr>
          <w:sz w:val="16"/>
        </w:rPr>
        <w:t>Deberá reproducirse la información que figure en el apart. I, punto I.1, del anuncio de licitación del Diario Oficial de la Unión Europea. En caso de contratación conjunta, sírvase indicar los nombres de todas las contratantes.</w:t>
      </w:r>
    </w:p>
  </w:footnote>
  <w:footnote w:id="4">
    <w:p w14:paraId="6402FF05" w14:textId="77777777" w:rsidR="00657B22" w:rsidRDefault="00DF67D7">
      <w:pPr>
        <w:pStyle w:val="Textonotapie"/>
        <w:ind w:right="-425"/>
        <w:rPr>
          <w:rFonts w:cs="Arial"/>
          <w:sz w:val="16"/>
          <w:szCs w:val="16"/>
        </w:rPr>
      </w:pPr>
      <w:r>
        <w:rPr>
          <w:rStyle w:val="Caracteresdenotaalpie"/>
        </w:rPr>
        <w:footnoteRef/>
      </w:r>
      <w:r>
        <w:rPr>
          <w:sz w:val="16"/>
        </w:rPr>
        <w:t xml:space="preserve"> Véanse los puntos II.1.1 y II.1.4 del anuncio de licitación.</w:t>
      </w:r>
    </w:p>
  </w:footnote>
  <w:footnote w:id="5">
    <w:p w14:paraId="6402FF06" w14:textId="77777777" w:rsidR="00657B22" w:rsidRDefault="00DF67D7">
      <w:pPr>
        <w:pStyle w:val="Textonotapie"/>
        <w:ind w:right="-425"/>
        <w:rPr>
          <w:rFonts w:cs="Arial"/>
          <w:sz w:val="16"/>
          <w:szCs w:val="16"/>
        </w:rPr>
      </w:pPr>
      <w:r>
        <w:rPr>
          <w:rStyle w:val="Caracteresdenotaalpie"/>
        </w:rPr>
        <w:footnoteRef/>
      </w:r>
      <w:r>
        <w:rPr>
          <w:sz w:val="16"/>
        </w:rPr>
        <w:t xml:space="preserve"> Véase el punto II.1.1 del anuncio de licitación del DOUE.</w:t>
      </w:r>
    </w:p>
  </w:footnote>
  <w:footnote w:id="6">
    <w:p w14:paraId="6402FF07" w14:textId="5BD80736" w:rsidR="00657B22" w:rsidRDefault="00DF67D7">
      <w:pPr>
        <w:pStyle w:val="Textonotapie"/>
        <w:ind w:right="-425"/>
        <w:rPr>
          <w:rFonts w:cs="Arial"/>
          <w:sz w:val="16"/>
          <w:szCs w:val="16"/>
        </w:rPr>
      </w:pPr>
      <w:r>
        <w:rPr>
          <w:rStyle w:val="Caracteresdenotaalpie"/>
        </w:rPr>
        <w:footnoteRef/>
      </w:r>
      <w:r>
        <w:rPr>
          <w:sz w:val="16"/>
        </w:rPr>
        <w:t xml:space="preserve"> Los ciudadanos y ciudadanas u operadoras económicas españolas deberán indicar su NIF; los ciudadanos y ciudadanas no españoles residentes en España, el NIE; las operadoras económicas pertenecientes a algún Estado miembro de la UE, CIF-IVA o CIF intracomunitario o, en su caso, el número DUNS; las operadoras económicas extranjeras de algún Estado no perteneciente a la UE deberán aportar el número DUNS.</w:t>
      </w:r>
    </w:p>
  </w:footnote>
  <w:footnote w:id="7">
    <w:p w14:paraId="6402FF08" w14:textId="77777777" w:rsidR="00657B22" w:rsidRDefault="00DF67D7">
      <w:pPr>
        <w:pStyle w:val="Textonotapie"/>
        <w:ind w:right="-425"/>
        <w:rPr>
          <w:rFonts w:cs="Arial"/>
          <w:sz w:val="16"/>
          <w:szCs w:val="16"/>
        </w:rPr>
      </w:pPr>
      <w:r>
        <w:rPr>
          <w:rStyle w:val="Caracteresdenotaalpie"/>
        </w:rPr>
        <w:footnoteRef/>
      </w:r>
      <w:r>
        <w:rPr>
          <w:sz w:val="16"/>
        </w:rPr>
        <w:t xml:space="preserve"> Repítase la información relativa a las personas de contacto tantas veces como sea necesario.</w:t>
      </w:r>
    </w:p>
  </w:footnote>
  <w:footnote w:id="8">
    <w:p w14:paraId="6402FF09" w14:textId="77777777" w:rsidR="00657B22" w:rsidRDefault="00DF67D7">
      <w:pPr>
        <w:pStyle w:val="Textonotapie"/>
        <w:ind w:right="-425"/>
        <w:rPr>
          <w:rFonts w:cs="Arial"/>
          <w:sz w:val="16"/>
          <w:szCs w:val="16"/>
        </w:rPr>
      </w:pPr>
      <w:r>
        <w:rPr>
          <w:rStyle w:val="Caracteresdenotaalpie"/>
        </w:rPr>
        <w:footnoteRef/>
      </w:r>
      <w:r>
        <w:rPr>
          <w:sz w:val="16"/>
        </w:rPr>
        <w:t xml:space="preserve"> Véase la recomendación de la Comisión de 6 de mayo de 2003, sobre la definición de microempresa, y de pequeñas y medianas empresas (DO L 124 de 20-05-2003, p. 36). Este dato se solicita exclusivamente con fines estadísticos. </w:t>
      </w:r>
    </w:p>
    <w:p w14:paraId="6402FF0A" w14:textId="77777777" w:rsidR="00657B22" w:rsidRDefault="00DF67D7">
      <w:pPr>
        <w:ind w:right="-425"/>
        <w:jc w:val="both"/>
        <w:rPr>
          <w:rFonts w:ascii="Arial" w:hAnsi="Arial" w:cs="Arial"/>
          <w:sz w:val="16"/>
          <w:szCs w:val="16"/>
        </w:rPr>
      </w:pPr>
      <w:r>
        <w:rPr>
          <w:rFonts w:ascii="Arial" w:hAnsi="Arial"/>
          <w:b/>
          <w:sz w:val="16"/>
        </w:rPr>
        <w:t xml:space="preserve">Microempresa: </w:t>
      </w:r>
      <w:r>
        <w:rPr>
          <w:rFonts w:ascii="Arial" w:hAnsi="Arial"/>
          <w:sz w:val="16"/>
        </w:rPr>
        <w:t>operadora económica que cuente con menos de 10 personas empleadas y cuyo volumen de negocio anual o balance general anual no exceda de 2 millones de euros.</w:t>
      </w:r>
    </w:p>
    <w:p w14:paraId="6402FF0B" w14:textId="77777777" w:rsidR="00657B22" w:rsidRDefault="00DF67D7">
      <w:pPr>
        <w:ind w:right="-425"/>
        <w:jc w:val="both"/>
        <w:rPr>
          <w:rFonts w:ascii="Arial" w:hAnsi="Arial" w:cs="Arial"/>
          <w:sz w:val="16"/>
          <w:szCs w:val="16"/>
        </w:rPr>
      </w:pPr>
      <w:r>
        <w:rPr>
          <w:rFonts w:ascii="Arial" w:hAnsi="Arial"/>
          <w:b/>
          <w:sz w:val="16"/>
        </w:rPr>
        <w:t xml:space="preserve">Pequeña empresa: </w:t>
      </w:r>
      <w:r>
        <w:rPr>
          <w:rFonts w:ascii="Arial" w:hAnsi="Arial"/>
          <w:sz w:val="16"/>
        </w:rPr>
        <w:t>operadora económica que cuente con menos de 50 personas empleadas y cuyo volumen de negocio anual o balance general anual no exceda de 10 millones de euros.</w:t>
      </w:r>
    </w:p>
    <w:p w14:paraId="6402FF0C" w14:textId="77777777" w:rsidR="00657B22" w:rsidRDefault="00DF67D7">
      <w:pPr>
        <w:ind w:right="-425"/>
        <w:jc w:val="both"/>
        <w:rPr>
          <w:rFonts w:ascii="Arial" w:hAnsi="Arial" w:cs="Arial"/>
          <w:sz w:val="16"/>
          <w:szCs w:val="16"/>
        </w:rPr>
      </w:pPr>
      <w:r>
        <w:rPr>
          <w:rFonts w:ascii="Arial" w:hAnsi="Arial"/>
          <w:b/>
          <w:sz w:val="16"/>
        </w:rPr>
        <w:t xml:space="preserve">Mediana empresa: </w:t>
      </w:r>
      <w:r>
        <w:rPr>
          <w:rFonts w:ascii="Arial" w:hAnsi="Arial"/>
          <w:sz w:val="16"/>
        </w:rPr>
        <w:t>operadora económica que no es ni una microempresa ni una pequeña empresa, que cuente con menos de 250 personas empleadas y cuyo volumen de negocios anual no exceda de 50 millones de euros o cuyo balance general anual no exceda de 43 millones de euros.</w:t>
      </w:r>
    </w:p>
  </w:footnote>
  <w:footnote w:id="9">
    <w:p w14:paraId="6402FF0D" w14:textId="77777777" w:rsidR="00657B22" w:rsidRDefault="00DF67D7">
      <w:pPr>
        <w:pStyle w:val="Textonotapie"/>
        <w:ind w:right="-463"/>
        <w:rPr>
          <w:rFonts w:cs="Arial"/>
          <w:sz w:val="16"/>
          <w:szCs w:val="16"/>
        </w:rPr>
      </w:pPr>
      <w:r>
        <w:rPr>
          <w:rStyle w:val="Caracteresdenotaalpie"/>
        </w:rPr>
        <w:footnoteRef/>
      </w:r>
      <w:r>
        <w:rPr>
          <w:sz w:val="16"/>
        </w:rPr>
        <w:t xml:space="preserve"> Véanse la cláusula 20.7 de las cláusulas específicas del contrato y el punto III.1.5 del anuncio de licitación publicado en el DOUE.</w:t>
      </w:r>
    </w:p>
  </w:footnote>
  <w:footnote w:id="10">
    <w:p w14:paraId="6402FF0E" w14:textId="77777777" w:rsidR="00657B22" w:rsidRDefault="00DF67D7">
      <w:pPr>
        <w:pStyle w:val="Textonotapie"/>
        <w:ind w:right="-463"/>
        <w:rPr>
          <w:rFonts w:cs="Arial"/>
          <w:sz w:val="16"/>
          <w:szCs w:val="16"/>
        </w:rPr>
      </w:pPr>
      <w:r>
        <w:rPr>
          <w:rStyle w:val="Caracteresdenotaalpie"/>
        </w:rPr>
        <w:footnoteRef/>
      </w:r>
      <w:r>
        <w:rPr>
          <w:sz w:val="16"/>
        </w:rPr>
        <w:t xml:space="preserve"> Ver cláusula 11.5 de condiciones generales. </w:t>
      </w:r>
    </w:p>
  </w:footnote>
  <w:footnote w:id="11">
    <w:p w14:paraId="6402FF0F" w14:textId="77777777" w:rsidR="00657B22" w:rsidRDefault="00DF67D7">
      <w:pPr>
        <w:pStyle w:val="Textonotapie"/>
        <w:ind w:right="-463"/>
        <w:rPr>
          <w:rFonts w:cs="Arial"/>
          <w:sz w:val="16"/>
          <w:szCs w:val="16"/>
        </w:rPr>
      </w:pPr>
      <w:r>
        <w:rPr>
          <w:rStyle w:val="Caracteresdenotaalpie"/>
        </w:rPr>
        <w:footnoteRef/>
      </w:r>
      <w:r>
        <w:rPr>
          <w:sz w:val="16"/>
        </w:rPr>
        <w:t xml:space="preserve"> Las referencias y la clasificación, en su caso, figuran en la certificación.</w:t>
      </w:r>
    </w:p>
  </w:footnote>
  <w:footnote w:id="12">
    <w:p w14:paraId="6402FF10" w14:textId="77777777" w:rsidR="00657B22" w:rsidRDefault="00DF67D7">
      <w:pPr>
        <w:pStyle w:val="Textonotapie"/>
        <w:ind w:right="-463"/>
        <w:rPr>
          <w:rFonts w:cs="Arial"/>
          <w:sz w:val="16"/>
          <w:szCs w:val="16"/>
        </w:rPr>
      </w:pPr>
      <w:r>
        <w:rPr>
          <w:rStyle w:val="Caracteresdenotaalpie"/>
        </w:rPr>
        <w:footnoteRef/>
      </w:r>
      <w:r>
        <w:rPr>
          <w:sz w:val="16"/>
        </w:rPr>
        <w:t xml:space="preserve"> En particular, en el seno de un grupo, consorcio, empresa participada o similares (UTE).</w:t>
      </w:r>
    </w:p>
  </w:footnote>
  <w:footnote w:id="13">
    <w:p w14:paraId="6402FF11" w14:textId="77777777" w:rsidR="00657B22" w:rsidRDefault="00DF67D7">
      <w:pPr>
        <w:pStyle w:val="Textonotapie"/>
        <w:ind w:right="-425"/>
        <w:rPr>
          <w:rFonts w:cs="Arial"/>
          <w:b/>
          <w:sz w:val="16"/>
          <w:szCs w:val="16"/>
        </w:rPr>
      </w:pPr>
      <w:r>
        <w:rPr>
          <w:rStyle w:val="Caracteresdenotaalpie"/>
        </w:rPr>
        <w:footnoteRef/>
      </w:r>
      <w:r>
        <w:rPr>
          <w:sz w:val="16"/>
        </w:rPr>
        <w:t xml:space="preserve"> En el caso de que dos o más operadores económicos se presenten como un grupo empresarial o manifiesten su compromiso de constituirse formalmente en UTE en caso de resultar adjudicatarios, cada operador económico deberá cumplimentar y firmar un formulario DEUC rellenando las partes II, III, IV y V. En el caso de que varias operadoras económicas presenten su oferta conjuntamente con el compromiso de constituirse formalmente en UTE en caso de resultar adjudicatarias, deberán presentar también el compromiso de constituirse formalmente en UTE conforme al modelo que figura en el anexo del PCAP.</w:t>
      </w:r>
    </w:p>
  </w:footnote>
  <w:footnote w:id="14">
    <w:p w14:paraId="6402FF12" w14:textId="77777777" w:rsidR="00657B22" w:rsidRDefault="00DF67D7">
      <w:pPr>
        <w:pStyle w:val="Textonotapie"/>
        <w:ind w:right="-425"/>
        <w:rPr>
          <w:rFonts w:cs="Arial"/>
          <w:sz w:val="16"/>
          <w:szCs w:val="16"/>
        </w:rPr>
      </w:pPr>
      <w:r>
        <w:rPr>
          <w:rStyle w:val="Caracteresdenotaalpie"/>
        </w:rPr>
        <w:footnoteRef/>
      </w:r>
      <w:r>
        <w:rPr>
          <w:sz w:val="16"/>
        </w:rPr>
        <w:t xml:space="preserve"> Entiéndase capacidad como solvencia.</w:t>
      </w:r>
    </w:p>
  </w:footnote>
  <w:footnote w:id="15">
    <w:p w14:paraId="6402FF13" w14:textId="77777777" w:rsidR="00657B22" w:rsidRDefault="00DF67D7">
      <w:pPr>
        <w:pStyle w:val="Textonotapie"/>
        <w:ind w:right="-425"/>
      </w:pPr>
      <w:r>
        <w:rPr>
          <w:rStyle w:val="Caracteresdenotaalpie"/>
        </w:rPr>
        <w:footnoteRef/>
      </w:r>
      <w:r>
        <w:rPr>
          <w:sz w:val="16"/>
        </w:rPr>
        <w:t xml:space="preserve"> Por ejemplo, si se trata de organismos técnicos encargados del control de calidad: parte IV, apartado C, punto 3.</w:t>
      </w:r>
    </w:p>
  </w:footnote>
  <w:footnote w:id="16">
    <w:p w14:paraId="6402FF14" w14:textId="77777777" w:rsidR="00657B22" w:rsidRDefault="00DF67D7">
      <w:pPr>
        <w:pStyle w:val="Textonotapie"/>
        <w:ind w:right="-425"/>
        <w:rPr>
          <w:rFonts w:cs="Arial"/>
          <w:sz w:val="16"/>
          <w:szCs w:val="16"/>
        </w:rPr>
      </w:pPr>
      <w:r>
        <w:rPr>
          <w:rStyle w:val="Caracteresdenotaalpie"/>
        </w:rPr>
        <w:footnoteRef/>
      </w:r>
      <w:r>
        <w:rPr>
          <w:sz w:val="16"/>
        </w:rPr>
        <w:t xml:space="preserve"> Indíquense las subcontratistas solo en el caso de que así se exija en la letra a) de la cláusula 14.2 de las cláusulas específicas del contrato. Indíquense los datos requeridos en la cláusula 13.3.2.1 de condiciones generales.</w:t>
      </w:r>
    </w:p>
  </w:footnote>
  <w:footnote w:id="17">
    <w:p w14:paraId="6402FF15" w14:textId="77777777" w:rsidR="00657B22" w:rsidRDefault="00DF67D7">
      <w:pPr>
        <w:pStyle w:val="Textonotapie"/>
        <w:ind w:right="-425"/>
        <w:rPr>
          <w:rFonts w:cs="Arial"/>
          <w:sz w:val="16"/>
          <w:szCs w:val="16"/>
        </w:rPr>
      </w:pPr>
      <w:r>
        <w:rPr>
          <w:rStyle w:val="Caracteresdenotaalpie"/>
        </w:rPr>
        <w:footnoteRef/>
      </w:r>
      <w:r>
        <w:rPr>
          <w:sz w:val="16"/>
        </w:rPr>
        <w:t xml:space="preserve"> Tal y como se define en el art. 2 de la Decisión marco 2008/841/JAI del Consejo, de 24 de octubre de 2008, relativa a la lucha contra la delincuencia organizada (Decisión marco de 24 de octubre de 2008; DO L 300 de 11-11-2008, p. 42).</w:t>
      </w:r>
    </w:p>
  </w:footnote>
  <w:footnote w:id="18">
    <w:p w14:paraId="6402FF16" w14:textId="77777777" w:rsidR="00657B22" w:rsidRDefault="00DF67D7">
      <w:pPr>
        <w:pStyle w:val="Textonotapie"/>
        <w:ind w:right="-425"/>
        <w:rPr>
          <w:rFonts w:cs="Arial"/>
          <w:sz w:val="16"/>
          <w:szCs w:val="16"/>
        </w:rPr>
      </w:pPr>
      <w:r>
        <w:rPr>
          <w:rStyle w:val="Caracteresdenotaalpie"/>
        </w:rPr>
        <w:footnoteRef/>
      </w:r>
      <w:r>
        <w:rPr>
          <w:sz w:val="16"/>
        </w:rPr>
        <w:t xml:space="preserve"> Tal y como se define en el art. 3 del Convenio relativo a la lucha contra los actos de corrupción en los que estén implicados funcionarios de las Comunidades Europeas o de los Estados miembro de la Unión Europea (DO C 195 de 25-06-1997, p. 1) y en el art. 2, apart. 1, de la Decisión marco 2003/568/JAI del Consejo, de 22 de julio de 2003, relativa a la lucha contra la corrupción en el sector privado (DO L 192 de 31-07-2003, p. 54). Este motivo de exclusión abarca también la corrupción tal como se defina en la legislación nacional del poder adjudicador (entidad adjudicadora) o de la operadora económica.</w:t>
      </w:r>
    </w:p>
  </w:footnote>
  <w:footnote w:id="19">
    <w:p w14:paraId="6402FF17" w14:textId="77777777" w:rsidR="00657B22" w:rsidRDefault="00DF67D7">
      <w:pPr>
        <w:pStyle w:val="Textonotapie"/>
        <w:ind w:right="-425"/>
        <w:rPr>
          <w:rFonts w:cs="Arial"/>
          <w:sz w:val="16"/>
          <w:szCs w:val="16"/>
        </w:rPr>
      </w:pPr>
      <w:r>
        <w:rPr>
          <w:rStyle w:val="Caracteresdenotaalpie"/>
        </w:rPr>
        <w:footnoteRef/>
      </w:r>
      <w:r>
        <w:rPr>
          <w:sz w:val="16"/>
        </w:rPr>
        <w:t xml:space="preserve"> En el sentido del art. 1 del Convenio relativo a la protección de intereses financieros de las Comunidades Europeas (DO C 316 de 27-11-1995, p. 48).</w:t>
      </w:r>
    </w:p>
  </w:footnote>
  <w:footnote w:id="20">
    <w:p w14:paraId="6402FF18" w14:textId="77777777" w:rsidR="00657B22" w:rsidRDefault="00DF67D7">
      <w:pPr>
        <w:pStyle w:val="Textonotapie"/>
        <w:ind w:right="-425"/>
        <w:rPr>
          <w:rFonts w:cs="Arial"/>
          <w:sz w:val="16"/>
          <w:szCs w:val="16"/>
        </w:rPr>
      </w:pPr>
      <w:r>
        <w:rPr>
          <w:rStyle w:val="Caracteresdenotaalpie"/>
        </w:rPr>
        <w:footnoteRef/>
      </w:r>
      <w:r>
        <w:rPr>
          <w:sz w:val="16"/>
        </w:rPr>
        <w:t xml:space="preserve"> Tal como se definen en la Decisión marco 2002/475/JAI del Consejo, de 13 de junio de 2002, sobre la lucha contra el terrorismo (Decisión marco de 13 de junio de 2002; DO L 164 de 22-06-2002, p. 3). Este motivo de exclusión engloba también la inducción o complicidad para cometer un delito o la tentativa de cometerlo, tal y como se contempla en el art. 4 de la citada Decisión marco. </w:t>
      </w:r>
    </w:p>
  </w:footnote>
  <w:footnote w:id="21">
    <w:p w14:paraId="6402FF19" w14:textId="77777777" w:rsidR="00657B22" w:rsidRDefault="00DF67D7">
      <w:pPr>
        <w:pStyle w:val="Textonotapie"/>
        <w:ind w:right="-425"/>
        <w:rPr>
          <w:rFonts w:cs="Arial"/>
          <w:b/>
          <w:sz w:val="16"/>
          <w:szCs w:val="16"/>
        </w:rPr>
      </w:pPr>
      <w:r>
        <w:rPr>
          <w:rStyle w:val="Caracteresdenotaalpie"/>
        </w:rPr>
        <w:footnoteRef/>
      </w:r>
      <w:r>
        <w:rPr>
          <w:sz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(Directiva de 26 de octubre de 2005; DO L 309 de 25-11-2005, p. 15).</w:t>
      </w:r>
    </w:p>
  </w:footnote>
  <w:footnote w:id="22">
    <w:p w14:paraId="6402FF1A" w14:textId="77777777" w:rsidR="00657B22" w:rsidRDefault="00DF67D7">
      <w:pPr>
        <w:pStyle w:val="Textonotapie"/>
        <w:ind w:right="-425"/>
        <w:rPr>
          <w:rFonts w:cs="Arial"/>
          <w:sz w:val="16"/>
          <w:szCs w:val="16"/>
        </w:rPr>
      </w:pPr>
      <w:r>
        <w:rPr>
          <w:rStyle w:val="Caracteresdenotaalpie"/>
        </w:rPr>
        <w:footnoteRef/>
      </w:r>
      <w:r>
        <w:rPr>
          <w:sz w:val="16"/>
        </w:rPr>
        <w:t xml:space="preserve"> Tal como se definen en el art. 2 de la Directiva 2011/36/UE del Parlamento Europeo y del Consejo, de 5 de abril de 2011, relativa a la prevención y lucha contra la trata de seres humanos y a la protección de víctimas (Directiva de 5 de abril de 2011; DO L 101 de 15-04-2011, p. 1). Esta Directiva sustituye a la Decisión marco 2002/629/JAI del Consejo. </w:t>
      </w:r>
    </w:p>
  </w:footnote>
  <w:footnote w:id="23">
    <w:p w14:paraId="6402FF1B" w14:textId="77777777" w:rsidR="00657B22" w:rsidRDefault="00DF67D7">
      <w:pPr>
        <w:ind w:right="-425"/>
        <w:jc w:val="both"/>
        <w:rPr>
          <w:rFonts w:ascii="Arial" w:hAnsi="Arial" w:cs="Arial"/>
          <w:i/>
          <w:sz w:val="16"/>
          <w:szCs w:val="16"/>
        </w:rPr>
      </w:pPr>
      <w:r>
        <w:rPr>
          <w:rStyle w:val="Caracteresdenotaalpie"/>
        </w:rPr>
        <w:footnoteRef/>
      </w:r>
      <w:r>
        <w:rPr>
          <w:rFonts w:ascii="Arial" w:hAnsi="Arial"/>
          <w:sz w:val="16"/>
        </w:rPr>
        <w:t xml:space="preserve"> A estos efectos, la letra a) del apartado 1 del art. 71 de la LCSP señala como prohibición de contratar: </w:t>
      </w:r>
      <w:r>
        <w:rPr>
          <w:rFonts w:ascii="Arial" w:hAnsi="Arial"/>
          <w:i/>
          <w:sz w:val="16"/>
        </w:rPr>
        <w:t xml:space="preserve">“Haber sido condenadas </w:t>
      </w:r>
      <w:r>
        <w:rPr>
          <w:rFonts w:ascii="Arial" w:hAnsi="Arial"/>
          <w:i/>
          <w:sz w:val="16"/>
          <w:u w:val="single"/>
        </w:rPr>
        <w:t>mediante sentencia firme</w:t>
      </w:r>
      <w:r>
        <w:rPr>
          <w:rFonts w:ascii="Arial" w:hAnsi="Arial"/>
          <w:i/>
          <w:sz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402FF1C" w14:textId="77777777" w:rsidR="00657B22" w:rsidRDefault="00DF67D7">
      <w:pPr>
        <w:pStyle w:val="Textonotapie"/>
        <w:ind w:right="-425"/>
        <w:rPr>
          <w:rFonts w:cs="Arial"/>
          <w:sz w:val="16"/>
          <w:szCs w:val="16"/>
        </w:rPr>
      </w:pPr>
      <w:r>
        <w:rPr>
          <w:rStyle w:val="Caracteresdenotaalpie"/>
        </w:rPr>
        <w:footnoteRef/>
      </w:r>
      <w:r>
        <w:rPr>
          <w:sz w:val="16"/>
        </w:rPr>
        <w:t xml:space="preserve"> Repítase tantas veces como sea necesario.</w:t>
      </w:r>
    </w:p>
  </w:footnote>
  <w:footnote w:id="25">
    <w:p w14:paraId="6402FF1D" w14:textId="77777777" w:rsidR="00657B22" w:rsidRDefault="00DF67D7">
      <w:pPr>
        <w:pStyle w:val="Textonotapie"/>
        <w:ind w:right="-425"/>
        <w:rPr>
          <w:rFonts w:cs="Arial"/>
          <w:sz w:val="16"/>
          <w:szCs w:val="16"/>
        </w:rPr>
      </w:pPr>
      <w:r>
        <w:rPr>
          <w:rStyle w:val="Caracteresdenotaalpie"/>
        </w:rPr>
        <w:footnoteRef/>
      </w:r>
      <w:r>
        <w:rPr>
          <w:sz w:val="16"/>
        </w:rPr>
        <w:t xml:space="preserve"> Repítase tantas veces como sea necesario.</w:t>
      </w:r>
    </w:p>
  </w:footnote>
  <w:footnote w:id="26">
    <w:p w14:paraId="6402FF1E" w14:textId="77777777" w:rsidR="00657B22" w:rsidRDefault="00DF67D7">
      <w:pPr>
        <w:pStyle w:val="Textonotapie"/>
        <w:ind w:right="-425"/>
        <w:rPr>
          <w:rFonts w:cs="Arial"/>
          <w:sz w:val="16"/>
          <w:szCs w:val="16"/>
        </w:rPr>
      </w:pPr>
      <w:r>
        <w:rPr>
          <w:rStyle w:val="Caracteresdenotaalpie"/>
        </w:rPr>
        <w:footnoteRef/>
      </w:r>
      <w:r>
        <w:rPr>
          <w:sz w:val="16"/>
        </w:rPr>
        <w:t xml:space="preserve"> Repítase tantas veces como sea necesario.</w:t>
      </w:r>
    </w:p>
  </w:footnote>
  <w:footnote w:id="27">
    <w:p w14:paraId="6402FF1F" w14:textId="77777777" w:rsidR="00657B22" w:rsidRDefault="00DF67D7">
      <w:pPr>
        <w:pStyle w:val="Textonotapie"/>
        <w:ind w:right="-425"/>
        <w:rPr>
          <w:rFonts w:cs="Arial"/>
          <w:b/>
          <w:sz w:val="16"/>
          <w:szCs w:val="16"/>
        </w:rPr>
      </w:pPr>
      <w:r>
        <w:rPr>
          <w:rStyle w:val="Caracteresdenotaalpie"/>
        </w:rPr>
        <w:footnoteRef/>
      </w:r>
      <w:r>
        <w:rPr>
          <w:sz w:val="16"/>
        </w:rPr>
        <w:t xml:space="preserve"> De conformidad con las disposiciones nacionales de aplicación del art. 57, apart. 6, de la Directiva 2014/24/UE.</w:t>
      </w:r>
    </w:p>
  </w:footnote>
  <w:footnote w:id="28">
    <w:p w14:paraId="6402FF20" w14:textId="77777777" w:rsidR="00657B22" w:rsidRDefault="00DF67D7">
      <w:pPr>
        <w:pStyle w:val="Textonotapie"/>
        <w:ind w:right="-425"/>
        <w:rPr>
          <w:rFonts w:cs="Arial"/>
          <w:sz w:val="16"/>
          <w:szCs w:val="16"/>
        </w:rPr>
      </w:pPr>
      <w:r>
        <w:rPr>
          <w:rStyle w:val="Caracteresdenotaalpie"/>
        </w:rPr>
        <w:footnoteRef/>
      </w:r>
      <w:r>
        <w:rPr>
          <w:sz w:val="16"/>
        </w:rPr>
        <w:t xml:space="preserve"> La explicación deberá demostrar la idoneidad de las medidas adoptadas teniendo en cuenta el carácter de los delitos cometidos (puntual, reiterado, sistemático, etc.).</w:t>
      </w:r>
    </w:p>
  </w:footnote>
  <w:footnote w:id="29">
    <w:p w14:paraId="6402FF21" w14:textId="77777777" w:rsidR="00657B22" w:rsidRDefault="00DF67D7">
      <w:pPr>
        <w:pStyle w:val="Textonotapie"/>
        <w:ind w:right="-425"/>
        <w:rPr>
          <w:rFonts w:cs="Arial"/>
          <w:i/>
          <w:sz w:val="16"/>
          <w:szCs w:val="16"/>
        </w:rPr>
      </w:pPr>
      <w:r>
        <w:rPr>
          <w:rStyle w:val="Caracteresdenotaalpie"/>
        </w:rPr>
        <w:footnoteRef/>
      </w:r>
      <w:r>
        <w:rPr>
          <w:sz w:val="16"/>
        </w:rPr>
        <w:t xml:space="preserve"> A estos efectos, la letra a) del apartado 1 del art. 71 de la LCSP señala como prohibición de contratar: </w:t>
      </w:r>
      <w:r>
        <w:rPr>
          <w:i/>
          <w:sz w:val="16"/>
        </w:rPr>
        <w:t xml:space="preserve">"Haber sido condenadas mediante </w:t>
      </w:r>
      <w:r>
        <w:rPr>
          <w:i/>
          <w:sz w:val="16"/>
          <w:u w:val="single"/>
        </w:rPr>
        <w:t>sentencia firme</w:t>
      </w:r>
      <w:r>
        <w:rPr>
          <w:i/>
          <w:sz w:val="16"/>
        </w:rPr>
        <w:t xml:space="preserve"> por  […] delitos contra la Hacienda Pública y la Seguridad Social […]"</w:t>
      </w:r>
      <w:r>
        <w:rPr>
          <w:sz w:val="16"/>
        </w:rPr>
        <w:t>; la letra d) del mismo apartado establece las siguientes prohibiciones de contratación: «</w:t>
      </w:r>
      <w:r>
        <w:rPr>
          <w:i/>
          <w:sz w:val="16"/>
        </w:rPr>
        <w:t>No hallarse al corriente en el cumplimiento de las obligaciones tributarias o de Seguridad Social impuestas por las disposiciones vigentes, en los términos que reglamentariamente se determinen»</w:t>
      </w:r>
      <w:r>
        <w:rPr>
          <w:sz w:val="16"/>
        </w:rPr>
        <w:t xml:space="preserve">; así mismo, la letra f) del mismo apartado establece: </w:t>
      </w:r>
      <w:r>
        <w:rPr>
          <w:i/>
          <w:sz w:val="16"/>
        </w:rPr>
        <w:t>"Estar afectado por una prohibición de contratar impuesta en virtud de sanción administrativa firme, con arreglo a lo previsto en la Ley 38/2003, de 17 de noviembre, General de Subvenciones, o en la Ley 58/2003, de 17 de diciembre, General Tributaria”</w:t>
      </w:r>
      <w:r>
        <w:rPr>
          <w:sz w:val="16"/>
        </w:rPr>
        <w:t>.</w:t>
      </w:r>
    </w:p>
  </w:footnote>
  <w:footnote w:id="30">
    <w:p w14:paraId="6402FF22" w14:textId="77777777" w:rsidR="00657B22" w:rsidRDefault="00DF67D7">
      <w:pPr>
        <w:pStyle w:val="Textonotapie"/>
        <w:ind w:right="-463"/>
        <w:rPr>
          <w:rFonts w:cs="Arial"/>
          <w:sz w:val="16"/>
          <w:szCs w:val="16"/>
        </w:rPr>
      </w:pPr>
      <w:r>
        <w:rPr>
          <w:rStyle w:val="Caracteresdenotaalpie"/>
        </w:rPr>
        <w:footnoteRef/>
      </w:r>
      <w:r>
        <w:rPr>
          <w:sz w:val="16"/>
        </w:rPr>
        <w:t xml:space="preserve"> Repítase tantas veces como sea necesario.</w:t>
      </w:r>
    </w:p>
  </w:footnote>
  <w:footnote w:id="31">
    <w:p w14:paraId="6402FF23" w14:textId="77777777" w:rsidR="00657B22" w:rsidRDefault="00DF67D7">
      <w:pPr>
        <w:pStyle w:val="Textonotapie"/>
        <w:ind w:right="-463"/>
        <w:rPr>
          <w:rFonts w:cs="Arial"/>
          <w:sz w:val="16"/>
          <w:szCs w:val="16"/>
        </w:rPr>
      </w:pPr>
      <w:r>
        <w:rPr>
          <w:rStyle w:val="Caracteresdenotaalpie"/>
        </w:rPr>
        <w:footnoteRef/>
      </w:r>
      <w:r>
        <w:rPr>
          <w:sz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402FF24" w14:textId="77777777" w:rsidR="00657B22" w:rsidRDefault="00DF67D7">
      <w:pPr>
        <w:pStyle w:val="Textonotapie"/>
        <w:ind w:right="-463"/>
        <w:rPr>
          <w:rFonts w:cs="Arial"/>
          <w:sz w:val="16"/>
          <w:szCs w:val="16"/>
        </w:rPr>
      </w:pPr>
      <w:r>
        <w:rPr>
          <w:rStyle w:val="Caracteresdenotaalpie"/>
        </w:rPr>
        <w:footnoteRef/>
      </w:r>
      <w:r>
        <w:rPr>
          <w:sz w:val="16"/>
        </w:rPr>
        <w:t xml:space="preserve"> Tal y como se contemplan a efectos de la presente contratación en la legislación nacional, en el anuncio pertinente o los pliegos de la contratación o en el art. 18, apart. 2, de la Directiva 2014/24/UE.</w:t>
      </w:r>
    </w:p>
    <w:p w14:paraId="6402FF25" w14:textId="77777777" w:rsidR="00657B22" w:rsidRDefault="00DF67D7">
      <w:pPr>
        <w:pStyle w:val="Textonotapie"/>
        <w:ind w:right="-463"/>
        <w:rPr>
          <w:rFonts w:cs="Arial"/>
          <w:sz w:val="16"/>
          <w:szCs w:val="16"/>
        </w:rPr>
      </w:pPr>
      <w:r>
        <w:rPr>
          <w:sz w:val="16"/>
        </w:rPr>
        <w:t>A estos efectos, la letra b) del apartado 1 del art. 71 de la LCSP recoge el siguiente supuesto de prohibición para las contrataciones</w:t>
      </w:r>
      <w:r>
        <w:rPr>
          <w:sz w:val="16"/>
          <w:shd w:val="clear" w:color="auto" w:fill="FFFFFF"/>
        </w:rPr>
        <w:t xml:space="preserve">: </w:t>
      </w:r>
      <w:r>
        <w:rPr>
          <w:sz w:val="16"/>
          <w:u w:val="single"/>
          <w:shd w:val="clear" w:color="auto" w:fill="FFFFFF"/>
        </w:rPr>
        <w:t>haber recibido una sanción en firme</w:t>
      </w:r>
      <w:r>
        <w:rPr>
          <w:sz w:val="16"/>
          <w:shd w:val="clear" w:color="auto" w:fill="FFFFFF"/>
        </w:rPr>
        <w:t xml:space="preserve"> por: </w:t>
      </w:r>
      <w:r>
        <w:rPr>
          <w:rStyle w:val="apple-converted-space"/>
          <w:sz w:val="16"/>
          <w:shd w:val="clear" w:color="auto" w:fill="FFFFFF"/>
        </w:rPr>
        <w:t> </w:t>
      </w:r>
    </w:p>
    <w:p w14:paraId="6402FF26" w14:textId="77777777" w:rsidR="00657B22" w:rsidRDefault="00DF67D7">
      <w:pPr>
        <w:numPr>
          <w:ilvl w:val="0"/>
          <w:numId w:val="2"/>
        </w:numPr>
        <w:ind w:left="400" w:right="-463" w:hanging="200"/>
        <w:jc w:val="both"/>
        <w:rPr>
          <w:rFonts w:ascii="Arial" w:hAnsi="Arial" w:cs="Arial"/>
          <w:sz w:val="16"/>
          <w:szCs w:val="16"/>
        </w:rPr>
      </w:pPr>
      <w:r>
        <w:rPr>
          <w:rFonts w:ascii="Arial" w:hAnsi="Arial"/>
          <w:sz w:val="16"/>
          <w:shd w:val="clear" w:color="auto" w:fill="FFFFFF"/>
        </w:rPr>
        <w:t xml:space="preserve">Infracción </w:t>
      </w:r>
      <w:r>
        <w:rPr>
          <w:rFonts w:ascii="Arial" w:hAnsi="Arial"/>
          <w:sz w:val="16"/>
          <w:u w:val="single"/>
          <w:shd w:val="clear" w:color="auto" w:fill="FFFFFF"/>
        </w:rPr>
        <w:t>muy grave</w:t>
      </w:r>
      <w:r>
        <w:rPr>
          <w:rFonts w:ascii="Arial" w:hAnsi="Arial"/>
          <w:sz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Pr>
          <w:rFonts w:ascii="Arial" w:hAnsi="Arial"/>
          <w:sz w:val="16"/>
          <w:u w:val="single"/>
          <w:shd w:val="clear" w:color="auto" w:fill="FFFFFF"/>
        </w:rPr>
        <w:t>grave</w:t>
      </w:r>
      <w:r>
        <w:rPr>
          <w:rFonts w:ascii="Arial" w:hAnsi="Arial"/>
          <w:sz w:val="16"/>
          <w:shd w:val="clear" w:color="auto" w:fill="FFFFFF"/>
        </w:rPr>
        <w:t xml:space="preserve"> prevista en el art. 22.2 del citado texto.</w:t>
      </w:r>
    </w:p>
    <w:p w14:paraId="6402FF27" w14:textId="77777777" w:rsidR="00657B22" w:rsidRDefault="00DF67D7">
      <w:pPr>
        <w:numPr>
          <w:ilvl w:val="0"/>
          <w:numId w:val="2"/>
        </w:numPr>
        <w:ind w:left="400" w:right="-463" w:hanging="200"/>
        <w:jc w:val="both"/>
        <w:rPr>
          <w:rFonts w:ascii="Arial" w:hAnsi="Arial" w:cs="Arial"/>
          <w:sz w:val="16"/>
          <w:szCs w:val="16"/>
          <w:shd w:val="clear" w:color="auto" w:fill="FFFFFF"/>
        </w:rPr>
      </w:pPr>
      <w:r>
        <w:rPr>
          <w:rFonts w:ascii="Arial" w:hAnsi="Arial"/>
          <w:sz w:val="16"/>
          <w:shd w:val="clear" w:color="auto" w:fill="FFFFFF"/>
        </w:rPr>
        <w:t xml:space="preserve">Infracción </w:t>
      </w:r>
      <w:r>
        <w:rPr>
          <w:rFonts w:ascii="Arial" w:hAnsi="Arial"/>
          <w:sz w:val="16"/>
          <w:u w:val="single"/>
          <w:shd w:val="clear" w:color="auto" w:fill="FFFFFF"/>
        </w:rPr>
        <w:t>muy grave</w:t>
      </w:r>
      <w:r>
        <w:rPr>
          <w:rFonts w:ascii="Arial" w:hAnsi="Arial"/>
          <w:sz w:val="16"/>
          <w:shd w:val="clear" w:color="auto" w:fill="FFFFFF"/>
        </w:rPr>
        <w:t xml:space="preserve"> en materia medioambiental, de conformidad con lo establecido en la normativa vigente.</w:t>
      </w:r>
    </w:p>
    <w:p w14:paraId="6402FF28" w14:textId="77777777" w:rsidR="00657B22" w:rsidRDefault="00DF67D7">
      <w:pPr>
        <w:ind w:right="-463"/>
        <w:jc w:val="both"/>
        <w:rPr>
          <w:rFonts w:ascii="Arial" w:hAnsi="Arial" w:cs="Arial"/>
          <w:sz w:val="16"/>
          <w:szCs w:val="16"/>
        </w:rPr>
      </w:pPr>
      <w:r>
        <w:rPr>
          <w:rFonts w:ascii="Arial" w:hAnsi="Arial"/>
          <w:sz w:val="16"/>
        </w:rPr>
        <w:t xml:space="preserve">La letra d) del apart. 1 del art. 71 de la </w:t>
      </w:r>
      <w:r>
        <w:rPr>
          <w:rFonts w:ascii="Arial" w:hAnsi="Arial"/>
          <w:sz w:val="16"/>
          <w:shd w:val="clear" w:color="auto" w:fill="FFFFFF"/>
        </w:rPr>
        <w:t>LCSP</w:t>
      </w:r>
      <w:r>
        <w:rPr>
          <w:rFonts w:ascii="Arial" w:hAnsi="Arial"/>
          <w:sz w:val="16"/>
        </w:rPr>
        <w:t xml:space="preserve"> señala como prohibición de contratar: </w:t>
      </w:r>
      <w:r>
        <w:rPr>
          <w:rFonts w:ascii="Arial" w:hAnsi="Arial"/>
          <w:i/>
          <w:sz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p>
  </w:footnote>
  <w:footnote w:id="33">
    <w:p w14:paraId="6402FF29" w14:textId="77777777" w:rsidR="00657B22" w:rsidRDefault="00DF67D7">
      <w:pPr>
        <w:pStyle w:val="Textonotapie"/>
        <w:ind w:right="-463"/>
        <w:rPr>
          <w:rFonts w:cs="Arial"/>
          <w:sz w:val="16"/>
          <w:szCs w:val="16"/>
        </w:rPr>
      </w:pPr>
      <w:r>
        <w:rPr>
          <w:rStyle w:val="Caracteresdenotaalpie"/>
        </w:rPr>
        <w:footnoteRef/>
      </w:r>
      <w:r>
        <w:rPr>
          <w:sz w:val="16"/>
        </w:rPr>
        <w:t xml:space="preserve"> Véase la legislación nacional, el anuncio pertinente o los pliegos de la contratación. A estos efectos, la letra c) del apart. 1 del art. 71 de la LCSP establece como prohibición de contratar con las entidades previstas en el art. 3 de la LCSP, el </w:t>
      </w:r>
      <w:r>
        <w:rPr>
          <w:i/>
          <w:sz w:val="16"/>
        </w:rPr>
        <w:t>“haber solicitado la declaración de concurso voluntario, haber sido declaradas insolventes en cualquier procedimiento, hallarse declaradas en concurso, salvo que en este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footnote>
  <w:footnote w:id="34">
    <w:p w14:paraId="6402FF2A" w14:textId="09997C76" w:rsidR="00657B22" w:rsidRDefault="00DF67D7">
      <w:pPr>
        <w:pStyle w:val="Textonotapie"/>
        <w:ind w:right="-463"/>
        <w:rPr>
          <w:rFonts w:cs="Arial"/>
          <w:sz w:val="16"/>
          <w:szCs w:val="16"/>
        </w:rPr>
      </w:pPr>
      <w:r>
        <w:rPr>
          <w:rStyle w:val="Caracteresdenotaalpie"/>
        </w:rPr>
        <w:footnoteRef/>
      </w:r>
      <w:r>
        <w:rPr>
          <w:sz w:val="16"/>
        </w:rPr>
        <w:t xml:space="preserve"> No será necesario facilitar esta información si la exclusión de las operadoras económicas se debe a uno de los supuestos contemplados en las letras entre la a) y la f) y tiene carácter obligatorio en virtud de la legislación nacional aplicable. No cabe excepción a ello</w:t>
      </w:r>
      <w:r w:rsidR="00367F0A">
        <w:rPr>
          <w:sz w:val="16"/>
        </w:rPr>
        <w:t>,</w:t>
      </w:r>
      <w:r>
        <w:rPr>
          <w:sz w:val="16"/>
        </w:rPr>
        <w:t xml:space="preserve"> aunque el operador económico esté en condiciones de ejecutar el contrato. Se estará a lo dispuesto en la letra c) del apart. 1 del art. 71 de la LCSP.</w:t>
      </w:r>
    </w:p>
  </w:footnote>
  <w:footnote w:id="35">
    <w:p w14:paraId="6402FF2B" w14:textId="77777777" w:rsidR="00657B22" w:rsidRDefault="00DF67D7">
      <w:pPr>
        <w:pStyle w:val="Textonotapie"/>
        <w:ind w:right="-463"/>
        <w:rPr>
          <w:rFonts w:cs="Arial"/>
          <w:i/>
          <w:sz w:val="16"/>
          <w:szCs w:val="16"/>
        </w:rPr>
      </w:pPr>
      <w:r>
        <w:rPr>
          <w:rStyle w:val="Caracteresdenotaalpie"/>
        </w:rPr>
        <w:footnoteRef/>
      </w:r>
      <w:r>
        <w:rPr>
          <w:sz w:val="16"/>
        </w:rPr>
        <w:t xml:space="preserve"> En su caso, véanse las definiciones en la legislación nacional, el anuncio pertinente o los pliegos de contratación. En este punto se estará a lo dispuesto en la letra b) del apartado 1 del art. 71 de la LCSP, que establece como prohibición de contratar con las entidades previstas en el art. 3 de la LCSP, el </w:t>
      </w:r>
      <w:r>
        <w:rPr>
          <w:i/>
          <w:sz w:val="16"/>
        </w:rPr>
        <w:t>“haber sido sancionadas con carácter firme por infracción grave en materia profesional (…)</w:t>
      </w:r>
      <w:r>
        <w:rPr>
          <w:sz w:val="16"/>
        </w:rPr>
        <w:t>”.</w:t>
      </w:r>
    </w:p>
  </w:footnote>
  <w:footnote w:id="36">
    <w:p w14:paraId="6402FF2C" w14:textId="77777777" w:rsidR="00657B22" w:rsidRDefault="00DF67D7">
      <w:pPr>
        <w:pStyle w:val="Textonotapie"/>
        <w:ind w:right="-463"/>
        <w:rPr>
          <w:rFonts w:cs="Arial"/>
          <w:i/>
          <w:sz w:val="16"/>
          <w:szCs w:val="16"/>
        </w:rPr>
      </w:pPr>
      <w:r>
        <w:rPr>
          <w:rStyle w:val="Caracteresdenotaalpie"/>
        </w:rPr>
        <w:footnoteRef/>
      </w:r>
      <w:r>
        <w:rPr>
          <w:sz w:val="16"/>
        </w:rPr>
        <w:t xml:space="preserve"> Según lo señalado en la legislación nacional, el anuncio pertinente o los pliegos de contratación. En este punto se estará a lo dispuesto en la letra b) del apartado 1 del art. 71 de la LCSP, que establece como prohibición de contratar con las entidades previstas en el art. 3 de la LCSP, el </w:t>
      </w:r>
      <w:r>
        <w:rPr>
          <w:i/>
          <w:sz w:val="16"/>
        </w:rPr>
        <w:t>“haber sido sancionadas con carácter firme por infracción grave en materia de falseamiento de la competencia</w:t>
      </w:r>
      <w:r>
        <w:rPr>
          <w:sz w:val="16"/>
        </w:rPr>
        <w:t>”.</w:t>
      </w:r>
    </w:p>
  </w:footnote>
  <w:footnote w:id="37">
    <w:p w14:paraId="6402FF2D" w14:textId="77777777" w:rsidR="00657B22" w:rsidRDefault="00DF67D7">
      <w:pPr>
        <w:ind w:right="-463"/>
        <w:jc w:val="both"/>
        <w:rPr>
          <w:rFonts w:ascii="Arial" w:hAnsi="Arial" w:cs="Arial"/>
          <w:sz w:val="16"/>
          <w:szCs w:val="16"/>
        </w:rPr>
      </w:pPr>
      <w:r>
        <w:rPr>
          <w:rStyle w:val="Caracteresdenotaalpie"/>
        </w:rPr>
        <w:footnoteRef/>
      </w:r>
      <w:r>
        <w:rPr>
          <w:rFonts w:ascii="Arial" w:hAnsi="Arial"/>
          <w:sz w:val="16"/>
        </w:rPr>
        <w:t xml:space="preserve"> La letra g) del apart. 1 del art. 71 de la LCSP señala como prohibición de contratar: </w:t>
      </w:r>
      <w:r>
        <w:rPr>
          <w:rFonts w:ascii="Arial" w:hAnsi="Arial"/>
          <w:i/>
          <w:sz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w:t>
      </w:r>
      <w:r>
        <w:rPr>
          <w:rFonts w:ascii="Arial" w:hAnsi="Arial"/>
          <w:sz w:val="16"/>
        </w:rPr>
        <w:t>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 Asimismo, la letra h) señala que también son supuestos de prohibición para las contrataciones: “Haber contratado a personas respecto de las que se haya publicado en el «Boletín Oficial del Estado» el incumplimiento a que se refiere el artículo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w:t>
      </w:r>
      <w:r>
        <w:rPr>
          <w:rFonts w:ascii="Arial" w:hAnsi="Arial"/>
          <w:i/>
          <w:sz w:val="16"/>
        </w:rPr>
        <w:t xml:space="preserve"> </w:t>
      </w:r>
      <w:r>
        <w:rPr>
          <w:rFonts w:ascii="Arial" w:hAnsi="Arial"/>
          <w:sz w:val="16"/>
        </w:rPr>
        <w:t>La prohibición de contratar se mantendrá durante el tiempo que permanezca dentro de la organización de la empresa la persona contratada con el límite máximo de dos años a contar desde el cese como alto cargo”.</w:t>
      </w:r>
    </w:p>
  </w:footnote>
  <w:footnote w:id="38">
    <w:p w14:paraId="6402FF2E" w14:textId="77777777" w:rsidR="00657B22" w:rsidRDefault="00DF67D7">
      <w:pPr>
        <w:pStyle w:val="Textonotapie"/>
        <w:ind w:right="-425"/>
        <w:rPr>
          <w:rFonts w:cs="Arial"/>
          <w:sz w:val="16"/>
          <w:szCs w:val="16"/>
        </w:rPr>
      </w:pPr>
      <w:r>
        <w:rPr>
          <w:rStyle w:val="Caracteresdenotaalpie"/>
        </w:rPr>
        <w:footnoteRef/>
      </w:r>
      <w:r>
        <w:rPr>
          <w:sz w:val="16"/>
        </w:rPr>
        <w:t xml:space="preserve"> Ver el art. 70.1 de la LCSP (“Condiciones especiales de compatibilidad”).</w:t>
      </w:r>
    </w:p>
  </w:footnote>
  <w:footnote w:id="39">
    <w:p w14:paraId="6402FF2F" w14:textId="77777777" w:rsidR="00657B22" w:rsidRDefault="00DF67D7">
      <w:pPr>
        <w:pStyle w:val="Textonotapie"/>
        <w:ind w:right="-425"/>
        <w:rPr>
          <w:rFonts w:cs="Arial"/>
          <w:sz w:val="16"/>
          <w:szCs w:val="16"/>
        </w:rPr>
      </w:pPr>
      <w:r>
        <w:rPr>
          <w:rStyle w:val="Caracteresdenotaalpie"/>
        </w:rPr>
        <w:footnoteRef/>
      </w:r>
      <w:r>
        <w:rPr>
          <w:sz w:val="16"/>
        </w:rPr>
        <w:t xml:space="preserve"> La letra c) del apartado 2 del art. 71 de la LCSP señala como prohibición de contratar: “</w:t>
      </w:r>
      <w:r>
        <w:rPr>
          <w:i/>
          <w:sz w:val="16"/>
        </w:rPr>
        <w:t>Haber incumplido las cláusulas que son esenciales en el contrato, incluyendo las condiciones especiales de ejecución establecidas de acuerdo con lo señalado en el artículo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sz w:val="16"/>
        </w:rPr>
        <w:t xml:space="preserve">; asimismo, la letra d) de dicho apartado recoge lo siguiente: </w:t>
      </w:r>
      <w:r>
        <w:rPr>
          <w:i/>
          <w:sz w:val="16"/>
        </w:rPr>
        <w:t>“Haber dado lugar, por causa de la que hubiesen sido declarados culpables, a la resolución firme de cualquier contrato celebrado con una entidad de las comprendidas en el artículo 3 de la presente Ley”</w:t>
      </w:r>
      <w:r>
        <w:rPr>
          <w:sz w:val="16"/>
        </w:rPr>
        <w:t>.</w:t>
      </w:r>
    </w:p>
  </w:footnote>
  <w:footnote w:id="40">
    <w:p w14:paraId="6402FF30" w14:textId="77777777" w:rsidR="00657B22" w:rsidRDefault="00DF67D7">
      <w:pPr>
        <w:pStyle w:val="Textonotapie"/>
        <w:ind w:right="-425"/>
        <w:rPr>
          <w:rFonts w:cs="Arial"/>
          <w:sz w:val="16"/>
          <w:szCs w:val="16"/>
        </w:rPr>
      </w:pPr>
      <w:r>
        <w:rPr>
          <w:rStyle w:val="Caracteresdenotaalpie"/>
        </w:rPr>
        <w:footnoteRef/>
      </w:r>
      <w:r>
        <w:rPr>
          <w:sz w:val="16"/>
        </w:rPr>
        <w:t xml:space="preserve">La letra e) del apartado 1 del art. 71 de la LCSP recoge como prohibición de contratar: </w:t>
      </w:r>
      <w:r>
        <w:rPr>
          <w:i/>
          <w:iCs/>
          <w:sz w:val="16"/>
        </w:rPr>
        <w:t>“Haber incurrido en falsedad al efectuar la declaración responsable a que se refiere el art. 140 (LCSP) o al facilitar cualesquiera otros datos relativos a su capacidad y solvencia, o haber incumplido, por causa que le sea imputable, la obligación de comunicar la información prevista en el art. 82.4 (en materia de clasificación) y en el art. 343.1 (relativa a los registros de licitadores y empresas clasificadas)”; y las letras a) y b) del apartado 2 del art. 71:</w:t>
      </w:r>
      <w:r>
        <w:rPr>
          <w:sz w:val="16"/>
        </w:rPr>
        <w:t xml:space="preserve"> </w:t>
      </w:r>
      <w:r>
        <w:rPr>
          <w:i/>
          <w:sz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Pr>
          <w:sz w:val="16"/>
        </w:rPr>
        <w:t xml:space="preserve"> y </w:t>
      </w:r>
      <w:r>
        <w:rPr>
          <w:i/>
          <w:sz w:val="16"/>
        </w:rPr>
        <w:t>“Haber dejado de formalizar el contrato, que ha sido adjudicado a su favor, en los plazos previstos en el art. 153 por causa imputable al adjudicatario”.</w:t>
      </w:r>
    </w:p>
  </w:footnote>
  <w:footnote w:id="41">
    <w:p w14:paraId="6402FF31" w14:textId="77777777" w:rsidR="00657B22" w:rsidRDefault="00DF67D7">
      <w:pPr>
        <w:pStyle w:val="Textonotapie"/>
        <w:ind w:right="-425"/>
        <w:rPr>
          <w:rFonts w:cs="Arial"/>
          <w:i/>
          <w:sz w:val="16"/>
          <w:szCs w:val="16"/>
        </w:rPr>
      </w:pPr>
      <w:r>
        <w:rPr>
          <w:rStyle w:val="Caracteresdenotaalpie"/>
        </w:rPr>
        <w:footnoteRef/>
      </w:r>
      <w:r>
        <w:rPr>
          <w:sz w:val="16"/>
        </w:rPr>
        <w:t xml:space="preserve"> La letra c) del apartado 1 del art. 71 de la LCSP señala como prohibición de contratar: «Haber solicitado la declaración de concurso voluntario, haber sido declaradas insolventes en cualquier procedimiento, hallarse declaradas en concurso, salvo que en este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footnote>
  <w:footnote w:id="42">
    <w:p w14:paraId="6402FF32" w14:textId="77777777" w:rsidR="00657B22" w:rsidRDefault="00DF67D7">
      <w:pPr>
        <w:pStyle w:val="Textonotapie"/>
        <w:ind w:right="-463"/>
        <w:rPr>
          <w:rFonts w:cs="Arial"/>
          <w:i/>
          <w:sz w:val="16"/>
          <w:szCs w:val="16"/>
        </w:rPr>
      </w:pPr>
      <w:r>
        <w:rPr>
          <w:rStyle w:val="Caracteresdenotaalpie"/>
        </w:rPr>
        <w:footnoteRef/>
      </w:r>
      <w:r>
        <w:rPr>
          <w:sz w:val="16"/>
        </w:rPr>
        <w:t xml:space="preserve"> La letra f) del apartado 1 del artículo 71 de la TRLCSP señala como prohibición de contratar: </w:t>
      </w:r>
      <w:r>
        <w:rPr>
          <w:i/>
          <w:sz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402FF33" w14:textId="77777777" w:rsidR="00657B22" w:rsidRDefault="00DF67D7">
      <w:pPr>
        <w:pStyle w:val="Textonotapie"/>
        <w:ind w:right="-463"/>
        <w:rPr>
          <w:rFonts w:cs="Arial"/>
          <w:sz w:val="16"/>
          <w:szCs w:val="16"/>
        </w:rPr>
      </w:pPr>
      <w:r>
        <w:rPr>
          <w:rStyle w:val="Caracteresdenotaalpie"/>
        </w:rPr>
        <w:footnoteRef/>
      </w:r>
      <w:r>
        <w:rPr>
          <w:sz w:val="16"/>
        </w:rPr>
        <w:t xml:space="preserve"> Repítase tantas veces como sea necesario.</w:t>
      </w:r>
    </w:p>
  </w:footnote>
  <w:footnote w:id="44">
    <w:p w14:paraId="6402FF34" w14:textId="77777777" w:rsidR="00657B22" w:rsidRDefault="00DF67D7">
      <w:pPr>
        <w:pStyle w:val="Textonotapie"/>
        <w:ind w:right="-463"/>
        <w:rPr>
          <w:rFonts w:cs="Arial"/>
          <w:sz w:val="16"/>
          <w:szCs w:val="16"/>
        </w:rPr>
      </w:pPr>
      <w:r>
        <w:rPr>
          <w:rStyle w:val="Caracteresdenotaalpie"/>
        </w:rPr>
        <w:footnoteRef/>
      </w:r>
      <w:r>
        <w:rPr>
          <w:sz w:val="16"/>
        </w:rPr>
        <w:t xml:space="preserve"> Ver los apartados del 1 al 4 de la cláusula 21 de las cláusulas específicas del contrato.</w:t>
      </w:r>
    </w:p>
  </w:footnote>
  <w:footnote w:id="45">
    <w:p w14:paraId="6402FF35" w14:textId="77777777" w:rsidR="00657B22" w:rsidRDefault="00DF67D7">
      <w:pPr>
        <w:pStyle w:val="Textonotapie"/>
        <w:ind w:right="-463"/>
        <w:rPr>
          <w:rFonts w:cs="Arial"/>
          <w:sz w:val="16"/>
          <w:szCs w:val="16"/>
        </w:rPr>
      </w:pPr>
      <w:r>
        <w:rPr>
          <w:rStyle w:val="Caracteresdenotaalpie"/>
        </w:rPr>
        <w:footnoteRef/>
      </w:r>
      <w:r>
        <w:rPr>
          <w:sz w:val="16"/>
        </w:rPr>
        <w:t xml:space="preserve"> Tal y como se contempla en el anexo XI de la Directiva 2014/24/UE; las operadoras económicas de determinados Estados miembro pueden tener que cumplir otros requisitos establecidos en dicho anexo.</w:t>
      </w:r>
    </w:p>
  </w:footnote>
  <w:footnote w:id="46">
    <w:p w14:paraId="6402FF36" w14:textId="77777777" w:rsidR="00657B22" w:rsidRDefault="00DF67D7">
      <w:pPr>
        <w:pStyle w:val="Textonotapie"/>
        <w:ind w:right="-463"/>
        <w:rPr>
          <w:rFonts w:cs="Arial"/>
          <w:sz w:val="16"/>
          <w:szCs w:val="16"/>
        </w:rPr>
      </w:pPr>
      <w:r>
        <w:rPr>
          <w:rStyle w:val="Caracteresdenotaalpie"/>
        </w:rPr>
        <w:footnoteRef/>
      </w:r>
      <w:r>
        <w:rPr>
          <w:sz w:val="16"/>
        </w:rPr>
        <w:t xml:space="preserve"> Sólo si el anuncio pertinente o la cláusula 21.2 de las cláusulas específicas del contrato lo permiten.</w:t>
      </w:r>
    </w:p>
  </w:footnote>
  <w:footnote w:id="47">
    <w:p w14:paraId="6402FF37" w14:textId="77777777" w:rsidR="00657B22" w:rsidRDefault="00DF67D7">
      <w:pPr>
        <w:pStyle w:val="Textonotapie"/>
        <w:ind w:right="-463"/>
        <w:rPr>
          <w:rFonts w:cs="Arial"/>
          <w:sz w:val="16"/>
          <w:szCs w:val="16"/>
        </w:rPr>
      </w:pPr>
      <w:r>
        <w:rPr>
          <w:rStyle w:val="Caracteresdenotaalpie"/>
        </w:rPr>
        <w:footnoteRef/>
      </w:r>
      <w:r>
        <w:rPr>
          <w:sz w:val="16"/>
        </w:rPr>
        <w:t xml:space="preserve"> Sólo si el anuncio pertinente o la cláusula 21.2 de las cláusulas específicas del contrato lo permiten.</w:t>
      </w:r>
    </w:p>
  </w:footnote>
  <w:footnote w:id="48">
    <w:p w14:paraId="6402FF38" w14:textId="77777777" w:rsidR="00657B22" w:rsidRDefault="00DF67D7">
      <w:pPr>
        <w:pStyle w:val="Textonotapie"/>
        <w:ind w:right="-463"/>
        <w:rPr>
          <w:rFonts w:cs="Arial"/>
          <w:sz w:val="16"/>
          <w:szCs w:val="16"/>
        </w:rPr>
      </w:pPr>
      <w:r>
        <w:rPr>
          <w:rStyle w:val="Caracteresdenotaalpie"/>
        </w:rPr>
        <w:footnoteRef/>
      </w:r>
      <w:r>
        <w:rPr>
          <w:sz w:val="16"/>
        </w:rPr>
        <w:t xml:space="preserve"> Por ejemplo, la ratio entre el activo y el pasivo.</w:t>
      </w:r>
    </w:p>
  </w:footnote>
  <w:footnote w:id="49">
    <w:p w14:paraId="6402FF39" w14:textId="77777777" w:rsidR="00657B22" w:rsidRDefault="00DF67D7">
      <w:pPr>
        <w:pStyle w:val="Textonotapie"/>
        <w:ind w:right="-463"/>
        <w:rPr>
          <w:rFonts w:cs="Arial"/>
          <w:sz w:val="16"/>
          <w:szCs w:val="16"/>
        </w:rPr>
      </w:pPr>
      <w:r>
        <w:rPr>
          <w:rStyle w:val="Caracteresdenotaalpie"/>
        </w:rPr>
        <w:footnoteRef/>
      </w:r>
      <w:r>
        <w:rPr>
          <w:sz w:val="16"/>
        </w:rPr>
        <w:t xml:space="preserve"> Por ejemplo, la ratio entre el activo y el pasivo.</w:t>
      </w:r>
    </w:p>
  </w:footnote>
  <w:footnote w:id="50">
    <w:p w14:paraId="6402FF3A" w14:textId="77777777" w:rsidR="00657B22" w:rsidRDefault="00DF67D7">
      <w:pPr>
        <w:pStyle w:val="Textonotapie"/>
        <w:ind w:right="-463"/>
        <w:rPr>
          <w:rFonts w:cs="Arial"/>
          <w:sz w:val="16"/>
          <w:szCs w:val="16"/>
        </w:rPr>
      </w:pPr>
      <w:r>
        <w:rPr>
          <w:rStyle w:val="Caracteresdenotaalpie"/>
        </w:rPr>
        <w:footnoteRef/>
      </w:r>
      <w:r>
        <w:rPr>
          <w:sz w:val="16"/>
        </w:rPr>
        <w:t xml:space="preserve"> Repítase tantas veces como sea necesario.</w:t>
      </w:r>
    </w:p>
  </w:footnote>
  <w:footnote w:id="51">
    <w:p w14:paraId="6402FF3B" w14:textId="77777777" w:rsidR="00657B22" w:rsidRDefault="00DF67D7">
      <w:pPr>
        <w:pStyle w:val="Textonotapie"/>
        <w:ind w:right="-425"/>
        <w:rPr>
          <w:rFonts w:cs="Arial"/>
          <w:sz w:val="16"/>
          <w:szCs w:val="16"/>
        </w:rPr>
      </w:pPr>
      <w:r>
        <w:rPr>
          <w:rStyle w:val="Caracteresdenotaalpie"/>
        </w:rPr>
        <w:footnoteRef/>
      </w:r>
      <w:r>
        <w:rPr>
          <w:sz w:val="16"/>
        </w:rPr>
        <w:t xml:space="preserve"> Ver cláusula 21.2 de las cláusulas específicas del contrato.</w:t>
      </w:r>
    </w:p>
  </w:footnote>
  <w:footnote w:id="52">
    <w:p w14:paraId="6402FF3C" w14:textId="77777777" w:rsidR="00657B22" w:rsidRDefault="00DF67D7">
      <w:pPr>
        <w:pStyle w:val="Textonotapie"/>
        <w:ind w:right="-425"/>
        <w:rPr>
          <w:rFonts w:cs="Arial"/>
          <w:sz w:val="16"/>
          <w:szCs w:val="16"/>
        </w:rPr>
      </w:pPr>
      <w:r>
        <w:rPr>
          <w:rStyle w:val="Caracteresdenotaalpie"/>
        </w:rPr>
        <w:footnoteRef/>
      </w:r>
      <w:r>
        <w:rPr>
          <w:sz w:val="16"/>
        </w:rPr>
        <w:t xml:space="preserve"> En otras palabras, deben enumerarse todos las destinatarias y la lista debe incluir los clientes tanto públicos como privados de los suministros o los servicios de que se trate.</w:t>
      </w:r>
    </w:p>
  </w:footnote>
  <w:footnote w:id="53">
    <w:p w14:paraId="6402FF3D" w14:textId="77777777" w:rsidR="00657B22" w:rsidRDefault="00DF67D7">
      <w:pPr>
        <w:pStyle w:val="Textonotapie"/>
        <w:ind w:right="-425"/>
        <w:rPr>
          <w:rFonts w:cs="Arial"/>
          <w:sz w:val="16"/>
          <w:szCs w:val="16"/>
        </w:rPr>
      </w:pPr>
      <w:r>
        <w:rPr>
          <w:rStyle w:val="Caracteresdenotaalpie"/>
        </w:rPr>
        <w:footnoteRef/>
      </w:r>
      <w:r>
        <w:rPr>
          <w:sz w:val="16"/>
        </w:rPr>
        <w:t xml:space="preserve"> Ver cláusula 21.2 de las cláusulas específicas del contrato.</w:t>
      </w:r>
    </w:p>
  </w:footnote>
  <w:footnote w:id="54">
    <w:p w14:paraId="6402FF3E" w14:textId="77777777" w:rsidR="00657B22" w:rsidRDefault="00DF67D7">
      <w:pPr>
        <w:pStyle w:val="Textonotapie"/>
        <w:ind w:right="-425"/>
        <w:rPr>
          <w:rFonts w:cs="Arial"/>
          <w:sz w:val="16"/>
          <w:szCs w:val="16"/>
        </w:rPr>
      </w:pPr>
      <w:r>
        <w:rPr>
          <w:rStyle w:val="Caracteresdenotaalpie"/>
        </w:rPr>
        <w:footnoteRef/>
      </w:r>
      <w:r>
        <w:rPr>
          <w:sz w:val="16"/>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5">
    <w:p w14:paraId="6402FF3F" w14:textId="77777777" w:rsidR="00657B22" w:rsidRDefault="00DF67D7">
      <w:pPr>
        <w:pStyle w:val="Textonotapie"/>
        <w:ind w:right="-425"/>
        <w:rPr>
          <w:rFonts w:cs="Arial"/>
          <w:sz w:val="16"/>
          <w:szCs w:val="16"/>
        </w:rPr>
      </w:pPr>
      <w:r>
        <w:rPr>
          <w:rStyle w:val="Caracteresdenotaalpie"/>
        </w:rPr>
        <w:footnoteRef/>
      </w:r>
      <w:r>
        <w:rPr>
          <w:sz w:val="16"/>
        </w:rPr>
        <w:t xml:space="preserve"> La verificación será efectuada por el poder adjudicador o, en su nombre, cuando este así lo autorice, por un organismo del país en el que esté establecida la proveedora de suministros o de servicios.</w:t>
      </w:r>
    </w:p>
  </w:footnote>
  <w:footnote w:id="56">
    <w:p w14:paraId="6402FF40" w14:textId="77777777" w:rsidR="00657B22" w:rsidRDefault="00DF67D7">
      <w:pPr>
        <w:pStyle w:val="Textonotapie"/>
        <w:ind w:right="-463"/>
        <w:rPr>
          <w:rFonts w:cs="Arial"/>
          <w:sz w:val="16"/>
          <w:szCs w:val="16"/>
        </w:rPr>
      </w:pPr>
      <w:r>
        <w:rPr>
          <w:rStyle w:val="Caracteresdenotaalpie"/>
        </w:rPr>
        <w:footnoteRef/>
      </w:r>
      <w:r>
        <w:rPr>
          <w:sz w:val="16"/>
        </w:rPr>
        <w:t xml:space="preserve"> Téngase en cuenta que, si la operadora económica ha decidido subcontratar una parte del contrato y cuenta con la capacidad de la subcontratista para llevar a cabo esa parte, debe cumplimentar un DEUC separado en relación con dicha subcontratista (ver la parte II, sección C).</w:t>
      </w:r>
    </w:p>
  </w:footnote>
  <w:footnote w:id="57">
    <w:p w14:paraId="6402FF41" w14:textId="77777777" w:rsidR="00657B22" w:rsidRDefault="00DF67D7">
      <w:pPr>
        <w:pStyle w:val="Textonotapie"/>
        <w:ind w:right="-463"/>
        <w:rPr>
          <w:rFonts w:cs="Arial"/>
          <w:sz w:val="16"/>
          <w:szCs w:val="16"/>
        </w:rPr>
      </w:pPr>
      <w:r>
        <w:rPr>
          <w:rStyle w:val="Caracteresdenotaalpie"/>
        </w:rPr>
        <w:footnoteRef/>
      </w:r>
      <w:r>
        <w:rPr>
          <w:sz w:val="16"/>
        </w:rPr>
        <w:t xml:space="preserve"> Indíquese claramente a qué elemento se refiere la respuesta.</w:t>
      </w:r>
    </w:p>
  </w:footnote>
  <w:footnote w:id="58">
    <w:p w14:paraId="6402FF42" w14:textId="77777777" w:rsidR="00657B22" w:rsidRDefault="00DF67D7">
      <w:pPr>
        <w:pStyle w:val="Textonotapie"/>
        <w:ind w:right="-425"/>
        <w:rPr>
          <w:rFonts w:cs="Arial"/>
          <w:sz w:val="16"/>
          <w:szCs w:val="16"/>
        </w:rPr>
      </w:pPr>
      <w:r>
        <w:rPr>
          <w:rStyle w:val="Caracteresdenotaalpie"/>
        </w:rPr>
        <w:footnoteRef/>
      </w:r>
      <w:r>
        <w:rPr>
          <w:sz w:val="16"/>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402FF43" w14:textId="77777777" w:rsidR="00657B22" w:rsidRDefault="00DF67D7">
      <w:pPr>
        <w:pStyle w:val="Textonotapie"/>
        <w:ind w:right="-425"/>
        <w:rPr>
          <w:rFonts w:cs="Arial"/>
          <w:sz w:val="16"/>
          <w:szCs w:val="16"/>
        </w:rPr>
      </w:pPr>
      <w:r>
        <w:rPr>
          <w:rStyle w:val="Caracteresdenotaalpie"/>
        </w:rPr>
        <w:footnoteRef/>
      </w:r>
      <w:r>
        <w:rPr>
          <w:sz w:val="16"/>
        </w:rPr>
        <w:t xml:space="preserve"> Dependiendo de la aplicación a nivel de estatal del art. 59, apartado 5, párrafo segundo, de la Directiva 2014/24/UE.</w:t>
      </w:r>
    </w:p>
  </w:footnote>
  <w:footnote w:id="60">
    <w:p w14:paraId="6402FF44" w14:textId="025F0276" w:rsidR="00657B22" w:rsidRDefault="00DF67D7">
      <w:pPr>
        <w:pStyle w:val="Textonotapie"/>
        <w:ind w:right="-425"/>
        <w:rPr>
          <w:rFonts w:cs="Arial"/>
          <w:sz w:val="16"/>
          <w:szCs w:val="16"/>
        </w:rPr>
      </w:pPr>
      <w:r>
        <w:rPr>
          <w:rStyle w:val="Caracteresdenotaalpie"/>
        </w:rPr>
        <w:footnoteRef/>
      </w:r>
      <w:r>
        <w:rPr>
          <w:sz w:val="16"/>
        </w:rPr>
        <w:t xml:space="preserve"> Indíquense las parte</w:t>
      </w:r>
      <w:r w:rsidR="00512D18">
        <w:rPr>
          <w:sz w:val="16"/>
        </w:rPr>
        <w:t>s</w:t>
      </w:r>
      <w:r>
        <w:rPr>
          <w:sz w:val="16"/>
        </w:rPr>
        <w:t>/secci</w:t>
      </w:r>
      <w:r w:rsidR="00512D18">
        <w:rPr>
          <w:sz w:val="16"/>
        </w:rPr>
        <w:t>ones</w:t>
      </w:r>
      <w:r>
        <w:rPr>
          <w:sz w:val="16"/>
        </w:rPr>
        <w:t>/puntos pertinentes del Documento Europeo Único de Contratación.</w:t>
      </w:r>
    </w:p>
  </w:footnote>
  <w:footnote w:id="61">
    <w:p w14:paraId="6402FF45" w14:textId="77777777" w:rsidR="00657B22" w:rsidRDefault="00DF67D7">
      <w:pPr>
        <w:pStyle w:val="Textonotapie"/>
        <w:ind w:right="-425"/>
        <w:rPr>
          <w:rFonts w:cs="Arial"/>
          <w:sz w:val="16"/>
          <w:szCs w:val="16"/>
        </w:rPr>
      </w:pPr>
      <w:r>
        <w:rPr>
          <w:rStyle w:val="Caracteresdenotaalpie"/>
        </w:rPr>
        <w:footnoteRef/>
      </w:r>
      <w:r>
        <w:t xml:space="preserve"> Indíquese una descripción breve, referencia de publicación en el Diario Oficial de la Unión Europea, número de referencia.</w:t>
      </w:r>
    </w:p>
  </w:footnote>
  <w:footnote w:id="62">
    <w:p w14:paraId="6402FF46" w14:textId="77777777" w:rsidR="00657B22" w:rsidRDefault="00DF67D7">
      <w:pPr>
        <w:pStyle w:val="Textonotapie"/>
        <w:ind w:right="-425"/>
        <w:rPr>
          <w:rFonts w:cs="Arial"/>
          <w:sz w:val="16"/>
          <w:szCs w:val="16"/>
        </w:rPr>
      </w:pPr>
      <w:r>
        <w:rPr>
          <w:rStyle w:val="Caracteresdenotaalpie"/>
        </w:rPr>
        <w:footnoteRef/>
      </w:r>
      <w:r>
        <w:t xml:space="preserve"> </w:t>
      </w:r>
      <w:r w:rsidRPr="00596C55">
        <w:rPr>
          <w:sz w:val="16"/>
          <w:szCs w:val="16"/>
        </w:rPr>
        <w:t xml:space="preserve">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r>
        <w:t>.</w:t>
      </w:r>
    </w:p>
  </w:footnote>
  <w:footnote w:id="63">
    <w:p w14:paraId="6402FF49" w14:textId="77777777" w:rsidR="00657B22"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4">
    <w:p w14:paraId="6402FF4A"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5">
    <w:p w14:paraId="6402FF4D"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6">
    <w:p w14:paraId="6402FF4E"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7">
    <w:p w14:paraId="6402FF51"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8">
    <w:p w14:paraId="6402FF52"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69">
    <w:p w14:paraId="6402FF55"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0">
    <w:p w14:paraId="6402FF56"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1">
    <w:p w14:paraId="6402FF59"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2">
    <w:p w14:paraId="6402FF5A"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3">
    <w:p w14:paraId="6402FF5D"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4">
    <w:p w14:paraId="6402FF5E" w14:textId="77777777" w:rsidR="00657B22" w:rsidRPr="00596C55" w:rsidRDefault="00DF67D7">
      <w:pPr>
        <w:pStyle w:val="Textonotapie"/>
        <w:ind w:right="-425"/>
        <w:rPr>
          <w:rFonts w:cs="Arial"/>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5">
    <w:p w14:paraId="6402FF61" w14:textId="77777777" w:rsidR="00657B22" w:rsidRPr="00596C55" w:rsidRDefault="00DF67D7">
      <w:pPr>
        <w:pStyle w:val="Textonotapie"/>
        <w:ind w:right="-314"/>
        <w:rPr>
          <w:rFonts w:ascii="Verdana" w:hAnsi="Verdana"/>
          <w:sz w:val="16"/>
          <w:szCs w:val="16"/>
        </w:rPr>
      </w:pPr>
      <w:r w:rsidRPr="00596C55">
        <w:rPr>
          <w:rStyle w:val="Caracteresdenotaalpie"/>
          <w:sz w:val="16"/>
          <w:szCs w:val="16"/>
        </w:rPr>
        <w:footnoteRef/>
      </w:r>
      <w:r w:rsidRPr="00596C55">
        <w:rPr>
          <w:sz w:val="16"/>
          <w:szCs w:val="16"/>
        </w:rPr>
        <w:t xml:space="preserve"> En el caso de que dos o varias operadoras económicas presenten oferta con el compromiso de constituirse formalmente en UTE si resultan adjudicatarias, esta declaración deberá ser </w:t>
      </w:r>
      <w:r w:rsidRPr="00596C55">
        <w:rPr>
          <w:sz w:val="16"/>
          <w:szCs w:val="16"/>
          <w:u w:val="single"/>
        </w:rPr>
        <w:t>firmada</w:t>
      </w:r>
      <w:r w:rsidRPr="00596C55">
        <w:rPr>
          <w:sz w:val="16"/>
          <w:szCs w:val="16"/>
        </w:rPr>
        <w:t xml:space="preserve"> por la representación de todas y cada una de ellas.</w:t>
      </w:r>
    </w:p>
  </w:footnote>
  <w:footnote w:id="76">
    <w:p w14:paraId="6402FF62" w14:textId="77777777" w:rsidR="00657B22" w:rsidRDefault="00DF67D7">
      <w:pPr>
        <w:pStyle w:val="Textonotapie"/>
        <w:ind w:right="-425" w:hanging="200"/>
        <w:rPr>
          <w:rFonts w:cs="Arial"/>
          <w:sz w:val="16"/>
          <w:szCs w:val="16"/>
        </w:rPr>
      </w:pPr>
      <w:r>
        <w:rPr>
          <w:rStyle w:val="Caracteresdenotaalpie"/>
        </w:rPr>
        <w:footnoteRef/>
      </w:r>
      <w:r>
        <w:tab/>
      </w:r>
      <w:r>
        <w:rPr>
          <w:sz w:val="16"/>
        </w:rPr>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footnote>
  <w:footnote w:id="77">
    <w:p w14:paraId="6402FF63" w14:textId="77777777" w:rsidR="00657B22" w:rsidRDefault="00DF67D7">
      <w:pPr>
        <w:pStyle w:val="Textonotapie"/>
        <w:ind w:left="-200" w:right="-425"/>
        <w:rPr>
          <w:rFonts w:cs="Arial"/>
          <w:sz w:val="16"/>
          <w:szCs w:val="16"/>
        </w:rPr>
      </w:pPr>
      <w:r>
        <w:rPr>
          <w:rStyle w:val="Caracteresdenotaalpie"/>
        </w:rPr>
        <w:footnoteRef/>
      </w:r>
      <w:r>
        <w:rPr>
          <w:sz w:val="16"/>
        </w:rPr>
        <w:t xml:space="preserve"> Indicar elementos confidenciales.</w:t>
      </w:r>
    </w:p>
  </w:footnote>
  <w:footnote w:id="78">
    <w:p w14:paraId="6402FF64" w14:textId="77777777" w:rsidR="00657B22" w:rsidRDefault="00DF67D7">
      <w:pPr>
        <w:ind w:left="-200" w:right="-425"/>
        <w:jc w:val="both"/>
        <w:rPr>
          <w:rFonts w:ascii="Verdana" w:hAnsi="Verdana"/>
          <w:i/>
          <w:sz w:val="16"/>
          <w:szCs w:val="16"/>
        </w:rPr>
      </w:pPr>
      <w:r>
        <w:rPr>
          <w:rStyle w:val="Caracteresdenotaalpie"/>
        </w:rPr>
        <w:footnoteRef/>
      </w:r>
      <w:r>
        <w:rPr>
          <w:rFonts w:ascii="Arial" w:hAnsi="Arial"/>
          <w:sz w:val="16"/>
        </w:rPr>
        <w:t xml:space="preserve"> Ver cláusula 12.3 de condiciones generales.</w:t>
      </w:r>
    </w:p>
  </w:footnote>
  <w:footnote w:id="79">
    <w:p w14:paraId="6402FF65" w14:textId="77777777" w:rsidR="00657B22" w:rsidRDefault="00DF67D7">
      <w:pPr>
        <w:pStyle w:val="Textonotapie"/>
        <w:ind w:left="-100" w:right="-425" w:hanging="100"/>
        <w:rPr>
          <w:rFonts w:cs="Arial"/>
          <w:sz w:val="16"/>
          <w:szCs w:val="16"/>
        </w:rPr>
      </w:pPr>
      <w:r>
        <w:rPr>
          <w:rStyle w:val="Caracteresdenotaalpie"/>
        </w:rPr>
        <w:footnoteRef/>
      </w:r>
      <w:r>
        <w:rPr>
          <w:sz w:val="16"/>
        </w:rPr>
        <w:tab/>
        <w:t>En el caso de que dos o varias operadoras económicas presenten oferta con el compromiso de constituirse formalmente en UTE si resultan adjudicatarias, esta declaración, según los casos, deberá ser presentada debidamente firmada por cada operadora económica o deberá ser firmada por la representación de todas y cada una de ellas.</w:t>
      </w:r>
    </w:p>
  </w:footnote>
  <w:footnote w:id="80">
    <w:p w14:paraId="6402FF66" w14:textId="77777777" w:rsidR="00657B22" w:rsidRDefault="00DF67D7">
      <w:pPr>
        <w:pStyle w:val="Textonotapie"/>
        <w:ind w:left="-200" w:right="-425"/>
        <w:rPr>
          <w:rFonts w:ascii="Verdana" w:hAnsi="Verdana"/>
          <w:sz w:val="16"/>
          <w:szCs w:val="16"/>
        </w:rPr>
      </w:pPr>
      <w:r>
        <w:rPr>
          <w:rStyle w:val="Caracteresdenotaalpie"/>
        </w:rPr>
        <w:footnoteRef/>
      </w:r>
      <w:r>
        <w:rPr>
          <w:sz w:val="16"/>
        </w:rPr>
        <w:t xml:space="preserve"> Indicar el nombre del convenio colectivo.</w:t>
      </w:r>
    </w:p>
  </w:footnote>
  <w:footnote w:id="81">
    <w:p w14:paraId="6402FF67" w14:textId="77777777" w:rsidR="00657B22" w:rsidRDefault="00DF67D7">
      <w:pPr>
        <w:pStyle w:val="Textonotapie"/>
        <w:ind w:right="-425"/>
        <w:rPr>
          <w:rFonts w:cs="Arial"/>
          <w:sz w:val="16"/>
          <w:szCs w:val="16"/>
        </w:rPr>
      </w:pPr>
      <w:r>
        <w:rPr>
          <w:rStyle w:val="Caracteresdenotaalpie"/>
        </w:rPr>
        <w:footnoteRef/>
      </w:r>
      <w:r>
        <w:rPr>
          <w:sz w:val="16"/>
        </w:rPr>
        <w:t xml:space="preserve"> Cumplimentar solo en el caso de que operadoras económicas del mismo grupo empresarial vayan a presentar oferta a la presente licitación.</w:t>
      </w:r>
    </w:p>
  </w:footnote>
  <w:footnote w:id="82">
    <w:p w14:paraId="6402FF68" w14:textId="77777777" w:rsidR="00657B22" w:rsidRDefault="00DF67D7">
      <w:pPr>
        <w:pStyle w:val="Textonotapie"/>
        <w:ind w:right="-425"/>
        <w:rPr>
          <w:rFonts w:cs="Arial"/>
          <w:sz w:val="16"/>
          <w:szCs w:val="16"/>
        </w:rPr>
      </w:pPr>
      <w:r>
        <w:rPr>
          <w:rStyle w:val="Caracteresdenotaalpie"/>
        </w:rPr>
        <w:footnoteRef/>
      </w:r>
      <w:r>
        <w:rPr>
          <w:sz w:val="16"/>
        </w:rPr>
        <w:t xml:space="preserve"> En el caso de que dos o varias operadoras económicas presenten oferta con el compromiso de constituirse formalmente en UTE si resultan adjudicatarias, deberá aportarse esta declaración firmada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402FF69" w14:textId="77777777" w:rsidR="00657B22" w:rsidRDefault="00657B22">
      <w:pPr>
        <w:pStyle w:val="Textonotapie"/>
        <w:ind w:right="-425"/>
        <w:rPr>
          <w:rFonts w:ascii="Verdana" w:hAnsi="Verdana"/>
          <w:b/>
          <w:sz w:val="16"/>
          <w:szCs w:val="16"/>
        </w:rPr>
      </w:pPr>
    </w:p>
    <w:p w14:paraId="6402FF6A" w14:textId="77777777" w:rsidR="00657B22" w:rsidRDefault="00657B22">
      <w:pPr>
        <w:pStyle w:val="Textonotapie"/>
        <w:ind w:right="-425"/>
        <w:rPr>
          <w:rFonts w:ascii="Verdana" w:hAnsi="Verdana"/>
          <w:sz w:val="16"/>
          <w:szCs w:val="16"/>
        </w:rPr>
      </w:pPr>
    </w:p>
  </w:footnote>
  <w:footnote w:id="83">
    <w:p w14:paraId="6402FF6B" w14:textId="77777777" w:rsidR="00657B22" w:rsidRDefault="00DF67D7">
      <w:pPr>
        <w:pStyle w:val="Textonotapie"/>
        <w:ind w:left="100" w:hanging="100"/>
        <w:rPr>
          <w:rFonts w:cs="Arial"/>
          <w:sz w:val="16"/>
          <w:szCs w:val="16"/>
        </w:rPr>
      </w:pPr>
      <w:r>
        <w:rPr>
          <w:rStyle w:val="Caracteresdenotaalpie"/>
        </w:rPr>
        <w:footnoteRef/>
      </w:r>
      <w:r>
        <w:tab/>
      </w:r>
      <w:r>
        <w:rPr>
          <w:sz w:val="16"/>
        </w:rPr>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footnote>
  <w:footnote w:id="84">
    <w:p w14:paraId="6402FF6C" w14:textId="77777777" w:rsidR="00657B22" w:rsidRDefault="00DF67D7">
      <w:pPr>
        <w:pStyle w:val="Textonotapie"/>
        <w:rPr>
          <w:rFonts w:cs="Arial"/>
          <w:sz w:val="16"/>
          <w:szCs w:val="16"/>
        </w:rPr>
      </w:pPr>
      <w:r>
        <w:rPr>
          <w:rStyle w:val="Caracteresdenotaalpie"/>
        </w:rPr>
        <w:footnoteRef/>
      </w:r>
      <w:r>
        <w:rPr>
          <w:sz w:val="16"/>
        </w:rPr>
        <w:t xml:space="preserve"> Indicar el/los lote/s al/a los que presenta oferta.</w:t>
      </w:r>
    </w:p>
  </w:footnote>
  <w:footnote w:id="85">
    <w:p w14:paraId="6402FF6D" w14:textId="77777777" w:rsidR="00657B22" w:rsidRDefault="00DF67D7">
      <w:pPr>
        <w:pStyle w:val="Textonotapie"/>
        <w:rPr>
          <w:rFonts w:ascii="Verdana" w:hAnsi="Verdana"/>
          <w:sz w:val="16"/>
          <w:szCs w:val="16"/>
        </w:rPr>
      </w:pPr>
      <w:r>
        <w:rPr>
          <w:rStyle w:val="Caracteresdenotaalpie"/>
        </w:rPr>
        <w:footnoteRef/>
      </w:r>
      <w:r>
        <w:rPr>
          <w:sz w:val="16"/>
        </w:rPr>
        <w:t xml:space="preserve"> Indicar la combinación de lotes a la que se presenta oferta de conformidad con lo dispuesto en la cláusula 20.4 de cláusulas específicas del contrato.</w:t>
      </w:r>
    </w:p>
  </w:footnote>
  <w:footnote w:id="86">
    <w:p w14:paraId="6402FF6E" w14:textId="77777777" w:rsidR="00657B22" w:rsidRDefault="00DF67D7">
      <w:pPr>
        <w:pStyle w:val="Textonotapie"/>
        <w:ind w:left="142" w:right="-427" w:hanging="142"/>
        <w:rPr>
          <w:rFonts w:cs="Arial"/>
          <w:sz w:val="16"/>
          <w:szCs w:val="16"/>
        </w:rPr>
      </w:pPr>
      <w:r>
        <w:rPr>
          <w:rStyle w:val="Caracteresdenotaalpie"/>
        </w:rPr>
        <w:footnoteRef/>
      </w:r>
      <w:r>
        <w:rPr>
          <w:sz w:val="16"/>
        </w:rPr>
        <w:tab/>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footnote>
  <w:footnote w:id="87">
    <w:p w14:paraId="6402FF6F" w14:textId="77777777" w:rsidR="00657B22" w:rsidRDefault="00DF67D7">
      <w:pPr>
        <w:pStyle w:val="Textonotapie"/>
        <w:rPr>
          <w:rFonts w:cs="Arial"/>
          <w:sz w:val="16"/>
          <w:szCs w:val="16"/>
        </w:rPr>
      </w:pPr>
      <w:r>
        <w:rPr>
          <w:rStyle w:val="Caracteresdenotaalpie"/>
        </w:rPr>
        <w:footnoteRef/>
      </w:r>
      <w:r>
        <w:rPr>
          <w:sz w:val="16"/>
        </w:rPr>
        <w:t xml:space="preserve"> Marque el que corresponda.</w:t>
      </w:r>
    </w:p>
  </w:footnote>
  <w:footnote w:id="88">
    <w:p w14:paraId="6402FF70" w14:textId="77777777" w:rsidR="00657B22" w:rsidRDefault="00DF67D7">
      <w:pPr>
        <w:pStyle w:val="Textonotapie"/>
        <w:rPr>
          <w:rFonts w:cs="Arial"/>
          <w:sz w:val="16"/>
          <w:szCs w:val="16"/>
        </w:rPr>
      </w:pPr>
      <w:r>
        <w:rPr>
          <w:rStyle w:val="Caracteresdenotaalpie"/>
        </w:rPr>
        <w:footnoteRef/>
      </w:r>
      <w:r>
        <w:rPr>
          <w:sz w:val="16"/>
        </w:rPr>
        <w:t xml:space="preserve"> Marque el que corresponda.</w:t>
      </w:r>
    </w:p>
  </w:footnote>
  <w:footnote w:id="89">
    <w:p w14:paraId="6402FF71" w14:textId="77777777" w:rsidR="00657B22" w:rsidRDefault="00DF67D7">
      <w:pPr>
        <w:pStyle w:val="Textonotapie"/>
        <w:ind w:left="100" w:hanging="100"/>
        <w:rPr>
          <w:rFonts w:cs="Arial"/>
          <w:sz w:val="16"/>
          <w:szCs w:val="16"/>
        </w:rPr>
      </w:pPr>
      <w:r>
        <w:rPr>
          <w:rStyle w:val="Caracteresdenotaalpie"/>
        </w:rPr>
        <w:footnoteRef/>
      </w:r>
      <w:r>
        <w:tab/>
      </w:r>
      <w:r>
        <w:rPr>
          <w:sz w:val="16"/>
        </w:rPr>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p w14:paraId="6402FF72" w14:textId="77777777" w:rsidR="00657B22" w:rsidRDefault="00657B22">
      <w:pPr>
        <w:pStyle w:val="Textonotapie"/>
        <w:ind w:right="-463"/>
        <w:rPr>
          <w:rFonts w:ascii="Verdana" w:hAnsi="Verdana"/>
          <w:sz w:val="16"/>
          <w:szCs w:val="16"/>
        </w:rPr>
      </w:pPr>
    </w:p>
  </w:footnote>
  <w:footnote w:id="90">
    <w:p w14:paraId="6402FF73"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91">
    <w:p w14:paraId="6402FF74"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footnote>
  <w:footnote w:id="92">
    <w:p w14:paraId="6402FF75"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93">
    <w:p w14:paraId="6402FF76"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77" w14:textId="77777777" w:rsidR="00657B22" w:rsidRDefault="00657B22">
      <w:pPr>
        <w:pStyle w:val="Textonotapie"/>
        <w:ind w:right="-463"/>
        <w:rPr>
          <w:rFonts w:ascii="Verdana" w:hAnsi="Verdana"/>
          <w:sz w:val="16"/>
          <w:szCs w:val="16"/>
        </w:rPr>
      </w:pPr>
    </w:p>
  </w:footnote>
  <w:footnote w:id="94">
    <w:p w14:paraId="6402FF78"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95">
    <w:p w14:paraId="6402FF79"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7A" w14:textId="77777777" w:rsidR="00657B22" w:rsidRDefault="00657B22">
      <w:pPr>
        <w:pStyle w:val="Textonotapie"/>
        <w:ind w:right="-463"/>
        <w:rPr>
          <w:rFonts w:ascii="Verdana" w:hAnsi="Verdana"/>
          <w:sz w:val="16"/>
          <w:szCs w:val="16"/>
        </w:rPr>
      </w:pPr>
    </w:p>
  </w:footnote>
  <w:footnote w:id="96">
    <w:p w14:paraId="6402FF7B"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97">
    <w:p w14:paraId="6402FF7C"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7D" w14:textId="77777777" w:rsidR="00657B22" w:rsidRDefault="00657B22">
      <w:pPr>
        <w:pStyle w:val="Textonotapie"/>
        <w:ind w:right="-463"/>
        <w:rPr>
          <w:rFonts w:ascii="Verdana" w:hAnsi="Verdana"/>
          <w:sz w:val="16"/>
          <w:szCs w:val="16"/>
        </w:rPr>
      </w:pPr>
    </w:p>
  </w:footnote>
  <w:footnote w:id="98">
    <w:p w14:paraId="6402FF7E"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99">
    <w:p w14:paraId="6402FF7F"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80" w14:textId="77777777" w:rsidR="00657B22" w:rsidRDefault="00657B22">
      <w:pPr>
        <w:pStyle w:val="Textonotapie"/>
        <w:ind w:right="-463"/>
        <w:rPr>
          <w:rFonts w:ascii="Verdana" w:hAnsi="Verdana"/>
          <w:sz w:val="16"/>
          <w:szCs w:val="16"/>
        </w:rPr>
      </w:pPr>
    </w:p>
  </w:footnote>
  <w:footnote w:id="100">
    <w:p w14:paraId="6402FF81"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101">
    <w:p w14:paraId="6402FF82"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83" w14:textId="77777777" w:rsidR="00657B22" w:rsidRDefault="00657B22">
      <w:pPr>
        <w:pStyle w:val="Textonotapie"/>
        <w:ind w:right="-463"/>
        <w:rPr>
          <w:rFonts w:ascii="Verdana" w:hAnsi="Verdana"/>
          <w:sz w:val="16"/>
          <w:szCs w:val="16"/>
        </w:rPr>
      </w:pPr>
    </w:p>
  </w:footnote>
  <w:footnote w:id="102">
    <w:p w14:paraId="6402FF84" w14:textId="77777777" w:rsidR="00657B22" w:rsidRDefault="00DF67D7">
      <w:pPr>
        <w:pStyle w:val="Textonotapie"/>
        <w:rPr>
          <w:rFonts w:cs="Arial"/>
          <w:sz w:val="16"/>
          <w:szCs w:val="16"/>
        </w:rPr>
      </w:pPr>
      <w:r>
        <w:rPr>
          <w:rStyle w:val="Caracteresdenotaalpie"/>
        </w:rPr>
        <w:footnoteRef/>
      </w:r>
      <w:r>
        <w:rPr>
          <w:sz w:val="16"/>
        </w:rPr>
        <w:t>Deben firmarse todas las páginas en las que figuren precios.</w:t>
      </w:r>
    </w:p>
  </w:footnote>
  <w:footnote w:id="103">
    <w:p w14:paraId="6402FF85" w14:textId="77777777" w:rsidR="00657B22" w:rsidRDefault="00DF67D7">
      <w:pPr>
        <w:pStyle w:val="Textonotapie"/>
        <w:rPr>
          <w:rFonts w:cs="Arial"/>
          <w:sz w:val="16"/>
          <w:szCs w:val="16"/>
        </w:rPr>
      </w:pPr>
      <w:r>
        <w:rPr>
          <w:rStyle w:val="Caracteresdenotaalpie"/>
        </w:rPr>
        <w:footnoteRef/>
      </w:r>
      <w:r>
        <w:t xml:space="preserve"> </w:t>
      </w:r>
      <w:r>
        <w:rPr>
          <w:sz w:val="16"/>
        </w:rPr>
        <w:t xml:space="preserve">En el caso de que varias operadoras económicas presenten oferta con el compromiso de constituirse formalmente en UTE si resultan adjudicatarias, deben </w:t>
      </w:r>
      <w:r>
        <w:rPr>
          <w:sz w:val="16"/>
          <w:u w:val="single"/>
        </w:rPr>
        <w:t>firmar</w:t>
      </w:r>
      <w:r>
        <w:rPr>
          <w:sz w:val="16"/>
        </w:rPr>
        <w:t xml:space="preserve"> las representaciones de todas las operadoras económicas que formen parte.</w:t>
      </w:r>
    </w:p>
    <w:p w14:paraId="6402FF86" w14:textId="77777777" w:rsidR="00657B22" w:rsidRDefault="00657B22">
      <w:pPr>
        <w:pStyle w:val="Textonotapie"/>
        <w:ind w:right="-463"/>
        <w:rPr>
          <w:rFonts w:ascii="Verdana" w:hAnsi="Verdana"/>
          <w:sz w:val="16"/>
          <w:szCs w:val="16"/>
        </w:rPr>
      </w:pPr>
    </w:p>
  </w:footnote>
  <w:footnote w:id="104">
    <w:p w14:paraId="6402FF87" w14:textId="77777777" w:rsidR="00657B22" w:rsidRDefault="00DF67D7">
      <w:pPr>
        <w:pStyle w:val="Textonotapie"/>
        <w:ind w:right="-463"/>
        <w:rPr>
          <w:rFonts w:cs="Arial"/>
          <w:b/>
          <w:sz w:val="16"/>
          <w:szCs w:val="16"/>
        </w:rPr>
      </w:pPr>
      <w:r>
        <w:rPr>
          <w:rStyle w:val="Caracteresdenotaalpie"/>
        </w:rPr>
        <w:footnoteRef/>
      </w:r>
      <w:r>
        <w:rPr>
          <w:b/>
          <w:sz w:val="16"/>
        </w:rPr>
        <w:t xml:space="preserve">En el caso de que varias operadoras económicas presenten oferta con el compromiso de constituirse formalmente en UTE si resultan adjudicatarias, deben </w:t>
      </w:r>
      <w:r>
        <w:rPr>
          <w:b/>
          <w:sz w:val="16"/>
          <w:u w:val="single"/>
        </w:rPr>
        <w:t>firmar</w:t>
      </w:r>
      <w:r>
        <w:rPr>
          <w:b/>
          <w:sz w:val="16"/>
        </w:rPr>
        <w:t xml:space="preserve"> las representaciones de todas las operadoras económicas que formen parte.</w:t>
      </w:r>
    </w:p>
    <w:p w14:paraId="6402FF88" w14:textId="77777777" w:rsidR="00657B22" w:rsidRDefault="00657B22">
      <w:pPr>
        <w:pStyle w:val="Textonotapie"/>
        <w:ind w:right="-463"/>
        <w:rPr>
          <w:rFonts w:cs="Arial"/>
          <w:sz w:val="16"/>
          <w:szCs w:val="16"/>
        </w:rPr>
      </w:pPr>
    </w:p>
  </w:footnote>
  <w:footnote w:id="105">
    <w:p w14:paraId="6402FF89" w14:textId="77777777" w:rsidR="00657B22" w:rsidRPr="00BB3715" w:rsidRDefault="00DF67D7">
      <w:pPr>
        <w:pStyle w:val="Textonotapie"/>
        <w:ind w:right="-569"/>
        <w:rPr>
          <w:rFonts w:cs="Arial"/>
          <w:sz w:val="16"/>
          <w:szCs w:val="16"/>
        </w:rPr>
      </w:pPr>
      <w:r w:rsidRPr="00BB3715">
        <w:rPr>
          <w:rStyle w:val="Caracteresdenotaalpie"/>
          <w:sz w:val="16"/>
          <w:szCs w:val="16"/>
        </w:rPr>
        <w:footnoteRef/>
      </w:r>
      <w:r w:rsidRPr="00BB3715">
        <w:rPr>
          <w:sz w:val="16"/>
          <w:szCs w:val="16"/>
        </w:rPr>
        <w:t xml:space="preserve"> En el caso de que dos o varias operadoras económicas presenten oferta con el compromiso de constituirse formalmente en UTE si resultan adjudicatarias, esta declaración deberá ser </w:t>
      </w:r>
      <w:r w:rsidRPr="00BB3715">
        <w:rPr>
          <w:sz w:val="16"/>
          <w:szCs w:val="16"/>
          <w:u w:val="single"/>
        </w:rPr>
        <w:t>firmada</w:t>
      </w:r>
      <w:r w:rsidRPr="00BB3715">
        <w:rPr>
          <w:sz w:val="16"/>
          <w:szCs w:val="16"/>
        </w:rPr>
        <w:t xml:space="preserve"> por la representación de todas y cada una de ellas.</w:t>
      </w:r>
    </w:p>
  </w:footnote>
  <w:footnote w:id="106">
    <w:p w14:paraId="6402FF8A" w14:textId="77777777" w:rsidR="00657B22" w:rsidRDefault="00DF67D7">
      <w:pPr>
        <w:pStyle w:val="Textonotapie"/>
        <w:ind w:right="-569"/>
        <w:rPr>
          <w:rFonts w:ascii="Verdana" w:hAnsi="Verdana"/>
          <w:sz w:val="16"/>
          <w:szCs w:val="16"/>
        </w:rPr>
      </w:pPr>
      <w:r>
        <w:rPr>
          <w:rStyle w:val="Caracteresdenotaalpie"/>
        </w:rPr>
        <w:footnoteRef/>
      </w:r>
      <w:r>
        <w:rPr>
          <w:sz w:val="16"/>
        </w:rPr>
        <w:t xml:space="preserve"> Solo en el caso previsto en el tercer párrafo del apartado 1 del art. 75 de la LCSP.</w:t>
      </w:r>
    </w:p>
  </w:footnote>
  <w:footnote w:id="107">
    <w:p w14:paraId="6402FF8B" w14:textId="77777777" w:rsidR="00657B22" w:rsidRDefault="00DF67D7">
      <w:pPr>
        <w:pStyle w:val="Textonotapie"/>
        <w:ind w:right="-569"/>
        <w:rPr>
          <w:rFonts w:cs="Arial"/>
        </w:rPr>
      </w:pPr>
      <w:r>
        <w:rPr>
          <w:rStyle w:val="Caracteresdenotaalpie"/>
        </w:rPr>
        <w:footnoteRef/>
      </w:r>
      <w:r>
        <w:rPr>
          <w:sz w:val="16"/>
        </w:rPr>
        <w:t xml:space="preserve"> En el caso de que dos o varias operadoras económicas presenten oferta con el compromiso de constituirse formalmente en UTE si resultan adjudicatarias, esta declaración deberá ser presentada por la representación de todas y cada una de ellas.</w:t>
      </w:r>
    </w:p>
  </w:footnote>
  <w:footnote w:id="108">
    <w:p w14:paraId="6402FF8C" w14:textId="77777777" w:rsidR="00657B22" w:rsidRDefault="00DF67D7">
      <w:pPr>
        <w:pStyle w:val="Textonotapie"/>
      </w:pPr>
      <w:r>
        <w:rPr>
          <w:rStyle w:val="Caracteresdenotaalpie"/>
        </w:rPr>
        <w:footnoteRef/>
      </w:r>
      <w:r>
        <w:rPr>
          <w:sz w:val="16"/>
        </w:rPr>
        <w:t xml:space="preserve">En el caso de que dos o varias operadoras económicas presenten oferta con el compromiso de constituirse formalmente en UTE si resultan adjudicatarias, esta declaración deberá ser </w:t>
      </w:r>
      <w:r>
        <w:rPr>
          <w:sz w:val="16"/>
          <w:u w:val="single"/>
        </w:rPr>
        <w:t>firmada</w:t>
      </w:r>
      <w:r>
        <w:rPr>
          <w:sz w:val="16"/>
        </w:rPr>
        <w:t xml:space="preserve"> por la representación de todas y cada una de ellas.</w:t>
      </w:r>
    </w:p>
  </w:footnote>
  <w:footnote w:id="109">
    <w:p w14:paraId="6F3EA5CC" w14:textId="77777777" w:rsidR="00A85913" w:rsidRDefault="00A85913" w:rsidP="00A85913">
      <w:pPr>
        <w:pStyle w:val="Textonotapie"/>
        <w:rPr>
          <w:rFonts w:cs="Arial"/>
          <w:sz w:val="16"/>
          <w:szCs w:val="16"/>
        </w:rPr>
      </w:pPr>
      <w:r>
        <w:rPr>
          <w:rStyle w:val="Caracteresdenotaalpie"/>
        </w:rPr>
        <w:footnoteRef/>
      </w:r>
      <w:r>
        <w:rPr>
          <w:sz w:val="16"/>
        </w:rPr>
        <w:t xml:space="preserve"> Se trata de una relación abierta, a modo de ejemplo. Se deberán concretar 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1"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3" behindDoc="1" locked="0" layoutInCell="0" allowOverlap="1" wp14:anchorId="6402FE2B" wp14:editId="6402FE2C">
          <wp:simplePos x="0" y="0"/>
          <wp:positionH relativeFrom="column">
            <wp:posOffset>-317500</wp:posOffset>
          </wp:positionH>
          <wp:positionV relativeFrom="paragraph">
            <wp:posOffset>17145</wp:posOffset>
          </wp:positionV>
          <wp:extent cx="825500" cy="499745"/>
          <wp:effectExtent l="0" t="0" r="0" b="0"/>
          <wp:wrapSquare wrapText="bothSides"/>
          <wp:docPr id="12" name="Irudi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640364382"/>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2" o:spid="_x0000_s1100" type="#_x0000_t75" style="position:absolute;left:0;text-align:left;margin-left:0;margin-top:0;width:50pt;height:50pt;z-index:251658310;visibility:hidden;mso-position-horizontal-relative:text;mso-position-vertical-relative:text">
          <o:lock v:ext="edit" selection="t"/>
        </v:shape>
      </w:pict>
    </w:r>
    <w:r>
      <w:object w:dxaOrig="18028" w:dyaOrig="2235" w14:anchorId="6402FE2E">
        <v:shape id="_x0000_i1025" type="#_x0000_t75" style="width:185.7pt;height:23.35pt;visibility:visible;mso-wrap-distance-right:0">
          <v:imagedata r:id="rId2" o:title=""/>
        </v:shape>
        <o:OLEObject Type="Embed" ProgID="MSPhotoEd.3" ShapeID="_x0000_i1025" DrawAspect="Content" ObjectID="_1809760318" r:id="rId3"/>
      </w:object>
    </w:r>
  </w:p>
  <w:p w14:paraId="6402FD22"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23" w14:textId="77777777" w:rsidR="00657B22" w:rsidRDefault="00DF67D7">
    <w:pPr>
      <w:pStyle w:val="Encabezado"/>
      <w:tabs>
        <w:tab w:val="clear" w:pos="4819"/>
        <w:tab w:val="clear" w:pos="9071"/>
        <w:tab w:val="left" w:pos="195"/>
        <w:tab w:val="right" w:pos="8505"/>
        <w:tab w:val="right" w:pos="9921"/>
      </w:tabs>
      <w:ind w:left="2040" w:right="-3"/>
      <w:jc w:val="right"/>
      <w:rPr>
        <w:rFonts w:ascii="Verdana" w:hAnsi="Verdana"/>
        <w:i/>
        <w:sz w:val="14"/>
        <w:szCs w:val="14"/>
      </w:rPr>
    </w:pPr>
    <w:r>
      <w:rPr>
        <w:rFonts w:ascii="Verdana" w:hAnsi="Verdana"/>
        <w:i/>
        <w:sz w:val="14"/>
      </w:rPr>
      <w:t>Pliego de cláusulas administrativas particulares de contratos de servicios.</w:t>
    </w:r>
  </w:p>
  <w:p w14:paraId="6402FD24" w14:textId="77777777" w:rsidR="00657B22" w:rsidRDefault="00DF67D7">
    <w:pPr>
      <w:tabs>
        <w:tab w:val="left" w:pos="195"/>
        <w:tab w:val="right" w:pos="9071"/>
        <w:tab w:val="right" w:pos="9921"/>
      </w:tabs>
      <w:ind w:left="2040"/>
      <w:jc w:val="right"/>
      <w:rPr>
        <w:rFonts w:ascii="Verdana" w:hAnsi="Verdana"/>
        <w:i/>
        <w:sz w:val="14"/>
        <w:szCs w:val="14"/>
      </w:rPr>
    </w:pPr>
    <w:r>
      <w:rPr>
        <w:rFonts w:ascii="Verdana" w:hAnsi="Verdana"/>
        <w:i/>
        <w:sz w:val="14"/>
      </w:rPr>
      <w:t>Procedimiento abierto</w:t>
    </w:r>
  </w:p>
  <w:p w14:paraId="6402FD25"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8" w14:textId="77777777" w:rsidR="00657B22" w:rsidRDefault="00DF67D7">
    <w:pPr>
      <w:pStyle w:val="Encabezado"/>
      <w:tabs>
        <w:tab w:val="center" w:pos="4678"/>
        <w:tab w:val="left" w:pos="8064"/>
      </w:tabs>
      <w:rPr>
        <w:rFonts w:ascii="Arial" w:hAnsi="Arial"/>
        <w:sz w:val="16"/>
      </w:rPr>
    </w:pPr>
    <w:r>
      <w:rPr>
        <w:noProof/>
      </w:rPr>
      <w:drawing>
        <wp:anchor distT="0" distB="0" distL="114300" distR="114300" simplePos="0" relativeHeight="251658253" behindDoc="1" locked="0" layoutInCell="0" allowOverlap="1" wp14:anchorId="6402FE33" wp14:editId="6402FE34">
          <wp:simplePos x="0" y="0"/>
          <wp:positionH relativeFrom="column">
            <wp:posOffset>-57150</wp:posOffset>
          </wp:positionH>
          <wp:positionV relativeFrom="paragraph">
            <wp:posOffset>168910</wp:posOffset>
          </wp:positionV>
          <wp:extent cx="825500" cy="499745"/>
          <wp:effectExtent l="0" t="0" r="0" b="0"/>
          <wp:wrapSquare wrapText="bothSides"/>
          <wp:docPr id="69" name="Irudia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udia 110805609"/>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rFonts w:ascii="Arial" w:hAnsi="Arial"/>
        <w:sz w:val="16"/>
      </w:rPr>
      <w:tab/>
    </w:r>
    <w:r w:rsidR="00000000">
      <w:pict w14:anchorId="6402F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8" type="#_x0000_t75" style="position:absolute;margin-left:0;margin-top:0;width:50pt;height:50pt;z-index:251658311;visibility:hidden;mso-position-horizontal-relative:text;mso-position-vertical-relative:text">
          <o:lock v:ext="edit" selection="t"/>
        </v:shape>
      </w:pict>
    </w:r>
    <w:r w:rsidR="00000000">
      <w:pict w14:anchorId="6402FE36">
        <v:shape id="_x0000_i1026" type="#_x0000_t75" style="width:185.7pt;height:24.05pt;visibility:visible;mso-wrap-distance-right:0">
          <v:imagedata r:id="rId2" o:title=""/>
        </v:shape>
      </w:pict>
    </w:r>
    <w:r>
      <w:rPr>
        <w:rFonts w:ascii="Arial" w:hAnsi="Arial"/>
        <w:sz w:val="16"/>
      </w:rPr>
      <w:tab/>
    </w:r>
  </w:p>
  <w:p w14:paraId="6402FD29" w14:textId="77777777" w:rsidR="00657B22" w:rsidRDefault="00657B22">
    <w:pPr>
      <w:pStyle w:val="Encabezado"/>
      <w:tabs>
        <w:tab w:val="clear" w:pos="4819"/>
        <w:tab w:val="left" w:pos="195"/>
        <w:tab w:val="left" w:pos="9496"/>
        <w:tab w:val="right" w:pos="10206"/>
      </w:tabs>
      <w:ind w:left="2040" w:right="-427"/>
      <w:jc w:val="center"/>
      <w:rPr>
        <w:rFonts w:ascii="Verdana" w:hAnsi="Verdana"/>
        <w:i/>
        <w:sz w:val="14"/>
        <w:szCs w:val="14"/>
        <w:lang w:val="eu-ES"/>
      </w:rPr>
    </w:pPr>
  </w:p>
  <w:p w14:paraId="6402FD2A"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2B"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2C"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2D"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2F"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0" behindDoc="1" locked="0" layoutInCell="0" allowOverlap="1" wp14:anchorId="6402FE37" wp14:editId="6402FE38">
          <wp:simplePos x="0" y="0"/>
          <wp:positionH relativeFrom="column">
            <wp:posOffset>-317500</wp:posOffset>
          </wp:positionH>
          <wp:positionV relativeFrom="paragraph">
            <wp:posOffset>17145</wp:posOffset>
          </wp:positionV>
          <wp:extent cx="825500" cy="499745"/>
          <wp:effectExtent l="0" t="0" r="0" b="0"/>
          <wp:wrapSquare wrapText="bothSides"/>
          <wp:docPr id="70" name="Irudia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udia 1693723838"/>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6" type="#_x0000_t75" style="position:absolute;left:0;text-align:left;margin-left:0;margin-top:0;width:50pt;height:50pt;z-index:251658312;visibility:hidden;mso-position-horizontal-relative:text;mso-position-vertical-relative:text">
          <o:lock v:ext="edit" selection="t"/>
        </v:shape>
      </w:pict>
    </w:r>
    <w:r w:rsidR="00D52111">
      <w:pict w14:anchorId="6402FE3A">
        <v:shape id="_x0000_i1027" type="#_x0000_t75" style="width:185.7pt;height:23.35pt;visibility:visible;mso-wrap-distance-right:0">
          <v:imagedata r:id="rId2" o:title=""/>
        </v:shape>
      </w:pict>
    </w:r>
  </w:p>
  <w:p w14:paraId="6402FD30" w14:textId="77777777" w:rsidR="00657B22" w:rsidRDefault="00657B22">
    <w:pPr>
      <w:pStyle w:val="Encabezado"/>
      <w:tabs>
        <w:tab w:val="clear" w:pos="4819"/>
        <w:tab w:val="left" w:pos="195"/>
        <w:tab w:val="right" w:pos="9921"/>
      </w:tabs>
      <w:ind w:left="-100"/>
      <w:jc w:val="center"/>
      <w:rPr>
        <w:rFonts w:ascii="Arial" w:hAnsi="Arial"/>
        <w:sz w:val="16"/>
      </w:rPr>
    </w:pPr>
  </w:p>
  <w:p w14:paraId="6402FD31"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 xml:space="preserve"> Pliego de cláusulas administrativas particulares de contratos de servicios.</w:t>
    </w:r>
  </w:p>
  <w:p w14:paraId="6402FD32"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33"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34"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36" w14:textId="77777777" w:rsidR="00657B22" w:rsidRDefault="00DF67D7">
    <w:pPr>
      <w:pStyle w:val="Encabezado"/>
      <w:tabs>
        <w:tab w:val="center" w:pos="4678"/>
        <w:tab w:val="left" w:pos="8064"/>
      </w:tabs>
      <w:rPr>
        <w:rFonts w:ascii="Arial" w:hAnsi="Arial"/>
        <w:sz w:val="16"/>
      </w:rPr>
    </w:pPr>
    <w:r>
      <w:rPr>
        <w:noProof/>
      </w:rPr>
      <w:drawing>
        <wp:anchor distT="0" distB="0" distL="114300" distR="114300" simplePos="0" relativeHeight="251658257" behindDoc="1" locked="0" layoutInCell="0" allowOverlap="1" wp14:anchorId="6402FE3D" wp14:editId="6402FE3E">
          <wp:simplePos x="0" y="0"/>
          <wp:positionH relativeFrom="column">
            <wp:posOffset>-57150</wp:posOffset>
          </wp:positionH>
          <wp:positionV relativeFrom="paragraph">
            <wp:posOffset>168910</wp:posOffset>
          </wp:positionV>
          <wp:extent cx="825500" cy="499745"/>
          <wp:effectExtent l="0" t="0" r="0" b="0"/>
          <wp:wrapSquare wrapText="bothSides"/>
          <wp:docPr id="74" name="Irudia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rFonts w:ascii="Arial" w:hAnsi="Arial"/>
        <w:sz w:val="16"/>
      </w:rPr>
      <w:tab/>
    </w:r>
    <w:r w:rsidR="00000000">
      <w:pict w14:anchorId="6402FE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4" type="#_x0000_t75" style="position:absolute;margin-left:0;margin-top:0;width:50pt;height:50pt;z-index:251658313;visibility:hidden;mso-position-horizontal-relative:text;mso-position-vertical-relative:text">
          <o:lock v:ext="edit" selection="t"/>
        </v:shape>
      </w:pict>
    </w:r>
    <w:r w:rsidR="00000000">
      <w:pict w14:anchorId="6402FE40">
        <v:shape id="_x0000_i1028" type="#_x0000_t75" style="width:185.7pt;height:23.35pt;visibility:visible;mso-wrap-distance-right:0">
          <v:imagedata r:id="rId2" o:title=""/>
        </v:shape>
      </w:pict>
    </w:r>
    <w:r>
      <w:rPr>
        <w:rFonts w:ascii="Arial" w:hAnsi="Arial"/>
        <w:sz w:val="16"/>
      </w:rPr>
      <w:tab/>
    </w:r>
  </w:p>
  <w:p w14:paraId="6402FD37" w14:textId="77777777" w:rsidR="00657B22" w:rsidRDefault="00657B22">
    <w:pPr>
      <w:pStyle w:val="Encabezado"/>
      <w:tabs>
        <w:tab w:val="clear" w:pos="4819"/>
        <w:tab w:val="left" w:pos="195"/>
        <w:tab w:val="left" w:pos="9496"/>
        <w:tab w:val="right" w:pos="10206"/>
      </w:tabs>
      <w:ind w:left="2040" w:right="-427"/>
      <w:jc w:val="center"/>
      <w:rPr>
        <w:rFonts w:ascii="Verdana" w:hAnsi="Verdana"/>
        <w:i/>
        <w:sz w:val="14"/>
        <w:szCs w:val="14"/>
        <w:lang w:val="eu-ES"/>
      </w:rPr>
    </w:pPr>
  </w:p>
  <w:p w14:paraId="6402FD38"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39"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3A"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3B"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3D"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0" behindDoc="1" locked="0" layoutInCell="0" allowOverlap="1" wp14:anchorId="6402FE43" wp14:editId="6402FE44">
          <wp:simplePos x="0" y="0"/>
          <wp:positionH relativeFrom="column">
            <wp:posOffset>-317500</wp:posOffset>
          </wp:positionH>
          <wp:positionV relativeFrom="paragraph">
            <wp:posOffset>17145</wp:posOffset>
          </wp:positionV>
          <wp:extent cx="825500" cy="499745"/>
          <wp:effectExtent l="0" t="0" r="0" b="0"/>
          <wp:wrapSquare wrapText="bothSides"/>
          <wp:docPr id="75" name="Irudia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rudia 1505934450"/>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2" type="#_x0000_t75" style="position:absolute;left:0;text-align:left;margin-left:0;margin-top:0;width:50pt;height:50pt;z-index:251658314;visibility:hidden;mso-position-horizontal-relative:text;mso-position-vertical-relative:text">
          <o:lock v:ext="edit" selection="t"/>
        </v:shape>
      </w:pict>
    </w:r>
    <w:r w:rsidR="00D52111">
      <w:pict w14:anchorId="6402FE46">
        <v:shape id="_x0000_i1029" type="#_x0000_t75" style="width:185.7pt;height:17.75pt;visibility:visible;mso-wrap-distance-right:0">
          <v:imagedata r:id="rId2" o:title=""/>
        </v:shape>
      </w:pict>
    </w:r>
  </w:p>
  <w:p w14:paraId="6402FD3E"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3F" w14:textId="77777777" w:rsidR="00657B22" w:rsidRDefault="00DF67D7">
    <w:pPr>
      <w:pStyle w:val="Encabezado"/>
      <w:tabs>
        <w:tab w:val="clear" w:pos="4819"/>
        <w:tab w:val="left" w:pos="195"/>
        <w:tab w:val="left" w:pos="9496"/>
        <w:tab w:val="right" w:pos="10206"/>
      </w:tabs>
      <w:ind w:left="2040" w:right="-567"/>
      <w:jc w:val="right"/>
      <w:rPr>
        <w:rFonts w:ascii="Verdana" w:hAnsi="Verdana"/>
        <w:i/>
        <w:sz w:val="14"/>
        <w:szCs w:val="14"/>
      </w:rPr>
    </w:pPr>
    <w:r>
      <w:rPr>
        <w:rFonts w:ascii="Verdana" w:hAnsi="Verdana"/>
        <w:i/>
        <w:sz w:val="14"/>
      </w:rPr>
      <w:t>Pliego de cláusulas administrativas particulares de contratos de servicios.</w:t>
    </w:r>
  </w:p>
  <w:p w14:paraId="6402FD40" w14:textId="77777777" w:rsidR="00657B22" w:rsidRDefault="00DF67D7">
    <w:pPr>
      <w:tabs>
        <w:tab w:val="left" w:pos="195"/>
        <w:tab w:val="right" w:pos="9071"/>
        <w:tab w:val="left" w:pos="9496"/>
        <w:tab w:val="right" w:pos="10206"/>
      </w:tabs>
      <w:ind w:left="2040" w:right="-567"/>
      <w:jc w:val="right"/>
      <w:rPr>
        <w:rFonts w:ascii="Verdana" w:hAnsi="Verdana"/>
        <w:i/>
        <w:sz w:val="14"/>
        <w:szCs w:val="14"/>
      </w:rPr>
    </w:pPr>
    <w:r>
      <w:rPr>
        <w:rFonts w:ascii="Verdana" w:hAnsi="Verdana"/>
        <w:i/>
        <w:sz w:val="14"/>
      </w:rPr>
      <w:t>Procedimiento abierto</w:t>
    </w:r>
  </w:p>
  <w:p w14:paraId="6402FD41"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42"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44"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9" behindDoc="1" locked="0" layoutInCell="0" allowOverlap="1" wp14:anchorId="6402FE49" wp14:editId="6402FE4A">
          <wp:simplePos x="0" y="0"/>
          <wp:positionH relativeFrom="column">
            <wp:posOffset>-317500</wp:posOffset>
          </wp:positionH>
          <wp:positionV relativeFrom="paragraph">
            <wp:posOffset>17145</wp:posOffset>
          </wp:positionV>
          <wp:extent cx="825500" cy="499745"/>
          <wp:effectExtent l="0" t="0" r="0" b="0"/>
          <wp:wrapSquare wrapText="bothSides"/>
          <wp:docPr id="76" name="Irudia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0" type="#_x0000_t75" style="position:absolute;left:0;text-align:left;margin-left:0;margin-top:0;width:50pt;height:50pt;z-index:251658315;visibility:hidden;mso-position-horizontal-relative:text;mso-position-vertical-relative:text">
          <o:lock v:ext="edit" selection="t"/>
        </v:shape>
      </w:pict>
    </w:r>
    <w:r w:rsidR="00D52111">
      <w:pict w14:anchorId="6402FE4C">
        <v:shape id="_x0000_i1030" type="#_x0000_t75" style="width:185.7pt;height:17.75pt;visibility:visible;mso-wrap-distance-right:0">
          <v:imagedata r:id="rId2" o:title=""/>
        </v:shape>
      </w:pict>
    </w:r>
  </w:p>
  <w:p w14:paraId="6402FD45"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46" w14:textId="77777777" w:rsidR="00657B22" w:rsidRDefault="00DF67D7">
    <w:pPr>
      <w:pStyle w:val="Encabezado"/>
      <w:tabs>
        <w:tab w:val="clear" w:pos="4819"/>
        <w:tab w:val="left" w:pos="195"/>
        <w:tab w:val="left" w:pos="9496"/>
        <w:tab w:val="right" w:pos="10206"/>
      </w:tabs>
      <w:ind w:left="2040" w:right="-567"/>
      <w:jc w:val="right"/>
      <w:rPr>
        <w:rFonts w:ascii="Verdana" w:hAnsi="Verdana"/>
        <w:i/>
        <w:sz w:val="14"/>
        <w:szCs w:val="14"/>
      </w:rPr>
    </w:pPr>
    <w:r>
      <w:rPr>
        <w:rFonts w:ascii="Verdana" w:hAnsi="Verdana"/>
        <w:i/>
        <w:sz w:val="14"/>
      </w:rPr>
      <w:t>Pliego de cláusulas administrativas particulares de contratos de servicios.</w:t>
    </w:r>
  </w:p>
  <w:p w14:paraId="6402FD47" w14:textId="77777777" w:rsidR="00657B22" w:rsidRDefault="00DF67D7">
    <w:pPr>
      <w:tabs>
        <w:tab w:val="left" w:pos="195"/>
        <w:tab w:val="right" w:pos="9071"/>
        <w:tab w:val="left" w:pos="9496"/>
        <w:tab w:val="right" w:pos="10206"/>
      </w:tabs>
      <w:ind w:left="2040" w:right="-567"/>
      <w:jc w:val="right"/>
      <w:rPr>
        <w:rFonts w:ascii="Verdana" w:hAnsi="Verdana"/>
        <w:i/>
        <w:sz w:val="14"/>
        <w:szCs w:val="14"/>
      </w:rPr>
    </w:pPr>
    <w:r>
      <w:rPr>
        <w:rFonts w:ascii="Verdana" w:hAnsi="Verdana"/>
        <w:i/>
        <w:sz w:val="14"/>
      </w:rPr>
      <w:t>Procedimiento abierto</w:t>
    </w:r>
  </w:p>
  <w:p w14:paraId="6402FD48"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49"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4B" w14:textId="77777777" w:rsidR="00657B22" w:rsidRDefault="00657B2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4C"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1" behindDoc="1" locked="0" layoutInCell="0" allowOverlap="1" wp14:anchorId="6402FE4F" wp14:editId="6402FE50">
          <wp:simplePos x="0" y="0"/>
          <wp:positionH relativeFrom="column">
            <wp:posOffset>-317500</wp:posOffset>
          </wp:positionH>
          <wp:positionV relativeFrom="paragraph">
            <wp:posOffset>17145</wp:posOffset>
          </wp:positionV>
          <wp:extent cx="825500" cy="499745"/>
          <wp:effectExtent l="0" t="0" r="0" b="0"/>
          <wp:wrapSquare wrapText="bothSides"/>
          <wp:docPr id="77" name="Irudia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rudia 174069758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8" type="#_x0000_t75" style="position:absolute;left:0;text-align:left;margin-left:0;margin-top:0;width:50pt;height:50pt;z-index:251658316;visibility:hidden;mso-position-horizontal-relative:text;mso-position-vertical-relative:text">
          <o:lock v:ext="edit" selection="t"/>
        </v:shape>
      </w:pict>
    </w:r>
    <w:r w:rsidR="00D52111">
      <w:pict w14:anchorId="6402FE52">
        <v:shape id="_x0000_i1031" type="#_x0000_t75" style="width:185.7pt;height:17.1pt;visibility:visible;mso-wrap-distance-right:0">
          <v:imagedata r:id="rId2" o:title=""/>
        </v:shape>
      </w:pict>
    </w:r>
  </w:p>
  <w:p w14:paraId="6402FD4D"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4E" w14:textId="77777777" w:rsidR="00657B22" w:rsidRDefault="00DF67D7">
    <w:pPr>
      <w:pStyle w:val="Encabezado"/>
      <w:tabs>
        <w:tab w:val="clear" w:pos="4819"/>
        <w:tab w:val="left" w:pos="195"/>
        <w:tab w:val="left" w:pos="9496"/>
        <w:tab w:val="right" w:pos="10206"/>
      </w:tabs>
      <w:ind w:left="2040" w:right="-172"/>
      <w:jc w:val="right"/>
      <w:rPr>
        <w:rFonts w:ascii="Verdana" w:hAnsi="Verdana"/>
        <w:i/>
        <w:sz w:val="14"/>
        <w:szCs w:val="14"/>
      </w:rPr>
    </w:pPr>
    <w:r>
      <w:rPr>
        <w:rFonts w:ascii="Verdana" w:hAnsi="Verdana"/>
        <w:i/>
        <w:sz w:val="14"/>
      </w:rPr>
      <w:t>Pliego de cláusulas administrativas particulares de contratos de servicios.</w:t>
    </w:r>
  </w:p>
  <w:p w14:paraId="6402FD4F" w14:textId="77777777" w:rsidR="00657B22" w:rsidRDefault="00DF67D7">
    <w:pPr>
      <w:tabs>
        <w:tab w:val="left" w:pos="195"/>
        <w:tab w:val="right" w:pos="9071"/>
        <w:tab w:val="left" w:pos="9496"/>
        <w:tab w:val="right" w:pos="10206"/>
      </w:tabs>
      <w:ind w:left="2040" w:right="-172"/>
      <w:jc w:val="right"/>
      <w:rPr>
        <w:rFonts w:ascii="Verdana" w:hAnsi="Verdana"/>
        <w:i/>
        <w:sz w:val="14"/>
        <w:szCs w:val="14"/>
      </w:rPr>
    </w:pPr>
    <w:r>
      <w:rPr>
        <w:rFonts w:ascii="Verdana" w:hAnsi="Verdana"/>
        <w:i/>
        <w:sz w:val="14"/>
      </w:rPr>
      <w:t>Procedimiento abierto</w:t>
    </w:r>
  </w:p>
  <w:p w14:paraId="6402FD50"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51"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53"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2" behindDoc="1" locked="0" layoutInCell="0" allowOverlap="1" wp14:anchorId="6402FE55" wp14:editId="6402FE56">
          <wp:simplePos x="0" y="0"/>
          <wp:positionH relativeFrom="column">
            <wp:posOffset>-317500</wp:posOffset>
          </wp:positionH>
          <wp:positionV relativeFrom="paragraph">
            <wp:posOffset>17145</wp:posOffset>
          </wp:positionV>
          <wp:extent cx="825500" cy="499745"/>
          <wp:effectExtent l="0" t="0" r="0" b="0"/>
          <wp:wrapSquare wrapText="bothSides"/>
          <wp:docPr id="78" name="Irudia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rudia 174069758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6" type="#_x0000_t75" style="position:absolute;left:0;text-align:left;margin-left:0;margin-top:0;width:50pt;height:50pt;z-index:251658317;visibility:hidden;mso-position-horizontal-relative:text;mso-position-vertical-relative:text">
          <o:lock v:ext="edit" selection="t"/>
        </v:shape>
      </w:pict>
    </w:r>
    <w:r w:rsidR="00D52111">
      <w:pict w14:anchorId="6402FE58">
        <v:shape id="_x0000_i1032" type="#_x0000_t75" style="width:185.7pt;height:17.1pt;visibility:visible;mso-wrap-distance-right:0">
          <v:imagedata r:id="rId2" o:title=""/>
        </v:shape>
      </w:pict>
    </w:r>
  </w:p>
  <w:p w14:paraId="6402FD54"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55" w14:textId="77777777" w:rsidR="00657B22" w:rsidRDefault="00DF67D7">
    <w:pPr>
      <w:pStyle w:val="Encabezado"/>
      <w:tabs>
        <w:tab w:val="clear" w:pos="4819"/>
        <w:tab w:val="left" w:pos="195"/>
        <w:tab w:val="left" w:pos="9496"/>
        <w:tab w:val="right" w:pos="10206"/>
      </w:tabs>
      <w:ind w:left="2040" w:right="-172"/>
      <w:jc w:val="right"/>
      <w:rPr>
        <w:rFonts w:ascii="Verdana" w:hAnsi="Verdana"/>
        <w:i/>
        <w:sz w:val="14"/>
        <w:szCs w:val="14"/>
      </w:rPr>
    </w:pPr>
    <w:r>
      <w:rPr>
        <w:rFonts w:ascii="Verdana" w:hAnsi="Verdana"/>
        <w:i/>
        <w:sz w:val="14"/>
      </w:rPr>
      <w:t>Pliego de cláusulas administrativas particulares de contratos de servicios.</w:t>
    </w:r>
  </w:p>
  <w:p w14:paraId="6402FD56" w14:textId="77777777" w:rsidR="00657B22" w:rsidRDefault="00DF67D7">
    <w:pPr>
      <w:tabs>
        <w:tab w:val="left" w:pos="195"/>
        <w:tab w:val="right" w:pos="9071"/>
        <w:tab w:val="left" w:pos="9496"/>
        <w:tab w:val="right" w:pos="10206"/>
      </w:tabs>
      <w:ind w:left="2040" w:right="-172"/>
      <w:jc w:val="right"/>
      <w:rPr>
        <w:rFonts w:ascii="Verdana" w:hAnsi="Verdana"/>
        <w:i/>
        <w:sz w:val="14"/>
        <w:szCs w:val="14"/>
      </w:rPr>
    </w:pPr>
    <w:r>
      <w:rPr>
        <w:rFonts w:ascii="Verdana" w:hAnsi="Verdana"/>
        <w:i/>
        <w:sz w:val="14"/>
      </w:rPr>
      <w:t>Procedimiento abierto</w:t>
    </w:r>
  </w:p>
  <w:p w14:paraId="6402FD57"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58"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0"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63" behindDoc="1" locked="0" layoutInCell="0" allowOverlap="1" wp14:anchorId="6402FE5F" wp14:editId="6402FE60">
          <wp:simplePos x="0" y="0"/>
          <wp:positionH relativeFrom="column">
            <wp:posOffset>-317500</wp:posOffset>
          </wp:positionH>
          <wp:positionV relativeFrom="paragraph">
            <wp:posOffset>17145</wp:posOffset>
          </wp:positionV>
          <wp:extent cx="825500" cy="499745"/>
          <wp:effectExtent l="0" t="0" r="0" b="0"/>
          <wp:wrapSquare wrapText="bothSides"/>
          <wp:docPr id="82" name="Irudia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0;text-align:left;margin-left:0;margin-top:0;width:50pt;height:50pt;z-index:251658319;visibility:hidden;mso-position-horizontal-relative:text;mso-position-vertical-relative:text">
          <o:lock v:ext="edit" selection="t"/>
        </v:shape>
      </w:pict>
    </w:r>
    <w:r w:rsidR="00D52111">
      <w:pict w14:anchorId="6402FE62">
        <v:shape id="_x0000_i1033" type="#_x0000_t75" style="width:185.7pt;height:17.1pt;visibility:visible;mso-wrap-distance-right:0">
          <v:imagedata r:id="rId2" o:title=""/>
        </v:shape>
      </w:pict>
    </w:r>
  </w:p>
  <w:p w14:paraId="6402FD61"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62"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63"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64"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65"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7" w14:textId="77777777" w:rsidR="00657B22" w:rsidRDefault="00657B2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8"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65" behindDoc="1" locked="0" layoutInCell="0" allowOverlap="1" wp14:anchorId="6402FE65" wp14:editId="6402FE66">
          <wp:simplePos x="0" y="0"/>
          <wp:positionH relativeFrom="column">
            <wp:posOffset>-317500</wp:posOffset>
          </wp:positionH>
          <wp:positionV relativeFrom="paragraph">
            <wp:posOffset>17145</wp:posOffset>
          </wp:positionV>
          <wp:extent cx="825500" cy="499745"/>
          <wp:effectExtent l="0" t="0" r="0" b="0"/>
          <wp:wrapSquare wrapText="bothSides"/>
          <wp:docPr id="83" name="Irudia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style="position:absolute;left:0;text-align:left;margin-left:0;margin-top:0;width:50pt;height:50pt;z-index:251658320;visibility:hidden;mso-position-horizontal-relative:text;mso-position-vertical-relative:text">
          <o:lock v:ext="edit" selection="t"/>
        </v:shape>
      </w:pict>
    </w:r>
    <w:r w:rsidR="00D52111">
      <w:pict w14:anchorId="6402FE68">
        <v:shape id="_x0000_i1034" type="#_x0000_t75" style="width:185.7pt;height:18pt;visibility:visible;mso-wrap-distance-right:0">
          <v:imagedata r:id="rId2" o:title=""/>
        </v:shape>
      </w:pict>
    </w:r>
  </w:p>
  <w:p w14:paraId="6402FD69"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6A"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6B"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6C"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6D"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6F"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66" behindDoc="1" locked="0" layoutInCell="0" allowOverlap="1" wp14:anchorId="6402FE6B" wp14:editId="6402FE6C">
          <wp:simplePos x="0" y="0"/>
          <wp:positionH relativeFrom="column">
            <wp:posOffset>-317500</wp:posOffset>
          </wp:positionH>
          <wp:positionV relativeFrom="paragraph">
            <wp:posOffset>17145</wp:posOffset>
          </wp:positionV>
          <wp:extent cx="825500" cy="499745"/>
          <wp:effectExtent l="0" t="0" r="0" b="0"/>
          <wp:wrapSquare wrapText="bothSides"/>
          <wp:docPr id="84" name="Irudia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8" type="#_x0000_t75" style="position:absolute;left:0;text-align:left;margin-left:0;margin-top:0;width:50pt;height:50pt;z-index:251658321;visibility:hidden;mso-position-horizontal-relative:text;mso-position-vertical-relative:text">
          <o:lock v:ext="edit" selection="t"/>
        </v:shape>
      </w:pict>
    </w:r>
    <w:r w:rsidR="00D52111">
      <w:pict w14:anchorId="6402FE6E">
        <v:shape id="_x0000_i1035" type="#_x0000_t75" style="width:185.7pt;height:18pt;visibility:visible;mso-wrap-distance-right:0">
          <v:imagedata r:id="rId2" o:title=""/>
        </v:shape>
      </w:pict>
    </w:r>
  </w:p>
  <w:p w14:paraId="6402FD70" w14:textId="77777777" w:rsidR="00657B22" w:rsidRDefault="00657B22">
    <w:pPr>
      <w:pStyle w:val="Encabezado"/>
      <w:tabs>
        <w:tab w:val="clear" w:pos="4819"/>
        <w:tab w:val="left" w:pos="195"/>
        <w:tab w:val="right" w:pos="9921"/>
      </w:tabs>
      <w:ind w:left="-100" w:right="-567"/>
      <w:jc w:val="center"/>
      <w:rPr>
        <w:rFonts w:ascii="Arial" w:hAnsi="Arial"/>
        <w:sz w:val="14"/>
        <w:szCs w:val="14"/>
      </w:rPr>
    </w:pPr>
  </w:p>
  <w:p w14:paraId="6402FD71" w14:textId="77777777" w:rsidR="00657B22" w:rsidRDefault="00DF67D7">
    <w:pPr>
      <w:pStyle w:val="Encabezado"/>
      <w:tabs>
        <w:tab w:val="clear" w:pos="4819"/>
        <w:tab w:val="left" w:pos="195"/>
        <w:tab w:val="left" w:pos="9496"/>
        <w:tab w:val="right" w:pos="10206"/>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72" w14:textId="77777777" w:rsidR="00657B22" w:rsidRDefault="00DF67D7">
    <w:pPr>
      <w:tabs>
        <w:tab w:val="left" w:pos="195"/>
        <w:tab w:val="right" w:pos="9071"/>
        <w:tab w:val="left" w:pos="9496"/>
        <w:tab w:val="right" w:pos="10206"/>
      </w:tabs>
      <w:ind w:left="2040" w:right="-427"/>
      <w:jc w:val="right"/>
      <w:rPr>
        <w:rFonts w:ascii="Verdana" w:hAnsi="Verdana"/>
        <w:i/>
        <w:sz w:val="14"/>
        <w:szCs w:val="14"/>
      </w:rPr>
    </w:pPr>
    <w:r>
      <w:rPr>
        <w:rFonts w:ascii="Verdana" w:hAnsi="Verdana"/>
        <w:i/>
        <w:sz w:val="14"/>
      </w:rPr>
      <w:t>Procedimiento abierto</w:t>
    </w:r>
  </w:p>
  <w:p w14:paraId="6402FD73"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74"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75"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52" behindDoc="1" locked="0" layoutInCell="0" allowOverlap="1" wp14:anchorId="6402FE6F" wp14:editId="6402FE70">
          <wp:simplePos x="0" y="0"/>
          <wp:positionH relativeFrom="column">
            <wp:posOffset>-317500</wp:posOffset>
          </wp:positionH>
          <wp:positionV relativeFrom="paragraph">
            <wp:posOffset>17145</wp:posOffset>
          </wp:positionV>
          <wp:extent cx="825500" cy="499745"/>
          <wp:effectExtent l="0" t="0" r="0" b="0"/>
          <wp:wrapSquare wrapText="bothSides"/>
          <wp:docPr id="85" name="Irudia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rudia 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6" type="#_x0000_t75" style="position:absolute;left:0;text-align:left;margin-left:0;margin-top:0;width:50pt;height:50pt;z-index:251658322;visibility:hidden;mso-position-horizontal-relative:text;mso-position-vertical-relative:text">
          <o:lock v:ext="edit" selection="t"/>
        </v:shape>
      </w:pict>
    </w:r>
    <w:r w:rsidR="00D52111">
      <w:pict w14:anchorId="6402FE72">
        <v:shape id="_x0000_i1036" type="#_x0000_t75" style="width:185.7pt;height:11.95pt;visibility:visible;mso-wrap-distance-right:0">
          <v:imagedata r:id="rId2" o:title=""/>
        </v:shape>
      </w:pict>
    </w:r>
  </w:p>
  <w:p w14:paraId="6402FD76"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77"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78"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79"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7A"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7C"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69" behindDoc="1" locked="0" layoutInCell="0" allowOverlap="1" wp14:anchorId="6402FE75" wp14:editId="6402FE76">
          <wp:simplePos x="0" y="0"/>
          <wp:positionH relativeFrom="column">
            <wp:posOffset>-317500</wp:posOffset>
          </wp:positionH>
          <wp:positionV relativeFrom="paragraph">
            <wp:posOffset>17145</wp:posOffset>
          </wp:positionV>
          <wp:extent cx="825500" cy="499745"/>
          <wp:effectExtent l="0" t="0" r="0" b="0"/>
          <wp:wrapSquare wrapText="bothSides"/>
          <wp:docPr id="86" name="Irudia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4" type="#_x0000_t75" style="position:absolute;left:0;text-align:left;margin-left:0;margin-top:0;width:50pt;height:50pt;z-index:251658323;visibility:hidden;mso-position-horizontal-relative:text;mso-position-vertical-relative:text">
          <o:lock v:ext="edit" selection="t"/>
        </v:shape>
      </w:pict>
    </w:r>
    <w:r w:rsidR="00D52111">
      <w:pict w14:anchorId="6402FE78">
        <v:shape id="_x0000_i1037" type="#_x0000_t75" style="width:185.7pt;height:11.95pt;visibility:visible;mso-wrap-distance-right:0">
          <v:imagedata r:id="rId2" o:title=""/>
        </v:shape>
      </w:pict>
    </w:r>
  </w:p>
  <w:p w14:paraId="6402FD7D"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7E"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7F"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80"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81"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83"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71" behindDoc="1" locked="0" layoutInCell="0" allowOverlap="1" wp14:anchorId="6402FE7B" wp14:editId="6402FE7C">
          <wp:simplePos x="0" y="0"/>
          <wp:positionH relativeFrom="column">
            <wp:posOffset>-317500</wp:posOffset>
          </wp:positionH>
          <wp:positionV relativeFrom="paragraph">
            <wp:posOffset>17145</wp:posOffset>
          </wp:positionV>
          <wp:extent cx="825500" cy="499745"/>
          <wp:effectExtent l="0" t="0" r="0" b="0"/>
          <wp:wrapSquare wrapText="bothSides"/>
          <wp:docPr id="87" name="Irudia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left:0;text-align:left;margin-left:0;margin-top:0;width:50pt;height:50pt;z-index:251658324;visibility:hidden;mso-position-horizontal-relative:text;mso-position-vertical-relative:text">
          <o:lock v:ext="edit" selection="t"/>
        </v:shape>
      </w:pict>
    </w:r>
    <w:r w:rsidR="00D52111">
      <w:pict w14:anchorId="6402FE7E">
        <v:shape id="_x0000_i1038" type="#_x0000_t75" style="width:185.7pt;height:11.95pt;visibility:visible;mso-wrap-distance-right:0">
          <v:imagedata r:id="rId2" o:title=""/>
        </v:shape>
      </w:pict>
    </w:r>
  </w:p>
  <w:p w14:paraId="6402FD84"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85"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86"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87"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88"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8A"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73" behindDoc="1" locked="0" layoutInCell="0" allowOverlap="1" wp14:anchorId="6402FE81" wp14:editId="6402FE82">
          <wp:simplePos x="0" y="0"/>
          <wp:positionH relativeFrom="column">
            <wp:posOffset>-317500</wp:posOffset>
          </wp:positionH>
          <wp:positionV relativeFrom="paragraph">
            <wp:posOffset>17145</wp:posOffset>
          </wp:positionV>
          <wp:extent cx="825500" cy="499745"/>
          <wp:effectExtent l="0" t="0" r="0" b="0"/>
          <wp:wrapSquare wrapText="bothSides"/>
          <wp:docPr id="88" name="Irudia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0;text-align:left;margin-left:0;margin-top:0;width:50pt;height:50pt;z-index:251658325;visibility:hidden;mso-position-horizontal-relative:text;mso-position-vertical-relative:text">
          <o:lock v:ext="edit" selection="t"/>
        </v:shape>
      </w:pict>
    </w:r>
    <w:r w:rsidR="00D52111">
      <w:pict w14:anchorId="6402FE84">
        <v:shape id="_x0000_i1039" type="#_x0000_t75" style="width:185.7pt;height:11.95pt;visibility:visible;mso-wrap-distance-right:0">
          <v:imagedata r:id="rId2" o:title=""/>
        </v:shape>
      </w:pict>
    </w:r>
  </w:p>
  <w:p w14:paraId="6402FD8B"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8C"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8D"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8E"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8F"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1"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75" behindDoc="1" locked="0" layoutInCell="0" allowOverlap="1" wp14:anchorId="6402FE87" wp14:editId="6402FE88">
          <wp:simplePos x="0" y="0"/>
          <wp:positionH relativeFrom="column">
            <wp:posOffset>-317500</wp:posOffset>
          </wp:positionH>
          <wp:positionV relativeFrom="paragraph">
            <wp:posOffset>17145</wp:posOffset>
          </wp:positionV>
          <wp:extent cx="825500" cy="499745"/>
          <wp:effectExtent l="0" t="0" r="0" b="0"/>
          <wp:wrapSquare wrapText="bothSides"/>
          <wp:docPr id="89" name="Irudia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left:0;text-align:left;margin-left:0;margin-top:0;width:50pt;height:50pt;z-index:251658326;visibility:hidden;mso-position-horizontal-relative:text;mso-position-vertical-relative:text">
          <o:lock v:ext="edit" selection="t"/>
        </v:shape>
      </w:pict>
    </w:r>
    <w:r w:rsidR="00D52111">
      <w:pict w14:anchorId="6402FE8A">
        <v:shape id="_x0000_i1040" type="#_x0000_t75" style="width:185.7pt;height:11.95pt;visibility:visible;mso-wrap-distance-right:0">
          <v:imagedata r:id="rId2" o:title=""/>
        </v:shape>
      </w:pict>
    </w:r>
  </w:p>
  <w:p w14:paraId="6402FD92"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93"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94"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95"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96"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8"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77" behindDoc="1" locked="0" layoutInCell="0" allowOverlap="1" wp14:anchorId="6402FE8D" wp14:editId="6402FE8E">
          <wp:simplePos x="0" y="0"/>
          <wp:positionH relativeFrom="column">
            <wp:posOffset>-317500</wp:posOffset>
          </wp:positionH>
          <wp:positionV relativeFrom="paragraph">
            <wp:posOffset>17145</wp:posOffset>
          </wp:positionV>
          <wp:extent cx="825500" cy="499745"/>
          <wp:effectExtent l="0" t="0" r="0" b="0"/>
          <wp:wrapSquare wrapText="bothSides"/>
          <wp:docPr id="90" name="Irudia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left:0;text-align:left;margin-left:0;margin-top:0;width:50pt;height:50pt;z-index:251658327;visibility:hidden;mso-position-horizontal-relative:text;mso-position-vertical-relative:text">
          <o:lock v:ext="edit" selection="t"/>
        </v:shape>
      </w:pict>
    </w:r>
    <w:r w:rsidR="00D52111">
      <w:pict w14:anchorId="6402FE90">
        <v:shape id="_x0000_i1041" type="#_x0000_t75" style="width:185.7pt;height:11.95pt;visibility:visible;mso-wrap-distance-right:0">
          <v:imagedata r:id="rId2" o:title=""/>
        </v:shape>
      </w:pict>
    </w:r>
  </w:p>
  <w:p w14:paraId="6402FD99"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9A"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9B"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9C"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9D"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9F"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79" behindDoc="1" locked="0" layoutInCell="0" allowOverlap="1" wp14:anchorId="6402FE93" wp14:editId="6402FE94">
          <wp:simplePos x="0" y="0"/>
          <wp:positionH relativeFrom="column">
            <wp:posOffset>-317500</wp:posOffset>
          </wp:positionH>
          <wp:positionV relativeFrom="paragraph">
            <wp:posOffset>17145</wp:posOffset>
          </wp:positionV>
          <wp:extent cx="825500" cy="499745"/>
          <wp:effectExtent l="0" t="0" r="0" b="0"/>
          <wp:wrapSquare wrapText="bothSides"/>
          <wp:docPr id="91" name="Irudia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0;text-align:left;margin-left:0;margin-top:0;width:50pt;height:50pt;z-index:251658328;visibility:hidden;mso-position-horizontal-relative:text;mso-position-vertical-relative:text">
          <o:lock v:ext="edit" selection="t"/>
        </v:shape>
      </w:pict>
    </w:r>
    <w:r w:rsidR="00D52111">
      <w:pict w14:anchorId="6402FE96">
        <v:shape id="_x0000_i1042" type="#_x0000_t75" style="width:185.7pt;height:11.95pt;visibility:visible;mso-wrap-distance-right:0">
          <v:imagedata r:id="rId2" o:title=""/>
        </v:shape>
      </w:pict>
    </w:r>
  </w:p>
  <w:p w14:paraId="6402FDA0"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A1"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A2"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A3"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A4"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A6"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81" behindDoc="1" locked="0" layoutInCell="0" allowOverlap="1" wp14:anchorId="6402FE99" wp14:editId="6402FE9A">
          <wp:simplePos x="0" y="0"/>
          <wp:positionH relativeFrom="column">
            <wp:posOffset>-317500</wp:posOffset>
          </wp:positionH>
          <wp:positionV relativeFrom="paragraph">
            <wp:posOffset>17145</wp:posOffset>
          </wp:positionV>
          <wp:extent cx="825500" cy="499745"/>
          <wp:effectExtent l="0" t="0" r="0" b="0"/>
          <wp:wrapSquare wrapText="bothSides"/>
          <wp:docPr id="92" name="Irudia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left:0;text-align:left;margin-left:0;margin-top:0;width:50pt;height:50pt;z-index:251658329;visibility:hidden;mso-position-horizontal-relative:text;mso-position-vertical-relative:text">
          <o:lock v:ext="edit" selection="t"/>
        </v:shape>
      </w:pict>
    </w:r>
    <w:r w:rsidR="00D52111">
      <w:pict w14:anchorId="6402FE9C">
        <v:shape id="_x0000_i1043" type="#_x0000_t75" style="width:185.7pt;height:11.95pt;visibility:visible;mso-wrap-distance-right:0">
          <v:imagedata r:id="rId2" o:title=""/>
        </v:shape>
      </w:pict>
    </w:r>
  </w:p>
  <w:p w14:paraId="6402FDA7"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A8"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A9"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AA"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AB"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AD"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83" behindDoc="1" locked="0" layoutInCell="0" allowOverlap="1" wp14:anchorId="6402FE9F" wp14:editId="6402FEA0">
          <wp:simplePos x="0" y="0"/>
          <wp:positionH relativeFrom="column">
            <wp:posOffset>-317500</wp:posOffset>
          </wp:positionH>
          <wp:positionV relativeFrom="paragraph">
            <wp:posOffset>17145</wp:posOffset>
          </wp:positionV>
          <wp:extent cx="825500" cy="499745"/>
          <wp:effectExtent l="0" t="0" r="0" b="0"/>
          <wp:wrapSquare wrapText="bothSides"/>
          <wp:docPr id="93" name="Irudia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left:0;text-align:left;margin-left:0;margin-top:0;width:50pt;height:50pt;z-index:251658330;visibility:hidden;mso-position-horizontal-relative:text;mso-position-vertical-relative:text">
          <o:lock v:ext="edit" selection="t"/>
        </v:shape>
      </w:pict>
    </w:r>
    <w:r w:rsidR="00D52111">
      <w:pict w14:anchorId="6402FEA2">
        <v:shape id="_x0000_i1044" type="#_x0000_t75" style="width:185.7pt;height:11.95pt;visibility:visible;mso-wrap-distance-right:0">
          <v:imagedata r:id="rId2" o:title=""/>
        </v:shape>
      </w:pict>
    </w:r>
  </w:p>
  <w:p w14:paraId="6402FDAE"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AF"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B0"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B1"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B2"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B4"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85" behindDoc="1" locked="0" layoutInCell="0" allowOverlap="1" wp14:anchorId="6402FEA5" wp14:editId="6402FEA6">
          <wp:simplePos x="0" y="0"/>
          <wp:positionH relativeFrom="column">
            <wp:posOffset>-317500</wp:posOffset>
          </wp:positionH>
          <wp:positionV relativeFrom="paragraph">
            <wp:posOffset>17145</wp:posOffset>
          </wp:positionV>
          <wp:extent cx="825500" cy="499745"/>
          <wp:effectExtent l="0" t="0" r="0" b="0"/>
          <wp:wrapSquare wrapText="bothSides"/>
          <wp:docPr id="94" name="Irudia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0;text-align:left;margin-left:0;margin-top:0;width:50pt;height:50pt;z-index:251658331;visibility:hidden;mso-position-horizontal-relative:text;mso-position-vertical-relative:text">
          <o:lock v:ext="edit" selection="t"/>
        </v:shape>
      </w:pict>
    </w:r>
    <w:r w:rsidR="00D52111">
      <w:pict w14:anchorId="6402FEA8">
        <v:shape id="_x0000_i1045" type="#_x0000_t75" style="width:185.7pt;height:11.95pt;visibility:visible;mso-wrap-distance-right:0">
          <v:imagedata r:id="rId2" o:title=""/>
        </v:shape>
      </w:pict>
    </w:r>
  </w:p>
  <w:p w14:paraId="6402FDB5"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B6"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B7"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B8"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B9"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BB"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87" behindDoc="1" locked="0" layoutInCell="0" allowOverlap="1" wp14:anchorId="6402FEAB" wp14:editId="6402FEAC">
          <wp:simplePos x="0" y="0"/>
          <wp:positionH relativeFrom="column">
            <wp:posOffset>-317500</wp:posOffset>
          </wp:positionH>
          <wp:positionV relativeFrom="paragraph">
            <wp:posOffset>17145</wp:posOffset>
          </wp:positionV>
          <wp:extent cx="825500" cy="499745"/>
          <wp:effectExtent l="0" t="0" r="0" b="0"/>
          <wp:wrapSquare wrapText="bothSides"/>
          <wp:docPr id="95" name="Irudia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left:0;text-align:left;margin-left:0;margin-top:0;width:50pt;height:50pt;z-index:251658332;visibility:hidden;mso-position-horizontal-relative:text;mso-position-vertical-relative:text">
          <o:lock v:ext="edit" selection="t"/>
        </v:shape>
      </w:pict>
    </w:r>
    <w:r w:rsidR="00D52111">
      <w:pict w14:anchorId="6402FEAE">
        <v:shape id="_x0000_i1046" type="#_x0000_t75" style="width:185.7pt;height:11.95pt;visibility:visible;mso-wrap-distance-right:0">
          <v:imagedata r:id="rId2" o:title=""/>
        </v:shape>
      </w:pict>
    </w:r>
  </w:p>
  <w:p w14:paraId="6402FDBC"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BD"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BE"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BF"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C0"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C2"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89" behindDoc="1" locked="0" layoutInCell="0" allowOverlap="1" wp14:anchorId="6402FEB1" wp14:editId="6402FEB2">
          <wp:simplePos x="0" y="0"/>
          <wp:positionH relativeFrom="column">
            <wp:posOffset>-317500</wp:posOffset>
          </wp:positionH>
          <wp:positionV relativeFrom="paragraph">
            <wp:posOffset>17145</wp:posOffset>
          </wp:positionV>
          <wp:extent cx="825500" cy="499745"/>
          <wp:effectExtent l="0" t="0" r="0" b="0"/>
          <wp:wrapSquare wrapText="bothSides"/>
          <wp:docPr id="96" name="Irudia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left:0;text-align:left;margin-left:0;margin-top:0;width:50pt;height:50pt;z-index:251658333;visibility:hidden;mso-position-horizontal-relative:text;mso-position-vertical-relative:text">
          <o:lock v:ext="edit" selection="t"/>
        </v:shape>
      </w:pict>
    </w:r>
    <w:r w:rsidR="00D52111">
      <w:pict w14:anchorId="6402FEB4">
        <v:shape id="_x0000_i1047" type="#_x0000_t75" style="width:185.7pt;height:11.95pt;visibility:visible;mso-wrap-distance-right:0">
          <v:imagedata r:id="rId2" o:title=""/>
        </v:shape>
      </w:pict>
    </w:r>
  </w:p>
  <w:p w14:paraId="6402FDC3"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C4"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C5"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C6"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C7"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C9"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91" behindDoc="1" locked="0" layoutInCell="0" allowOverlap="1" wp14:anchorId="6402FEB7" wp14:editId="6402FEB8">
          <wp:simplePos x="0" y="0"/>
          <wp:positionH relativeFrom="column">
            <wp:posOffset>-317500</wp:posOffset>
          </wp:positionH>
          <wp:positionV relativeFrom="paragraph">
            <wp:posOffset>17145</wp:posOffset>
          </wp:positionV>
          <wp:extent cx="825500" cy="499745"/>
          <wp:effectExtent l="0" t="0" r="0" b="0"/>
          <wp:wrapSquare wrapText="bothSides"/>
          <wp:docPr id="97" name="Irudia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left:0;text-align:left;margin-left:0;margin-top:0;width:50pt;height:50pt;z-index:251658334;visibility:hidden;mso-position-horizontal-relative:text;mso-position-vertical-relative:text">
          <o:lock v:ext="edit" selection="t"/>
        </v:shape>
      </w:pict>
    </w:r>
    <w:r w:rsidR="00D52111">
      <w:pict w14:anchorId="6402FEBA">
        <v:shape id="_x0000_i1048" type="#_x0000_t75" style="width:185.7pt;height:11.95pt;visibility:visible;mso-wrap-distance-right:0">
          <v:imagedata r:id="rId2" o:title=""/>
        </v:shape>
      </w:pict>
    </w:r>
  </w:p>
  <w:p w14:paraId="6402FDCA"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CB"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CC"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CD"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CE"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0"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93" behindDoc="1" locked="0" layoutInCell="0" allowOverlap="1" wp14:anchorId="6402FEBD" wp14:editId="6402FEBE">
          <wp:simplePos x="0" y="0"/>
          <wp:positionH relativeFrom="column">
            <wp:posOffset>-317500</wp:posOffset>
          </wp:positionH>
          <wp:positionV relativeFrom="paragraph">
            <wp:posOffset>17145</wp:posOffset>
          </wp:positionV>
          <wp:extent cx="825500" cy="499745"/>
          <wp:effectExtent l="0" t="0" r="0" b="0"/>
          <wp:wrapSquare wrapText="bothSides"/>
          <wp:docPr id="98" name="Irudia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left:0;text-align:left;margin-left:0;margin-top:0;width:50pt;height:50pt;z-index:251658335;visibility:hidden;mso-position-horizontal-relative:text;mso-position-vertical-relative:text">
          <o:lock v:ext="edit" selection="t"/>
        </v:shape>
      </w:pict>
    </w:r>
    <w:r w:rsidR="00D52111">
      <w:pict w14:anchorId="6402FEC0">
        <v:shape id="_x0000_i1049" type="#_x0000_t75" style="width:185.7pt;height:11.95pt;visibility:visible;mso-wrap-distance-right:0">
          <v:imagedata r:id="rId2" o:title=""/>
        </v:shape>
      </w:pict>
    </w:r>
  </w:p>
  <w:p w14:paraId="6402FDD1"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D2"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D3"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D4"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D5"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7" w14:textId="77777777" w:rsidR="00657B22" w:rsidRDefault="00DF67D7">
    <w:pPr>
      <w:pStyle w:val="Encabezado"/>
      <w:tabs>
        <w:tab w:val="clear" w:pos="4819"/>
        <w:tab w:val="left" w:pos="195"/>
        <w:tab w:val="right" w:pos="9921"/>
      </w:tabs>
      <w:ind w:left="-100" w:right="-425"/>
      <w:jc w:val="center"/>
      <w:rPr>
        <w:rFonts w:ascii="Arial" w:hAnsi="Arial"/>
        <w:sz w:val="16"/>
      </w:rPr>
    </w:pPr>
    <w:r>
      <w:rPr>
        <w:noProof/>
      </w:rPr>
      <w:drawing>
        <wp:anchor distT="0" distB="0" distL="114300" distR="114300" simplePos="0" relativeHeight="251658296" behindDoc="1" locked="0" layoutInCell="0" allowOverlap="1" wp14:anchorId="6402FEC3" wp14:editId="6402FEC4">
          <wp:simplePos x="0" y="0"/>
          <wp:positionH relativeFrom="column">
            <wp:posOffset>-317500</wp:posOffset>
          </wp:positionH>
          <wp:positionV relativeFrom="paragraph">
            <wp:posOffset>17145</wp:posOffset>
          </wp:positionV>
          <wp:extent cx="825500" cy="499745"/>
          <wp:effectExtent l="0" t="0" r="0" b="0"/>
          <wp:wrapSquare wrapText="bothSides"/>
          <wp:docPr id="99" name="Irudia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0;text-align:left;margin-left:0;margin-top:0;width:50pt;height:50pt;z-index:251658336;visibility:hidden;mso-position-horizontal-relative:text;mso-position-vertical-relative:text">
          <o:lock v:ext="edit" selection="t"/>
        </v:shape>
      </w:pict>
    </w:r>
    <w:r w:rsidR="00D52111">
      <w:pict w14:anchorId="6402FEC6">
        <v:shape id="_x0000_i1050" type="#_x0000_t75" style="width:185.7pt;height:11.95pt;visibility:visible;mso-wrap-distance-right:0">
          <v:imagedata r:id="rId2" o:title=""/>
        </v:shape>
      </w:pict>
    </w:r>
  </w:p>
  <w:p w14:paraId="6402FDD8" w14:textId="77777777" w:rsidR="00657B22" w:rsidRDefault="00657B22">
    <w:pPr>
      <w:pStyle w:val="Encabezado"/>
      <w:tabs>
        <w:tab w:val="clear" w:pos="4819"/>
        <w:tab w:val="left" w:pos="195"/>
        <w:tab w:val="right" w:pos="9923"/>
      </w:tabs>
      <w:ind w:left="-100" w:right="-425"/>
      <w:jc w:val="center"/>
      <w:rPr>
        <w:rFonts w:ascii="Arial" w:hAnsi="Arial"/>
        <w:sz w:val="14"/>
        <w:szCs w:val="14"/>
      </w:rPr>
    </w:pPr>
  </w:p>
  <w:p w14:paraId="6402FDD9" w14:textId="77777777" w:rsidR="00657B22" w:rsidRDefault="00DF67D7">
    <w:pPr>
      <w:pStyle w:val="Encabezado"/>
      <w:tabs>
        <w:tab w:val="clear" w:pos="4819"/>
        <w:tab w:val="left" w:pos="195"/>
        <w:tab w:val="left" w:pos="9496"/>
        <w:tab w:val="right" w:pos="9923"/>
        <w:tab w:val="right" w:pos="10206"/>
      </w:tabs>
      <w:ind w:left="2040" w:right="-425"/>
      <w:jc w:val="right"/>
      <w:rPr>
        <w:rFonts w:ascii="Verdana" w:hAnsi="Verdana"/>
        <w:i/>
        <w:sz w:val="14"/>
        <w:szCs w:val="14"/>
      </w:rPr>
    </w:pPr>
    <w:r>
      <w:rPr>
        <w:rFonts w:ascii="Verdana" w:hAnsi="Verdana"/>
        <w:i/>
        <w:sz w:val="14"/>
      </w:rPr>
      <w:t>Pliego de cláusulas administrativas particulares de contratos de servicios.</w:t>
    </w:r>
  </w:p>
  <w:p w14:paraId="6402FDDA" w14:textId="77777777" w:rsidR="00657B22" w:rsidRDefault="00DF67D7">
    <w:pPr>
      <w:tabs>
        <w:tab w:val="left" w:pos="195"/>
        <w:tab w:val="right" w:pos="9071"/>
        <w:tab w:val="left" w:pos="9496"/>
        <w:tab w:val="right" w:pos="9923"/>
        <w:tab w:val="right" w:pos="10206"/>
      </w:tabs>
      <w:ind w:left="2040" w:right="-425"/>
      <w:jc w:val="right"/>
      <w:rPr>
        <w:rFonts w:ascii="Verdana" w:hAnsi="Verdana"/>
        <w:i/>
        <w:sz w:val="14"/>
        <w:szCs w:val="14"/>
      </w:rPr>
    </w:pPr>
    <w:r>
      <w:rPr>
        <w:rFonts w:ascii="Verdana" w:hAnsi="Verdana"/>
        <w:i/>
        <w:sz w:val="14"/>
      </w:rPr>
      <w:t>Procedimiento abierto</w:t>
    </w:r>
  </w:p>
  <w:p w14:paraId="6402FDDB" w14:textId="77777777" w:rsidR="00657B22" w:rsidRDefault="00657B22">
    <w:pPr>
      <w:pStyle w:val="Encabezado"/>
      <w:tabs>
        <w:tab w:val="clear" w:pos="4819"/>
        <w:tab w:val="left" w:pos="195"/>
        <w:tab w:val="right" w:pos="9921"/>
      </w:tabs>
      <w:ind w:left="2040" w:right="-567"/>
      <w:jc w:val="right"/>
      <w:rPr>
        <w:rFonts w:ascii="Verdana" w:hAnsi="Verdana"/>
        <w:i/>
        <w:sz w:val="14"/>
        <w:szCs w:val="14"/>
      </w:rPr>
    </w:pPr>
  </w:p>
  <w:p w14:paraId="6402FDDC"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E" w14:textId="77777777" w:rsidR="00657B22" w:rsidRDefault="00657B22">
    <w:pPr>
      <w:pStyle w:val="Encabezado"/>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DF"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5" behindDoc="1" locked="0" layoutInCell="0" allowOverlap="1" wp14:anchorId="6402FEC9" wp14:editId="6402FECA">
          <wp:simplePos x="0" y="0"/>
          <wp:positionH relativeFrom="column">
            <wp:posOffset>-317500</wp:posOffset>
          </wp:positionH>
          <wp:positionV relativeFrom="paragraph">
            <wp:posOffset>17145</wp:posOffset>
          </wp:positionV>
          <wp:extent cx="825500" cy="499745"/>
          <wp:effectExtent l="0" t="0" r="0" b="0"/>
          <wp:wrapSquare wrapText="bothSides"/>
          <wp:docPr id="100" name="Irudia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rudia 100690437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left:0;text-align:left;margin-left:0;margin-top:0;width:50pt;height:50pt;z-index:251658337;visibility:hidden;mso-position-horizontal-relative:text;mso-position-vertical-relative:text">
          <o:lock v:ext="edit" selection="t"/>
        </v:shape>
      </w:pict>
    </w:r>
    <w:r w:rsidR="00D52111">
      <w:pict w14:anchorId="6402FECC">
        <v:shape id="_x0000_i1051" type="#_x0000_t75" style="width:185.7pt;height:18pt;visibility:visible;mso-wrap-distance-right:0">
          <v:imagedata r:id="rId2" o:title=""/>
        </v:shape>
      </w:pict>
    </w:r>
  </w:p>
  <w:p w14:paraId="6402FDE0"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E1" w14:textId="77777777" w:rsidR="00657B22" w:rsidRDefault="00DF67D7">
    <w:pPr>
      <w:pStyle w:val="Encabezado"/>
      <w:tabs>
        <w:tab w:val="clear" w:pos="4819"/>
        <w:tab w:val="clear" w:pos="9071"/>
        <w:tab w:val="left" w:pos="195"/>
        <w:tab w:val="right" w:pos="8505"/>
        <w:tab w:val="right" w:pos="9921"/>
      </w:tabs>
      <w:ind w:left="2040"/>
      <w:jc w:val="right"/>
      <w:rPr>
        <w:rFonts w:ascii="Verdana" w:hAnsi="Verdana"/>
        <w:i/>
        <w:sz w:val="14"/>
        <w:szCs w:val="14"/>
      </w:rPr>
    </w:pPr>
    <w:r>
      <w:rPr>
        <w:rFonts w:ascii="Verdana" w:hAnsi="Verdana"/>
        <w:i/>
        <w:sz w:val="14"/>
      </w:rPr>
      <w:t>Pliego de cláusulas administrativas particulares de contratos de servicios.</w:t>
    </w:r>
  </w:p>
  <w:p w14:paraId="6402FDE2" w14:textId="77777777" w:rsidR="00657B22" w:rsidRDefault="00DF67D7">
    <w:pPr>
      <w:tabs>
        <w:tab w:val="left" w:pos="195"/>
        <w:tab w:val="right" w:pos="9071"/>
        <w:tab w:val="right" w:pos="9921"/>
      </w:tabs>
      <w:ind w:left="2040"/>
      <w:jc w:val="right"/>
      <w:rPr>
        <w:rFonts w:ascii="Verdana" w:hAnsi="Verdana"/>
        <w:i/>
        <w:sz w:val="14"/>
        <w:szCs w:val="14"/>
      </w:rPr>
    </w:pPr>
    <w:r>
      <w:rPr>
        <w:rFonts w:ascii="Verdana" w:hAnsi="Verdana"/>
        <w:i/>
        <w:sz w:val="14"/>
      </w:rPr>
      <w:t>Procedimiento abierto</w:t>
    </w:r>
  </w:p>
  <w:p w14:paraId="6402FDE3"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E4"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E6"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6" behindDoc="1" locked="0" layoutInCell="0" allowOverlap="1" wp14:anchorId="6402FECF" wp14:editId="6402FED0">
          <wp:simplePos x="0" y="0"/>
          <wp:positionH relativeFrom="column">
            <wp:posOffset>-317500</wp:posOffset>
          </wp:positionH>
          <wp:positionV relativeFrom="paragraph">
            <wp:posOffset>17145</wp:posOffset>
          </wp:positionV>
          <wp:extent cx="825500" cy="499745"/>
          <wp:effectExtent l="0" t="0" r="0" b="0"/>
          <wp:wrapSquare wrapText="bothSides"/>
          <wp:docPr id="101" name="Irudia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rudia 1006904374"/>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0;margin-top:0;width:50pt;height:50pt;z-index:251658338;visibility:hidden;mso-position-horizontal-relative:text;mso-position-vertical-relative:text">
          <o:lock v:ext="edit" selection="t"/>
        </v:shape>
      </w:pict>
    </w:r>
    <w:r w:rsidR="00D52111">
      <w:pict w14:anchorId="6402FED2">
        <v:shape id="_x0000_i1052" type="#_x0000_t75" style="width:185.7pt;height:18pt;visibility:visible;mso-wrap-distance-right:0">
          <v:imagedata r:id="rId2" o:title=""/>
        </v:shape>
      </w:pict>
    </w:r>
  </w:p>
  <w:p w14:paraId="6402FDE7"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E8" w14:textId="77777777" w:rsidR="00657B22" w:rsidRDefault="00DF67D7">
    <w:pPr>
      <w:pStyle w:val="Encabezado"/>
      <w:tabs>
        <w:tab w:val="clear" w:pos="4819"/>
        <w:tab w:val="clear" w:pos="9071"/>
        <w:tab w:val="left" w:pos="195"/>
        <w:tab w:val="right" w:pos="8505"/>
        <w:tab w:val="right" w:pos="9921"/>
      </w:tabs>
      <w:ind w:left="2040"/>
      <w:jc w:val="right"/>
      <w:rPr>
        <w:rFonts w:ascii="Verdana" w:hAnsi="Verdana"/>
        <w:i/>
        <w:sz w:val="14"/>
        <w:szCs w:val="14"/>
      </w:rPr>
    </w:pPr>
    <w:r>
      <w:rPr>
        <w:rFonts w:ascii="Verdana" w:hAnsi="Verdana"/>
        <w:i/>
        <w:sz w:val="14"/>
      </w:rPr>
      <w:t>Pliego de cláusulas administrativas particulares de contratos de servicios.</w:t>
    </w:r>
  </w:p>
  <w:p w14:paraId="6402FDE9" w14:textId="77777777" w:rsidR="00657B22" w:rsidRDefault="00DF67D7">
    <w:pPr>
      <w:tabs>
        <w:tab w:val="left" w:pos="195"/>
        <w:tab w:val="right" w:pos="9071"/>
        <w:tab w:val="right" w:pos="9921"/>
      </w:tabs>
      <w:ind w:left="2040"/>
      <w:jc w:val="right"/>
      <w:rPr>
        <w:rFonts w:ascii="Verdana" w:hAnsi="Verdana"/>
        <w:i/>
        <w:sz w:val="14"/>
        <w:szCs w:val="14"/>
      </w:rPr>
    </w:pPr>
    <w:r>
      <w:rPr>
        <w:rFonts w:ascii="Verdana" w:hAnsi="Verdana"/>
        <w:i/>
        <w:sz w:val="14"/>
      </w:rPr>
      <w:t>Procedimiento abierto</w:t>
    </w:r>
  </w:p>
  <w:p w14:paraId="6402FDEA"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EB"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EC" w14:textId="77777777" w:rsidR="00657B22" w:rsidRDefault="00657B22">
    <w:pPr>
      <w:pStyle w:val="Encabezado"/>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ED"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7" behindDoc="1" locked="0" layoutInCell="0" allowOverlap="1" wp14:anchorId="6402FED3" wp14:editId="6402FED4">
          <wp:simplePos x="0" y="0"/>
          <wp:positionH relativeFrom="column">
            <wp:posOffset>-317500</wp:posOffset>
          </wp:positionH>
          <wp:positionV relativeFrom="paragraph">
            <wp:posOffset>17145</wp:posOffset>
          </wp:positionV>
          <wp:extent cx="825500" cy="499745"/>
          <wp:effectExtent l="0" t="0" r="0" b="0"/>
          <wp:wrapSquare wrapText="bothSides"/>
          <wp:docPr id="102" name="Irudia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rudia 52"/>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0;text-align:left;margin-left:0;margin-top:0;width:50pt;height:50pt;z-index:251658339;visibility:hidden;mso-position-horizontal-relative:text;mso-position-vertical-relative:text">
          <o:lock v:ext="edit" selection="t"/>
        </v:shape>
      </w:pict>
    </w:r>
    <w:r w:rsidR="00D52111">
      <w:pict w14:anchorId="6402FED6">
        <v:shape id="_x0000_i1053" type="#_x0000_t75" style="width:185.7pt;height:18pt;visibility:visible;mso-wrap-distance-right:0">
          <v:imagedata r:id="rId2" o:title=""/>
        </v:shape>
      </w:pict>
    </w:r>
  </w:p>
  <w:p w14:paraId="6402FDEE"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EF"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F0"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DF1"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F2"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F4"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8" behindDoc="1" locked="0" layoutInCell="0" allowOverlap="1" wp14:anchorId="6402FED9" wp14:editId="6402FEDA">
          <wp:simplePos x="0" y="0"/>
          <wp:positionH relativeFrom="column">
            <wp:posOffset>-317500</wp:posOffset>
          </wp:positionH>
          <wp:positionV relativeFrom="paragraph">
            <wp:posOffset>17145</wp:posOffset>
          </wp:positionV>
          <wp:extent cx="825500" cy="499745"/>
          <wp:effectExtent l="0" t="0" r="0" b="0"/>
          <wp:wrapSquare wrapText="bothSides"/>
          <wp:docPr id="103" name="Irudia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rudia 52"/>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0;text-align:left;margin-left:0;margin-top:0;width:50pt;height:50pt;z-index:251658340;visibility:hidden;mso-position-horizontal-relative:text;mso-position-vertical-relative:text">
          <o:lock v:ext="edit" selection="t"/>
        </v:shape>
      </w:pict>
    </w:r>
    <w:r w:rsidR="00D52111">
      <w:pict w14:anchorId="6402FEDC">
        <v:shape id="_x0000_i1054" type="#_x0000_t75" style="width:185.7pt;height:18pt;visibility:visible;mso-wrap-distance-right:0">
          <v:imagedata r:id="rId2" o:title=""/>
        </v:shape>
      </w:pict>
    </w:r>
  </w:p>
  <w:p w14:paraId="6402FDF5"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F6"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F7"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DF8"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DF9"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FA" w14:textId="77777777" w:rsidR="00657B22" w:rsidRDefault="00657B22">
    <w:pPr>
      <w:pStyle w:val="Encabezado"/>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DFB"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99" behindDoc="1" locked="0" layoutInCell="0" allowOverlap="1" wp14:anchorId="6402FEDD" wp14:editId="6402FEDE">
          <wp:simplePos x="0" y="0"/>
          <wp:positionH relativeFrom="column">
            <wp:posOffset>-317500</wp:posOffset>
          </wp:positionH>
          <wp:positionV relativeFrom="paragraph">
            <wp:posOffset>17145</wp:posOffset>
          </wp:positionV>
          <wp:extent cx="825500" cy="499745"/>
          <wp:effectExtent l="0" t="0" r="0" b="0"/>
          <wp:wrapSquare wrapText="bothSides"/>
          <wp:docPr id="104" name="Irudia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0;margin-top:0;width:50pt;height:50pt;z-index:251658341;visibility:hidden;mso-position-horizontal-relative:text;mso-position-vertical-relative:text">
          <o:lock v:ext="edit" selection="t"/>
        </v:shape>
      </w:pict>
    </w:r>
    <w:r w:rsidR="00D52111">
      <w:pict w14:anchorId="6402FEE0">
        <v:shape id="_x0000_i1055" type="#_x0000_t75" style="width:185.7pt;height:18pt;visibility:visible;mso-wrap-distance-right:0">
          <v:imagedata r:id="rId2" o:title=""/>
        </v:shape>
      </w:pict>
    </w:r>
  </w:p>
  <w:p w14:paraId="6402FDFC"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DFD"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DFE"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DFF"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00"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02"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300" behindDoc="1" locked="0" layoutInCell="0" allowOverlap="1" wp14:anchorId="6402FEE3" wp14:editId="6402FEE4">
          <wp:simplePos x="0" y="0"/>
          <wp:positionH relativeFrom="column">
            <wp:posOffset>-317500</wp:posOffset>
          </wp:positionH>
          <wp:positionV relativeFrom="paragraph">
            <wp:posOffset>17145</wp:posOffset>
          </wp:positionV>
          <wp:extent cx="825500" cy="499745"/>
          <wp:effectExtent l="0" t="0" r="0" b="0"/>
          <wp:wrapSquare wrapText="bothSides"/>
          <wp:docPr id="105" name="Irudia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0;margin-top:0;width:50pt;height:50pt;z-index:251658342;visibility:hidden;mso-position-horizontal-relative:text;mso-position-vertical-relative:text">
          <o:lock v:ext="edit" selection="t"/>
        </v:shape>
      </w:pict>
    </w:r>
    <w:r w:rsidR="00D52111">
      <w:pict w14:anchorId="6402FEE6">
        <v:shape id="_x0000_i1056" type="#_x0000_t75" style="width:185.7pt;height:18pt;visibility:visible;mso-wrap-distance-right:0">
          <v:imagedata r:id="rId2" o:title=""/>
        </v:shape>
      </w:pict>
    </w:r>
  </w:p>
  <w:p w14:paraId="6402FE03"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04"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E05"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E06"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07"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08"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302" behindDoc="1" locked="0" layoutInCell="0" allowOverlap="1" wp14:anchorId="6402FEE7" wp14:editId="6402FEE8">
          <wp:simplePos x="0" y="0"/>
          <wp:positionH relativeFrom="column">
            <wp:posOffset>-317500</wp:posOffset>
          </wp:positionH>
          <wp:positionV relativeFrom="paragraph">
            <wp:posOffset>17145</wp:posOffset>
          </wp:positionV>
          <wp:extent cx="825500" cy="499745"/>
          <wp:effectExtent l="0" t="0" r="0" b="0"/>
          <wp:wrapSquare wrapText="bothSides"/>
          <wp:docPr id="106" name="Irudia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0;margin-top:0;width:50pt;height:50pt;z-index:251658343;visibility:hidden;mso-position-horizontal-relative:text;mso-position-vertical-relative:text">
          <o:lock v:ext="edit" selection="t"/>
        </v:shape>
      </w:pict>
    </w:r>
    <w:r w:rsidR="00D52111">
      <w:pict w14:anchorId="6402FEEA">
        <v:shape id="_x0000_i1057" type="#_x0000_t75" style="width:185.7pt;height:18pt;visibility:visible;mso-wrap-distance-right:0">
          <v:imagedata r:id="rId2" o:title=""/>
        </v:shape>
      </w:pict>
    </w:r>
  </w:p>
  <w:p w14:paraId="6402FE09"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0A"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E0B"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E0C"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0D"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0F" w14:textId="77777777" w:rsidR="00657B22" w:rsidRDefault="00657B22">
    <w:pPr>
      <w:pStyle w:val="Encabezado"/>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10"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304" behindDoc="1" locked="0" layoutInCell="0" allowOverlap="1" wp14:anchorId="6402FEED" wp14:editId="6402FEEE">
          <wp:simplePos x="0" y="0"/>
          <wp:positionH relativeFrom="column">
            <wp:posOffset>-317500</wp:posOffset>
          </wp:positionH>
          <wp:positionV relativeFrom="paragraph">
            <wp:posOffset>17145</wp:posOffset>
          </wp:positionV>
          <wp:extent cx="825500" cy="499745"/>
          <wp:effectExtent l="0" t="0" r="0" b="0"/>
          <wp:wrapSquare wrapText="bothSides"/>
          <wp:docPr id="107" name="Irudia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0;margin-top:0;width:50pt;height:50pt;z-index:251658344;visibility:hidden;mso-position-horizontal-relative:text;mso-position-vertical-relative:text">
          <o:lock v:ext="edit" selection="t"/>
        </v:shape>
      </w:pict>
    </w:r>
    <w:r w:rsidR="00D52111">
      <w:pict w14:anchorId="6402FEF0">
        <v:shape id="_x0000_i1058" type="#_x0000_t75" style="width:185.7pt;height:18pt;visibility:visible;mso-wrap-distance-right:0">
          <v:imagedata r:id="rId2" o:title=""/>
        </v:shape>
      </w:pict>
    </w:r>
  </w:p>
  <w:p w14:paraId="6402FE11"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12"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E13"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E14"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15"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17"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305" behindDoc="1" locked="0" layoutInCell="0" allowOverlap="1" wp14:anchorId="6402FEF3" wp14:editId="6402FEF4">
          <wp:simplePos x="0" y="0"/>
          <wp:positionH relativeFrom="column">
            <wp:posOffset>-317500</wp:posOffset>
          </wp:positionH>
          <wp:positionV relativeFrom="paragraph">
            <wp:posOffset>17145</wp:posOffset>
          </wp:positionV>
          <wp:extent cx="825500" cy="499745"/>
          <wp:effectExtent l="0" t="0" r="0" b="0"/>
          <wp:wrapSquare wrapText="bothSides"/>
          <wp:docPr id="108" name="Irudia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50pt;height:50pt;z-index:251658345;visibility:hidden;mso-position-horizontal-relative:text;mso-position-vertical-relative:text">
          <o:lock v:ext="edit" selection="t"/>
        </v:shape>
      </w:pict>
    </w:r>
    <w:r w:rsidR="00D52111">
      <w:pict w14:anchorId="6402FEF6">
        <v:shape id="_x0000_i1059" type="#_x0000_t75" style="width:185.7pt;height:18pt;visibility:visible;mso-wrap-distance-right:0">
          <v:imagedata r:id="rId2" o:title=""/>
        </v:shape>
      </w:pict>
    </w:r>
  </w:p>
  <w:p w14:paraId="6402FE18"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19" w14:textId="77777777" w:rsidR="00657B22" w:rsidRDefault="00DF67D7">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E1A" w14:textId="77777777" w:rsidR="00657B22" w:rsidRDefault="00DF67D7">
    <w:pPr>
      <w:tabs>
        <w:tab w:val="left" w:pos="195"/>
        <w:tab w:val="right" w:pos="9071"/>
        <w:tab w:val="right" w:pos="9921"/>
      </w:tabs>
      <w:ind w:left="2040" w:right="-427"/>
      <w:jc w:val="right"/>
      <w:rPr>
        <w:rFonts w:ascii="Verdana" w:hAnsi="Verdana"/>
        <w:i/>
        <w:sz w:val="14"/>
        <w:szCs w:val="14"/>
      </w:rPr>
    </w:pPr>
    <w:r>
      <w:rPr>
        <w:rFonts w:ascii="Verdana" w:hAnsi="Verdana"/>
        <w:i/>
        <w:sz w:val="14"/>
      </w:rPr>
      <w:t>Procedimiento abierto</w:t>
    </w:r>
  </w:p>
  <w:p w14:paraId="6402FE1B"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1C"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1D"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9" behindDoc="1" locked="0" layoutInCell="0" allowOverlap="1" wp14:anchorId="6402FEF7" wp14:editId="6402FEF8">
          <wp:simplePos x="0" y="0"/>
          <wp:positionH relativeFrom="column">
            <wp:posOffset>-317500</wp:posOffset>
          </wp:positionH>
          <wp:positionV relativeFrom="paragraph">
            <wp:posOffset>17145</wp:posOffset>
          </wp:positionV>
          <wp:extent cx="825500" cy="499745"/>
          <wp:effectExtent l="0" t="0" r="0" b="0"/>
          <wp:wrapSquare wrapText="bothSides"/>
          <wp:docPr id="109" name="Irudia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rudia 5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50pt;height:50pt;z-index:251658346;visibility:hidden;mso-position-horizontal-relative:text;mso-position-vertical-relative:text">
          <o:lock v:ext="edit" selection="t"/>
        </v:shape>
      </w:pict>
    </w:r>
    <w:r w:rsidR="00D52111">
      <w:pict w14:anchorId="6402FEFA">
        <v:shape id="_x0000_i1060" type="#_x0000_t75" style="width:185.7pt;height:18pt;visibility:visible;mso-wrap-distance-right:0">
          <v:imagedata r:id="rId2" o:title=""/>
        </v:shape>
      </w:pict>
    </w:r>
  </w:p>
  <w:p w14:paraId="6402FE1E"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1F" w14:textId="77777777" w:rsidR="00657B22" w:rsidRDefault="00DF67D7">
    <w:pPr>
      <w:pStyle w:val="Encabezado"/>
      <w:tabs>
        <w:tab w:val="clear" w:pos="4819"/>
        <w:tab w:val="clear" w:pos="9071"/>
        <w:tab w:val="left" w:pos="195"/>
        <w:tab w:val="right" w:pos="8505"/>
        <w:tab w:val="right" w:pos="9921"/>
      </w:tabs>
      <w:ind w:left="2040" w:right="-314"/>
      <w:jc w:val="right"/>
      <w:rPr>
        <w:rFonts w:ascii="Verdana" w:hAnsi="Verdana"/>
        <w:i/>
        <w:sz w:val="14"/>
        <w:szCs w:val="14"/>
      </w:rPr>
    </w:pPr>
    <w:r>
      <w:rPr>
        <w:rFonts w:ascii="Verdana" w:hAnsi="Verdana"/>
        <w:i/>
        <w:sz w:val="14"/>
      </w:rPr>
      <w:t>Pliego de cláusulas administrativas particulares de contratos de servicios.</w:t>
    </w:r>
  </w:p>
  <w:p w14:paraId="6402FE20" w14:textId="77777777" w:rsidR="00657B22" w:rsidRDefault="00DF67D7">
    <w:pPr>
      <w:tabs>
        <w:tab w:val="left" w:pos="195"/>
        <w:tab w:val="right" w:pos="9071"/>
        <w:tab w:val="right" w:pos="9921"/>
      </w:tabs>
      <w:ind w:left="2040" w:right="-314"/>
      <w:jc w:val="right"/>
      <w:rPr>
        <w:rFonts w:ascii="Verdana" w:hAnsi="Verdana"/>
        <w:i/>
        <w:sz w:val="14"/>
        <w:szCs w:val="14"/>
      </w:rPr>
    </w:pPr>
    <w:r>
      <w:rPr>
        <w:rFonts w:ascii="Verdana" w:hAnsi="Verdana"/>
        <w:i/>
        <w:sz w:val="14"/>
      </w:rPr>
      <w:t>Procedimiento abierto</w:t>
    </w:r>
  </w:p>
  <w:p w14:paraId="6402FE21"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22"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FE24" w14:textId="77777777" w:rsidR="00657B22" w:rsidRDefault="00DF67D7">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4" behindDoc="1" locked="0" layoutInCell="0" allowOverlap="1" wp14:anchorId="6402FEFD" wp14:editId="6402FEFE">
          <wp:simplePos x="0" y="0"/>
          <wp:positionH relativeFrom="column">
            <wp:posOffset>-317500</wp:posOffset>
          </wp:positionH>
          <wp:positionV relativeFrom="paragraph">
            <wp:posOffset>17145</wp:posOffset>
          </wp:positionV>
          <wp:extent cx="825500" cy="499745"/>
          <wp:effectExtent l="0" t="0" r="0" b="0"/>
          <wp:wrapSquare wrapText="bothSides"/>
          <wp:docPr id="80" name="Irudia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rudia 13"/>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sidR="00000000">
      <w:pict w14:anchorId="6402F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58347;visibility:hidden;mso-position-horizontal-relative:text;mso-position-vertical-relative:text">
          <o:lock v:ext="edit" selection="t"/>
        </v:shape>
      </w:pict>
    </w:r>
    <w:r w:rsidR="00D52111">
      <w:pict w14:anchorId="6402FF00">
        <v:shape id="_x0000_i1061" type="#_x0000_t75" style="width:185.7pt;height:11.95pt;visibility:visible;mso-wrap-distance-right:0">
          <v:imagedata r:id="rId2" o:title=""/>
        </v:shape>
      </w:pict>
    </w:r>
  </w:p>
  <w:p w14:paraId="6402FE25" w14:textId="77777777" w:rsidR="00657B22" w:rsidRDefault="00657B22">
    <w:pPr>
      <w:pStyle w:val="Encabezado"/>
      <w:tabs>
        <w:tab w:val="clear" w:pos="4819"/>
        <w:tab w:val="left" w:pos="195"/>
        <w:tab w:val="right" w:pos="9921"/>
      </w:tabs>
      <w:ind w:left="-100" w:right="566"/>
      <w:jc w:val="center"/>
      <w:rPr>
        <w:rFonts w:ascii="Arial" w:hAnsi="Arial"/>
        <w:sz w:val="14"/>
        <w:szCs w:val="14"/>
      </w:rPr>
    </w:pPr>
  </w:p>
  <w:p w14:paraId="6402FE26" w14:textId="77777777" w:rsidR="00657B22" w:rsidRDefault="00DF67D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rPr>
      <w:t>Pliego de cláusulas administrativas particulares de contratos de servicios.</w:t>
    </w:r>
  </w:p>
  <w:p w14:paraId="6402FE27" w14:textId="77777777" w:rsidR="00657B22" w:rsidRDefault="00DF67D7">
    <w:pPr>
      <w:tabs>
        <w:tab w:val="left" w:pos="195"/>
        <w:tab w:val="right" w:pos="9071"/>
        <w:tab w:val="right" w:pos="9923"/>
      </w:tabs>
      <w:ind w:left="2040" w:right="-427"/>
      <w:jc w:val="right"/>
      <w:rPr>
        <w:rFonts w:ascii="Verdana" w:hAnsi="Verdana"/>
        <w:i/>
        <w:sz w:val="14"/>
        <w:szCs w:val="14"/>
      </w:rPr>
    </w:pPr>
    <w:r>
      <w:rPr>
        <w:rFonts w:ascii="Verdana" w:hAnsi="Verdana"/>
        <w:i/>
        <w:sz w:val="14"/>
      </w:rPr>
      <w:t>Procedimiento abierto</w:t>
    </w:r>
  </w:p>
  <w:p w14:paraId="6402FE28" w14:textId="77777777" w:rsidR="00657B22" w:rsidRDefault="00657B22">
    <w:pPr>
      <w:pStyle w:val="Encabezado"/>
      <w:tabs>
        <w:tab w:val="clear" w:pos="4819"/>
        <w:tab w:val="left" w:pos="195"/>
        <w:tab w:val="right" w:pos="9921"/>
      </w:tabs>
      <w:ind w:left="2040"/>
      <w:jc w:val="right"/>
      <w:rPr>
        <w:rFonts w:ascii="Verdana" w:hAnsi="Verdana"/>
        <w:i/>
        <w:sz w:val="14"/>
        <w:szCs w:val="14"/>
      </w:rPr>
    </w:pPr>
  </w:p>
  <w:p w14:paraId="6402FE29" w14:textId="77777777" w:rsidR="00657B22" w:rsidRDefault="00657B22">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17B0"/>
    <w:multiLevelType w:val="multilevel"/>
    <w:tmpl w:val="D2FA7D6C"/>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1" w15:restartNumberingAfterBreak="0">
    <w:nsid w:val="016B15ED"/>
    <w:multiLevelType w:val="hybridMultilevel"/>
    <w:tmpl w:val="BFD0FEBE"/>
    <w:lvl w:ilvl="0" w:tplc="85AECA36">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20C9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0CA8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3E6D1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7851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5E1EA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2A21C7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BC8A6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3E244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2EC3E40"/>
    <w:multiLevelType w:val="multilevel"/>
    <w:tmpl w:val="AC7A57FC"/>
    <w:lvl w:ilvl="0">
      <w:start w:val="14"/>
      <w:numFmt w:val="lowerLetter"/>
      <w:lvlText w:val="%1)"/>
      <w:lvlJc w:val="left"/>
      <w:pPr>
        <w:tabs>
          <w:tab w:val="num" w:pos="0"/>
        </w:tabs>
        <w:ind w:left="1360" w:hanging="360"/>
      </w:pPr>
      <w:rPr>
        <w:b/>
        <w:strike w:val="0"/>
        <w:dstrike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39D50B4"/>
    <w:multiLevelType w:val="multilevel"/>
    <w:tmpl w:val="911EB7EE"/>
    <w:lvl w:ilvl="0">
      <w:start w:val="1"/>
      <w:numFmt w:val="bullet"/>
      <w:lvlText w:val=""/>
      <w:lvlJc w:val="left"/>
      <w:pPr>
        <w:tabs>
          <w:tab w:val="num" w:pos="1797"/>
        </w:tabs>
        <w:ind w:left="1797" w:hanging="397"/>
      </w:pPr>
      <w:rPr>
        <w:rFonts w:ascii="Symbol" w:hAnsi="Symbol" w:cs="Symbol" w:hint="default"/>
        <w:b/>
        <w:i w:val="0"/>
        <w:sz w:val="18"/>
        <w:szCs w:val="18"/>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4" w15:restartNumberingAfterBreak="0">
    <w:nsid w:val="05106AAA"/>
    <w:multiLevelType w:val="multilevel"/>
    <w:tmpl w:val="75AEEF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5E26BDB"/>
    <w:multiLevelType w:val="multilevel"/>
    <w:tmpl w:val="22A68E7A"/>
    <w:lvl w:ilvl="0">
      <w:start w:val="1"/>
      <w:numFmt w:val="upperRoman"/>
      <w:lvlText w:val="%1.-"/>
      <w:lvlJc w:val="left"/>
      <w:pPr>
        <w:tabs>
          <w:tab w:val="num" w:pos="1785"/>
        </w:tabs>
        <w:ind w:left="1785" w:hanging="360"/>
      </w:pPr>
      <w:rPr>
        <w:rFonts w:ascii="Verdana" w:hAnsi="Verdana"/>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6187124"/>
    <w:multiLevelType w:val="multilevel"/>
    <w:tmpl w:val="90A0E2B0"/>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6674016"/>
    <w:multiLevelType w:val="multilevel"/>
    <w:tmpl w:val="A9CA48BE"/>
    <w:lvl w:ilvl="0">
      <w:start w:val="1"/>
      <w:numFmt w:val="decimal"/>
      <w:lvlText w:val="%1."/>
      <w:lvlJc w:val="left"/>
      <w:pPr>
        <w:tabs>
          <w:tab w:val="num" w:pos="0"/>
        </w:tabs>
        <w:ind w:left="1854" w:hanging="360"/>
      </w:pPr>
      <w:rPr>
        <w:b/>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8" w15:restartNumberingAfterBreak="0">
    <w:nsid w:val="06690802"/>
    <w:multiLevelType w:val="multilevel"/>
    <w:tmpl w:val="C2189EAE"/>
    <w:lvl w:ilvl="0">
      <w:start w:val="1"/>
      <w:numFmt w:val="lowerLetter"/>
      <w:lvlText w:val="%1)"/>
      <w:lvlJc w:val="left"/>
      <w:pPr>
        <w:tabs>
          <w:tab w:val="num" w:pos="0"/>
        </w:tabs>
        <w:ind w:left="732" w:hanging="360"/>
      </w:pPr>
      <w:rPr>
        <w:b/>
        <w:color w:val="auto"/>
      </w:rPr>
    </w:lvl>
    <w:lvl w:ilvl="1">
      <w:start w:val="1"/>
      <w:numFmt w:val="lowerLetter"/>
      <w:lvlText w:val="%2."/>
      <w:lvlJc w:val="left"/>
      <w:pPr>
        <w:tabs>
          <w:tab w:val="num" w:pos="0"/>
        </w:tabs>
        <w:ind w:left="1452" w:hanging="360"/>
      </w:pPr>
    </w:lvl>
    <w:lvl w:ilvl="2">
      <w:start w:val="1"/>
      <w:numFmt w:val="lowerRoman"/>
      <w:lvlText w:val="%3."/>
      <w:lvlJc w:val="right"/>
      <w:pPr>
        <w:tabs>
          <w:tab w:val="num" w:pos="0"/>
        </w:tabs>
        <w:ind w:left="2172" w:hanging="180"/>
      </w:pPr>
    </w:lvl>
    <w:lvl w:ilvl="3">
      <w:start w:val="1"/>
      <w:numFmt w:val="decimal"/>
      <w:lvlText w:val="%4."/>
      <w:lvlJc w:val="left"/>
      <w:pPr>
        <w:tabs>
          <w:tab w:val="num" w:pos="0"/>
        </w:tabs>
        <w:ind w:left="2892" w:hanging="360"/>
      </w:pPr>
    </w:lvl>
    <w:lvl w:ilvl="4">
      <w:start w:val="1"/>
      <w:numFmt w:val="lowerLetter"/>
      <w:lvlText w:val="%5."/>
      <w:lvlJc w:val="left"/>
      <w:pPr>
        <w:tabs>
          <w:tab w:val="num" w:pos="0"/>
        </w:tabs>
        <w:ind w:left="3612" w:hanging="360"/>
      </w:pPr>
    </w:lvl>
    <w:lvl w:ilvl="5">
      <w:start w:val="1"/>
      <w:numFmt w:val="lowerRoman"/>
      <w:lvlText w:val="%6."/>
      <w:lvlJc w:val="right"/>
      <w:pPr>
        <w:tabs>
          <w:tab w:val="num" w:pos="0"/>
        </w:tabs>
        <w:ind w:left="4332" w:hanging="180"/>
      </w:pPr>
    </w:lvl>
    <w:lvl w:ilvl="6">
      <w:start w:val="1"/>
      <w:numFmt w:val="decimal"/>
      <w:lvlText w:val="%7."/>
      <w:lvlJc w:val="left"/>
      <w:pPr>
        <w:tabs>
          <w:tab w:val="num" w:pos="0"/>
        </w:tabs>
        <w:ind w:left="5052" w:hanging="360"/>
      </w:pPr>
    </w:lvl>
    <w:lvl w:ilvl="7">
      <w:start w:val="1"/>
      <w:numFmt w:val="lowerLetter"/>
      <w:lvlText w:val="%8."/>
      <w:lvlJc w:val="left"/>
      <w:pPr>
        <w:tabs>
          <w:tab w:val="num" w:pos="0"/>
        </w:tabs>
        <w:ind w:left="5772" w:hanging="360"/>
      </w:pPr>
    </w:lvl>
    <w:lvl w:ilvl="8">
      <w:start w:val="1"/>
      <w:numFmt w:val="lowerRoman"/>
      <w:lvlText w:val="%9."/>
      <w:lvlJc w:val="right"/>
      <w:pPr>
        <w:tabs>
          <w:tab w:val="num" w:pos="0"/>
        </w:tabs>
        <w:ind w:left="6492" w:hanging="180"/>
      </w:pPr>
    </w:lvl>
  </w:abstractNum>
  <w:abstractNum w:abstractNumId="9" w15:restartNumberingAfterBreak="0">
    <w:nsid w:val="067D23DE"/>
    <w:multiLevelType w:val="multilevel"/>
    <w:tmpl w:val="7EBA2AC2"/>
    <w:lvl w:ilvl="0">
      <w:start w:val="1"/>
      <w:numFmt w:val="upperRoman"/>
      <w:lvlText w:val="%1.-"/>
      <w:lvlJc w:val="left"/>
      <w:pPr>
        <w:tabs>
          <w:tab w:val="num" w:pos="0"/>
        </w:tabs>
        <w:ind w:left="-42" w:hanging="360"/>
      </w:pPr>
      <w:rPr>
        <w:rFonts w:ascii="Verdana" w:hAnsi="Verdana"/>
        <w:b/>
        <w:i w:val="0"/>
        <w:color w:val="auto"/>
        <w:sz w:val="20"/>
        <w:szCs w:val="20"/>
      </w:rPr>
    </w:lvl>
    <w:lvl w:ilvl="1">
      <w:start w:val="1"/>
      <w:numFmt w:val="lowerLetter"/>
      <w:lvlText w:val="%2."/>
      <w:lvlJc w:val="left"/>
      <w:pPr>
        <w:tabs>
          <w:tab w:val="num" w:pos="0"/>
        </w:tabs>
        <w:ind w:left="-387" w:hanging="360"/>
      </w:pPr>
    </w:lvl>
    <w:lvl w:ilvl="2">
      <w:start w:val="1"/>
      <w:numFmt w:val="lowerRoman"/>
      <w:lvlText w:val="%3."/>
      <w:lvlJc w:val="right"/>
      <w:pPr>
        <w:tabs>
          <w:tab w:val="num" w:pos="333"/>
        </w:tabs>
        <w:ind w:left="333" w:hanging="180"/>
      </w:pPr>
    </w:lvl>
    <w:lvl w:ilvl="3">
      <w:start w:val="1"/>
      <w:numFmt w:val="decimal"/>
      <w:lvlText w:val="%4."/>
      <w:lvlJc w:val="left"/>
      <w:pPr>
        <w:tabs>
          <w:tab w:val="num" w:pos="1053"/>
        </w:tabs>
        <w:ind w:left="1053" w:hanging="360"/>
      </w:pPr>
    </w:lvl>
    <w:lvl w:ilvl="4">
      <w:start w:val="1"/>
      <w:numFmt w:val="lowerLetter"/>
      <w:lvlText w:val="%5."/>
      <w:lvlJc w:val="left"/>
      <w:pPr>
        <w:tabs>
          <w:tab w:val="num" w:pos="1773"/>
        </w:tabs>
        <w:ind w:left="1773" w:hanging="360"/>
      </w:pPr>
    </w:lvl>
    <w:lvl w:ilvl="5">
      <w:start w:val="1"/>
      <w:numFmt w:val="lowerRoman"/>
      <w:lvlText w:val="%6."/>
      <w:lvlJc w:val="right"/>
      <w:pPr>
        <w:tabs>
          <w:tab w:val="num" w:pos="2493"/>
        </w:tabs>
        <w:ind w:left="2493" w:hanging="180"/>
      </w:pPr>
    </w:lvl>
    <w:lvl w:ilvl="6">
      <w:start w:val="1"/>
      <w:numFmt w:val="decimal"/>
      <w:lvlText w:val="%7."/>
      <w:lvlJc w:val="left"/>
      <w:pPr>
        <w:tabs>
          <w:tab w:val="num" w:pos="3213"/>
        </w:tabs>
        <w:ind w:left="3213" w:hanging="360"/>
      </w:pPr>
    </w:lvl>
    <w:lvl w:ilvl="7">
      <w:start w:val="1"/>
      <w:numFmt w:val="lowerLetter"/>
      <w:lvlText w:val="%8."/>
      <w:lvlJc w:val="left"/>
      <w:pPr>
        <w:tabs>
          <w:tab w:val="num" w:pos="3933"/>
        </w:tabs>
        <w:ind w:left="3933" w:hanging="360"/>
      </w:pPr>
    </w:lvl>
    <w:lvl w:ilvl="8">
      <w:start w:val="1"/>
      <w:numFmt w:val="lowerRoman"/>
      <w:lvlText w:val="%9."/>
      <w:lvlJc w:val="right"/>
      <w:pPr>
        <w:tabs>
          <w:tab w:val="num" w:pos="4653"/>
        </w:tabs>
        <w:ind w:left="4653" w:hanging="180"/>
      </w:pPr>
    </w:lvl>
  </w:abstractNum>
  <w:abstractNum w:abstractNumId="10" w15:restartNumberingAfterBreak="0">
    <w:nsid w:val="067F5507"/>
    <w:multiLevelType w:val="multilevel"/>
    <w:tmpl w:val="4AE245B8"/>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6B27A8E"/>
    <w:multiLevelType w:val="multilevel"/>
    <w:tmpl w:val="B2E6A068"/>
    <w:lvl w:ilvl="0">
      <w:start w:val="1"/>
      <w:numFmt w:val="decimal"/>
      <w:lvlText w:val="%1."/>
      <w:lvlJc w:val="left"/>
      <w:pPr>
        <w:tabs>
          <w:tab w:val="num" w:pos="7720"/>
        </w:tabs>
        <w:ind w:left="8440" w:hanging="360"/>
      </w:pPr>
      <w:rPr>
        <w:b/>
      </w:rPr>
    </w:lvl>
    <w:lvl w:ilvl="1">
      <w:numFmt w:val="bullet"/>
      <w:lvlText w:val="•"/>
      <w:lvlJc w:val="left"/>
      <w:pPr>
        <w:tabs>
          <w:tab w:val="num" w:pos="7720"/>
        </w:tabs>
        <w:ind w:left="9490" w:hanging="690"/>
      </w:pPr>
      <w:rPr>
        <w:rFonts w:ascii="Arial" w:hAnsi="Arial" w:cs="Arial" w:hint="default"/>
      </w:rPr>
    </w:lvl>
    <w:lvl w:ilvl="2">
      <w:start w:val="1"/>
      <w:numFmt w:val="lowerRoman"/>
      <w:lvlText w:val="%3."/>
      <w:lvlJc w:val="right"/>
      <w:pPr>
        <w:tabs>
          <w:tab w:val="num" w:pos="7720"/>
        </w:tabs>
        <w:ind w:left="9880" w:hanging="180"/>
      </w:pPr>
    </w:lvl>
    <w:lvl w:ilvl="3">
      <w:start w:val="1"/>
      <w:numFmt w:val="decimal"/>
      <w:lvlText w:val="%4."/>
      <w:lvlJc w:val="left"/>
      <w:pPr>
        <w:tabs>
          <w:tab w:val="num" w:pos="7720"/>
        </w:tabs>
        <w:ind w:left="10600" w:hanging="360"/>
      </w:pPr>
    </w:lvl>
    <w:lvl w:ilvl="4">
      <w:start w:val="1"/>
      <w:numFmt w:val="lowerLetter"/>
      <w:lvlText w:val="%5."/>
      <w:lvlJc w:val="left"/>
      <w:pPr>
        <w:tabs>
          <w:tab w:val="num" w:pos="7720"/>
        </w:tabs>
        <w:ind w:left="11320" w:hanging="360"/>
      </w:pPr>
    </w:lvl>
    <w:lvl w:ilvl="5">
      <w:start w:val="1"/>
      <w:numFmt w:val="lowerRoman"/>
      <w:lvlText w:val="%6."/>
      <w:lvlJc w:val="right"/>
      <w:pPr>
        <w:tabs>
          <w:tab w:val="num" w:pos="7720"/>
        </w:tabs>
        <w:ind w:left="12040" w:hanging="180"/>
      </w:pPr>
    </w:lvl>
    <w:lvl w:ilvl="6">
      <w:start w:val="1"/>
      <w:numFmt w:val="decimal"/>
      <w:lvlText w:val="%7."/>
      <w:lvlJc w:val="left"/>
      <w:pPr>
        <w:tabs>
          <w:tab w:val="num" w:pos="7720"/>
        </w:tabs>
        <w:ind w:left="12760" w:hanging="360"/>
      </w:pPr>
    </w:lvl>
    <w:lvl w:ilvl="7">
      <w:start w:val="1"/>
      <w:numFmt w:val="lowerLetter"/>
      <w:lvlText w:val="%8."/>
      <w:lvlJc w:val="left"/>
      <w:pPr>
        <w:tabs>
          <w:tab w:val="num" w:pos="7720"/>
        </w:tabs>
        <w:ind w:left="13480" w:hanging="360"/>
      </w:pPr>
    </w:lvl>
    <w:lvl w:ilvl="8">
      <w:start w:val="1"/>
      <w:numFmt w:val="lowerRoman"/>
      <w:lvlText w:val="%9."/>
      <w:lvlJc w:val="right"/>
      <w:pPr>
        <w:tabs>
          <w:tab w:val="num" w:pos="7720"/>
        </w:tabs>
        <w:ind w:left="14200" w:hanging="180"/>
      </w:pPr>
    </w:lvl>
  </w:abstractNum>
  <w:abstractNum w:abstractNumId="12" w15:restartNumberingAfterBreak="0">
    <w:nsid w:val="06EA6A86"/>
    <w:multiLevelType w:val="multilevel"/>
    <w:tmpl w:val="BED0B36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A8948EC"/>
    <w:multiLevelType w:val="multilevel"/>
    <w:tmpl w:val="8616753E"/>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A970429"/>
    <w:multiLevelType w:val="multilevel"/>
    <w:tmpl w:val="9C4EFCCE"/>
    <w:lvl w:ilvl="0">
      <w:start w:val="1"/>
      <w:numFmt w:val="bullet"/>
      <w:lvlText w:val=""/>
      <w:lvlJc w:val="left"/>
      <w:pPr>
        <w:tabs>
          <w:tab w:val="num" w:pos="0"/>
        </w:tabs>
        <w:ind w:left="100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B6675B3"/>
    <w:multiLevelType w:val="multilevel"/>
    <w:tmpl w:val="5344B372"/>
    <w:lvl w:ilvl="0">
      <w:start w:val="1"/>
      <w:numFmt w:val="lowerLetter"/>
      <w:lvlText w:val="%1)"/>
      <w:lvlJc w:val="left"/>
      <w:pPr>
        <w:tabs>
          <w:tab w:val="num" w:pos="0"/>
        </w:tabs>
        <w:ind w:left="4188"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DAC308E"/>
    <w:multiLevelType w:val="multilevel"/>
    <w:tmpl w:val="DBC22094"/>
    <w:lvl w:ilvl="0">
      <w:start w:val="1"/>
      <w:numFmt w:val="lowerLetter"/>
      <w:lvlText w:val="%1)"/>
      <w:lvlJc w:val="left"/>
      <w:pPr>
        <w:tabs>
          <w:tab w:val="num" w:pos="0"/>
        </w:tabs>
        <w:ind w:left="671" w:hanging="360"/>
      </w:pPr>
      <w:rPr>
        <w:b/>
        <w:color w:val="auto"/>
      </w:rPr>
    </w:lvl>
    <w:lvl w:ilvl="1">
      <w:start w:val="1"/>
      <w:numFmt w:val="lowerLetter"/>
      <w:lvlText w:val="%2."/>
      <w:lvlJc w:val="left"/>
      <w:pPr>
        <w:tabs>
          <w:tab w:val="num" w:pos="0"/>
        </w:tabs>
        <w:ind w:left="1391" w:hanging="360"/>
      </w:pPr>
    </w:lvl>
    <w:lvl w:ilvl="2">
      <w:start w:val="1"/>
      <w:numFmt w:val="lowerRoman"/>
      <w:lvlText w:val="%3."/>
      <w:lvlJc w:val="right"/>
      <w:pPr>
        <w:tabs>
          <w:tab w:val="num" w:pos="0"/>
        </w:tabs>
        <w:ind w:left="2111" w:hanging="180"/>
      </w:pPr>
    </w:lvl>
    <w:lvl w:ilvl="3">
      <w:start w:val="1"/>
      <w:numFmt w:val="decimal"/>
      <w:lvlText w:val="%4."/>
      <w:lvlJc w:val="left"/>
      <w:pPr>
        <w:tabs>
          <w:tab w:val="num" w:pos="0"/>
        </w:tabs>
        <w:ind w:left="2831" w:hanging="360"/>
      </w:pPr>
    </w:lvl>
    <w:lvl w:ilvl="4">
      <w:start w:val="1"/>
      <w:numFmt w:val="lowerLetter"/>
      <w:lvlText w:val="%5."/>
      <w:lvlJc w:val="left"/>
      <w:pPr>
        <w:tabs>
          <w:tab w:val="num" w:pos="0"/>
        </w:tabs>
        <w:ind w:left="3551" w:hanging="360"/>
      </w:pPr>
    </w:lvl>
    <w:lvl w:ilvl="5">
      <w:start w:val="1"/>
      <w:numFmt w:val="lowerRoman"/>
      <w:lvlText w:val="%6."/>
      <w:lvlJc w:val="right"/>
      <w:pPr>
        <w:tabs>
          <w:tab w:val="num" w:pos="0"/>
        </w:tabs>
        <w:ind w:left="4271" w:hanging="180"/>
      </w:pPr>
    </w:lvl>
    <w:lvl w:ilvl="6">
      <w:start w:val="1"/>
      <w:numFmt w:val="decimal"/>
      <w:lvlText w:val="%7."/>
      <w:lvlJc w:val="left"/>
      <w:pPr>
        <w:tabs>
          <w:tab w:val="num" w:pos="0"/>
        </w:tabs>
        <w:ind w:left="4991" w:hanging="360"/>
      </w:pPr>
    </w:lvl>
    <w:lvl w:ilvl="7">
      <w:start w:val="1"/>
      <w:numFmt w:val="lowerLetter"/>
      <w:lvlText w:val="%8."/>
      <w:lvlJc w:val="left"/>
      <w:pPr>
        <w:tabs>
          <w:tab w:val="num" w:pos="0"/>
        </w:tabs>
        <w:ind w:left="5711" w:hanging="360"/>
      </w:pPr>
    </w:lvl>
    <w:lvl w:ilvl="8">
      <w:start w:val="1"/>
      <w:numFmt w:val="lowerRoman"/>
      <w:lvlText w:val="%9."/>
      <w:lvlJc w:val="right"/>
      <w:pPr>
        <w:tabs>
          <w:tab w:val="num" w:pos="0"/>
        </w:tabs>
        <w:ind w:left="6431" w:hanging="180"/>
      </w:pPr>
    </w:lvl>
  </w:abstractNum>
  <w:abstractNum w:abstractNumId="17" w15:restartNumberingAfterBreak="0">
    <w:nsid w:val="0EAB68B0"/>
    <w:multiLevelType w:val="multilevel"/>
    <w:tmpl w:val="EF64787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F5739B1"/>
    <w:multiLevelType w:val="multilevel"/>
    <w:tmpl w:val="CFAEC766"/>
    <w:lvl w:ilvl="0">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19" w15:restartNumberingAfterBreak="0">
    <w:nsid w:val="14955DCE"/>
    <w:multiLevelType w:val="multilevel"/>
    <w:tmpl w:val="F0DA85C2"/>
    <w:lvl w:ilvl="0">
      <w:start w:val="1"/>
      <w:numFmt w:val="bullet"/>
      <w:lvlText w:val=""/>
      <w:lvlJc w:val="left"/>
      <w:pPr>
        <w:tabs>
          <w:tab w:val="num" w:pos="0"/>
        </w:tabs>
        <w:ind w:left="1494" w:hanging="360"/>
      </w:pPr>
      <w:rPr>
        <w:rFonts w:ascii="Symbol" w:hAnsi="Symbol" w:cs="Symbol" w:hint="default"/>
        <w:color w:val="0070C0"/>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abstractNum w:abstractNumId="20" w15:restartNumberingAfterBreak="0">
    <w:nsid w:val="176657BC"/>
    <w:multiLevelType w:val="multilevel"/>
    <w:tmpl w:val="06E2668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82E54F7"/>
    <w:multiLevelType w:val="multilevel"/>
    <w:tmpl w:val="AE822776"/>
    <w:lvl w:ilvl="0">
      <w:start w:val="1"/>
      <w:numFmt w:val="decimal"/>
      <w:lvlText w:val="%1."/>
      <w:lvlJc w:val="left"/>
      <w:pPr>
        <w:tabs>
          <w:tab w:val="num" w:pos="0"/>
        </w:tabs>
        <w:ind w:left="1212" w:hanging="360"/>
      </w:pPr>
      <w:rPr>
        <w:b/>
        <w:i w:val="0"/>
        <w:sz w:val="19"/>
        <w:szCs w:val="19"/>
      </w:rPr>
    </w:lvl>
    <w:lvl w:ilvl="1">
      <w:start w:val="1"/>
      <w:numFmt w:val="lowerLetter"/>
      <w:lvlText w:val="%2."/>
      <w:lvlJc w:val="left"/>
      <w:pPr>
        <w:tabs>
          <w:tab w:val="num" w:pos="0"/>
        </w:tabs>
        <w:ind w:left="1932" w:hanging="360"/>
      </w:pPr>
    </w:lvl>
    <w:lvl w:ilvl="2">
      <w:start w:val="1"/>
      <w:numFmt w:val="lowerRoman"/>
      <w:lvlText w:val="%3."/>
      <w:lvlJc w:val="right"/>
      <w:pPr>
        <w:tabs>
          <w:tab w:val="num" w:pos="0"/>
        </w:tabs>
        <w:ind w:left="2652" w:hanging="180"/>
      </w:pPr>
    </w:lvl>
    <w:lvl w:ilvl="3">
      <w:start w:val="1"/>
      <w:numFmt w:val="decimal"/>
      <w:lvlText w:val="%4."/>
      <w:lvlJc w:val="left"/>
      <w:pPr>
        <w:tabs>
          <w:tab w:val="num" w:pos="0"/>
        </w:tabs>
        <w:ind w:left="3372" w:hanging="360"/>
      </w:pPr>
    </w:lvl>
    <w:lvl w:ilvl="4">
      <w:start w:val="1"/>
      <w:numFmt w:val="lowerLetter"/>
      <w:lvlText w:val="%5."/>
      <w:lvlJc w:val="left"/>
      <w:pPr>
        <w:tabs>
          <w:tab w:val="num" w:pos="0"/>
        </w:tabs>
        <w:ind w:left="4092" w:hanging="360"/>
      </w:pPr>
    </w:lvl>
    <w:lvl w:ilvl="5">
      <w:start w:val="1"/>
      <w:numFmt w:val="lowerRoman"/>
      <w:lvlText w:val="%6."/>
      <w:lvlJc w:val="right"/>
      <w:pPr>
        <w:tabs>
          <w:tab w:val="num" w:pos="0"/>
        </w:tabs>
        <w:ind w:left="4812" w:hanging="180"/>
      </w:pPr>
    </w:lvl>
    <w:lvl w:ilvl="6">
      <w:start w:val="1"/>
      <w:numFmt w:val="decimal"/>
      <w:lvlText w:val="%7."/>
      <w:lvlJc w:val="left"/>
      <w:pPr>
        <w:tabs>
          <w:tab w:val="num" w:pos="0"/>
        </w:tabs>
        <w:ind w:left="5532" w:hanging="360"/>
      </w:pPr>
    </w:lvl>
    <w:lvl w:ilvl="7">
      <w:start w:val="1"/>
      <w:numFmt w:val="lowerLetter"/>
      <w:lvlText w:val="%8."/>
      <w:lvlJc w:val="left"/>
      <w:pPr>
        <w:tabs>
          <w:tab w:val="num" w:pos="0"/>
        </w:tabs>
        <w:ind w:left="6252" w:hanging="360"/>
      </w:pPr>
    </w:lvl>
    <w:lvl w:ilvl="8">
      <w:start w:val="1"/>
      <w:numFmt w:val="lowerRoman"/>
      <w:lvlText w:val="%9."/>
      <w:lvlJc w:val="right"/>
      <w:pPr>
        <w:tabs>
          <w:tab w:val="num" w:pos="0"/>
        </w:tabs>
        <w:ind w:left="6972" w:hanging="180"/>
      </w:pPr>
    </w:lvl>
  </w:abstractNum>
  <w:abstractNum w:abstractNumId="22" w15:restartNumberingAfterBreak="0">
    <w:nsid w:val="19017B10"/>
    <w:multiLevelType w:val="multilevel"/>
    <w:tmpl w:val="CFC8C5CA"/>
    <w:lvl w:ilvl="0">
      <w:start w:val="1"/>
      <w:numFmt w:val="bullet"/>
      <w:lvlText w:val=""/>
      <w:lvlJc w:val="left"/>
      <w:pPr>
        <w:tabs>
          <w:tab w:val="num" w:pos="1797"/>
        </w:tabs>
        <w:ind w:left="1797" w:hanging="397"/>
      </w:pPr>
      <w:rPr>
        <w:rFonts w:ascii="Symbol" w:hAnsi="Symbol" w:cs="Symbol" w:hint="default"/>
        <w:b/>
        <w:i w:val="0"/>
        <w:sz w:val="18"/>
        <w:szCs w:val="18"/>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23" w15:restartNumberingAfterBreak="0">
    <w:nsid w:val="19521BB2"/>
    <w:multiLevelType w:val="multilevel"/>
    <w:tmpl w:val="783C2A28"/>
    <w:lvl w:ilvl="0">
      <w:start w:val="1"/>
      <w:numFmt w:val="lowerLetter"/>
      <w:lvlText w:val="%1)"/>
      <w:lvlJc w:val="left"/>
      <w:pPr>
        <w:tabs>
          <w:tab w:val="num" w:pos="0"/>
        </w:tabs>
        <w:ind w:left="1582" w:hanging="360"/>
      </w:pPr>
      <w:rPr>
        <w:b/>
        <w:color w:val="auto"/>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24" w15:restartNumberingAfterBreak="0">
    <w:nsid w:val="19796F70"/>
    <w:multiLevelType w:val="multilevel"/>
    <w:tmpl w:val="C6A8C0FA"/>
    <w:lvl w:ilvl="0">
      <w:start w:val="1"/>
      <w:numFmt w:val="lowerLetter"/>
      <w:lvlText w:val="%1)"/>
      <w:lvlJc w:val="left"/>
      <w:pPr>
        <w:tabs>
          <w:tab w:val="num" w:pos="0"/>
        </w:tabs>
        <w:ind w:left="720" w:hanging="360"/>
      </w:pPr>
      <w:rPr>
        <w:b/>
      </w:rPr>
    </w:lvl>
    <w:lvl w:ilvl="1">
      <w:numFmt w:val="bullet"/>
      <w:lvlText w:val="•"/>
      <w:lvlJc w:val="left"/>
      <w:pPr>
        <w:tabs>
          <w:tab w:val="num" w:pos="0"/>
        </w:tabs>
        <w:ind w:left="1770" w:hanging="690"/>
      </w:pPr>
      <w:rPr>
        <w:rFonts w:ascii="Arial" w:hAnsi="Arial" w:cs="Aria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1A3A49D6"/>
    <w:multiLevelType w:val="multilevel"/>
    <w:tmpl w:val="C81EE0AA"/>
    <w:lvl w:ilvl="0">
      <w:start w:val="1"/>
      <w:numFmt w:val="lowerLetter"/>
      <w:lvlText w:val="%1)"/>
      <w:lvlJc w:val="left"/>
      <w:pPr>
        <w:tabs>
          <w:tab w:val="num" w:pos="0"/>
        </w:tabs>
        <w:ind w:left="1582" w:hanging="360"/>
      </w:pPr>
      <w:rPr>
        <w:b/>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26" w15:restartNumberingAfterBreak="0">
    <w:nsid w:val="1A9462DE"/>
    <w:multiLevelType w:val="multilevel"/>
    <w:tmpl w:val="3FA4E792"/>
    <w:lvl w:ilvl="0">
      <w:start w:val="35"/>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1B815EF5"/>
    <w:multiLevelType w:val="multilevel"/>
    <w:tmpl w:val="34667EEE"/>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1CBD4663"/>
    <w:multiLevelType w:val="multilevel"/>
    <w:tmpl w:val="198C906C"/>
    <w:lvl w:ilvl="0">
      <w:start w:val="1"/>
      <w:numFmt w:val="lowerLetter"/>
      <w:lvlText w:val="%1)"/>
      <w:lvlJc w:val="left"/>
      <w:pPr>
        <w:tabs>
          <w:tab w:val="num" w:pos="0"/>
        </w:tabs>
        <w:ind w:left="1360" w:hanging="360"/>
      </w:pPr>
      <w:rPr>
        <w:b/>
        <w:strike w:val="0"/>
        <w:dstrike w:val="0"/>
        <w:color w:val="auto"/>
      </w:rPr>
    </w:lvl>
    <w:lvl w:ilvl="1">
      <w:start w:val="1"/>
      <w:numFmt w:val="lowerLetter"/>
      <w:lvlText w:val="%2."/>
      <w:lvlJc w:val="left"/>
      <w:pPr>
        <w:tabs>
          <w:tab w:val="num" w:pos="0"/>
        </w:tabs>
        <w:ind w:left="2080" w:hanging="360"/>
      </w:pPr>
    </w:lvl>
    <w:lvl w:ilvl="2">
      <w:start w:val="1"/>
      <w:numFmt w:val="lowerRoman"/>
      <w:lvlText w:val="%3."/>
      <w:lvlJc w:val="right"/>
      <w:pPr>
        <w:tabs>
          <w:tab w:val="num" w:pos="0"/>
        </w:tabs>
        <w:ind w:left="2800" w:hanging="180"/>
      </w:pPr>
    </w:lvl>
    <w:lvl w:ilvl="3">
      <w:start w:val="1"/>
      <w:numFmt w:val="decimal"/>
      <w:lvlText w:val="%4."/>
      <w:lvlJc w:val="left"/>
      <w:pPr>
        <w:tabs>
          <w:tab w:val="num" w:pos="0"/>
        </w:tabs>
        <w:ind w:left="3520" w:hanging="360"/>
      </w:pPr>
    </w:lvl>
    <w:lvl w:ilvl="4">
      <w:start w:val="1"/>
      <w:numFmt w:val="lowerLetter"/>
      <w:lvlText w:val="%5."/>
      <w:lvlJc w:val="left"/>
      <w:pPr>
        <w:tabs>
          <w:tab w:val="num" w:pos="0"/>
        </w:tabs>
        <w:ind w:left="4240" w:hanging="360"/>
      </w:pPr>
    </w:lvl>
    <w:lvl w:ilvl="5">
      <w:start w:val="1"/>
      <w:numFmt w:val="lowerRoman"/>
      <w:lvlText w:val="%6."/>
      <w:lvlJc w:val="right"/>
      <w:pPr>
        <w:tabs>
          <w:tab w:val="num" w:pos="0"/>
        </w:tabs>
        <w:ind w:left="4960" w:hanging="180"/>
      </w:pPr>
    </w:lvl>
    <w:lvl w:ilvl="6">
      <w:start w:val="1"/>
      <w:numFmt w:val="decimal"/>
      <w:lvlText w:val="%7."/>
      <w:lvlJc w:val="left"/>
      <w:pPr>
        <w:tabs>
          <w:tab w:val="num" w:pos="0"/>
        </w:tabs>
        <w:ind w:left="5680" w:hanging="360"/>
      </w:pPr>
    </w:lvl>
    <w:lvl w:ilvl="7">
      <w:start w:val="1"/>
      <w:numFmt w:val="lowerLetter"/>
      <w:lvlText w:val="%8."/>
      <w:lvlJc w:val="left"/>
      <w:pPr>
        <w:tabs>
          <w:tab w:val="num" w:pos="0"/>
        </w:tabs>
        <w:ind w:left="6400" w:hanging="360"/>
      </w:pPr>
    </w:lvl>
    <w:lvl w:ilvl="8">
      <w:start w:val="1"/>
      <w:numFmt w:val="lowerRoman"/>
      <w:lvlText w:val="%9."/>
      <w:lvlJc w:val="right"/>
      <w:pPr>
        <w:tabs>
          <w:tab w:val="num" w:pos="0"/>
        </w:tabs>
        <w:ind w:left="7120" w:hanging="180"/>
      </w:pPr>
    </w:lvl>
  </w:abstractNum>
  <w:abstractNum w:abstractNumId="29" w15:restartNumberingAfterBreak="0">
    <w:nsid w:val="1D741A33"/>
    <w:multiLevelType w:val="multilevel"/>
    <w:tmpl w:val="BA7A5B42"/>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0"/>
        </w:tabs>
        <w:ind w:left="-98" w:hanging="360"/>
      </w:pPr>
    </w:lvl>
    <w:lvl w:ilvl="2">
      <w:start w:val="1"/>
      <w:numFmt w:val="lowerRoman"/>
      <w:lvlText w:val="%3."/>
      <w:lvlJc w:val="right"/>
      <w:pPr>
        <w:tabs>
          <w:tab w:val="num" w:pos="622"/>
        </w:tabs>
        <w:ind w:left="622" w:hanging="180"/>
      </w:pPr>
    </w:lvl>
    <w:lvl w:ilvl="3">
      <w:start w:val="1"/>
      <w:numFmt w:val="decimal"/>
      <w:lvlText w:val="%4."/>
      <w:lvlJc w:val="left"/>
      <w:pPr>
        <w:tabs>
          <w:tab w:val="num" w:pos="1342"/>
        </w:tabs>
        <w:ind w:left="1342" w:hanging="360"/>
      </w:pPr>
    </w:lvl>
    <w:lvl w:ilvl="4">
      <w:start w:val="1"/>
      <w:numFmt w:val="lowerLetter"/>
      <w:lvlText w:val="%5."/>
      <w:lvlJc w:val="left"/>
      <w:pPr>
        <w:tabs>
          <w:tab w:val="num" w:pos="2062"/>
        </w:tabs>
        <w:ind w:left="2062" w:hanging="360"/>
      </w:pPr>
    </w:lvl>
    <w:lvl w:ilvl="5">
      <w:start w:val="1"/>
      <w:numFmt w:val="lowerRoman"/>
      <w:lvlText w:val="%6."/>
      <w:lvlJc w:val="right"/>
      <w:pPr>
        <w:tabs>
          <w:tab w:val="num" w:pos="2782"/>
        </w:tabs>
        <w:ind w:left="2782" w:hanging="180"/>
      </w:pPr>
    </w:lvl>
    <w:lvl w:ilvl="6">
      <w:start w:val="1"/>
      <w:numFmt w:val="decimal"/>
      <w:lvlText w:val="%7."/>
      <w:lvlJc w:val="left"/>
      <w:pPr>
        <w:tabs>
          <w:tab w:val="num" w:pos="3502"/>
        </w:tabs>
        <w:ind w:left="3502" w:hanging="360"/>
      </w:pPr>
    </w:lvl>
    <w:lvl w:ilvl="7">
      <w:start w:val="1"/>
      <w:numFmt w:val="lowerLetter"/>
      <w:lvlText w:val="%8."/>
      <w:lvlJc w:val="left"/>
      <w:pPr>
        <w:tabs>
          <w:tab w:val="num" w:pos="4222"/>
        </w:tabs>
        <w:ind w:left="4222" w:hanging="360"/>
      </w:pPr>
    </w:lvl>
    <w:lvl w:ilvl="8">
      <w:start w:val="1"/>
      <w:numFmt w:val="lowerRoman"/>
      <w:lvlText w:val="%9."/>
      <w:lvlJc w:val="right"/>
      <w:pPr>
        <w:tabs>
          <w:tab w:val="num" w:pos="4942"/>
        </w:tabs>
        <w:ind w:left="4942" w:hanging="180"/>
      </w:pPr>
    </w:lvl>
  </w:abstractNum>
  <w:abstractNum w:abstractNumId="30" w15:restartNumberingAfterBreak="0">
    <w:nsid w:val="1EF41F2D"/>
    <w:multiLevelType w:val="multilevel"/>
    <w:tmpl w:val="6BE24F78"/>
    <w:lvl w:ilvl="0">
      <w:start w:val="1"/>
      <w:numFmt w:val="decimal"/>
      <w:lvlText w:val="%1."/>
      <w:lvlJc w:val="left"/>
      <w:pPr>
        <w:tabs>
          <w:tab w:val="num" w:pos="0"/>
        </w:tabs>
        <w:ind w:left="1287" w:hanging="360"/>
      </w:pPr>
      <w:rPr>
        <w:b/>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1" w15:restartNumberingAfterBreak="0">
    <w:nsid w:val="1F67668D"/>
    <w:multiLevelType w:val="multilevel"/>
    <w:tmpl w:val="DCAA055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1FF10F18"/>
    <w:multiLevelType w:val="multilevel"/>
    <w:tmpl w:val="706E9A8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2055141A"/>
    <w:multiLevelType w:val="multilevel"/>
    <w:tmpl w:val="CC8EF6DE"/>
    <w:lvl w:ilvl="0">
      <w:start w:val="1"/>
      <w:numFmt w:val="decimal"/>
      <w:lvlText w:val="%1."/>
      <w:lvlJc w:val="left"/>
      <w:pPr>
        <w:tabs>
          <w:tab w:val="num" w:pos="0"/>
        </w:tabs>
        <w:ind w:left="1440" w:hanging="360"/>
      </w:pPr>
      <w:rPr>
        <w:b/>
        <w:strike w:val="0"/>
        <w:dstrike w:val="0"/>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4" w15:restartNumberingAfterBreak="0">
    <w:nsid w:val="22596DD2"/>
    <w:multiLevelType w:val="multilevel"/>
    <w:tmpl w:val="9B245C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243E101F"/>
    <w:multiLevelType w:val="multilevel"/>
    <w:tmpl w:val="52F4E030"/>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24BB40C9"/>
    <w:multiLevelType w:val="multilevel"/>
    <w:tmpl w:val="3B2A3FA0"/>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254C1384"/>
    <w:multiLevelType w:val="multilevel"/>
    <w:tmpl w:val="E3C4784A"/>
    <w:lvl w:ilvl="0">
      <w:start w:val="1"/>
      <w:numFmt w:val="bullet"/>
      <w:lvlText w:val=""/>
      <w:lvlJc w:val="left"/>
      <w:pPr>
        <w:tabs>
          <w:tab w:val="num" w:pos="1797"/>
        </w:tabs>
        <w:ind w:left="1797" w:hanging="397"/>
      </w:pPr>
      <w:rPr>
        <w:rFonts w:ascii="Symbol" w:hAnsi="Symbol" w:cs="Symbol" w:hint="default"/>
        <w:b/>
        <w:i w:val="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26CA51DD"/>
    <w:multiLevelType w:val="multilevel"/>
    <w:tmpl w:val="A43C1D7A"/>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39" w15:restartNumberingAfterBreak="0">
    <w:nsid w:val="27F527F3"/>
    <w:multiLevelType w:val="multilevel"/>
    <w:tmpl w:val="A5762EFE"/>
    <w:lvl w:ilvl="0">
      <w:start w:val="1"/>
      <w:numFmt w:val="lowerLetter"/>
      <w:lvlText w:val="%1)"/>
      <w:lvlJc w:val="left"/>
      <w:pPr>
        <w:tabs>
          <w:tab w:val="num" w:pos="0"/>
        </w:tabs>
        <w:ind w:left="2264" w:hanging="360"/>
      </w:pPr>
      <w:rPr>
        <w:b/>
        <w:color w:val="auto"/>
      </w:rPr>
    </w:lvl>
    <w:lvl w:ilvl="1">
      <w:start w:val="1"/>
      <w:numFmt w:val="lowerLetter"/>
      <w:lvlText w:val="%2."/>
      <w:lvlJc w:val="left"/>
      <w:pPr>
        <w:tabs>
          <w:tab w:val="num" w:pos="0"/>
        </w:tabs>
        <w:ind w:left="2984" w:hanging="360"/>
      </w:pPr>
    </w:lvl>
    <w:lvl w:ilvl="2">
      <w:start w:val="1"/>
      <w:numFmt w:val="lowerRoman"/>
      <w:lvlText w:val="%3."/>
      <w:lvlJc w:val="right"/>
      <w:pPr>
        <w:tabs>
          <w:tab w:val="num" w:pos="0"/>
        </w:tabs>
        <w:ind w:left="3704" w:hanging="180"/>
      </w:pPr>
    </w:lvl>
    <w:lvl w:ilvl="3">
      <w:start w:val="1"/>
      <w:numFmt w:val="decimal"/>
      <w:lvlText w:val="%4."/>
      <w:lvlJc w:val="left"/>
      <w:pPr>
        <w:tabs>
          <w:tab w:val="num" w:pos="0"/>
        </w:tabs>
        <w:ind w:left="4424" w:hanging="360"/>
      </w:pPr>
    </w:lvl>
    <w:lvl w:ilvl="4">
      <w:start w:val="1"/>
      <w:numFmt w:val="lowerLetter"/>
      <w:lvlText w:val="%5."/>
      <w:lvlJc w:val="left"/>
      <w:pPr>
        <w:tabs>
          <w:tab w:val="num" w:pos="0"/>
        </w:tabs>
        <w:ind w:left="5144" w:hanging="360"/>
      </w:pPr>
    </w:lvl>
    <w:lvl w:ilvl="5">
      <w:start w:val="1"/>
      <w:numFmt w:val="lowerRoman"/>
      <w:lvlText w:val="%6."/>
      <w:lvlJc w:val="right"/>
      <w:pPr>
        <w:tabs>
          <w:tab w:val="num" w:pos="0"/>
        </w:tabs>
        <w:ind w:left="5864" w:hanging="180"/>
      </w:pPr>
    </w:lvl>
    <w:lvl w:ilvl="6">
      <w:start w:val="1"/>
      <w:numFmt w:val="decimal"/>
      <w:lvlText w:val="%7."/>
      <w:lvlJc w:val="left"/>
      <w:pPr>
        <w:tabs>
          <w:tab w:val="num" w:pos="0"/>
        </w:tabs>
        <w:ind w:left="6584" w:hanging="360"/>
      </w:pPr>
    </w:lvl>
    <w:lvl w:ilvl="7">
      <w:start w:val="1"/>
      <w:numFmt w:val="lowerLetter"/>
      <w:lvlText w:val="%8."/>
      <w:lvlJc w:val="left"/>
      <w:pPr>
        <w:tabs>
          <w:tab w:val="num" w:pos="0"/>
        </w:tabs>
        <w:ind w:left="7304" w:hanging="360"/>
      </w:pPr>
    </w:lvl>
    <w:lvl w:ilvl="8">
      <w:start w:val="1"/>
      <w:numFmt w:val="lowerRoman"/>
      <w:lvlText w:val="%9."/>
      <w:lvlJc w:val="right"/>
      <w:pPr>
        <w:tabs>
          <w:tab w:val="num" w:pos="0"/>
        </w:tabs>
        <w:ind w:left="8024" w:hanging="180"/>
      </w:pPr>
    </w:lvl>
  </w:abstractNum>
  <w:abstractNum w:abstractNumId="40" w15:restartNumberingAfterBreak="0">
    <w:nsid w:val="2A234551"/>
    <w:multiLevelType w:val="multilevel"/>
    <w:tmpl w:val="FF46E8F6"/>
    <w:lvl w:ilvl="0">
      <w:start w:val="1"/>
      <w:numFmt w:val="lowerLetter"/>
      <w:lvlText w:val="%1)"/>
      <w:lvlJc w:val="left"/>
      <w:pPr>
        <w:tabs>
          <w:tab w:val="num" w:pos="0"/>
        </w:tabs>
        <w:ind w:left="1495" w:hanging="360"/>
      </w:pPr>
      <w:rPr>
        <w:b/>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1" w15:restartNumberingAfterBreak="0">
    <w:nsid w:val="2A287547"/>
    <w:multiLevelType w:val="multilevel"/>
    <w:tmpl w:val="DC3C8DE2"/>
    <w:lvl w:ilvl="0">
      <w:start w:val="1"/>
      <w:numFmt w:val="decimal"/>
      <w:lvlText w:val="%1."/>
      <w:lvlJc w:val="left"/>
      <w:pPr>
        <w:tabs>
          <w:tab w:val="num" w:pos="1797"/>
        </w:tabs>
        <w:ind w:left="1797" w:hanging="397"/>
      </w:pPr>
      <w:rPr>
        <w:b/>
        <w:i w:val="0"/>
        <w:sz w:val="19"/>
        <w:szCs w:val="19"/>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42" w15:restartNumberingAfterBreak="0">
    <w:nsid w:val="2B174B9D"/>
    <w:multiLevelType w:val="multilevel"/>
    <w:tmpl w:val="0BDC5B54"/>
    <w:lvl w:ilvl="0">
      <w:start w:val="1"/>
      <w:numFmt w:val="decimal"/>
      <w:lvlText w:val="%1."/>
      <w:lvlJc w:val="left"/>
      <w:pPr>
        <w:tabs>
          <w:tab w:val="num" w:pos="0"/>
        </w:tabs>
        <w:ind w:left="2292" w:hanging="360"/>
      </w:pPr>
      <w:rPr>
        <w:b/>
        <w:strike w:val="0"/>
        <w:dstrike w:val="0"/>
        <w:color w:val="auto"/>
      </w:rPr>
    </w:lvl>
    <w:lvl w:ilvl="1">
      <w:start w:val="1"/>
      <w:numFmt w:val="lowerLetter"/>
      <w:lvlText w:val="%2."/>
      <w:lvlJc w:val="left"/>
      <w:pPr>
        <w:tabs>
          <w:tab w:val="num" w:pos="0"/>
        </w:tabs>
        <w:ind w:left="3012" w:hanging="360"/>
      </w:pPr>
    </w:lvl>
    <w:lvl w:ilvl="2">
      <w:start w:val="1"/>
      <w:numFmt w:val="lowerRoman"/>
      <w:lvlText w:val="%3."/>
      <w:lvlJc w:val="right"/>
      <w:pPr>
        <w:tabs>
          <w:tab w:val="num" w:pos="0"/>
        </w:tabs>
        <w:ind w:left="3732" w:hanging="180"/>
      </w:pPr>
    </w:lvl>
    <w:lvl w:ilvl="3">
      <w:start w:val="1"/>
      <w:numFmt w:val="decimal"/>
      <w:lvlText w:val="%4."/>
      <w:lvlJc w:val="left"/>
      <w:pPr>
        <w:tabs>
          <w:tab w:val="num" w:pos="0"/>
        </w:tabs>
        <w:ind w:left="4452" w:hanging="360"/>
      </w:pPr>
    </w:lvl>
    <w:lvl w:ilvl="4">
      <w:start w:val="1"/>
      <w:numFmt w:val="lowerLetter"/>
      <w:lvlText w:val="%5."/>
      <w:lvlJc w:val="left"/>
      <w:pPr>
        <w:tabs>
          <w:tab w:val="num" w:pos="0"/>
        </w:tabs>
        <w:ind w:left="5172" w:hanging="360"/>
      </w:pPr>
    </w:lvl>
    <w:lvl w:ilvl="5">
      <w:start w:val="1"/>
      <w:numFmt w:val="lowerRoman"/>
      <w:lvlText w:val="%6."/>
      <w:lvlJc w:val="right"/>
      <w:pPr>
        <w:tabs>
          <w:tab w:val="num" w:pos="0"/>
        </w:tabs>
        <w:ind w:left="5892" w:hanging="180"/>
      </w:pPr>
    </w:lvl>
    <w:lvl w:ilvl="6">
      <w:start w:val="1"/>
      <w:numFmt w:val="decimal"/>
      <w:lvlText w:val="%7."/>
      <w:lvlJc w:val="left"/>
      <w:pPr>
        <w:tabs>
          <w:tab w:val="num" w:pos="0"/>
        </w:tabs>
        <w:ind w:left="6612" w:hanging="360"/>
      </w:pPr>
    </w:lvl>
    <w:lvl w:ilvl="7">
      <w:start w:val="1"/>
      <w:numFmt w:val="lowerLetter"/>
      <w:lvlText w:val="%8."/>
      <w:lvlJc w:val="left"/>
      <w:pPr>
        <w:tabs>
          <w:tab w:val="num" w:pos="0"/>
        </w:tabs>
        <w:ind w:left="7332" w:hanging="360"/>
      </w:pPr>
    </w:lvl>
    <w:lvl w:ilvl="8">
      <w:start w:val="1"/>
      <w:numFmt w:val="lowerRoman"/>
      <w:lvlText w:val="%9."/>
      <w:lvlJc w:val="right"/>
      <w:pPr>
        <w:tabs>
          <w:tab w:val="num" w:pos="0"/>
        </w:tabs>
        <w:ind w:left="8052" w:hanging="180"/>
      </w:pPr>
    </w:lvl>
  </w:abstractNum>
  <w:abstractNum w:abstractNumId="43" w15:restartNumberingAfterBreak="0">
    <w:nsid w:val="2B4062F8"/>
    <w:multiLevelType w:val="multilevel"/>
    <w:tmpl w:val="3858F306"/>
    <w:lvl w:ilvl="0">
      <w:start w:val="1"/>
      <w:numFmt w:val="lowerLetter"/>
      <w:lvlText w:val="%1)"/>
      <w:lvlJc w:val="left"/>
      <w:pPr>
        <w:tabs>
          <w:tab w:val="num" w:pos="0"/>
        </w:tabs>
        <w:ind w:left="1582" w:hanging="360"/>
      </w:pPr>
      <w:rPr>
        <w:b/>
        <w:color w:val="auto"/>
      </w:rPr>
    </w:lvl>
    <w:lvl w:ilvl="1">
      <w:start w:val="2"/>
      <w:numFmt w:val="upperRoman"/>
      <w:lvlText w:val="%2."/>
      <w:lvlJc w:val="left"/>
      <w:pPr>
        <w:tabs>
          <w:tab w:val="num" w:pos="2662"/>
        </w:tabs>
        <w:ind w:left="2662" w:hanging="720"/>
      </w:pPr>
      <w:rPr>
        <w:rFonts w:ascii="Verdana" w:hAnsi="Verdana"/>
        <w:b/>
      </w:r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44" w15:restartNumberingAfterBreak="0">
    <w:nsid w:val="2EFA618B"/>
    <w:multiLevelType w:val="hybridMultilevel"/>
    <w:tmpl w:val="99EC8212"/>
    <w:lvl w:ilvl="0" w:tplc="7C7E8588">
      <w:start w:val="1"/>
      <w:numFmt w:val="bullet"/>
      <w:lvlText w:val=""/>
      <w:lvlJc w:val="left"/>
      <w:pPr>
        <w:ind w:left="720" w:hanging="360"/>
      </w:pPr>
      <w:rPr>
        <w:rFonts w:ascii="Symbol" w:hAnsi="Symbol"/>
      </w:rPr>
    </w:lvl>
    <w:lvl w:ilvl="1" w:tplc="5184BC4E">
      <w:start w:val="1"/>
      <w:numFmt w:val="bullet"/>
      <w:lvlText w:val=""/>
      <w:lvlJc w:val="left"/>
      <w:pPr>
        <w:ind w:left="720" w:hanging="360"/>
      </w:pPr>
      <w:rPr>
        <w:rFonts w:ascii="Symbol" w:hAnsi="Symbol"/>
      </w:rPr>
    </w:lvl>
    <w:lvl w:ilvl="2" w:tplc="838629B2">
      <w:start w:val="1"/>
      <w:numFmt w:val="bullet"/>
      <w:lvlText w:val=""/>
      <w:lvlJc w:val="left"/>
      <w:pPr>
        <w:ind w:left="720" w:hanging="360"/>
      </w:pPr>
      <w:rPr>
        <w:rFonts w:ascii="Symbol" w:hAnsi="Symbol"/>
      </w:rPr>
    </w:lvl>
    <w:lvl w:ilvl="3" w:tplc="159C50B0">
      <w:start w:val="1"/>
      <w:numFmt w:val="bullet"/>
      <w:lvlText w:val=""/>
      <w:lvlJc w:val="left"/>
      <w:pPr>
        <w:ind w:left="720" w:hanging="360"/>
      </w:pPr>
      <w:rPr>
        <w:rFonts w:ascii="Symbol" w:hAnsi="Symbol"/>
      </w:rPr>
    </w:lvl>
    <w:lvl w:ilvl="4" w:tplc="FB30097A">
      <w:start w:val="1"/>
      <w:numFmt w:val="bullet"/>
      <w:lvlText w:val=""/>
      <w:lvlJc w:val="left"/>
      <w:pPr>
        <w:ind w:left="720" w:hanging="360"/>
      </w:pPr>
      <w:rPr>
        <w:rFonts w:ascii="Symbol" w:hAnsi="Symbol"/>
      </w:rPr>
    </w:lvl>
    <w:lvl w:ilvl="5" w:tplc="1262A8C2">
      <w:start w:val="1"/>
      <w:numFmt w:val="bullet"/>
      <w:lvlText w:val=""/>
      <w:lvlJc w:val="left"/>
      <w:pPr>
        <w:ind w:left="720" w:hanging="360"/>
      </w:pPr>
      <w:rPr>
        <w:rFonts w:ascii="Symbol" w:hAnsi="Symbol"/>
      </w:rPr>
    </w:lvl>
    <w:lvl w:ilvl="6" w:tplc="990CDD8E">
      <w:start w:val="1"/>
      <w:numFmt w:val="bullet"/>
      <w:lvlText w:val=""/>
      <w:lvlJc w:val="left"/>
      <w:pPr>
        <w:ind w:left="720" w:hanging="360"/>
      </w:pPr>
      <w:rPr>
        <w:rFonts w:ascii="Symbol" w:hAnsi="Symbol"/>
      </w:rPr>
    </w:lvl>
    <w:lvl w:ilvl="7" w:tplc="495E0482">
      <w:start w:val="1"/>
      <w:numFmt w:val="bullet"/>
      <w:lvlText w:val=""/>
      <w:lvlJc w:val="left"/>
      <w:pPr>
        <w:ind w:left="720" w:hanging="360"/>
      </w:pPr>
      <w:rPr>
        <w:rFonts w:ascii="Symbol" w:hAnsi="Symbol"/>
      </w:rPr>
    </w:lvl>
    <w:lvl w:ilvl="8" w:tplc="4AA4E69A">
      <w:start w:val="1"/>
      <w:numFmt w:val="bullet"/>
      <w:lvlText w:val=""/>
      <w:lvlJc w:val="left"/>
      <w:pPr>
        <w:ind w:left="720" w:hanging="360"/>
      </w:pPr>
      <w:rPr>
        <w:rFonts w:ascii="Symbol" w:hAnsi="Symbol"/>
      </w:rPr>
    </w:lvl>
  </w:abstractNum>
  <w:abstractNum w:abstractNumId="45" w15:restartNumberingAfterBreak="0">
    <w:nsid w:val="2F8A0B13"/>
    <w:multiLevelType w:val="multilevel"/>
    <w:tmpl w:val="113444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2FCD14F9"/>
    <w:multiLevelType w:val="multilevel"/>
    <w:tmpl w:val="86329F56"/>
    <w:lvl w:ilvl="0">
      <w:start w:val="1"/>
      <w:numFmt w:val="decimal"/>
      <w:pStyle w:val="Parrafonumerado"/>
      <w:lvlText w:val="%1."/>
      <w:lvlJc w:val="left"/>
      <w:pPr>
        <w:tabs>
          <w:tab w:val="num" w:pos="454"/>
        </w:tabs>
        <w:ind w:left="454" w:hanging="454"/>
      </w:pPr>
      <w:rPr>
        <w:rFonts w:ascii="Friz Quadrata" w:hAnsi="Friz Quadrata"/>
        <w:sz w:val="19"/>
        <w:szCs w:val="19"/>
      </w:rPr>
    </w:lvl>
    <w:lvl w:ilvl="1">
      <w:start w:val="1"/>
      <w:numFmt w:val="lowerLetter"/>
      <w:pStyle w:val="Letraindentada"/>
      <w:lvlText w:val="%2)"/>
      <w:lvlJc w:val="left"/>
      <w:pPr>
        <w:tabs>
          <w:tab w:val="num" w:pos="792"/>
        </w:tabs>
        <w:ind w:left="792" w:hanging="432"/>
      </w:pPr>
      <w:rPr>
        <w:rFonts w:ascii="Friz Quadrata" w:hAnsi="Friz Quadrata"/>
        <w:sz w:val="22"/>
        <w:szCs w:val="22"/>
      </w:rPr>
    </w:lvl>
    <w:lvl w:ilvl="2">
      <w:start w:val="1"/>
      <w:numFmt w:val="none"/>
      <w:pStyle w:val="guion"/>
      <w:suff w:val="nothing"/>
      <w:lvlText w:val=""/>
      <w:lvlJc w:val="left"/>
      <w:pPr>
        <w:tabs>
          <w:tab w:val="num" w:pos="1171"/>
        </w:tabs>
        <w:ind w:left="1171" w:hanging="28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301D7748"/>
    <w:multiLevelType w:val="multilevel"/>
    <w:tmpl w:val="D29A0A72"/>
    <w:lvl w:ilvl="0">
      <w:start w:val="23"/>
      <w:numFmt w:val="bullet"/>
      <w:lvlText w:val="-"/>
      <w:lvlJc w:val="left"/>
      <w:pPr>
        <w:tabs>
          <w:tab w:val="num" w:pos="720"/>
        </w:tabs>
        <w:ind w:left="720" w:hanging="360"/>
      </w:pPr>
      <w:rPr>
        <w:rFonts w:ascii="Verdana" w:hAnsi="Verdana" w:cs="Verdana"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302C3DCD"/>
    <w:multiLevelType w:val="multilevel"/>
    <w:tmpl w:val="496AED00"/>
    <w:lvl w:ilvl="0">
      <w:start w:val="1"/>
      <w:numFmt w:val="lowerLetter"/>
      <w:lvlText w:val="%1)"/>
      <w:lvlJc w:val="left"/>
      <w:pPr>
        <w:tabs>
          <w:tab w:val="num" w:pos="0"/>
        </w:tabs>
        <w:ind w:left="1353" w:hanging="360"/>
      </w:pPr>
      <w:rPr>
        <w:b/>
      </w:r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49" w15:restartNumberingAfterBreak="0">
    <w:nsid w:val="307F3237"/>
    <w:multiLevelType w:val="multilevel"/>
    <w:tmpl w:val="24BCB6FE"/>
    <w:lvl w:ilvl="0">
      <w:start w:val="35"/>
      <w:numFmt w:val="bullet"/>
      <w:lvlText w:val="-"/>
      <w:lvlJc w:val="left"/>
      <w:pPr>
        <w:tabs>
          <w:tab w:val="num" w:pos="0"/>
        </w:tabs>
        <w:ind w:left="1720" w:hanging="360"/>
      </w:pPr>
      <w:rPr>
        <w:rFonts w:ascii="Tahoma" w:hAnsi="Tahoma" w:cs="Tahoma" w:hint="default"/>
      </w:rPr>
    </w:lvl>
    <w:lvl w:ilvl="1">
      <w:start w:val="1"/>
      <w:numFmt w:val="bullet"/>
      <w:lvlText w:val="o"/>
      <w:lvlJc w:val="left"/>
      <w:pPr>
        <w:tabs>
          <w:tab w:val="num" w:pos="0"/>
        </w:tabs>
        <w:ind w:left="2440" w:hanging="360"/>
      </w:pPr>
      <w:rPr>
        <w:rFonts w:ascii="Courier New" w:hAnsi="Courier New" w:cs="Courier New" w:hint="default"/>
      </w:rPr>
    </w:lvl>
    <w:lvl w:ilvl="2">
      <w:start w:val="1"/>
      <w:numFmt w:val="bullet"/>
      <w:lvlText w:val=""/>
      <w:lvlJc w:val="left"/>
      <w:pPr>
        <w:tabs>
          <w:tab w:val="num" w:pos="0"/>
        </w:tabs>
        <w:ind w:left="3160" w:hanging="360"/>
      </w:pPr>
      <w:rPr>
        <w:rFonts w:ascii="Wingdings" w:hAnsi="Wingdings" w:cs="Wingdings" w:hint="default"/>
      </w:rPr>
    </w:lvl>
    <w:lvl w:ilvl="3">
      <w:start w:val="1"/>
      <w:numFmt w:val="bullet"/>
      <w:lvlText w:val=""/>
      <w:lvlJc w:val="left"/>
      <w:pPr>
        <w:tabs>
          <w:tab w:val="num" w:pos="0"/>
        </w:tabs>
        <w:ind w:left="3880" w:hanging="360"/>
      </w:pPr>
      <w:rPr>
        <w:rFonts w:ascii="Symbol" w:hAnsi="Symbol" w:cs="Symbol" w:hint="default"/>
      </w:rPr>
    </w:lvl>
    <w:lvl w:ilvl="4">
      <w:start w:val="1"/>
      <w:numFmt w:val="bullet"/>
      <w:lvlText w:val="o"/>
      <w:lvlJc w:val="left"/>
      <w:pPr>
        <w:tabs>
          <w:tab w:val="num" w:pos="0"/>
        </w:tabs>
        <w:ind w:left="4600" w:hanging="360"/>
      </w:pPr>
      <w:rPr>
        <w:rFonts w:ascii="Courier New" w:hAnsi="Courier New" w:cs="Courier New" w:hint="default"/>
      </w:rPr>
    </w:lvl>
    <w:lvl w:ilvl="5">
      <w:start w:val="1"/>
      <w:numFmt w:val="bullet"/>
      <w:lvlText w:val=""/>
      <w:lvlJc w:val="left"/>
      <w:pPr>
        <w:tabs>
          <w:tab w:val="num" w:pos="0"/>
        </w:tabs>
        <w:ind w:left="5320" w:hanging="360"/>
      </w:pPr>
      <w:rPr>
        <w:rFonts w:ascii="Wingdings" w:hAnsi="Wingdings" w:cs="Wingdings" w:hint="default"/>
      </w:rPr>
    </w:lvl>
    <w:lvl w:ilvl="6">
      <w:start w:val="1"/>
      <w:numFmt w:val="bullet"/>
      <w:lvlText w:val=""/>
      <w:lvlJc w:val="left"/>
      <w:pPr>
        <w:tabs>
          <w:tab w:val="num" w:pos="0"/>
        </w:tabs>
        <w:ind w:left="6040" w:hanging="360"/>
      </w:pPr>
      <w:rPr>
        <w:rFonts w:ascii="Symbol" w:hAnsi="Symbol" w:cs="Symbol" w:hint="default"/>
      </w:rPr>
    </w:lvl>
    <w:lvl w:ilvl="7">
      <w:start w:val="1"/>
      <w:numFmt w:val="bullet"/>
      <w:lvlText w:val="o"/>
      <w:lvlJc w:val="left"/>
      <w:pPr>
        <w:tabs>
          <w:tab w:val="num" w:pos="0"/>
        </w:tabs>
        <w:ind w:left="6760" w:hanging="360"/>
      </w:pPr>
      <w:rPr>
        <w:rFonts w:ascii="Courier New" w:hAnsi="Courier New" w:cs="Courier New" w:hint="default"/>
      </w:rPr>
    </w:lvl>
    <w:lvl w:ilvl="8">
      <w:start w:val="1"/>
      <w:numFmt w:val="bullet"/>
      <w:lvlText w:val=""/>
      <w:lvlJc w:val="left"/>
      <w:pPr>
        <w:tabs>
          <w:tab w:val="num" w:pos="0"/>
        </w:tabs>
        <w:ind w:left="7480" w:hanging="360"/>
      </w:pPr>
      <w:rPr>
        <w:rFonts w:ascii="Wingdings" w:hAnsi="Wingdings" w:cs="Wingdings" w:hint="default"/>
      </w:rPr>
    </w:lvl>
  </w:abstractNum>
  <w:abstractNum w:abstractNumId="50" w15:restartNumberingAfterBreak="0">
    <w:nsid w:val="31414187"/>
    <w:multiLevelType w:val="multilevel"/>
    <w:tmpl w:val="4552B344"/>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31BF2A36"/>
    <w:multiLevelType w:val="multilevel"/>
    <w:tmpl w:val="4558B8DE"/>
    <w:lvl w:ilvl="0">
      <w:start w:val="1"/>
      <w:numFmt w:val="bullet"/>
      <w:lvlText w:val=""/>
      <w:lvlJc w:val="left"/>
      <w:pPr>
        <w:tabs>
          <w:tab w:val="num" w:pos="0"/>
        </w:tabs>
        <w:ind w:left="1855" w:hanging="360"/>
      </w:pPr>
      <w:rPr>
        <w:rFonts w:ascii="Symbol" w:hAnsi="Symbol" w:cs="Symbol" w:hint="default"/>
        <w:color w:val="auto"/>
      </w:rPr>
    </w:lvl>
    <w:lvl w:ilvl="1">
      <w:start w:val="1"/>
      <w:numFmt w:val="bullet"/>
      <w:lvlText w:val="o"/>
      <w:lvlJc w:val="left"/>
      <w:pPr>
        <w:tabs>
          <w:tab w:val="num" w:pos="0"/>
        </w:tabs>
        <w:ind w:left="2575" w:hanging="360"/>
      </w:pPr>
      <w:rPr>
        <w:rFonts w:ascii="Courier New" w:hAnsi="Courier New" w:cs="Courier New" w:hint="default"/>
      </w:rPr>
    </w:lvl>
    <w:lvl w:ilvl="2">
      <w:start w:val="1"/>
      <w:numFmt w:val="bullet"/>
      <w:lvlText w:val=""/>
      <w:lvlJc w:val="left"/>
      <w:pPr>
        <w:tabs>
          <w:tab w:val="num" w:pos="0"/>
        </w:tabs>
        <w:ind w:left="3295" w:hanging="360"/>
      </w:pPr>
      <w:rPr>
        <w:rFonts w:ascii="Wingdings" w:hAnsi="Wingdings" w:cs="Wingdings" w:hint="default"/>
      </w:rPr>
    </w:lvl>
    <w:lvl w:ilvl="3">
      <w:start w:val="1"/>
      <w:numFmt w:val="bullet"/>
      <w:lvlText w:val=""/>
      <w:lvlJc w:val="left"/>
      <w:pPr>
        <w:tabs>
          <w:tab w:val="num" w:pos="0"/>
        </w:tabs>
        <w:ind w:left="4015" w:hanging="360"/>
      </w:pPr>
      <w:rPr>
        <w:rFonts w:ascii="Symbol" w:hAnsi="Symbol" w:cs="Symbol" w:hint="default"/>
      </w:rPr>
    </w:lvl>
    <w:lvl w:ilvl="4">
      <w:start w:val="1"/>
      <w:numFmt w:val="bullet"/>
      <w:lvlText w:val="o"/>
      <w:lvlJc w:val="left"/>
      <w:pPr>
        <w:tabs>
          <w:tab w:val="num" w:pos="0"/>
        </w:tabs>
        <w:ind w:left="4735" w:hanging="360"/>
      </w:pPr>
      <w:rPr>
        <w:rFonts w:ascii="Courier New" w:hAnsi="Courier New" w:cs="Courier New" w:hint="default"/>
      </w:rPr>
    </w:lvl>
    <w:lvl w:ilvl="5">
      <w:start w:val="1"/>
      <w:numFmt w:val="bullet"/>
      <w:lvlText w:val=""/>
      <w:lvlJc w:val="left"/>
      <w:pPr>
        <w:tabs>
          <w:tab w:val="num" w:pos="0"/>
        </w:tabs>
        <w:ind w:left="5455" w:hanging="360"/>
      </w:pPr>
      <w:rPr>
        <w:rFonts w:ascii="Wingdings" w:hAnsi="Wingdings" w:cs="Wingdings" w:hint="default"/>
      </w:rPr>
    </w:lvl>
    <w:lvl w:ilvl="6">
      <w:start w:val="1"/>
      <w:numFmt w:val="bullet"/>
      <w:lvlText w:val=""/>
      <w:lvlJc w:val="left"/>
      <w:pPr>
        <w:tabs>
          <w:tab w:val="num" w:pos="0"/>
        </w:tabs>
        <w:ind w:left="6175" w:hanging="360"/>
      </w:pPr>
      <w:rPr>
        <w:rFonts w:ascii="Symbol" w:hAnsi="Symbol" w:cs="Symbol" w:hint="default"/>
      </w:rPr>
    </w:lvl>
    <w:lvl w:ilvl="7">
      <w:start w:val="1"/>
      <w:numFmt w:val="bullet"/>
      <w:lvlText w:val="o"/>
      <w:lvlJc w:val="left"/>
      <w:pPr>
        <w:tabs>
          <w:tab w:val="num" w:pos="0"/>
        </w:tabs>
        <w:ind w:left="6895" w:hanging="360"/>
      </w:pPr>
      <w:rPr>
        <w:rFonts w:ascii="Courier New" w:hAnsi="Courier New" w:cs="Courier New" w:hint="default"/>
      </w:rPr>
    </w:lvl>
    <w:lvl w:ilvl="8">
      <w:start w:val="1"/>
      <w:numFmt w:val="bullet"/>
      <w:lvlText w:val=""/>
      <w:lvlJc w:val="left"/>
      <w:pPr>
        <w:tabs>
          <w:tab w:val="num" w:pos="0"/>
        </w:tabs>
        <w:ind w:left="7615" w:hanging="360"/>
      </w:pPr>
      <w:rPr>
        <w:rFonts w:ascii="Wingdings" w:hAnsi="Wingdings" w:cs="Wingdings" w:hint="default"/>
      </w:rPr>
    </w:lvl>
  </w:abstractNum>
  <w:abstractNum w:abstractNumId="52" w15:restartNumberingAfterBreak="0">
    <w:nsid w:val="32621E66"/>
    <w:multiLevelType w:val="multilevel"/>
    <w:tmpl w:val="B6881F48"/>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53" w15:restartNumberingAfterBreak="0">
    <w:nsid w:val="32C7359B"/>
    <w:multiLevelType w:val="multilevel"/>
    <w:tmpl w:val="607284C4"/>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32E54905"/>
    <w:multiLevelType w:val="multilevel"/>
    <w:tmpl w:val="312EF8E4"/>
    <w:lvl w:ilvl="0">
      <w:start w:val="1"/>
      <w:numFmt w:val="decimal"/>
      <w:pStyle w:val="ESQUEMA1"/>
      <w:lvlText w:val="%1.-"/>
      <w:lvlJc w:val="left"/>
      <w:pPr>
        <w:tabs>
          <w:tab w:val="num" w:pos="0"/>
        </w:tabs>
        <w:ind w:left="360" w:hanging="360"/>
      </w:pPr>
      <w:rPr>
        <w:rFonts w:ascii="Verdana" w:hAnsi="Verdana"/>
        <w:b/>
        <w:i w:val="0"/>
        <w:color w:val="000000"/>
        <w:sz w:val="20"/>
      </w:rPr>
    </w:lvl>
    <w:lvl w:ilvl="1">
      <w:start w:val="1"/>
      <w:numFmt w:val="decimal"/>
      <w:lvlText w:val="%1.%2."/>
      <w:lvlJc w:val="left"/>
      <w:pPr>
        <w:tabs>
          <w:tab w:val="num" w:pos="0"/>
        </w:tabs>
        <w:ind w:left="716"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35634970"/>
    <w:multiLevelType w:val="multilevel"/>
    <w:tmpl w:val="0CA682C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3582016B"/>
    <w:multiLevelType w:val="multilevel"/>
    <w:tmpl w:val="1BD8AF8C"/>
    <w:lvl w:ilvl="0">
      <w:start w:val="1"/>
      <w:numFmt w:val="decimal"/>
      <w:lvlText w:val="%1."/>
      <w:lvlJc w:val="left"/>
      <w:pPr>
        <w:tabs>
          <w:tab w:val="num" w:pos="1797"/>
        </w:tabs>
        <w:ind w:left="1797" w:hanging="397"/>
      </w:pPr>
      <w:rPr>
        <w:b/>
        <w:i w:val="0"/>
        <w:sz w:val="19"/>
        <w:szCs w:val="19"/>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35D60445"/>
    <w:multiLevelType w:val="multilevel"/>
    <w:tmpl w:val="DA1CF44E"/>
    <w:lvl w:ilvl="0">
      <w:start w:val="1"/>
      <w:numFmt w:val="bullet"/>
      <w:lvlText w:val=""/>
      <w:lvlJc w:val="left"/>
      <w:pPr>
        <w:tabs>
          <w:tab w:val="num" w:pos="1797"/>
        </w:tabs>
        <w:ind w:left="1797" w:hanging="397"/>
      </w:pPr>
      <w:rPr>
        <w:rFonts w:ascii="Symbol" w:hAnsi="Symbol" w:cs="Symbol" w:hint="default"/>
        <w:b/>
        <w:i w:val="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36AE622B"/>
    <w:multiLevelType w:val="multilevel"/>
    <w:tmpl w:val="A2A6384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387638B4"/>
    <w:multiLevelType w:val="multilevel"/>
    <w:tmpl w:val="30BAAE68"/>
    <w:lvl w:ilvl="0">
      <w:start w:val="1"/>
      <w:numFmt w:val="bullet"/>
      <w:lvlText w:val=""/>
      <w:lvlJc w:val="left"/>
      <w:pPr>
        <w:tabs>
          <w:tab w:val="num" w:pos="0"/>
        </w:tabs>
        <w:ind w:left="2138" w:hanging="360"/>
      </w:pPr>
      <w:rPr>
        <w:rFonts w:ascii="Symbol" w:hAnsi="Symbol" w:cs="Symbol" w:hint="default"/>
      </w:rPr>
    </w:lvl>
    <w:lvl w:ilvl="1">
      <w:start w:val="1"/>
      <w:numFmt w:val="bullet"/>
      <w:lvlText w:val="o"/>
      <w:lvlJc w:val="left"/>
      <w:pPr>
        <w:tabs>
          <w:tab w:val="num" w:pos="0"/>
        </w:tabs>
        <w:ind w:left="2858" w:hanging="360"/>
      </w:pPr>
      <w:rPr>
        <w:rFonts w:ascii="Courier New" w:hAnsi="Courier New" w:cs="Courier New" w:hint="default"/>
      </w:rPr>
    </w:lvl>
    <w:lvl w:ilvl="2">
      <w:start w:val="1"/>
      <w:numFmt w:val="bullet"/>
      <w:lvlText w:val=""/>
      <w:lvlJc w:val="left"/>
      <w:pPr>
        <w:tabs>
          <w:tab w:val="num" w:pos="0"/>
        </w:tabs>
        <w:ind w:left="3578" w:hanging="360"/>
      </w:pPr>
      <w:rPr>
        <w:rFonts w:ascii="Wingdings" w:hAnsi="Wingdings" w:cs="Wingdings" w:hint="default"/>
      </w:rPr>
    </w:lvl>
    <w:lvl w:ilvl="3">
      <w:start w:val="1"/>
      <w:numFmt w:val="bullet"/>
      <w:lvlText w:val=""/>
      <w:lvlJc w:val="left"/>
      <w:pPr>
        <w:tabs>
          <w:tab w:val="num" w:pos="0"/>
        </w:tabs>
        <w:ind w:left="4298" w:hanging="360"/>
      </w:pPr>
      <w:rPr>
        <w:rFonts w:ascii="Symbol" w:hAnsi="Symbol" w:cs="Symbol" w:hint="default"/>
      </w:rPr>
    </w:lvl>
    <w:lvl w:ilvl="4">
      <w:start w:val="1"/>
      <w:numFmt w:val="bullet"/>
      <w:lvlText w:val="o"/>
      <w:lvlJc w:val="left"/>
      <w:pPr>
        <w:tabs>
          <w:tab w:val="num" w:pos="0"/>
        </w:tabs>
        <w:ind w:left="5018" w:hanging="360"/>
      </w:pPr>
      <w:rPr>
        <w:rFonts w:ascii="Courier New" w:hAnsi="Courier New" w:cs="Courier New" w:hint="default"/>
      </w:rPr>
    </w:lvl>
    <w:lvl w:ilvl="5">
      <w:start w:val="1"/>
      <w:numFmt w:val="bullet"/>
      <w:lvlText w:val=""/>
      <w:lvlJc w:val="left"/>
      <w:pPr>
        <w:tabs>
          <w:tab w:val="num" w:pos="0"/>
        </w:tabs>
        <w:ind w:left="5738" w:hanging="360"/>
      </w:pPr>
      <w:rPr>
        <w:rFonts w:ascii="Wingdings" w:hAnsi="Wingdings" w:cs="Wingdings" w:hint="default"/>
      </w:rPr>
    </w:lvl>
    <w:lvl w:ilvl="6">
      <w:start w:val="1"/>
      <w:numFmt w:val="bullet"/>
      <w:lvlText w:val=""/>
      <w:lvlJc w:val="left"/>
      <w:pPr>
        <w:tabs>
          <w:tab w:val="num" w:pos="0"/>
        </w:tabs>
        <w:ind w:left="6458" w:hanging="360"/>
      </w:pPr>
      <w:rPr>
        <w:rFonts w:ascii="Symbol" w:hAnsi="Symbol" w:cs="Symbol" w:hint="default"/>
      </w:rPr>
    </w:lvl>
    <w:lvl w:ilvl="7">
      <w:start w:val="1"/>
      <w:numFmt w:val="bullet"/>
      <w:lvlText w:val="o"/>
      <w:lvlJc w:val="left"/>
      <w:pPr>
        <w:tabs>
          <w:tab w:val="num" w:pos="0"/>
        </w:tabs>
        <w:ind w:left="7178" w:hanging="360"/>
      </w:pPr>
      <w:rPr>
        <w:rFonts w:ascii="Courier New" w:hAnsi="Courier New" w:cs="Courier New" w:hint="default"/>
      </w:rPr>
    </w:lvl>
    <w:lvl w:ilvl="8">
      <w:start w:val="1"/>
      <w:numFmt w:val="bullet"/>
      <w:lvlText w:val=""/>
      <w:lvlJc w:val="left"/>
      <w:pPr>
        <w:tabs>
          <w:tab w:val="num" w:pos="0"/>
        </w:tabs>
        <w:ind w:left="7898" w:hanging="360"/>
      </w:pPr>
      <w:rPr>
        <w:rFonts w:ascii="Wingdings" w:hAnsi="Wingdings" w:cs="Wingdings" w:hint="default"/>
      </w:rPr>
    </w:lvl>
  </w:abstractNum>
  <w:abstractNum w:abstractNumId="60" w15:restartNumberingAfterBreak="0">
    <w:nsid w:val="39052C18"/>
    <w:multiLevelType w:val="multilevel"/>
    <w:tmpl w:val="8ED63E40"/>
    <w:lvl w:ilvl="0">
      <w:start w:val="1"/>
      <w:numFmt w:val="lowerLetter"/>
      <w:lvlText w:val="%1)"/>
      <w:lvlJc w:val="left"/>
      <w:pPr>
        <w:tabs>
          <w:tab w:val="num" w:pos="0"/>
        </w:tabs>
        <w:ind w:left="1383" w:hanging="360"/>
      </w:pPr>
      <w:rPr>
        <w:b/>
      </w:rPr>
    </w:lvl>
    <w:lvl w:ilvl="1">
      <w:start w:val="1"/>
      <w:numFmt w:val="lowerLetter"/>
      <w:lvlText w:val="%2."/>
      <w:lvlJc w:val="left"/>
      <w:pPr>
        <w:tabs>
          <w:tab w:val="num" w:pos="0"/>
        </w:tabs>
        <w:ind w:left="2103" w:hanging="360"/>
      </w:pPr>
    </w:lvl>
    <w:lvl w:ilvl="2">
      <w:start w:val="1"/>
      <w:numFmt w:val="lowerRoman"/>
      <w:lvlText w:val="%3."/>
      <w:lvlJc w:val="right"/>
      <w:pPr>
        <w:tabs>
          <w:tab w:val="num" w:pos="0"/>
        </w:tabs>
        <w:ind w:left="2823" w:hanging="180"/>
      </w:pPr>
    </w:lvl>
    <w:lvl w:ilvl="3">
      <w:start w:val="1"/>
      <w:numFmt w:val="decimal"/>
      <w:lvlText w:val="%4."/>
      <w:lvlJc w:val="left"/>
      <w:pPr>
        <w:tabs>
          <w:tab w:val="num" w:pos="0"/>
        </w:tabs>
        <w:ind w:left="3543" w:hanging="360"/>
      </w:pPr>
    </w:lvl>
    <w:lvl w:ilvl="4">
      <w:start w:val="1"/>
      <w:numFmt w:val="lowerLetter"/>
      <w:lvlText w:val="%5."/>
      <w:lvlJc w:val="left"/>
      <w:pPr>
        <w:tabs>
          <w:tab w:val="num" w:pos="0"/>
        </w:tabs>
        <w:ind w:left="4263" w:hanging="360"/>
      </w:pPr>
    </w:lvl>
    <w:lvl w:ilvl="5">
      <w:start w:val="1"/>
      <w:numFmt w:val="lowerRoman"/>
      <w:lvlText w:val="%6."/>
      <w:lvlJc w:val="right"/>
      <w:pPr>
        <w:tabs>
          <w:tab w:val="num" w:pos="0"/>
        </w:tabs>
        <w:ind w:left="4983" w:hanging="180"/>
      </w:pPr>
    </w:lvl>
    <w:lvl w:ilvl="6">
      <w:start w:val="1"/>
      <w:numFmt w:val="decimal"/>
      <w:lvlText w:val="%7."/>
      <w:lvlJc w:val="left"/>
      <w:pPr>
        <w:tabs>
          <w:tab w:val="num" w:pos="0"/>
        </w:tabs>
        <w:ind w:left="5703" w:hanging="360"/>
      </w:pPr>
    </w:lvl>
    <w:lvl w:ilvl="7">
      <w:start w:val="1"/>
      <w:numFmt w:val="lowerLetter"/>
      <w:lvlText w:val="%8."/>
      <w:lvlJc w:val="left"/>
      <w:pPr>
        <w:tabs>
          <w:tab w:val="num" w:pos="0"/>
        </w:tabs>
        <w:ind w:left="6423" w:hanging="360"/>
      </w:pPr>
    </w:lvl>
    <w:lvl w:ilvl="8">
      <w:start w:val="1"/>
      <w:numFmt w:val="lowerRoman"/>
      <w:lvlText w:val="%9."/>
      <w:lvlJc w:val="right"/>
      <w:pPr>
        <w:tabs>
          <w:tab w:val="num" w:pos="0"/>
        </w:tabs>
        <w:ind w:left="7143" w:hanging="180"/>
      </w:pPr>
    </w:lvl>
  </w:abstractNum>
  <w:abstractNum w:abstractNumId="61" w15:restartNumberingAfterBreak="0">
    <w:nsid w:val="393C7EC1"/>
    <w:multiLevelType w:val="multilevel"/>
    <w:tmpl w:val="E9DE883E"/>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39996C07"/>
    <w:multiLevelType w:val="multilevel"/>
    <w:tmpl w:val="0AE67B40"/>
    <w:lvl w:ilvl="0">
      <w:start w:val="1"/>
      <w:numFmt w:val="lowerLetter"/>
      <w:lvlText w:val="%1)"/>
      <w:lvlJc w:val="left"/>
      <w:pPr>
        <w:tabs>
          <w:tab w:val="num" w:pos="0"/>
        </w:tabs>
        <w:ind w:left="570" w:hanging="360"/>
      </w:pPr>
      <w:rPr>
        <w:b/>
        <w:sz w:val="20"/>
        <w:szCs w:val="20"/>
      </w:rPr>
    </w:lvl>
    <w:lvl w:ilvl="1">
      <w:start w:val="1"/>
      <w:numFmt w:val="lowerLetter"/>
      <w:lvlText w:val="%2."/>
      <w:lvlJc w:val="left"/>
      <w:pPr>
        <w:tabs>
          <w:tab w:val="num" w:pos="0"/>
        </w:tabs>
        <w:ind w:left="-770" w:hanging="360"/>
      </w:pPr>
    </w:lvl>
    <w:lvl w:ilvl="2">
      <w:start w:val="1"/>
      <w:numFmt w:val="lowerRoman"/>
      <w:lvlText w:val="%3."/>
      <w:lvlJc w:val="right"/>
      <w:pPr>
        <w:tabs>
          <w:tab w:val="num" w:pos="0"/>
        </w:tabs>
        <w:ind w:left="-50" w:hanging="180"/>
      </w:pPr>
    </w:lvl>
    <w:lvl w:ilvl="3">
      <w:start w:val="1"/>
      <w:numFmt w:val="decimal"/>
      <w:lvlText w:val="%4."/>
      <w:lvlJc w:val="left"/>
      <w:pPr>
        <w:tabs>
          <w:tab w:val="num" w:pos="0"/>
        </w:tabs>
        <w:ind w:left="670" w:hanging="360"/>
      </w:pPr>
    </w:lvl>
    <w:lvl w:ilvl="4">
      <w:start w:val="1"/>
      <w:numFmt w:val="lowerLetter"/>
      <w:lvlText w:val="%5."/>
      <w:lvlJc w:val="left"/>
      <w:pPr>
        <w:tabs>
          <w:tab w:val="num" w:pos="0"/>
        </w:tabs>
        <w:ind w:left="1390" w:hanging="360"/>
      </w:pPr>
    </w:lvl>
    <w:lvl w:ilvl="5">
      <w:start w:val="1"/>
      <w:numFmt w:val="lowerRoman"/>
      <w:lvlText w:val="%6."/>
      <w:lvlJc w:val="right"/>
      <w:pPr>
        <w:tabs>
          <w:tab w:val="num" w:pos="0"/>
        </w:tabs>
        <w:ind w:left="2110" w:hanging="180"/>
      </w:pPr>
    </w:lvl>
    <w:lvl w:ilvl="6">
      <w:start w:val="1"/>
      <w:numFmt w:val="decimal"/>
      <w:lvlText w:val="%7."/>
      <w:lvlJc w:val="left"/>
      <w:pPr>
        <w:tabs>
          <w:tab w:val="num" w:pos="0"/>
        </w:tabs>
        <w:ind w:left="2830" w:hanging="360"/>
      </w:pPr>
    </w:lvl>
    <w:lvl w:ilvl="7">
      <w:start w:val="1"/>
      <w:numFmt w:val="lowerLetter"/>
      <w:lvlText w:val="%8."/>
      <w:lvlJc w:val="left"/>
      <w:pPr>
        <w:tabs>
          <w:tab w:val="num" w:pos="0"/>
        </w:tabs>
        <w:ind w:left="3550" w:hanging="360"/>
      </w:pPr>
    </w:lvl>
    <w:lvl w:ilvl="8">
      <w:start w:val="1"/>
      <w:numFmt w:val="lowerRoman"/>
      <w:lvlText w:val="%9."/>
      <w:lvlJc w:val="right"/>
      <w:pPr>
        <w:tabs>
          <w:tab w:val="num" w:pos="0"/>
        </w:tabs>
        <w:ind w:left="4270" w:hanging="180"/>
      </w:pPr>
    </w:lvl>
  </w:abstractNum>
  <w:abstractNum w:abstractNumId="63" w15:restartNumberingAfterBreak="0">
    <w:nsid w:val="3AEC3004"/>
    <w:multiLevelType w:val="multilevel"/>
    <w:tmpl w:val="8BB08A2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3C86228A"/>
    <w:multiLevelType w:val="multilevel"/>
    <w:tmpl w:val="5C94F448"/>
    <w:lvl w:ilvl="0">
      <w:start w:val="1"/>
      <w:numFmt w:val="bullet"/>
      <w:lvlText w:val=""/>
      <w:lvlJc w:val="left"/>
      <w:pPr>
        <w:tabs>
          <w:tab w:val="num" w:pos="0"/>
        </w:tabs>
        <w:ind w:left="-2170" w:hanging="360"/>
      </w:pPr>
      <w:rPr>
        <w:rFonts w:ascii="Symbol" w:hAnsi="Symbol" w:cs="Symbol" w:hint="default"/>
      </w:rPr>
    </w:lvl>
    <w:lvl w:ilvl="1">
      <w:start w:val="1"/>
      <w:numFmt w:val="bullet"/>
      <w:lvlText w:val="o"/>
      <w:lvlJc w:val="left"/>
      <w:pPr>
        <w:tabs>
          <w:tab w:val="num" w:pos="0"/>
        </w:tabs>
        <w:ind w:left="-1450" w:hanging="360"/>
      </w:pPr>
      <w:rPr>
        <w:rFonts w:ascii="Courier New" w:hAnsi="Courier New" w:cs="Courier New" w:hint="default"/>
      </w:rPr>
    </w:lvl>
    <w:lvl w:ilvl="2">
      <w:start w:val="1"/>
      <w:numFmt w:val="bullet"/>
      <w:lvlText w:val=""/>
      <w:lvlJc w:val="left"/>
      <w:pPr>
        <w:tabs>
          <w:tab w:val="num" w:pos="0"/>
        </w:tabs>
        <w:ind w:left="-730" w:hanging="360"/>
      </w:pPr>
      <w:rPr>
        <w:rFonts w:ascii="Wingdings" w:hAnsi="Wingdings" w:cs="Wingdings" w:hint="default"/>
      </w:rPr>
    </w:lvl>
    <w:lvl w:ilvl="3">
      <w:start w:val="1"/>
      <w:numFmt w:val="bullet"/>
      <w:lvlText w:val=""/>
      <w:lvlJc w:val="left"/>
      <w:pPr>
        <w:tabs>
          <w:tab w:val="num" w:pos="0"/>
        </w:tabs>
        <w:ind w:left="-10" w:hanging="360"/>
      </w:pPr>
      <w:rPr>
        <w:rFonts w:ascii="Symbol" w:hAnsi="Symbol" w:cs="Symbol" w:hint="default"/>
      </w:rPr>
    </w:lvl>
    <w:lvl w:ilvl="4">
      <w:start w:val="1"/>
      <w:numFmt w:val="bullet"/>
      <w:lvlText w:val="o"/>
      <w:lvlJc w:val="left"/>
      <w:pPr>
        <w:tabs>
          <w:tab w:val="num" w:pos="0"/>
        </w:tabs>
        <w:ind w:left="710" w:hanging="360"/>
      </w:pPr>
      <w:rPr>
        <w:rFonts w:ascii="Courier New" w:hAnsi="Courier New" w:cs="Courier New" w:hint="default"/>
      </w:rPr>
    </w:lvl>
    <w:lvl w:ilvl="5">
      <w:start w:val="1"/>
      <w:numFmt w:val="bullet"/>
      <w:lvlText w:val=""/>
      <w:lvlJc w:val="left"/>
      <w:pPr>
        <w:tabs>
          <w:tab w:val="num" w:pos="0"/>
        </w:tabs>
        <w:ind w:left="1430" w:hanging="360"/>
      </w:pPr>
      <w:rPr>
        <w:rFonts w:ascii="Wingdings" w:hAnsi="Wingdings" w:cs="Wingdings" w:hint="default"/>
      </w:rPr>
    </w:lvl>
    <w:lvl w:ilvl="6">
      <w:start w:val="1"/>
      <w:numFmt w:val="bullet"/>
      <w:lvlText w:val=""/>
      <w:lvlJc w:val="left"/>
      <w:pPr>
        <w:tabs>
          <w:tab w:val="num" w:pos="0"/>
        </w:tabs>
        <w:ind w:left="2150" w:hanging="360"/>
      </w:pPr>
      <w:rPr>
        <w:rFonts w:ascii="Symbol" w:hAnsi="Symbol" w:cs="Symbol" w:hint="default"/>
      </w:rPr>
    </w:lvl>
    <w:lvl w:ilvl="7">
      <w:start w:val="1"/>
      <w:numFmt w:val="bullet"/>
      <w:lvlText w:val="o"/>
      <w:lvlJc w:val="left"/>
      <w:pPr>
        <w:tabs>
          <w:tab w:val="num" w:pos="0"/>
        </w:tabs>
        <w:ind w:left="2870" w:hanging="360"/>
      </w:pPr>
      <w:rPr>
        <w:rFonts w:ascii="Courier New" w:hAnsi="Courier New" w:cs="Courier New" w:hint="default"/>
      </w:rPr>
    </w:lvl>
    <w:lvl w:ilvl="8">
      <w:start w:val="1"/>
      <w:numFmt w:val="bullet"/>
      <w:lvlText w:val=""/>
      <w:lvlJc w:val="left"/>
      <w:pPr>
        <w:tabs>
          <w:tab w:val="num" w:pos="0"/>
        </w:tabs>
        <w:ind w:left="3590" w:hanging="360"/>
      </w:pPr>
      <w:rPr>
        <w:rFonts w:ascii="Wingdings" w:hAnsi="Wingdings" w:cs="Wingdings" w:hint="default"/>
      </w:rPr>
    </w:lvl>
  </w:abstractNum>
  <w:abstractNum w:abstractNumId="65" w15:restartNumberingAfterBreak="0">
    <w:nsid w:val="3D604828"/>
    <w:multiLevelType w:val="multilevel"/>
    <w:tmpl w:val="D2DE139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3E9B7F01"/>
    <w:multiLevelType w:val="multilevel"/>
    <w:tmpl w:val="3774ECC2"/>
    <w:lvl w:ilvl="0">
      <w:start w:val="1"/>
      <w:numFmt w:val="bullet"/>
      <w:lvlText w:val=""/>
      <w:lvlJc w:val="left"/>
      <w:pPr>
        <w:tabs>
          <w:tab w:val="num" w:pos="0"/>
        </w:tabs>
        <w:ind w:left="1212" w:hanging="360"/>
      </w:pPr>
      <w:rPr>
        <w:rFonts w:ascii="Symbol" w:hAnsi="Symbol" w:cs="Symbol" w:hint="default"/>
      </w:rPr>
    </w:lvl>
    <w:lvl w:ilvl="1">
      <w:start w:val="1"/>
      <w:numFmt w:val="bullet"/>
      <w:lvlText w:val="o"/>
      <w:lvlJc w:val="left"/>
      <w:pPr>
        <w:tabs>
          <w:tab w:val="num" w:pos="0"/>
        </w:tabs>
        <w:ind w:left="1932" w:hanging="360"/>
      </w:pPr>
      <w:rPr>
        <w:rFonts w:ascii="Courier New" w:hAnsi="Courier New" w:cs="Courier New" w:hint="default"/>
      </w:rPr>
    </w:lvl>
    <w:lvl w:ilvl="2">
      <w:start w:val="1"/>
      <w:numFmt w:val="bullet"/>
      <w:lvlText w:val=""/>
      <w:lvlJc w:val="left"/>
      <w:pPr>
        <w:tabs>
          <w:tab w:val="num" w:pos="0"/>
        </w:tabs>
        <w:ind w:left="2652" w:hanging="360"/>
      </w:pPr>
      <w:rPr>
        <w:rFonts w:ascii="Wingdings" w:hAnsi="Wingdings" w:cs="Wingdings" w:hint="default"/>
      </w:rPr>
    </w:lvl>
    <w:lvl w:ilvl="3">
      <w:start w:val="1"/>
      <w:numFmt w:val="bullet"/>
      <w:lvlText w:val=""/>
      <w:lvlJc w:val="left"/>
      <w:pPr>
        <w:tabs>
          <w:tab w:val="num" w:pos="0"/>
        </w:tabs>
        <w:ind w:left="3372" w:hanging="360"/>
      </w:pPr>
      <w:rPr>
        <w:rFonts w:ascii="Symbol" w:hAnsi="Symbol" w:cs="Symbol" w:hint="default"/>
      </w:rPr>
    </w:lvl>
    <w:lvl w:ilvl="4">
      <w:start w:val="1"/>
      <w:numFmt w:val="bullet"/>
      <w:lvlText w:val="o"/>
      <w:lvlJc w:val="left"/>
      <w:pPr>
        <w:tabs>
          <w:tab w:val="num" w:pos="0"/>
        </w:tabs>
        <w:ind w:left="4092" w:hanging="360"/>
      </w:pPr>
      <w:rPr>
        <w:rFonts w:ascii="Courier New" w:hAnsi="Courier New" w:cs="Courier New" w:hint="default"/>
      </w:rPr>
    </w:lvl>
    <w:lvl w:ilvl="5">
      <w:start w:val="1"/>
      <w:numFmt w:val="bullet"/>
      <w:lvlText w:val=""/>
      <w:lvlJc w:val="left"/>
      <w:pPr>
        <w:tabs>
          <w:tab w:val="num" w:pos="0"/>
        </w:tabs>
        <w:ind w:left="4812" w:hanging="360"/>
      </w:pPr>
      <w:rPr>
        <w:rFonts w:ascii="Wingdings" w:hAnsi="Wingdings" w:cs="Wingdings" w:hint="default"/>
      </w:rPr>
    </w:lvl>
    <w:lvl w:ilvl="6">
      <w:start w:val="1"/>
      <w:numFmt w:val="bullet"/>
      <w:lvlText w:val=""/>
      <w:lvlJc w:val="left"/>
      <w:pPr>
        <w:tabs>
          <w:tab w:val="num" w:pos="0"/>
        </w:tabs>
        <w:ind w:left="5532" w:hanging="360"/>
      </w:pPr>
      <w:rPr>
        <w:rFonts w:ascii="Symbol" w:hAnsi="Symbol" w:cs="Symbol" w:hint="default"/>
      </w:rPr>
    </w:lvl>
    <w:lvl w:ilvl="7">
      <w:start w:val="1"/>
      <w:numFmt w:val="bullet"/>
      <w:lvlText w:val="o"/>
      <w:lvlJc w:val="left"/>
      <w:pPr>
        <w:tabs>
          <w:tab w:val="num" w:pos="0"/>
        </w:tabs>
        <w:ind w:left="6252" w:hanging="360"/>
      </w:pPr>
      <w:rPr>
        <w:rFonts w:ascii="Courier New" w:hAnsi="Courier New" w:cs="Courier New" w:hint="default"/>
      </w:rPr>
    </w:lvl>
    <w:lvl w:ilvl="8">
      <w:start w:val="1"/>
      <w:numFmt w:val="bullet"/>
      <w:lvlText w:val=""/>
      <w:lvlJc w:val="left"/>
      <w:pPr>
        <w:tabs>
          <w:tab w:val="num" w:pos="0"/>
        </w:tabs>
        <w:ind w:left="6972" w:hanging="360"/>
      </w:pPr>
      <w:rPr>
        <w:rFonts w:ascii="Wingdings" w:hAnsi="Wingdings" w:cs="Wingdings" w:hint="default"/>
      </w:rPr>
    </w:lvl>
  </w:abstractNum>
  <w:abstractNum w:abstractNumId="67" w15:restartNumberingAfterBreak="0">
    <w:nsid w:val="42917021"/>
    <w:multiLevelType w:val="multilevel"/>
    <w:tmpl w:val="E8BAECF0"/>
    <w:lvl w:ilvl="0">
      <w:start w:val="1"/>
      <w:numFmt w:val="lowerLetter"/>
      <w:lvlText w:val="%1)"/>
      <w:lvlJc w:val="left"/>
      <w:pPr>
        <w:tabs>
          <w:tab w:val="num" w:pos="0"/>
        </w:tabs>
        <w:ind w:left="2804" w:hanging="360"/>
      </w:pPr>
      <w:rPr>
        <w:b/>
        <w:color w:val="auto"/>
      </w:rPr>
    </w:lvl>
    <w:lvl w:ilvl="1">
      <w:start w:val="1"/>
      <w:numFmt w:val="lowerLetter"/>
      <w:lvlText w:val="%2."/>
      <w:lvlJc w:val="left"/>
      <w:pPr>
        <w:tabs>
          <w:tab w:val="num" w:pos="0"/>
        </w:tabs>
        <w:ind w:left="3524" w:hanging="360"/>
      </w:pPr>
    </w:lvl>
    <w:lvl w:ilvl="2">
      <w:start w:val="1"/>
      <w:numFmt w:val="lowerRoman"/>
      <w:lvlText w:val="%3."/>
      <w:lvlJc w:val="right"/>
      <w:pPr>
        <w:tabs>
          <w:tab w:val="num" w:pos="0"/>
        </w:tabs>
        <w:ind w:left="4244" w:hanging="180"/>
      </w:pPr>
    </w:lvl>
    <w:lvl w:ilvl="3">
      <w:start w:val="1"/>
      <w:numFmt w:val="decimal"/>
      <w:lvlText w:val="%4."/>
      <w:lvlJc w:val="left"/>
      <w:pPr>
        <w:tabs>
          <w:tab w:val="num" w:pos="0"/>
        </w:tabs>
        <w:ind w:left="4964" w:hanging="360"/>
      </w:pPr>
    </w:lvl>
    <w:lvl w:ilvl="4">
      <w:start w:val="1"/>
      <w:numFmt w:val="lowerLetter"/>
      <w:lvlText w:val="%5."/>
      <w:lvlJc w:val="left"/>
      <w:pPr>
        <w:tabs>
          <w:tab w:val="num" w:pos="0"/>
        </w:tabs>
        <w:ind w:left="5684" w:hanging="360"/>
      </w:pPr>
    </w:lvl>
    <w:lvl w:ilvl="5">
      <w:start w:val="1"/>
      <w:numFmt w:val="lowerRoman"/>
      <w:lvlText w:val="%6."/>
      <w:lvlJc w:val="right"/>
      <w:pPr>
        <w:tabs>
          <w:tab w:val="num" w:pos="0"/>
        </w:tabs>
        <w:ind w:left="6404" w:hanging="180"/>
      </w:pPr>
    </w:lvl>
    <w:lvl w:ilvl="6">
      <w:start w:val="1"/>
      <w:numFmt w:val="decimal"/>
      <w:lvlText w:val="%7."/>
      <w:lvlJc w:val="left"/>
      <w:pPr>
        <w:tabs>
          <w:tab w:val="num" w:pos="0"/>
        </w:tabs>
        <w:ind w:left="7124" w:hanging="360"/>
      </w:pPr>
    </w:lvl>
    <w:lvl w:ilvl="7">
      <w:start w:val="1"/>
      <w:numFmt w:val="lowerLetter"/>
      <w:lvlText w:val="%8."/>
      <w:lvlJc w:val="left"/>
      <w:pPr>
        <w:tabs>
          <w:tab w:val="num" w:pos="0"/>
        </w:tabs>
        <w:ind w:left="7844" w:hanging="360"/>
      </w:pPr>
    </w:lvl>
    <w:lvl w:ilvl="8">
      <w:start w:val="1"/>
      <w:numFmt w:val="lowerRoman"/>
      <w:lvlText w:val="%9."/>
      <w:lvlJc w:val="right"/>
      <w:pPr>
        <w:tabs>
          <w:tab w:val="num" w:pos="0"/>
        </w:tabs>
        <w:ind w:left="8564" w:hanging="180"/>
      </w:pPr>
    </w:lvl>
  </w:abstractNum>
  <w:abstractNum w:abstractNumId="68" w15:restartNumberingAfterBreak="0">
    <w:nsid w:val="42B01F87"/>
    <w:multiLevelType w:val="multilevel"/>
    <w:tmpl w:val="6B7835EC"/>
    <w:lvl w:ilvl="0">
      <w:start w:val="1"/>
      <w:numFmt w:val="lowerLetter"/>
      <w:lvlText w:val="%1)"/>
      <w:lvlJc w:val="left"/>
      <w:pPr>
        <w:tabs>
          <w:tab w:val="num" w:pos="0"/>
        </w:tabs>
        <w:ind w:left="560" w:hanging="360"/>
      </w:pPr>
      <w:rPr>
        <w:b/>
        <w:strike w:val="0"/>
        <w:dstrike w:val="0"/>
        <w:color w:val="auto"/>
      </w:rPr>
    </w:lvl>
    <w:lvl w:ilvl="1">
      <w:start w:val="1"/>
      <w:numFmt w:val="lowerLetter"/>
      <w:lvlText w:val="%2."/>
      <w:lvlJc w:val="left"/>
      <w:pPr>
        <w:tabs>
          <w:tab w:val="num" w:pos="0"/>
        </w:tabs>
        <w:ind w:left="1280" w:hanging="360"/>
      </w:pPr>
    </w:lvl>
    <w:lvl w:ilvl="2">
      <w:start w:val="1"/>
      <w:numFmt w:val="lowerRoman"/>
      <w:lvlText w:val="%3."/>
      <w:lvlJc w:val="right"/>
      <w:pPr>
        <w:tabs>
          <w:tab w:val="num" w:pos="0"/>
        </w:tabs>
        <w:ind w:left="2000" w:hanging="180"/>
      </w:pPr>
    </w:lvl>
    <w:lvl w:ilvl="3">
      <w:start w:val="1"/>
      <w:numFmt w:val="decimal"/>
      <w:lvlText w:val="%4."/>
      <w:lvlJc w:val="left"/>
      <w:pPr>
        <w:tabs>
          <w:tab w:val="num" w:pos="0"/>
        </w:tabs>
        <w:ind w:left="2720" w:hanging="360"/>
      </w:pPr>
    </w:lvl>
    <w:lvl w:ilvl="4">
      <w:start w:val="1"/>
      <w:numFmt w:val="lowerLetter"/>
      <w:lvlText w:val="%5."/>
      <w:lvlJc w:val="left"/>
      <w:pPr>
        <w:tabs>
          <w:tab w:val="num" w:pos="0"/>
        </w:tabs>
        <w:ind w:left="3440" w:hanging="360"/>
      </w:pPr>
    </w:lvl>
    <w:lvl w:ilvl="5">
      <w:start w:val="1"/>
      <w:numFmt w:val="lowerRoman"/>
      <w:lvlText w:val="%6."/>
      <w:lvlJc w:val="right"/>
      <w:pPr>
        <w:tabs>
          <w:tab w:val="num" w:pos="0"/>
        </w:tabs>
        <w:ind w:left="4160" w:hanging="180"/>
      </w:pPr>
    </w:lvl>
    <w:lvl w:ilvl="6">
      <w:start w:val="1"/>
      <w:numFmt w:val="decimal"/>
      <w:lvlText w:val="%7."/>
      <w:lvlJc w:val="left"/>
      <w:pPr>
        <w:tabs>
          <w:tab w:val="num" w:pos="0"/>
        </w:tabs>
        <w:ind w:left="4880" w:hanging="360"/>
      </w:pPr>
    </w:lvl>
    <w:lvl w:ilvl="7">
      <w:start w:val="1"/>
      <w:numFmt w:val="lowerLetter"/>
      <w:lvlText w:val="%8."/>
      <w:lvlJc w:val="left"/>
      <w:pPr>
        <w:tabs>
          <w:tab w:val="num" w:pos="0"/>
        </w:tabs>
        <w:ind w:left="5600" w:hanging="360"/>
      </w:pPr>
    </w:lvl>
    <w:lvl w:ilvl="8">
      <w:start w:val="1"/>
      <w:numFmt w:val="lowerRoman"/>
      <w:lvlText w:val="%9."/>
      <w:lvlJc w:val="right"/>
      <w:pPr>
        <w:tabs>
          <w:tab w:val="num" w:pos="0"/>
        </w:tabs>
        <w:ind w:left="6320" w:hanging="180"/>
      </w:pPr>
    </w:lvl>
  </w:abstractNum>
  <w:abstractNum w:abstractNumId="69" w15:restartNumberingAfterBreak="0">
    <w:nsid w:val="43137A80"/>
    <w:multiLevelType w:val="multilevel"/>
    <w:tmpl w:val="AB28A51C"/>
    <w:lvl w:ilvl="0">
      <w:start w:val="1"/>
      <w:numFmt w:val="decimal"/>
      <w:lvlText w:val="%1."/>
      <w:lvlJc w:val="left"/>
      <w:pPr>
        <w:tabs>
          <w:tab w:val="num" w:pos="0"/>
        </w:tabs>
        <w:ind w:left="360" w:hanging="360"/>
      </w:pPr>
    </w:lvl>
    <w:lvl w:ilvl="1">
      <w:start w:val="1"/>
      <w:numFmt w:val="decimal"/>
      <w:pStyle w:val="ESQUEMA2"/>
      <w:lvlText w:val="%1.%2.-"/>
      <w:lvlJc w:val="left"/>
      <w:pPr>
        <w:tabs>
          <w:tab w:val="num" w:pos="0"/>
        </w:tabs>
        <w:ind w:left="792" w:hanging="432"/>
      </w:pPr>
      <w:rPr>
        <w:rFonts w:ascii="Verdana" w:hAnsi="Verdana"/>
        <w:b/>
        <w:i w:val="0"/>
        <w:sz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15:restartNumberingAfterBreak="0">
    <w:nsid w:val="440E0406"/>
    <w:multiLevelType w:val="multilevel"/>
    <w:tmpl w:val="302EBDBE"/>
    <w:lvl w:ilvl="0">
      <w:start w:val="1"/>
      <w:numFmt w:val="lowerLetter"/>
      <w:lvlText w:val="%1)"/>
      <w:lvlJc w:val="left"/>
      <w:pPr>
        <w:tabs>
          <w:tab w:val="num" w:pos="0"/>
        </w:tabs>
        <w:ind w:left="720" w:hanging="360"/>
      </w:pPr>
      <w:rPr>
        <w:b/>
        <w:color w:val="auto"/>
        <w:sz w:val="19"/>
        <w:szCs w:val="19"/>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461315B1"/>
    <w:multiLevelType w:val="multilevel"/>
    <w:tmpl w:val="A6220066"/>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72" w15:restartNumberingAfterBreak="0">
    <w:nsid w:val="484822F2"/>
    <w:multiLevelType w:val="multilevel"/>
    <w:tmpl w:val="A984D22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499C25BB"/>
    <w:multiLevelType w:val="multilevel"/>
    <w:tmpl w:val="4A2A83E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4" w15:restartNumberingAfterBreak="0">
    <w:nsid w:val="4A167BB7"/>
    <w:multiLevelType w:val="multilevel"/>
    <w:tmpl w:val="EF58BB2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5" w15:restartNumberingAfterBreak="0">
    <w:nsid w:val="4A2E7B57"/>
    <w:multiLevelType w:val="multilevel"/>
    <w:tmpl w:val="F9049798"/>
    <w:lvl w:ilvl="0">
      <w:start w:val="1"/>
      <w:numFmt w:val="bullet"/>
      <w:lvlText w:val=""/>
      <w:lvlJc w:val="left"/>
      <w:pPr>
        <w:tabs>
          <w:tab w:val="num" w:pos="1797"/>
        </w:tabs>
        <w:ind w:left="1797" w:hanging="397"/>
      </w:pPr>
      <w:rPr>
        <w:rFonts w:ascii="Symbol" w:hAnsi="Symbol" w:cs="Symbol" w:hint="default"/>
        <w:b/>
        <w:i w:val="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15:restartNumberingAfterBreak="0">
    <w:nsid w:val="4A6C4924"/>
    <w:multiLevelType w:val="multilevel"/>
    <w:tmpl w:val="7D7441FE"/>
    <w:lvl w:ilvl="0">
      <w:start w:val="1"/>
      <w:numFmt w:val="lowerLetter"/>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7" w15:restartNumberingAfterBreak="0">
    <w:nsid w:val="4A6E30BE"/>
    <w:multiLevelType w:val="multilevel"/>
    <w:tmpl w:val="2CA05D7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4B787A15"/>
    <w:multiLevelType w:val="multilevel"/>
    <w:tmpl w:val="AEC2C682"/>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4D1605B9"/>
    <w:multiLevelType w:val="multilevel"/>
    <w:tmpl w:val="8F2270E4"/>
    <w:lvl w:ilvl="0">
      <w:numFmt w:val="bullet"/>
      <w:lvlText w:val=""/>
      <w:lvlJc w:val="left"/>
      <w:pPr>
        <w:tabs>
          <w:tab w:val="num" w:pos="4137"/>
        </w:tabs>
        <w:ind w:left="4137" w:hanging="397"/>
      </w:pPr>
      <w:rPr>
        <w:rFonts w:ascii="Symbol" w:hAnsi="Symbol" w:cs="Symbol" w:hint="default"/>
      </w:rPr>
    </w:lvl>
    <w:lvl w:ilvl="1">
      <w:start w:val="1"/>
      <w:numFmt w:val="bullet"/>
      <w:lvlText w:val="o"/>
      <w:lvlJc w:val="left"/>
      <w:pPr>
        <w:tabs>
          <w:tab w:val="num" w:pos="4726"/>
        </w:tabs>
        <w:ind w:left="4726" w:hanging="360"/>
      </w:pPr>
      <w:rPr>
        <w:rFonts w:ascii="Courier New" w:hAnsi="Courier New" w:cs="Courier New" w:hint="default"/>
      </w:rPr>
    </w:lvl>
    <w:lvl w:ilvl="2">
      <w:start w:val="1"/>
      <w:numFmt w:val="bullet"/>
      <w:lvlText w:val=""/>
      <w:lvlJc w:val="left"/>
      <w:pPr>
        <w:tabs>
          <w:tab w:val="num" w:pos="5446"/>
        </w:tabs>
        <w:ind w:left="5446" w:hanging="360"/>
      </w:pPr>
      <w:rPr>
        <w:rFonts w:ascii="Wingdings" w:hAnsi="Wingdings" w:cs="Wingdings" w:hint="default"/>
      </w:rPr>
    </w:lvl>
    <w:lvl w:ilvl="3">
      <w:start w:val="1"/>
      <w:numFmt w:val="bullet"/>
      <w:lvlText w:val=""/>
      <w:lvlJc w:val="left"/>
      <w:pPr>
        <w:tabs>
          <w:tab w:val="num" w:pos="6166"/>
        </w:tabs>
        <w:ind w:left="6166" w:hanging="360"/>
      </w:pPr>
      <w:rPr>
        <w:rFonts w:ascii="Symbol" w:hAnsi="Symbol" w:cs="Symbol" w:hint="default"/>
      </w:rPr>
    </w:lvl>
    <w:lvl w:ilvl="4">
      <w:start w:val="1"/>
      <w:numFmt w:val="bullet"/>
      <w:lvlText w:val="o"/>
      <w:lvlJc w:val="left"/>
      <w:pPr>
        <w:tabs>
          <w:tab w:val="num" w:pos="6886"/>
        </w:tabs>
        <w:ind w:left="6886" w:hanging="360"/>
      </w:pPr>
      <w:rPr>
        <w:rFonts w:ascii="Courier New" w:hAnsi="Courier New" w:cs="Courier New" w:hint="default"/>
      </w:rPr>
    </w:lvl>
    <w:lvl w:ilvl="5">
      <w:start w:val="1"/>
      <w:numFmt w:val="bullet"/>
      <w:lvlText w:val=""/>
      <w:lvlJc w:val="left"/>
      <w:pPr>
        <w:tabs>
          <w:tab w:val="num" w:pos="7606"/>
        </w:tabs>
        <w:ind w:left="7606" w:hanging="360"/>
      </w:pPr>
      <w:rPr>
        <w:rFonts w:ascii="Wingdings" w:hAnsi="Wingdings" w:cs="Wingdings" w:hint="default"/>
      </w:rPr>
    </w:lvl>
    <w:lvl w:ilvl="6">
      <w:start w:val="1"/>
      <w:numFmt w:val="bullet"/>
      <w:lvlText w:val=""/>
      <w:lvlJc w:val="left"/>
      <w:pPr>
        <w:tabs>
          <w:tab w:val="num" w:pos="8326"/>
        </w:tabs>
        <w:ind w:left="8326" w:hanging="360"/>
      </w:pPr>
      <w:rPr>
        <w:rFonts w:ascii="Symbol" w:hAnsi="Symbol" w:cs="Symbol" w:hint="default"/>
      </w:rPr>
    </w:lvl>
    <w:lvl w:ilvl="7">
      <w:start w:val="1"/>
      <w:numFmt w:val="bullet"/>
      <w:lvlText w:val="o"/>
      <w:lvlJc w:val="left"/>
      <w:pPr>
        <w:tabs>
          <w:tab w:val="num" w:pos="9046"/>
        </w:tabs>
        <w:ind w:left="9046" w:hanging="360"/>
      </w:pPr>
      <w:rPr>
        <w:rFonts w:ascii="Courier New" w:hAnsi="Courier New" w:cs="Courier New" w:hint="default"/>
      </w:rPr>
    </w:lvl>
    <w:lvl w:ilvl="8">
      <w:start w:val="1"/>
      <w:numFmt w:val="bullet"/>
      <w:lvlText w:val=""/>
      <w:lvlJc w:val="left"/>
      <w:pPr>
        <w:tabs>
          <w:tab w:val="num" w:pos="9766"/>
        </w:tabs>
        <w:ind w:left="9766" w:hanging="360"/>
      </w:pPr>
      <w:rPr>
        <w:rFonts w:ascii="Wingdings" w:hAnsi="Wingdings" w:cs="Wingdings" w:hint="default"/>
      </w:rPr>
    </w:lvl>
  </w:abstractNum>
  <w:abstractNum w:abstractNumId="80" w15:restartNumberingAfterBreak="0">
    <w:nsid w:val="4D3E0735"/>
    <w:multiLevelType w:val="multilevel"/>
    <w:tmpl w:val="7E98EA76"/>
    <w:lvl w:ilvl="0">
      <w:start w:val="1"/>
      <w:numFmt w:val="decimal"/>
      <w:lvlText w:val="%1."/>
      <w:lvlJc w:val="left"/>
      <w:pPr>
        <w:tabs>
          <w:tab w:val="num" w:pos="1620"/>
        </w:tabs>
        <w:ind w:left="1620" w:hanging="360"/>
      </w:pPr>
      <w:rPr>
        <w:b/>
        <w:strike w:val="0"/>
        <w:dstrike w:val="0"/>
        <w:color w:val="auto"/>
      </w:r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81" w15:restartNumberingAfterBreak="0">
    <w:nsid w:val="4DF45610"/>
    <w:multiLevelType w:val="multilevel"/>
    <w:tmpl w:val="BDB8BA5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2" w15:restartNumberingAfterBreak="0">
    <w:nsid w:val="4E2A5BE2"/>
    <w:multiLevelType w:val="hybridMultilevel"/>
    <w:tmpl w:val="6610EA3C"/>
    <w:lvl w:ilvl="0" w:tplc="A27865E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C06370C">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E8A52B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A548806">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2C0A59E">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5CE7544">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BCEEAEE">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740CD6A">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7E4FE7A">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83" w15:restartNumberingAfterBreak="0">
    <w:nsid w:val="52B8202D"/>
    <w:multiLevelType w:val="multilevel"/>
    <w:tmpl w:val="504CF9EE"/>
    <w:lvl w:ilvl="0">
      <w:start w:val="1"/>
      <w:numFmt w:val="bullet"/>
      <w:lvlText w:val=""/>
      <w:lvlJc w:val="left"/>
      <w:pPr>
        <w:tabs>
          <w:tab w:val="num" w:pos="0"/>
        </w:tabs>
        <w:ind w:left="2137" w:hanging="360"/>
      </w:pPr>
      <w:rPr>
        <w:rFonts w:ascii="Symbol" w:hAnsi="Symbol" w:cs="Symbol" w:hint="default"/>
      </w:rPr>
    </w:lvl>
    <w:lvl w:ilvl="1">
      <w:start w:val="1"/>
      <w:numFmt w:val="bullet"/>
      <w:lvlText w:val="o"/>
      <w:lvlJc w:val="left"/>
      <w:pPr>
        <w:tabs>
          <w:tab w:val="num" w:pos="0"/>
        </w:tabs>
        <w:ind w:left="2857" w:hanging="360"/>
      </w:pPr>
      <w:rPr>
        <w:rFonts w:ascii="Courier New" w:hAnsi="Courier New" w:cs="Courier New" w:hint="default"/>
      </w:rPr>
    </w:lvl>
    <w:lvl w:ilvl="2">
      <w:start w:val="1"/>
      <w:numFmt w:val="bullet"/>
      <w:lvlText w:val=""/>
      <w:lvlJc w:val="left"/>
      <w:pPr>
        <w:tabs>
          <w:tab w:val="num" w:pos="0"/>
        </w:tabs>
        <w:ind w:left="3577" w:hanging="360"/>
      </w:pPr>
      <w:rPr>
        <w:rFonts w:ascii="Wingdings" w:hAnsi="Wingdings" w:cs="Wingdings" w:hint="default"/>
      </w:rPr>
    </w:lvl>
    <w:lvl w:ilvl="3">
      <w:start w:val="1"/>
      <w:numFmt w:val="bullet"/>
      <w:lvlText w:val=""/>
      <w:lvlJc w:val="left"/>
      <w:pPr>
        <w:tabs>
          <w:tab w:val="num" w:pos="0"/>
        </w:tabs>
        <w:ind w:left="4297" w:hanging="360"/>
      </w:pPr>
      <w:rPr>
        <w:rFonts w:ascii="Symbol" w:hAnsi="Symbol" w:cs="Symbol" w:hint="default"/>
      </w:rPr>
    </w:lvl>
    <w:lvl w:ilvl="4">
      <w:start w:val="1"/>
      <w:numFmt w:val="bullet"/>
      <w:lvlText w:val="o"/>
      <w:lvlJc w:val="left"/>
      <w:pPr>
        <w:tabs>
          <w:tab w:val="num" w:pos="0"/>
        </w:tabs>
        <w:ind w:left="5017" w:hanging="360"/>
      </w:pPr>
      <w:rPr>
        <w:rFonts w:ascii="Courier New" w:hAnsi="Courier New" w:cs="Courier New" w:hint="default"/>
      </w:rPr>
    </w:lvl>
    <w:lvl w:ilvl="5">
      <w:start w:val="1"/>
      <w:numFmt w:val="bullet"/>
      <w:lvlText w:val=""/>
      <w:lvlJc w:val="left"/>
      <w:pPr>
        <w:tabs>
          <w:tab w:val="num" w:pos="0"/>
        </w:tabs>
        <w:ind w:left="5737" w:hanging="360"/>
      </w:pPr>
      <w:rPr>
        <w:rFonts w:ascii="Wingdings" w:hAnsi="Wingdings" w:cs="Wingdings" w:hint="default"/>
      </w:rPr>
    </w:lvl>
    <w:lvl w:ilvl="6">
      <w:start w:val="1"/>
      <w:numFmt w:val="bullet"/>
      <w:lvlText w:val=""/>
      <w:lvlJc w:val="left"/>
      <w:pPr>
        <w:tabs>
          <w:tab w:val="num" w:pos="0"/>
        </w:tabs>
        <w:ind w:left="6457" w:hanging="360"/>
      </w:pPr>
      <w:rPr>
        <w:rFonts w:ascii="Symbol" w:hAnsi="Symbol" w:cs="Symbol" w:hint="default"/>
      </w:rPr>
    </w:lvl>
    <w:lvl w:ilvl="7">
      <w:start w:val="1"/>
      <w:numFmt w:val="bullet"/>
      <w:lvlText w:val="o"/>
      <w:lvlJc w:val="left"/>
      <w:pPr>
        <w:tabs>
          <w:tab w:val="num" w:pos="0"/>
        </w:tabs>
        <w:ind w:left="7177" w:hanging="360"/>
      </w:pPr>
      <w:rPr>
        <w:rFonts w:ascii="Courier New" w:hAnsi="Courier New" w:cs="Courier New" w:hint="default"/>
      </w:rPr>
    </w:lvl>
    <w:lvl w:ilvl="8">
      <w:start w:val="1"/>
      <w:numFmt w:val="bullet"/>
      <w:lvlText w:val=""/>
      <w:lvlJc w:val="left"/>
      <w:pPr>
        <w:tabs>
          <w:tab w:val="num" w:pos="0"/>
        </w:tabs>
        <w:ind w:left="7897" w:hanging="360"/>
      </w:pPr>
      <w:rPr>
        <w:rFonts w:ascii="Wingdings" w:hAnsi="Wingdings" w:cs="Wingdings" w:hint="default"/>
      </w:rPr>
    </w:lvl>
  </w:abstractNum>
  <w:abstractNum w:abstractNumId="84" w15:restartNumberingAfterBreak="0">
    <w:nsid w:val="52D91A64"/>
    <w:multiLevelType w:val="hybridMultilevel"/>
    <w:tmpl w:val="2390B71C"/>
    <w:lvl w:ilvl="0" w:tplc="1FCC6066">
      <w:start w:val="1"/>
      <w:numFmt w:val="bullet"/>
      <w:lvlText w:val=""/>
      <w:lvlJc w:val="left"/>
      <w:pPr>
        <w:ind w:left="720" w:hanging="360"/>
      </w:pPr>
      <w:rPr>
        <w:rFonts w:ascii="Symbol" w:hAnsi="Symbol"/>
      </w:rPr>
    </w:lvl>
    <w:lvl w:ilvl="1" w:tplc="B8341120">
      <w:start w:val="1"/>
      <w:numFmt w:val="bullet"/>
      <w:lvlText w:val=""/>
      <w:lvlJc w:val="left"/>
      <w:pPr>
        <w:ind w:left="720" w:hanging="360"/>
      </w:pPr>
      <w:rPr>
        <w:rFonts w:ascii="Symbol" w:hAnsi="Symbol"/>
      </w:rPr>
    </w:lvl>
    <w:lvl w:ilvl="2" w:tplc="7806F29E">
      <w:start w:val="1"/>
      <w:numFmt w:val="bullet"/>
      <w:lvlText w:val=""/>
      <w:lvlJc w:val="left"/>
      <w:pPr>
        <w:ind w:left="720" w:hanging="360"/>
      </w:pPr>
      <w:rPr>
        <w:rFonts w:ascii="Symbol" w:hAnsi="Symbol"/>
      </w:rPr>
    </w:lvl>
    <w:lvl w:ilvl="3" w:tplc="2772AFE2">
      <w:start w:val="1"/>
      <w:numFmt w:val="bullet"/>
      <w:lvlText w:val=""/>
      <w:lvlJc w:val="left"/>
      <w:pPr>
        <w:ind w:left="720" w:hanging="360"/>
      </w:pPr>
      <w:rPr>
        <w:rFonts w:ascii="Symbol" w:hAnsi="Symbol"/>
      </w:rPr>
    </w:lvl>
    <w:lvl w:ilvl="4" w:tplc="EF32FB14">
      <w:start w:val="1"/>
      <w:numFmt w:val="bullet"/>
      <w:lvlText w:val=""/>
      <w:lvlJc w:val="left"/>
      <w:pPr>
        <w:ind w:left="720" w:hanging="360"/>
      </w:pPr>
      <w:rPr>
        <w:rFonts w:ascii="Symbol" w:hAnsi="Symbol"/>
      </w:rPr>
    </w:lvl>
    <w:lvl w:ilvl="5" w:tplc="B7A81E2E">
      <w:start w:val="1"/>
      <w:numFmt w:val="bullet"/>
      <w:lvlText w:val=""/>
      <w:lvlJc w:val="left"/>
      <w:pPr>
        <w:ind w:left="720" w:hanging="360"/>
      </w:pPr>
      <w:rPr>
        <w:rFonts w:ascii="Symbol" w:hAnsi="Symbol"/>
      </w:rPr>
    </w:lvl>
    <w:lvl w:ilvl="6" w:tplc="54248146">
      <w:start w:val="1"/>
      <w:numFmt w:val="bullet"/>
      <w:lvlText w:val=""/>
      <w:lvlJc w:val="left"/>
      <w:pPr>
        <w:ind w:left="720" w:hanging="360"/>
      </w:pPr>
      <w:rPr>
        <w:rFonts w:ascii="Symbol" w:hAnsi="Symbol"/>
      </w:rPr>
    </w:lvl>
    <w:lvl w:ilvl="7" w:tplc="CF0EFDA0">
      <w:start w:val="1"/>
      <w:numFmt w:val="bullet"/>
      <w:lvlText w:val=""/>
      <w:lvlJc w:val="left"/>
      <w:pPr>
        <w:ind w:left="720" w:hanging="360"/>
      </w:pPr>
      <w:rPr>
        <w:rFonts w:ascii="Symbol" w:hAnsi="Symbol"/>
      </w:rPr>
    </w:lvl>
    <w:lvl w:ilvl="8" w:tplc="7E8678F6">
      <w:start w:val="1"/>
      <w:numFmt w:val="bullet"/>
      <w:lvlText w:val=""/>
      <w:lvlJc w:val="left"/>
      <w:pPr>
        <w:ind w:left="720" w:hanging="360"/>
      </w:pPr>
      <w:rPr>
        <w:rFonts w:ascii="Symbol" w:hAnsi="Symbol"/>
      </w:rPr>
    </w:lvl>
  </w:abstractNum>
  <w:abstractNum w:abstractNumId="85" w15:restartNumberingAfterBreak="0">
    <w:nsid w:val="538D1912"/>
    <w:multiLevelType w:val="multilevel"/>
    <w:tmpl w:val="15D6FD3C"/>
    <w:lvl w:ilvl="0">
      <w:start w:val="1"/>
      <w:numFmt w:val="bullet"/>
      <w:lvlText w:val=""/>
      <w:lvlJc w:val="left"/>
      <w:pPr>
        <w:tabs>
          <w:tab w:val="num" w:pos="0"/>
        </w:tabs>
        <w:ind w:left="2705" w:hanging="360"/>
      </w:pPr>
      <w:rPr>
        <w:rFonts w:ascii="Symbol" w:hAnsi="Symbol" w:cs="Symbol" w:hint="default"/>
      </w:rPr>
    </w:lvl>
    <w:lvl w:ilvl="1">
      <w:start w:val="1"/>
      <w:numFmt w:val="bullet"/>
      <w:lvlText w:val="o"/>
      <w:lvlJc w:val="left"/>
      <w:pPr>
        <w:tabs>
          <w:tab w:val="num" w:pos="0"/>
        </w:tabs>
        <w:ind w:left="3425" w:hanging="360"/>
      </w:pPr>
      <w:rPr>
        <w:rFonts w:ascii="Courier New" w:hAnsi="Courier New" w:cs="Courier New" w:hint="default"/>
      </w:rPr>
    </w:lvl>
    <w:lvl w:ilvl="2">
      <w:start w:val="1"/>
      <w:numFmt w:val="bullet"/>
      <w:lvlText w:val=""/>
      <w:lvlJc w:val="left"/>
      <w:pPr>
        <w:tabs>
          <w:tab w:val="num" w:pos="0"/>
        </w:tabs>
        <w:ind w:left="4145" w:hanging="360"/>
      </w:pPr>
      <w:rPr>
        <w:rFonts w:ascii="Wingdings" w:hAnsi="Wingdings" w:cs="Wingdings" w:hint="default"/>
      </w:rPr>
    </w:lvl>
    <w:lvl w:ilvl="3">
      <w:start w:val="1"/>
      <w:numFmt w:val="bullet"/>
      <w:lvlText w:val=""/>
      <w:lvlJc w:val="left"/>
      <w:pPr>
        <w:tabs>
          <w:tab w:val="num" w:pos="0"/>
        </w:tabs>
        <w:ind w:left="4865" w:hanging="360"/>
      </w:pPr>
      <w:rPr>
        <w:rFonts w:ascii="Symbol" w:hAnsi="Symbol" w:cs="Symbol" w:hint="default"/>
      </w:rPr>
    </w:lvl>
    <w:lvl w:ilvl="4">
      <w:start w:val="1"/>
      <w:numFmt w:val="bullet"/>
      <w:lvlText w:val="o"/>
      <w:lvlJc w:val="left"/>
      <w:pPr>
        <w:tabs>
          <w:tab w:val="num" w:pos="0"/>
        </w:tabs>
        <w:ind w:left="5585" w:hanging="360"/>
      </w:pPr>
      <w:rPr>
        <w:rFonts w:ascii="Courier New" w:hAnsi="Courier New" w:cs="Courier New" w:hint="default"/>
      </w:rPr>
    </w:lvl>
    <w:lvl w:ilvl="5">
      <w:start w:val="1"/>
      <w:numFmt w:val="bullet"/>
      <w:lvlText w:val=""/>
      <w:lvlJc w:val="left"/>
      <w:pPr>
        <w:tabs>
          <w:tab w:val="num" w:pos="0"/>
        </w:tabs>
        <w:ind w:left="6305" w:hanging="360"/>
      </w:pPr>
      <w:rPr>
        <w:rFonts w:ascii="Wingdings" w:hAnsi="Wingdings" w:cs="Wingdings" w:hint="default"/>
      </w:rPr>
    </w:lvl>
    <w:lvl w:ilvl="6">
      <w:start w:val="1"/>
      <w:numFmt w:val="bullet"/>
      <w:lvlText w:val=""/>
      <w:lvlJc w:val="left"/>
      <w:pPr>
        <w:tabs>
          <w:tab w:val="num" w:pos="0"/>
        </w:tabs>
        <w:ind w:left="7025" w:hanging="360"/>
      </w:pPr>
      <w:rPr>
        <w:rFonts w:ascii="Symbol" w:hAnsi="Symbol" w:cs="Symbol" w:hint="default"/>
      </w:rPr>
    </w:lvl>
    <w:lvl w:ilvl="7">
      <w:start w:val="1"/>
      <w:numFmt w:val="bullet"/>
      <w:lvlText w:val="o"/>
      <w:lvlJc w:val="left"/>
      <w:pPr>
        <w:tabs>
          <w:tab w:val="num" w:pos="0"/>
        </w:tabs>
        <w:ind w:left="7745" w:hanging="360"/>
      </w:pPr>
      <w:rPr>
        <w:rFonts w:ascii="Courier New" w:hAnsi="Courier New" w:cs="Courier New" w:hint="default"/>
      </w:rPr>
    </w:lvl>
    <w:lvl w:ilvl="8">
      <w:start w:val="1"/>
      <w:numFmt w:val="bullet"/>
      <w:lvlText w:val=""/>
      <w:lvlJc w:val="left"/>
      <w:pPr>
        <w:tabs>
          <w:tab w:val="num" w:pos="0"/>
        </w:tabs>
        <w:ind w:left="8465" w:hanging="360"/>
      </w:pPr>
      <w:rPr>
        <w:rFonts w:ascii="Wingdings" w:hAnsi="Wingdings" w:cs="Wingdings" w:hint="default"/>
      </w:rPr>
    </w:lvl>
  </w:abstractNum>
  <w:abstractNum w:abstractNumId="86" w15:restartNumberingAfterBreak="0">
    <w:nsid w:val="547A1008"/>
    <w:multiLevelType w:val="multilevel"/>
    <w:tmpl w:val="8E3AC05C"/>
    <w:lvl w:ilvl="0">
      <w:start w:val="1"/>
      <w:numFmt w:val="lowerLetter"/>
      <w:lvlText w:val="%1)"/>
      <w:lvlJc w:val="left"/>
      <w:pPr>
        <w:tabs>
          <w:tab w:val="num" w:pos="0"/>
        </w:tabs>
        <w:ind w:left="1353" w:hanging="360"/>
      </w:pPr>
      <w:rPr>
        <w:rFonts w:ascii="Verdana" w:hAnsi="Verdana"/>
        <w:b/>
        <w:color w:val="auto"/>
        <w:sz w:val="19"/>
        <w:szCs w:val="19"/>
      </w:rPr>
    </w:lvl>
    <w:lvl w:ilvl="1">
      <w:start w:val="1"/>
      <w:numFmt w:val="lowerLetter"/>
      <w:lvlText w:val="%2."/>
      <w:lvlJc w:val="left"/>
      <w:pPr>
        <w:tabs>
          <w:tab w:val="num" w:pos="0"/>
        </w:tabs>
        <w:ind w:left="2210" w:hanging="360"/>
      </w:pPr>
    </w:lvl>
    <w:lvl w:ilvl="2">
      <w:start w:val="1"/>
      <w:numFmt w:val="lowerRoman"/>
      <w:lvlText w:val="%3."/>
      <w:lvlJc w:val="right"/>
      <w:pPr>
        <w:tabs>
          <w:tab w:val="num" w:pos="0"/>
        </w:tabs>
        <w:ind w:left="2930" w:hanging="180"/>
      </w:pPr>
    </w:lvl>
    <w:lvl w:ilvl="3">
      <w:start w:val="1"/>
      <w:numFmt w:val="decimal"/>
      <w:lvlText w:val="%4."/>
      <w:lvlJc w:val="left"/>
      <w:pPr>
        <w:tabs>
          <w:tab w:val="num" w:pos="0"/>
        </w:tabs>
        <w:ind w:left="3650" w:hanging="360"/>
      </w:pPr>
    </w:lvl>
    <w:lvl w:ilvl="4">
      <w:start w:val="1"/>
      <w:numFmt w:val="lowerLetter"/>
      <w:lvlText w:val="%5."/>
      <w:lvlJc w:val="left"/>
      <w:pPr>
        <w:tabs>
          <w:tab w:val="num" w:pos="0"/>
        </w:tabs>
        <w:ind w:left="4370" w:hanging="360"/>
      </w:pPr>
    </w:lvl>
    <w:lvl w:ilvl="5">
      <w:start w:val="1"/>
      <w:numFmt w:val="lowerRoman"/>
      <w:lvlText w:val="%6."/>
      <w:lvlJc w:val="right"/>
      <w:pPr>
        <w:tabs>
          <w:tab w:val="num" w:pos="0"/>
        </w:tabs>
        <w:ind w:left="5090" w:hanging="180"/>
      </w:pPr>
    </w:lvl>
    <w:lvl w:ilvl="6">
      <w:start w:val="1"/>
      <w:numFmt w:val="decimal"/>
      <w:lvlText w:val="%7."/>
      <w:lvlJc w:val="left"/>
      <w:pPr>
        <w:tabs>
          <w:tab w:val="num" w:pos="0"/>
        </w:tabs>
        <w:ind w:left="5810" w:hanging="360"/>
      </w:pPr>
    </w:lvl>
    <w:lvl w:ilvl="7">
      <w:start w:val="1"/>
      <w:numFmt w:val="lowerLetter"/>
      <w:lvlText w:val="%8."/>
      <w:lvlJc w:val="left"/>
      <w:pPr>
        <w:tabs>
          <w:tab w:val="num" w:pos="0"/>
        </w:tabs>
        <w:ind w:left="6530" w:hanging="360"/>
      </w:pPr>
    </w:lvl>
    <w:lvl w:ilvl="8">
      <w:start w:val="1"/>
      <w:numFmt w:val="lowerRoman"/>
      <w:lvlText w:val="%9."/>
      <w:lvlJc w:val="right"/>
      <w:pPr>
        <w:tabs>
          <w:tab w:val="num" w:pos="0"/>
        </w:tabs>
        <w:ind w:left="7250" w:hanging="180"/>
      </w:pPr>
    </w:lvl>
  </w:abstractNum>
  <w:abstractNum w:abstractNumId="87" w15:restartNumberingAfterBreak="0">
    <w:nsid w:val="55BE2419"/>
    <w:multiLevelType w:val="multilevel"/>
    <w:tmpl w:val="27706E14"/>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8" w15:restartNumberingAfterBreak="0">
    <w:nsid w:val="563325EB"/>
    <w:multiLevelType w:val="multilevel"/>
    <w:tmpl w:val="D2662D9E"/>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56511C25"/>
    <w:multiLevelType w:val="multilevel"/>
    <w:tmpl w:val="E884B542"/>
    <w:lvl w:ilvl="0">
      <w:start w:val="1"/>
      <w:numFmt w:val="bullet"/>
      <w:lvlText w:val=""/>
      <w:lvlJc w:val="left"/>
      <w:pPr>
        <w:tabs>
          <w:tab w:val="num" w:pos="0"/>
        </w:tabs>
        <w:ind w:left="2355" w:hanging="360"/>
      </w:pPr>
      <w:rPr>
        <w:rFonts w:ascii="Symbol" w:hAnsi="Symbol" w:cs="Symbol" w:hint="default"/>
      </w:rPr>
    </w:lvl>
    <w:lvl w:ilvl="1">
      <w:start w:val="1"/>
      <w:numFmt w:val="bullet"/>
      <w:lvlText w:val="o"/>
      <w:lvlJc w:val="left"/>
      <w:pPr>
        <w:tabs>
          <w:tab w:val="num" w:pos="0"/>
        </w:tabs>
        <w:ind w:left="3075" w:hanging="360"/>
      </w:pPr>
      <w:rPr>
        <w:rFonts w:ascii="Courier New" w:hAnsi="Courier New" w:cs="Courier New" w:hint="default"/>
      </w:rPr>
    </w:lvl>
    <w:lvl w:ilvl="2">
      <w:start w:val="1"/>
      <w:numFmt w:val="bullet"/>
      <w:lvlText w:val=""/>
      <w:lvlJc w:val="left"/>
      <w:pPr>
        <w:tabs>
          <w:tab w:val="num" w:pos="0"/>
        </w:tabs>
        <w:ind w:left="3795" w:hanging="360"/>
      </w:pPr>
      <w:rPr>
        <w:rFonts w:ascii="Wingdings" w:hAnsi="Wingdings" w:cs="Wingdings" w:hint="default"/>
      </w:rPr>
    </w:lvl>
    <w:lvl w:ilvl="3">
      <w:start w:val="1"/>
      <w:numFmt w:val="bullet"/>
      <w:lvlText w:val=""/>
      <w:lvlJc w:val="left"/>
      <w:pPr>
        <w:tabs>
          <w:tab w:val="num" w:pos="0"/>
        </w:tabs>
        <w:ind w:left="4515" w:hanging="360"/>
      </w:pPr>
      <w:rPr>
        <w:rFonts w:ascii="Symbol" w:hAnsi="Symbol" w:cs="Symbol" w:hint="default"/>
      </w:rPr>
    </w:lvl>
    <w:lvl w:ilvl="4">
      <w:start w:val="1"/>
      <w:numFmt w:val="bullet"/>
      <w:lvlText w:val="o"/>
      <w:lvlJc w:val="left"/>
      <w:pPr>
        <w:tabs>
          <w:tab w:val="num" w:pos="0"/>
        </w:tabs>
        <w:ind w:left="5235" w:hanging="360"/>
      </w:pPr>
      <w:rPr>
        <w:rFonts w:ascii="Courier New" w:hAnsi="Courier New" w:cs="Courier New" w:hint="default"/>
      </w:rPr>
    </w:lvl>
    <w:lvl w:ilvl="5">
      <w:start w:val="1"/>
      <w:numFmt w:val="bullet"/>
      <w:lvlText w:val=""/>
      <w:lvlJc w:val="left"/>
      <w:pPr>
        <w:tabs>
          <w:tab w:val="num" w:pos="0"/>
        </w:tabs>
        <w:ind w:left="5955" w:hanging="360"/>
      </w:pPr>
      <w:rPr>
        <w:rFonts w:ascii="Wingdings" w:hAnsi="Wingdings" w:cs="Wingdings" w:hint="default"/>
      </w:rPr>
    </w:lvl>
    <w:lvl w:ilvl="6">
      <w:start w:val="1"/>
      <w:numFmt w:val="bullet"/>
      <w:lvlText w:val=""/>
      <w:lvlJc w:val="left"/>
      <w:pPr>
        <w:tabs>
          <w:tab w:val="num" w:pos="0"/>
        </w:tabs>
        <w:ind w:left="6675" w:hanging="360"/>
      </w:pPr>
      <w:rPr>
        <w:rFonts w:ascii="Symbol" w:hAnsi="Symbol" w:cs="Symbol" w:hint="default"/>
      </w:rPr>
    </w:lvl>
    <w:lvl w:ilvl="7">
      <w:start w:val="1"/>
      <w:numFmt w:val="bullet"/>
      <w:lvlText w:val="o"/>
      <w:lvlJc w:val="left"/>
      <w:pPr>
        <w:tabs>
          <w:tab w:val="num" w:pos="0"/>
        </w:tabs>
        <w:ind w:left="7395" w:hanging="360"/>
      </w:pPr>
      <w:rPr>
        <w:rFonts w:ascii="Courier New" w:hAnsi="Courier New" w:cs="Courier New" w:hint="default"/>
      </w:rPr>
    </w:lvl>
    <w:lvl w:ilvl="8">
      <w:start w:val="1"/>
      <w:numFmt w:val="bullet"/>
      <w:lvlText w:val=""/>
      <w:lvlJc w:val="left"/>
      <w:pPr>
        <w:tabs>
          <w:tab w:val="num" w:pos="0"/>
        </w:tabs>
        <w:ind w:left="8115" w:hanging="360"/>
      </w:pPr>
      <w:rPr>
        <w:rFonts w:ascii="Wingdings" w:hAnsi="Wingdings" w:cs="Wingdings" w:hint="default"/>
      </w:rPr>
    </w:lvl>
  </w:abstractNum>
  <w:abstractNum w:abstractNumId="90" w15:restartNumberingAfterBreak="0">
    <w:nsid w:val="574D7170"/>
    <w:multiLevelType w:val="multilevel"/>
    <w:tmpl w:val="57E4475C"/>
    <w:lvl w:ilvl="0">
      <w:start w:val="1"/>
      <w:numFmt w:val="decimal"/>
      <w:lvlText w:val="%1."/>
      <w:lvlJc w:val="left"/>
      <w:pPr>
        <w:tabs>
          <w:tab w:val="num" w:pos="1582"/>
        </w:tabs>
        <w:ind w:left="1582" w:hanging="360"/>
      </w:pPr>
      <w:rPr>
        <w:b/>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15:restartNumberingAfterBreak="0">
    <w:nsid w:val="587F593B"/>
    <w:multiLevelType w:val="multilevel"/>
    <w:tmpl w:val="C708F42A"/>
    <w:lvl w:ilvl="0">
      <w:start w:val="1"/>
      <w:numFmt w:val="upperLetter"/>
      <w:lvlText w:val="%1."/>
      <w:lvlJc w:val="left"/>
      <w:pPr>
        <w:tabs>
          <w:tab w:val="num" w:pos="0"/>
        </w:tabs>
        <w:ind w:left="1004" w:hanging="360"/>
      </w:pPr>
      <w:rPr>
        <w:b/>
        <w:color w:val="auto"/>
        <w:sz w:val="20"/>
        <w:szCs w:val="20"/>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2" w15:restartNumberingAfterBreak="0">
    <w:nsid w:val="5A6F254F"/>
    <w:multiLevelType w:val="multilevel"/>
    <w:tmpl w:val="0156A268"/>
    <w:lvl w:ilvl="0">
      <w:start w:val="1"/>
      <w:numFmt w:val="decimal"/>
      <w:lvlText w:val="%1."/>
      <w:lvlJc w:val="left"/>
      <w:pPr>
        <w:tabs>
          <w:tab w:val="num" w:pos="1797"/>
        </w:tabs>
        <w:ind w:left="1797" w:hanging="397"/>
      </w:pPr>
      <w:rPr>
        <w:b/>
        <w:i w:val="0"/>
        <w:sz w:val="19"/>
        <w:szCs w:val="19"/>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93" w15:restartNumberingAfterBreak="0">
    <w:nsid w:val="5B6907A3"/>
    <w:multiLevelType w:val="multilevel"/>
    <w:tmpl w:val="640A2ECE"/>
    <w:lvl w:ilvl="0">
      <w:start w:val="1"/>
      <w:numFmt w:val="lowerLetter"/>
      <w:lvlText w:val="%1)"/>
      <w:lvlJc w:val="left"/>
      <w:pPr>
        <w:tabs>
          <w:tab w:val="num" w:pos="0"/>
        </w:tabs>
        <w:ind w:left="1582" w:hanging="360"/>
      </w:pPr>
      <w:rPr>
        <w:b/>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94" w15:restartNumberingAfterBreak="0">
    <w:nsid w:val="5BA93ABD"/>
    <w:multiLevelType w:val="multilevel"/>
    <w:tmpl w:val="629A0D6A"/>
    <w:lvl w:ilvl="0">
      <w:start w:val="1"/>
      <w:numFmt w:val="lowerLetter"/>
      <w:lvlText w:val="%1)"/>
      <w:lvlJc w:val="left"/>
      <w:pPr>
        <w:tabs>
          <w:tab w:val="num" w:pos="0"/>
        </w:tabs>
        <w:ind w:left="1855" w:hanging="360"/>
      </w:pPr>
      <w:rPr>
        <w:b/>
        <w:color w:val="auto"/>
      </w:rPr>
    </w:lvl>
    <w:lvl w:ilvl="1">
      <w:start w:val="1"/>
      <w:numFmt w:val="bullet"/>
      <w:lvlText w:val="o"/>
      <w:lvlJc w:val="left"/>
      <w:pPr>
        <w:tabs>
          <w:tab w:val="num" w:pos="0"/>
        </w:tabs>
        <w:ind w:left="2575" w:hanging="360"/>
      </w:pPr>
      <w:rPr>
        <w:rFonts w:ascii="Courier New" w:hAnsi="Courier New" w:cs="Courier New" w:hint="default"/>
      </w:rPr>
    </w:lvl>
    <w:lvl w:ilvl="2">
      <w:start w:val="1"/>
      <w:numFmt w:val="bullet"/>
      <w:lvlText w:val=""/>
      <w:lvlJc w:val="left"/>
      <w:pPr>
        <w:tabs>
          <w:tab w:val="num" w:pos="0"/>
        </w:tabs>
        <w:ind w:left="3295" w:hanging="360"/>
      </w:pPr>
      <w:rPr>
        <w:rFonts w:ascii="Wingdings" w:hAnsi="Wingdings" w:cs="Wingdings" w:hint="default"/>
      </w:rPr>
    </w:lvl>
    <w:lvl w:ilvl="3">
      <w:start w:val="1"/>
      <w:numFmt w:val="bullet"/>
      <w:lvlText w:val=""/>
      <w:lvlJc w:val="left"/>
      <w:pPr>
        <w:tabs>
          <w:tab w:val="num" w:pos="0"/>
        </w:tabs>
        <w:ind w:left="4015" w:hanging="360"/>
      </w:pPr>
      <w:rPr>
        <w:rFonts w:ascii="Symbol" w:hAnsi="Symbol" w:cs="Symbol" w:hint="default"/>
      </w:rPr>
    </w:lvl>
    <w:lvl w:ilvl="4">
      <w:start w:val="1"/>
      <w:numFmt w:val="bullet"/>
      <w:lvlText w:val="o"/>
      <w:lvlJc w:val="left"/>
      <w:pPr>
        <w:tabs>
          <w:tab w:val="num" w:pos="0"/>
        </w:tabs>
        <w:ind w:left="4735" w:hanging="360"/>
      </w:pPr>
      <w:rPr>
        <w:rFonts w:ascii="Courier New" w:hAnsi="Courier New" w:cs="Courier New" w:hint="default"/>
      </w:rPr>
    </w:lvl>
    <w:lvl w:ilvl="5">
      <w:start w:val="1"/>
      <w:numFmt w:val="bullet"/>
      <w:lvlText w:val=""/>
      <w:lvlJc w:val="left"/>
      <w:pPr>
        <w:tabs>
          <w:tab w:val="num" w:pos="0"/>
        </w:tabs>
        <w:ind w:left="5455" w:hanging="360"/>
      </w:pPr>
      <w:rPr>
        <w:rFonts w:ascii="Wingdings" w:hAnsi="Wingdings" w:cs="Wingdings" w:hint="default"/>
      </w:rPr>
    </w:lvl>
    <w:lvl w:ilvl="6">
      <w:start w:val="1"/>
      <w:numFmt w:val="bullet"/>
      <w:lvlText w:val=""/>
      <w:lvlJc w:val="left"/>
      <w:pPr>
        <w:tabs>
          <w:tab w:val="num" w:pos="0"/>
        </w:tabs>
        <w:ind w:left="6175" w:hanging="360"/>
      </w:pPr>
      <w:rPr>
        <w:rFonts w:ascii="Symbol" w:hAnsi="Symbol" w:cs="Symbol" w:hint="default"/>
      </w:rPr>
    </w:lvl>
    <w:lvl w:ilvl="7">
      <w:start w:val="1"/>
      <w:numFmt w:val="bullet"/>
      <w:lvlText w:val="o"/>
      <w:lvlJc w:val="left"/>
      <w:pPr>
        <w:tabs>
          <w:tab w:val="num" w:pos="0"/>
        </w:tabs>
        <w:ind w:left="6895" w:hanging="360"/>
      </w:pPr>
      <w:rPr>
        <w:rFonts w:ascii="Courier New" w:hAnsi="Courier New" w:cs="Courier New" w:hint="default"/>
      </w:rPr>
    </w:lvl>
    <w:lvl w:ilvl="8">
      <w:start w:val="1"/>
      <w:numFmt w:val="bullet"/>
      <w:lvlText w:val=""/>
      <w:lvlJc w:val="left"/>
      <w:pPr>
        <w:tabs>
          <w:tab w:val="num" w:pos="0"/>
        </w:tabs>
        <w:ind w:left="7615" w:hanging="360"/>
      </w:pPr>
      <w:rPr>
        <w:rFonts w:ascii="Wingdings" w:hAnsi="Wingdings" w:cs="Wingdings" w:hint="default"/>
      </w:rPr>
    </w:lvl>
  </w:abstractNum>
  <w:abstractNum w:abstractNumId="95" w15:restartNumberingAfterBreak="0">
    <w:nsid w:val="5BF62B4E"/>
    <w:multiLevelType w:val="multilevel"/>
    <w:tmpl w:val="1E1EDDA8"/>
    <w:lvl w:ilvl="0">
      <w:start w:val="1"/>
      <w:numFmt w:val="decimal"/>
      <w:lvlText w:val="%1."/>
      <w:lvlJc w:val="left"/>
      <w:pPr>
        <w:tabs>
          <w:tab w:val="num" w:pos="0"/>
        </w:tabs>
        <w:ind w:left="1778" w:hanging="360"/>
      </w:pPr>
      <w:rPr>
        <w:b/>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96" w15:restartNumberingAfterBreak="0">
    <w:nsid w:val="5C8C288A"/>
    <w:multiLevelType w:val="multilevel"/>
    <w:tmpl w:val="075A455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5D5B31DB"/>
    <w:multiLevelType w:val="multilevel"/>
    <w:tmpl w:val="9ED282E0"/>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5D5B4450"/>
    <w:multiLevelType w:val="multilevel"/>
    <w:tmpl w:val="DFFA0E38"/>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5D88641B"/>
    <w:multiLevelType w:val="multilevel"/>
    <w:tmpl w:val="6CCADFC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5DA43378"/>
    <w:multiLevelType w:val="multilevel"/>
    <w:tmpl w:val="803A909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5E244FC1"/>
    <w:multiLevelType w:val="multilevel"/>
    <w:tmpl w:val="BA142466"/>
    <w:lvl w:ilvl="0">
      <w:start w:val="1"/>
      <w:numFmt w:val="bullet"/>
      <w:pStyle w:val="Normalgeorgia"/>
      <w:lvlText w:val=""/>
      <w:lvlJc w:val="left"/>
      <w:pPr>
        <w:tabs>
          <w:tab w:val="num" w:pos="947"/>
        </w:tabs>
        <w:ind w:left="947" w:hanging="360"/>
      </w:pPr>
      <w:rPr>
        <w:rFonts w:ascii="Symbol" w:hAnsi="Symbol" w:cs="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cs="Wingdings" w:hint="default"/>
      </w:rPr>
    </w:lvl>
    <w:lvl w:ilvl="3">
      <w:start w:val="1"/>
      <w:numFmt w:val="bullet"/>
      <w:lvlText w:val=""/>
      <w:lvlJc w:val="left"/>
      <w:pPr>
        <w:tabs>
          <w:tab w:val="num" w:pos="3107"/>
        </w:tabs>
        <w:ind w:left="3107" w:hanging="360"/>
      </w:pPr>
      <w:rPr>
        <w:rFonts w:ascii="Symbol" w:hAnsi="Symbol" w:cs="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cs="Wingdings" w:hint="default"/>
      </w:rPr>
    </w:lvl>
    <w:lvl w:ilvl="6">
      <w:start w:val="1"/>
      <w:numFmt w:val="bullet"/>
      <w:lvlText w:val=""/>
      <w:lvlJc w:val="left"/>
      <w:pPr>
        <w:tabs>
          <w:tab w:val="num" w:pos="5267"/>
        </w:tabs>
        <w:ind w:left="5267" w:hanging="360"/>
      </w:pPr>
      <w:rPr>
        <w:rFonts w:ascii="Symbol" w:hAnsi="Symbol" w:cs="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cs="Wingdings" w:hint="default"/>
      </w:rPr>
    </w:lvl>
  </w:abstractNum>
  <w:abstractNum w:abstractNumId="102" w15:restartNumberingAfterBreak="0">
    <w:nsid w:val="5FFB7241"/>
    <w:multiLevelType w:val="multilevel"/>
    <w:tmpl w:val="E032818E"/>
    <w:lvl w:ilvl="0">
      <w:start w:val="1"/>
      <w:numFmt w:val="bullet"/>
      <w:lvlText w:val=""/>
      <w:lvlJc w:val="left"/>
      <w:pPr>
        <w:tabs>
          <w:tab w:val="num" w:pos="1390"/>
        </w:tabs>
        <w:ind w:left="1390" w:hanging="397"/>
      </w:pPr>
      <w:rPr>
        <w:rFonts w:ascii="Symbol" w:hAnsi="Symbol" w:cs="Symbol" w:hint="default"/>
        <w:b/>
        <w:i w:val="0"/>
        <w:color w:val="auto"/>
        <w:sz w:val="18"/>
        <w:szCs w:val="18"/>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103" w15:restartNumberingAfterBreak="0">
    <w:nsid w:val="60445112"/>
    <w:multiLevelType w:val="multilevel"/>
    <w:tmpl w:val="DD722136"/>
    <w:lvl w:ilvl="0">
      <w:start w:val="1"/>
      <w:numFmt w:val="decimal"/>
      <w:lvlText w:val="%1."/>
      <w:lvlJc w:val="left"/>
      <w:pPr>
        <w:tabs>
          <w:tab w:val="num" w:pos="0"/>
        </w:tabs>
        <w:ind w:left="1009" w:hanging="360"/>
      </w:pPr>
      <w:rPr>
        <w:b/>
      </w:rPr>
    </w:lvl>
    <w:lvl w:ilvl="1">
      <w:start w:val="1"/>
      <w:numFmt w:val="lowerLetter"/>
      <w:lvlText w:val="%2."/>
      <w:lvlJc w:val="left"/>
      <w:pPr>
        <w:tabs>
          <w:tab w:val="num" w:pos="0"/>
        </w:tabs>
        <w:ind w:left="1729" w:hanging="360"/>
      </w:pPr>
    </w:lvl>
    <w:lvl w:ilvl="2">
      <w:start w:val="1"/>
      <w:numFmt w:val="lowerRoman"/>
      <w:lvlText w:val="%3."/>
      <w:lvlJc w:val="right"/>
      <w:pPr>
        <w:tabs>
          <w:tab w:val="num" w:pos="0"/>
        </w:tabs>
        <w:ind w:left="2449" w:hanging="180"/>
      </w:pPr>
    </w:lvl>
    <w:lvl w:ilvl="3">
      <w:start w:val="1"/>
      <w:numFmt w:val="decimal"/>
      <w:lvlText w:val="%4."/>
      <w:lvlJc w:val="left"/>
      <w:pPr>
        <w:tabs>
          <w:tab w:val="num" w:pos="0"/>
        </w:tabs>
        <w:ind w:left="3169" w:hanging="360"/>
      </w:pPr>
    </w:lvl>
    <w:lvl w:ilvl="4">
      <w:start w:val="1"/>
      <w:numFmt w:val="lowerLetter"/>
      <w:lvlText w:val="%5."/>
      <w:lvlJc w:val="left"/>
      <w:pPr>
        <w:tabs>
          <w:tab w:val="num" w:pos="0"/>
        </w:tabs>
        <w:ind w:left="3889" w:hanging="360"/>
      </w:pPr>
    </w:lvl>
    <w:lvl w:ilvl="5">
      <w:start w:val="1"/>
      <w:numFmt w:val="lowerRoman"/>
      <w:lvlText w:val="%6."/>
      <w:lvlJc w:val="right"/>
      <w:pPr>
        <w:tabs>
          <w:tab w:val="num" w:pos="0"/>
        </w:tabs>
        <w:ind w:left="4609" w:hanging="180"/>
      </w:pPr>
    </w:lvl>
    <w:lvl w:ilvl="6">
      <w:start w:val="1"/>
      <w:numFmt w:val="decimal"/>
      <w:lvlText w:val="%7."/>
      <w:lvlJc w:val="left"/>
      <w:pPr>
        <w:tabs>
          <w:tab w:val="num" w:pos="0"/>
        </w:tabs>
        <w:ind w:left="5329" w:hanging="360"/>
      </w:pPr>
    </w:lvl>
    <w:lvl w:ilvl="7">
      <w:start w:val="1"/>
      <w:numFmt w:val="lowerLetter"/>
      <w:lvlText w:val="%8."/>
      <w:lvlJc w:val="left"/>
      <w:pPr>
        <w:tabs>
          <w:tab w:val="num" w:pos="0"/>
        </w:tabs>
        <w:ind w:left="6049" w:hanging="360"/>
      </w:pPr>
    </w:lvl>
    <w:lvl w:ilvl="8">
      <w:start w:val="1"/>
      <w:numFmt w:val="lowerRoman"/>
      <w:lvlText w:val="%9."/>
      <w:lvlJc w:val="right"/>
      <w:pPr>
        <w:tabs>
          <w:tab w:val="num" w:pos="0"/>
        </w:tabs>
        <w:ind w:left="6769" w:hanging="180"/>
      </w:pPr>
    </w:lvl>
  </w:abstractNum>
  <w:abstractNum w:abstractNumId="104" w15:restartNumberingAfterBreak="0">
    <w:nsid w:val="61873581"/>
    <w:multiLevelType w:val="multilevel"/>
    <w:tmpl w:val="8F9E0984"/>
    <w:lvl w:ilvl="0">
      <w:start w:val="1"/>
      <w:numFmt w:val="bullet"/>
      <w:lvlText w:val=""/>
      <w:lvlJc w:val="left"/>
      <w:pPr>
        <w:tabs>
          <w:tab w:val="num" w:pos="0"/>
        </w:tabs>
        <w:ind w:left="1496" w:hanging="360"/>
      </w:pPr>
      <w:rPr>
        <w:rFonts w:ascii="Symbol" w:hAnsi="Symbol" w:cs="Symbol" w:hint="default"/>
        <w:color w:val="auto"/>
      </w:rPr>
    </w:lvl>
    <w:lvl w:ilvl="1">
      <w:start w:val="1"/>
      <w:numFmt w:val="bullet"/>
      <w:lvlText w:val="o"/>
      <w:lvlJc w:val="left"/>
      <w:pPr>
        <w:tabs>
          <w:tab w:val="num" w:pos="0"/>
        </w:tabs>
        <w:ind w:left="1081" w:hanging="360"/>
      </w:pPr>
      <w:rPr>
        <w:rFonts w:ascii="Courier New" w:hAnsi="Courier New" w:cs="Courier New" w:hint="default"/>
      </w:rPr>
    </w:lvl>
    <w:lvl w:ilvl="2">
      <w:start w:val="1"/>
      <w:numFmt w:val="bullet"/>
      <w:lvlText w:val=""/>
      <w:lvlJc w:val="left"/>
      <w:pPr>
        <w:tabs>
          <w:tab w:val="num" w:pos="0"/>
        </w:tabs>
        <w:ind w:left="1801" w:hanging="360"/>
      </w:pPr>
      <w:rPr>
        <w:rFonts w:ascii="Wingdings" w:hAnsi="Wingdings" w:cs="Wingdings" w:hint="default"/>
      </w:rPr>
    </w:lvl>
    <w:lvl w:ilvl="3">
      <w:start w:val="1"/>
      <w:numFmt w:val="bullet"/>
      <w:lvlText w:val=""/>
      <w:lvlJc w:val="left"/>
      <w:pPr>
        <w:tabs>
          <w:tab w:val="num" w:pos="0"/>
        </w:tabs>
        <w:ind w:left="2521" w:hanging="360"/>
      </w:pPr>
      <w:rPr>
        <w:rFonts w:ascii="Symbol" w:hAnsi="Symbol" w:cs="Symbol" w:hint="default"/>
      </w:rPr>
    </w:lvl>
    <w:lvl w:ilvl="4">
      <w:start w:val="1"/>
      <w:numFmt w:val="bullet"/>
      <w:lvlText w:val="o"/>
      <w:lvlJc w:val="left"/>
      <w:pPr>
        <w:tabs>
          <w:tab w:val="num" w:pos="0"/>
        </w:tabs>
        <w:ind w:left="3241" w:hanging="360"/>
      </w:pPr>
      <w:rPr>
        <w:rFonts w:ascii="Courier New" w:hAnsi="Courier New" w:cs="Courier New" w:hint="default"/>
      </w:rPr>
    </w:lvl>
    <w:lvl w:ilvl="5">
      <w:start w:val="1"/>
      <w:numFmt w:val="bullet"/>
      <w:lvlText w:val=""/>
      <w:lvlJc w:val="left"/>
      <w:pPr>
        <w:tabs>
          <w:tab w:val="num" w:pos="0"/>
        </w:tabs>
        <w:ind w:left="3961" w:hanging="360"/>
      </w:pPr>
      <w:rPr>
        <w:rFonts w:ascii="Wingdings" w:hAnsi="Wingdings" w:cs="Wingdings" w:hint="default"/>
      </w:rPr>
    </w:lvl>
    <w:lvl w:ilvl="6">
      <w:start w:val="1"/>
      <w:numFmt w:val="bullet"/>
      <w:lvlText w:val=""/>
      <w:lvlJc w:val="left"/>
      <w:pPr>
        <w:tabs>
          <w:tab w:val="num" w:pos="0"/>
        </w:tabs>
        <w:ind w:left="4681" w:hanging="360"/>
      </w:pPr>
      <w:rPr>
        <w:rFonts w:ascii="Symbol" w:hAnsi="Symbol" w:cs="Symbol" w:hint="default"/>
      </w:rPr>
    </w:lvl>
    <w:lvl w:ilvl="7">
      <w:start w:val="1"/>
      <w:numFmt w:val="bullet"/>
      <w:lvlText w:val="o"/>
      <w:lvlJc w:val="left"/>
      <w:pPr>
        <w:tabs>
          <w:tab w:val="num" w:pos="0"/>
        </w:tabs>
        <w:ind w:left="5401" w:hanging="360"/>
      </w:pPr>
      <w:rPr>
        <w:rFonts w:ascii="Courier New" w:hAnsi="Courier New" w:cs="Courier New" w:hint="default"/>
      </w:rPr>
    </w:lvl>
    <w:lvl w:ilvl="8">
      <w:start w:val="1"/>
      <w:numFmt w:val="bullet"/>
      <w:lvlText w:val=""/>
      <w:lvlJc w:val="left"/>
      <w:pPr>
        <w:tabs>
          <w:tab w:val="num" w:pos="0"/>
        </w:tabs>
        <w:ind w:left="6121" w:hanging="360"/>
      </w:pPr>
      <w:rPr>
        <w:rFonts w:ascii="Wingdings" w:hAnsi="Wingdings" w:cs="Wingdings" w:hint="default"/>
      </w:rPr>
    </w:lvl>
  </w:abstractNum>
  <w:abstractNum w:abstractNumId="105" w15:restartNumberingAfterBreak="0">
    <w:nsid w:val="624A034C"/>
    <w:multiLevelType w:val="multilevel"/>
    <w:tmpl w:val="3AF2B0D0"/>
    <w:lvl w:ilvl="0">
      <w:start w:val="1"/>
      <w:numFmt w:val="bullet"/>
      <w:lvlText w:val=""/>
      <w:lvlJc w:val="left"/>
      <w:pPr>
        <w:tabs>
          <w:tab w:val="num" w:pos="0"/>
        </w:tabs>
        <w:ind w:left="1514" w:hanging="360"/>
      </w:pPr>
      <w:rPr>
        <w:rFonts w:ascii="Symbol" w:hAnsi="Symbol" w:cs="Symbol" w:hint="default"/>
      </w:rPr>
    </w:lvl>
    <w:lvl w:ilvl="1">
      <w:start w:val="1"/>
      <w:numFmt w:val="bullet"/>
      <w:lvlText w:val="o"/>
      <w:lvlJc w:val="left"/>
      <w:pPr>
        <w:tabs>
          <w:tab w:val="num" w:pos="0"/>
        </w:tabs>
        <w:ind w:left="2234" w:hanging="360"/>
      </w:pPr>
      <w:rPr>
        <w:rFonts w:ascii="Courier New" w:hAnsi="Courier New" w:cs="Courier New" w:hint="default"/>
      </w:rPr>
    </w:lvl>
    <w:lvl w:ilvl="2">
      <w:start w:val="1"/>
      <w:numFmt w:val="bullet"/>
      <w:lvlText w:val=""/>
      <w:lvlJc w:val="left"/>
      <w:pPr>
        <w:tabs>
          <w:tab w:val="num" w:pos="0"/>
        </w:tabs>
        <w:ind w:left="2954" w:hanging="360"/>
      </w:pPr>
      <w:rPr>
        <w:rFonts w:ascii="Wingdings" w:hAnsi="Wingdings" w:cs="Wingdings" w:hint="default"/>
      </w:rPr>
    </w:lvl>
    <w:lvl w:ilvl="3">
      <w:start w:val="1"/>
      <w:numFmt w:val="bullet"/>
      <w:lvlText w:val=""/>
      <w:lvlJc w:val="left"/>
      <w:pPr>
        <w:tabs>
          <w:tab w:val="num" w:pos="0"/>
        </w:tabs>
        <w:ind w:left="3674" w:hanging="360"/>
      </w:pPr>
      <w:rPr>
        <w:rFonts w:ascii="Symbol" w:hAnsi="Symbol" w:cs="Symbol" w:hint="default"/>
      </w:rPr>
    </w:lvl>
    <w:lvl w:ilvl="4">
      <w:start w:val="1"/>
      <w:numFmt w:val="bullet"/>
      <w:lvlText w:val="o"/>
      <w:lvlJc w:val="left"/>
      <w:pPr>
        <w:tabs>
          <w:tab w:val="num" w:pos="0"/>
        </w:tabs>
        <w:ind w:left="4394" w:hanging="360"/>
      </w:pPr>
      <w:rPr>
        <w:rFonts w:ascii="Courier New" w:hAnsi="Courier New" w:cs="Courier New" w:hint="default"/>
      </w:rPr>
    </w:lvl>
    <w:lvl w:ilvl="5">
      <w:start w:val="1"/>
      <w:numFmt w:val="bullet"/>
      <w:lvlText w:val=""/>
      <w:lvlJc w:val="left"/>
      <w:pPr>
        <w:tabs>
          <w:tab w:val="num" w:pos="0"/>
        </w:tabs>
        <w:ind w:left="5114" w:hanging="360"/>
      </w:pPr>
      <w:rPr>
        <w:rFonts w:ascii="Wingdings" w:hAnsi="Wingdings" w:cs="Wingdings" w:hint="default"/>
      </w:rPr>
    </w:lvl>
    <w:lvl w:ilvl="6">
      <w:start w:val="1"/>
      <w:numFmt w:val="bullet"/>
      <w:lvlText w:val=""/>
      <w:lvlJc w:val="left"/>
      <w:pPr>
        <w:tabs>
          <w:tab w:val="num" w:pos="0"/>
        </w:tabs>
        <w:ind w:left="5834" w:hanging="360"/>
      </w:pPr>
      <w:rPr>
        <w:rFonts w:ascii="Symbol" w:hAnsi="Symbol" w:cs="Symbol" w:hint="default"/>
      </w:rPr>
    </w:lvl>
    <w:lvl w:ilvl="7">
      <w:start w:val="1"/>
      <w:numFmt w:val="bullet"/>
      <w:lvlText w:val="o"/>
      <w:lvlJc w:val="left"/>
      <w:pPr>
        <w:tabs>
          <w:tab w:val="num" w:pos="0"/>
        </w:tabs>
        <w:ind w:left="6554" w:hanging="360"/>
      </w:pPr>
      <w:rPr>
        <w:rFonts w:ascii="Courier New" w:hAnsi="Courier New" w:cs="Courier New" w:hint="default"/>
      </w:rPr>
    </w:lvl>
    <w:lvl w:ilvl="8">
      <w:start w:val="1"/>
      <w:numFmt w:val="bullet"/>
      <w:lvlText w:val=""/>
      <w:lvlJc w:val="left"/>
      <w:pPr>
        <w:tabs>
          <w:tab w:val="num" w:pos="0"/>
        </w:tabs>
        <w:ind w:left="7274" w:hanging="360"/>
      </w:pPr>
      <w:rPr>
        <w:rFonts w:ascii="Wingdings" w:hAnsi="Wingdings" w:cs="Wingdings" w:hint="default"/>
      </w:rPr>
    </w:lvl>
  </w:abstractNum>
  <w:abstractNum w:abstractNumId="106" w15:restartNumberingAfterBreak="0">
    <w:nsid w:val="624D5E20"/>
    <w:multiLevelType w:val="multilevel"/>
    <w:tmpl w:val="5B5C6512"/>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63074905"/>
    <w:multiLevelType w:val="multilevel"/>
    <w:tmpl w:val="21E6BD68"/>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8" w15:restartNumberingAfterBreak="0">
    <w:nsid w:val="63A16CCD"/>
    <w:multiLevelType w:val="multilevel"/>
    <w:tmpl w:val="7526C566"/>
    <w:lvl w:ilvl="0">
      <w:start w:val="1"/>
      <w:numFmt w:val="decimal"/>
      <w:lvlText w:val="%1."/>
      <w:lvlJc w:val="left"/>
      <w:pPr>
        <w:tabs>
          <w:tab w:val="num" w:pos="1582"/>
        </w:tabs>
        <w:ind w:left="1582" w:hanging="360"/>
      </w:pPr>
      <w:rPr>
        <w:b/>
        <w:strike w:val="0"/>
        <w:dstrike w:val="0"/>
        <w:color w:val="auto"/>
      </w:rPr>
    </w:lvl>
    <w:lvl w:ilvl="1">
      <w:start w:val="1"/>
      <w:numFmt w:val="decimal"/>
      <w:lvlText w:val="%2."/>
      <w:lvlJc w:val="left"/>
      <w:pPr>
        <w:tabs>
          <w:tab w:val="num" w:pos="1440"/>
        </w:tabs>
        <w:ind w:left="1440" w:hanging="360"/>
      </w:pPr>
      <w:rPr>
        <w:b/>
        <w:strike w:val="0"/>
        <w:dstrike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64874D0C"/>
    <w:multiLevelType w:val="multilevel"/>
    <w:tmpl w:val="F6801E98"/>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0" w15:restartNumberingAfterBreak="0">
    <w:nsid w:val="659133F4"/>
    <w:multiLevelType w:val="multilevel"/>
    <w:tmpl w:val="942CDDC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6980F09"/>
    <w:multiLevelType w:val="multilevel"/>
    <w:tmpl w:val="DD0EFFB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67C70EF7"/>
    <w:multiLevelType w:val="multilevel"/>
    <w:tmpl w:val="7E145FC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693311B5"/>
    <w:multiLevelType w:val="multilevel"/>
    <w:tmpl w:val="F0F8E1C6"/>
    <w:lvl w:ilvl="0">
      <w:start w:val="1"/>
      <w:numFmt w:val="lowerLetter"/>
      <w:lvlText w:val="%1)"/>
      <w:lvlJc w:val="left"/>
      <w:pPr>
        <w:tabs>
          <w:tab w:val="num" w:pos="0"/>
        </w:tabs>
        <w:ind w:left="5169" w:hanging="360"/>
      </w:pPr>
    </w:lvl>
    <w:lvl w:ilvl="1">
      <w:start w:val="1"/>
      <w:numFmt w:val="lowerLetter"/>
      <w:lvlText w:val="%2."/>
      <w:lvlJc w:val="left"/>
      <w:pPr>
        <w:tabs>
          <w:tab w:val="num" w:pos="0"/>
        </w:tabs>
        <w:ind w:left="5889" w:hanging="360"/>
      </w:pPr>
    </w:lvl>
    <w:lvl w:ilvl="2">
      <w:start w:val="1"/>
      <w:numFmt w:val="lowerRoman"/>
      <w:lvlText w:val="%3."/>
      <w:lvlJc w:val="right"/>
      <w:pPr>
        <w:tabs>
          <w:tab w:val="num" w:pos="0"/>
        </w:tabs>
        <w:ind w:left="6609" w:hanging="180"/>
      </w:pPr>
    </w:lvl>
    <w:lvl w:ilvl="3">
      <w:start w:val="1"/>
      <w:numFmt w:val="decimal"/>
      <w:lvlText w:val="%4."/>
      <w:lvlJc w:val="left"/>
      <w:pPr>
        <w:tabs>
          <w:tab w:val="num" w:pos="0"/>
        </w:tabs>
        <w:ind w:left="7329" w:hanging="360"/>
      </w:pPr>
    </w:lvl>
    <w:lvl w:ilvl="4">
      <w:start w:val="1"/>
      <w:numFmt w:val="lowerLetter"/>
      <w:lvlText w:val="%5."/>
      <w:lvlJc w:val="left"/>
      <w:pPr>
        <w:tabs>
          <w:tab w:val="num" w:pos="0"/>
        </w:tabs>
        <w:ind w:left="8049" w:hanging="360"/>
      </w:pPr>
    </w:lvl>
    <w:lvl w:ilvl="5">
      <w:start w:val="1"/>
      <w:numFmt w:val="lowerRoman"/>
      <w:lvlText w:val="%6."/>
      <w:lvlJc w:val="right"/>
      <w:pPr>
        <w:tabs>
          <w:tab w:val="num" w:pos="0"/>
        </w:tabs>
        <w:ind w:left="8769" w:hanging="180"/>
      </w:pPr>
    </w:lvl>
    <w:lvl w:ilvl="6">
      <w:start w:val="1"/>
      <w:numFmt w:val="decimal"/>
      <w:lvlText w:val="%7."/>
      <w:lvlJc w:val="left"/>
      <w:pPr>
        <w:tabs>
          <w:tab w:val="num" w:pos="0"/>
        </w:tabs>
        <w:ind w:left="9489" w:hanging="360"/>
      </w:pPr>
    </w:lvl>
    <w:lvl w:ilvl="7">
      <w:start w:val="1"/>
      <w:numFmt w:val="lowerLetter"/>
      <w:lvlText w:val="%8."/>
      <w:lvlJc w:val="left"/>
      <w:pPr>
        <w:tabs>
          <w:tab w:val="num" w:pos="0"/>
        </w:tabs>
        <w:ind w:left="10209" w:hanging="360"/>
      </w:pPr>
    </w:lvl>
    <w:lvl w:ilvl="8">
      <w:start w:val="1"/>
      <w:numFmt w:val="lowerRoman"/>
      <w:lvlText w:val="%9."/>
      <w:lvlJc w:val="right"/>
      <w:pPr>
        <w:tabs>
          <w:tab w:val="num" w:pos="0"/>
        </w:tabs>
        <w:ind w:left="10929" w:hanging="180"/>
      </w:pPr>
    </w:lvl>
  </w:abstractNum>
  <w:abstractNum w:abstractNumId="115" w15:restartNumberingAfterBreak="0">
    <w:nsid w:val="696354DB"/>
    <w:multiLevelType w:val="multilevel"/>
    <w:tmpl w:val="25DCEA5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69996243"/>
    <w:multiLevelType w:val="multilevel"/>
    <w:tmpl w:val="DD2A195A"/>
    <w:lvl w:ilvl="0">
      <w:start w:val="1"/>
      <w:numFmt w:val="lowerLetter"/>
      <w:lvlText w:val="%1)"/>
      <w:lvlJc w:val="left"/>
      <w:pPr>
        <w:tabs>
          <w:tab w:val="num" w:pos="0"/>
        </w:tabs>
        <w:ind w:left="1779" w:hanging="360"/>
      </w:pPr>
    </w:lvl>
    <w:lvl w:ilvl="1">
      <w:start w:val="1"/>
      <w:numFmt w:val="lowerLetter"/>
      <w:lvlText w:val="%2."/>
      <w:lvlJc w:val="left"/>
      <w:pPr>
        <w:tabs>
          <w:tab w:val="num" w:pos="0"/>
        </w:tabs>
        <w:ind w:left="2636" w:hanging="360"/>
      </w:pPr>
    </w:lvl>
    <w:lvl w:ilvl="2">
      <w:start w:val="1"/>
      <w:numFmt w:val="lowerRoman"/>
      <w:lvlText w:val="%3."/>
      <w:lvlJc w:val="right"/>
      <w:pPr>
        <w:tabs>
          <w:tab w:val="num" w:pos="0"/>
        </w:tabs>
        <w:ind w:left="3356" w:hanging="180"/>
      </w:pPr>
    </w:lvl>
    <w:lvl w:ilvl="3">
      <w:start w:val="1"/>
      <w:numFmt w:val="decimal"/>
      <w:lvlText w:val="%4."/>
      <w:lvlJc w:val="left"/>
      <w:pPr>
        <w:tabs>
          <w:tab w:val="num" w:pos="0"/>
        </w:tabs>
        <w:ind w:left="4076" w:hanging="360"/>
      </w:pPr>
    </w:lvl>
    <w:lvl w:ilvl="4">
      <w:start w:val="1"/>
      <w:numFmt w:val="lowerLetter"/>
      <w:lvlText w:val="%5."/>
      <w:lvlJc w:val="left"/>
      <w:pPr>
        <w:tabs>
          <w:tab w:val="num" w:pos="0"/>
        </w:tabs>
        <w:ind w:left="4796" w:hanging="360"/>
      </w:pPr>
    </w:lvl>
    <w:lvl w:ilvl="5">
      <w:start w:val="1"/>
      <w:numFmt w:val="lowerRoman"/>
      <w:lvlText w:val="%6."/>
      <w:lvlJc w:val="right"/>
      <w:pPr>
        <w:tabs>
          <w:tab w:val="num" w:pos="0"/>
        </w:tabs>
        <w:ind w:left="5516" w:hanging="180"/>
      </w:pPr>
    </w:lvl>
    <w:lvl w:ilvl="6">
      <w:start w:val="1"/>
      <w:numFmt w:val="decimal"/>
      <w:lvlText w:val="%7."/>
      <w:lvlJc w:val="left"/>
      <w:pPr>
        <w:tabs>
          <w:tab w:val="num" w:pos="0"/>
        </w:tabs>
        <w:ind w:left="6236" w:hanging="360"/>
      </w:pPr>
    </w:lvl>
    <w:lvl w:ilvl="7">
      <w:start w:val="1"/>
      <w:numFmt w:val="lowerLetter"/>
      <w:lvlText w:val="%8."/>
      <w:lvlJc w:val="left"/>
      <w:pPr>
        <w:tabs>
          <w:tab w:val="num" w:pos="0"/>
        </w:tabs>
        <w:ind w:left="6956" w:hanging="360"/>
      </w:pPr>
    </w:lvl>
    <w:lvl w:ilvl="8">
      <w:start w:val="1"/>
      <w:numFmt w:val="lowerRoman"/>
      <w:lvlText w:val="%9."/>
      <w:lvlJc w:val="right"/>
      <w:pPr>
        <w:tabs>
          <w:tab w:val="num" w:pos="0"/>
        </w:tabs>
        <w:ind w:left="7676" w:hanging="180"/>
      </w:pPr>
    </w:lvl>
  </w:abstractNum>
  <w:abstractNum w:abstractNumId="117" w15:restartNumberingAfterBreak="0">
    <w:nsid w:val="69FF2BB0"/>
    <w:multiLevelType w:val="multilevel"/>
    <w:tmpl w:val="814A8F2E"/>
    <w:lvl w:ilvl="0">
      <w:start w:val="6"/>
      <w:numFmt w:val="lowerLetter"/>
      <w:lvlText w:val="%1)"/>
      <w:lvlJc w:val="left"/>
      <w:pPr>
        <w:tabs>
          <w:tab w:val="num" w:pos="0"/>
        </w:tabs>
        <w:ind w:left="1572"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8" w15:restartNumberingAfterBreak="0">
    <w:nsid w:val="6A50508A"/>
    <w:multiLevelType w:val="multilevel"/>
    <w:tmpl w:val="1CF8A66A"/>
    <w:lvl w:ilvl="0">
      <w:start w:val="1"/>
      <w:numFmt w:val="lowerLetter"/>
      <w:lvlText w:val="%1)"/>
      <w:lvlJc w:val="left"/>
      <w:pPr>
        <w:tabs>
          <w:tab w:val="num" w:pos="0"/>
        </w:tabs>
        <w:ind w:left="1496" w:hanging="360"/>
      </w:pPr>
      <w:rPr>
        <w:b/>
      </w:rPr>
    </w:lvl>
    <w:lvl w:ilvl="1">
      <w:start w:val="1"/>
      <w:numFmt w:val="lowerLetter"/>
      <w:lvlText w:val="%2."/>
      <w:lvlJc w:val="left"/>
      <w:pPr>
        <w:tabs>
          <w:tab w:val="num" w:pos="0"/>
        </w:tabs>
        <w:ind w:left="2216" w:hanging="360"/>
      </w:pPr>
    </w:lvl>
    <w:lvl w:ilvl="2">
      <w:start w:val="1"/>
      <w:numFmt w:val="lowerRoman"/>
      <w:lvlText w:val="%3."/>
      <w:lvlJc w:val="right"/>
      <w:pPr>
        <w:tabs>
          <w:tab w:val="num" w:pos="0"/>
        </w:tabs>
        <w:ind w:left="2936" w:hanging="180"/>
      </w:pPr>
    </w:lvl>
    <w:lvl w:ilvl="3">
      <w:start w:val="1"/>
      <w:numFmt w:val="decimal"/>
      <w:lvlText w:val="%4."/>
      <w:lvlJc w:val="left"/>
      <w:pPr>
        <w:tabs>
          <w:tab w:val="num" w:pos="0"/>
        </w:tabs>
        <w:ind w:left="3656" w:hanging="360"/>
      </w:pPr>
    </w:lvl>
    <w:lvl w:ilvl="4">
      <w:start w:val="1"/>
      <w:numFmt w:val="lowerLetter"/>
      <w:lvlText w:val="%5."/>
      <w:lvlJc w:val="left"/>
      <w:pPr>
        <w:tabs>
          <w:tab w:val="num" w:pos="0"/>
        </w:tabs>
        <w:ind w:left="4376" w:hanging="360"/>
      </w:pPr>
    </w:lvl>
    <w:lvl w:ilvl="5">
      <w:start w:val="1"/>
      <w:numFmt w:val="lowerRoman"/>
      <w:lvlText w:val="%6."/>
      <w:lvlJc w:val="right"/>
      <w:pPr>
        <w:tabs>
          <w:tab w:val="num" w:pos="0"/>
        </w:tabs>
        <w:ind w:left="5096" w:hanging="180"/>
      </w:pPr>
    </w:lvl>
    <w:lvl w:ilvl="6">
      <w:start w:val="1"/>
      <w:numFmt w:val="decimal"/>
      <w:lvlText w:val="%7."/>
      <w:lvlJc w:val="left"/>
      <w:pPr>
        <w:tabs>
          <w:tab w:val="num" w:pos="0"/>
        </w:tabs>
        <w:ind w:left="5816" w:hanging="360"/>
      </w:pPr>
    </w:lvl>
    <w:lvl w:ilvl="7">
      <w:start w:val="1"/>
      <w:numFmt w:val="lowerLetter"/>
      <w:lvlText w:val="%8."/>
      <w:lvlJc w:val="left"/>
      <w:pPr>
        <w:tabs>
          <w:tab w:val="num" w:pos="0"/>
        </w:tabs>
        <w:ind w:left="6536" w:hanging="360"/>
      </w:pPr>
    </w:lvl>
    <w:lvl w:ilvl="8">
      <w:start w:val="1"/>
      <w:numFmt w:val="lowerRoman"/>
      <w:lvlText w:val="%9."/>
      <w:lvlJc w:val="right"/>
      <w:pPr>
        <w:tabs>
          <w:tab w:val="num" w:pos="0"/>
        </w:tabs>
        <w:ind w:left="7256" w:hanging="180"/>
      </w:pPr>
    </w:lvl>
  </w:abstractNum>
  <w:abstractNum w:abstractNumId="119" w15:restartNumberingAfterBreak="0">
    <w:nsid w:val="6AAE73A2"/>
    <w:multiLevelType w:val="multilevel"/>
    <w:tmpl w:val="AFA83A0E"/>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0" w15:restartNumberingAfterBreak="0">
    <w:nsid w:val="6B672C45"/>
    <w:multiLevelType w:val="multilevel"/>
    <w:tmpl w:val="22186F78"/>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1" w15:restartNumberingAfterBreak="0">
    <w:nsid w:val="6BB1216D"/>
    <w:multiLevelType w:val="multilevel"/>
    <w:tmpl w:val="1048F062"/>
    <w:lvl w:ilvl="0">
      <w:start w:val="1"/>
      <w:numFmt w:val="lowerLetter"/>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22" w15:restartNumberingAfterBreak="0">
    <w:nsid w:val="6DEF4A28"/>
    <w:multiLevelType w:val="multilevel"/>
    <w:tmpl w:val="3C76D1B0"/>
    <w:lvl w:ilvl="0">
      <w:start w:val="1"/>
      <w:numFmt w:val="lowerLetter"/>
      <w:lvlText w:val="%1)"/>
      <w:lvlJc w:val="left"/>
      <w:pPr>
        <w:tabs>
          <w:tab w:val="num" w:pos="1247"/>
        </w:tabs>
        <w:ind w:left="1264" w:hanging="377"/>
      </w:pPr>
      <w:rPr>
        <w:rFonts w:ascii="Verdana" w:hAnsi="Verdana"/>
        <w:b/>
        <w:i w:val="0"/>
        <w:sz w:val="19"/>
        <w:szCs w:val="19"/>
      </w:rPr>
    </w:lvl>
    <w:lvl w:ilvl="1">
      <w:start w:val="1"/>
      <w:numFmt w:val="lowerLetter"/>
      <w:lvlText w:val="%2."/>
      <w:lvlJc w:val="left"/>
      <w:pPr>
        <w:tabs>
          <w:tab w:val="num" w:pos="0"/>
        </w:tabs>
        <w:ind w:left="1967" w:hanging="360"/>
      </w:pPr>
    </w:lvl>
    <w:lvl w:ilvl="2">
      <w:start w:val="1"/>
      <w:numFmt w:val="lowerRoman"/>
      <w:lvlText w:val="%3."/>
      <w:lvlJc w:val="right"/>
      <w:pPr>
        <w:tabs>
          <w:tab w:val="num" w:pos="0"/>
        </w:tabs>
        <w:ind w:left="2687" w:hanging="180"/>
      </w:pPr>
    </w:lvl>
    <w:lvl w:ilvl="3">
      <w:start w:val="1"/>
      <w:numFmt w:val="decimal"/>
      <w:lvlText w:val="%4."/>
      <w:lvlJc w:val="left"/>
      <w:pPr>
        <w:tabs>
          <w:tab w:val="num" w:pos="0"/>
        </w:tabs>
        <w:ind w:left="3407" w:hanging="360"/>
      </w:pPr>
    </w:lvl>
    <w:lvl w:ilvl="4">
      <w:start w:val="1"/>
      <w:numFmt w:val="lowerLetter"/>
      <w:lvlText w:val="%5."/>
      <w:lvlJc w:val="left"/>
      <w:pPr>
        <w:tabs>
          <w:tab w:val="num" w:pos="0"/>
        </w:tabs>
        <w:ind w:left="4127" w:hanging="360"/>
      </w:pPr>
    </w:lvl>
    <w:lvl w:ilvl="5">
      <w:start w:val="1"/>
      <w:numFmt w:val="lowerRoman"/>
      <w:lvlText w:val="%6."/>
      <w:lvlJc w:val="right"/>
      <w:pPr>
        <w:tabs>
          <w:tab w:val="num" w:pos="0"/>
        </w:tabs>
        <w:ind w:left="4847" w:hanging="180"/>
      </w:pPr>
    </w:lvl>
    <w:lvl w:ilvl="6">
      <w:start w:val="1"/>
      <w:numFmt w:val="decimal"/>
      <w:lvlText w:val="%7."/>
      <w:lvlJc w:val="left"/>
      <w:pPr>
        <w:tabs>
          <w:tab w:val="num" w:pos="0"/>
        </w:tabs>
        <w:ind w:left="5567" w:hanging="360"/>
      </w:pPr>
    </w:lvl>
    <w:lvl w:ilvl="7">
      <w:start w:val="1"/>
      <w:numFmt w:val="lowerLetter"/>
      <w:lvlText w:val="%8."/>
      <w:lvlJc w:val="left"/>
      <w:pPr>
        <w:tabs>
          <w:tab w:val="num" w:pos="0"/>
        </w:tabs>
        <w:ind w:left="6287" w:hanging="360"/>
      </w:pPr>
    </w:lvl>
    <w:lvl w:ilvl="8">
      <w:start w:val="1"/>
      <w:numFmt w:val="lowerRoman"/>
      <w:lvlText w:val="%9."/>
      <w:lvlJc w:val="right"/>
      <w:pPr>
        <w:tabs>
          <w:tab w:val="num" w:pos="0"/>
        </w:tabs>
        <w:ind w:left="7007" w:hanging="180"/>
      </w:pPr>
    </w:lvl>
  </w:abstractNum>
  <w:abstractNum w:abstractNumId="123" w15:restartNumberingAfterBreak="0">
    <w:nsid w:val="6F0F6C78"/>
    <w:multiLevelType w:val="multilevel"/>
    <w:tmpl w:val="0652F1D8"/>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24" w15:restartNumberingAfterBreak="0">
    <w:nsid w:val="6F445959"/>
    <w:multiLevelType w:val="multilevel"/>
    <w:tmpl w:val="EF8EAD96"/>
    <w:lvl w:ilvl="0">
      <w:start w:val="1"/>
      <w:numFmt w:val="lowerLetter"/>
      <w:lvlText w:val="%1)"/>
      <w:lvlJc w:val="left"/>
      <w:pPr>
        <w:tabs>
          <w:tab w:val="num" w:pos="0"/>
        </w:tabs>
        <w:ind w:left="2997" w:hanging="360"/>
      </w:pPr>
      <w:rPr>
        <w:b/>
      </w:rPr>
    </w:lvl>
    <w:lvl w:ilvl="1">
      <w:start w:val="1"/>
      <w:numFmt w:val="lowerLetter"/>
      <w:lvlText w:val="%2."/>
      <w:lvlJc w:val="left"/>
      <w:pPr>
        <w:tabs>
          <w:tab w:val="num" w:pos="0"/>
        </w:tabs>
        <w:ind w:left="3717" w:hanging="360"/>
      </w:pPr>
    </w:lvl>
    <w:lvl w:ilvl="2">
      <w:start w:val="1"/>
      <w:numFmt w:val="lowerRoman"/>
      <w:lvlText w:val="%3."/>
      <w:lvlJc w:val="right"/>
      <w:pPr>
        <w:tabs>
          <w:tab w:val="num" w:pos="0"/>
        </w:tabs>
        <w:ind w:left="4437" w:hanging="180"/>
      </w:pPr>
    </w:lvl>
    <w:lvl w:ilvl="3">
      <w:start w:val="1"/>
      <w:numFmt w:val="decimal"/>
      <w:lvlText w:val="%4."/>
      <w:lvlJc w:val="left"/>
      <w:pPr>
        <w:tabs>
          <w:tab w:val="num" w:pos="0"/>
        </w:tabs>
        <w:ind w:left="5157" w:hanging="360"/>
      </w:pPr>
    </w:lvl>
    <w:lvl w:ilvl="4">
      <w:start w:val="1"/>
      <w:numFmt w:val="lowerLetter"/>
      <w:lvlText w:val="%5."/>
      <w:lvlJc w:val="left"/>
      <w:pPr>
        <w:tabs>
          <w:tab w:val="num" w:pos="0"/>
        </w:tabs>
        <w:ind w:left="5877" w:hanging="360"/>
      </w:pPr>
    </w:lvl>
    <w:lvl w:ilvl="5">
      <w:start w:val="1"/>
      <w:numFmt w:val="lowerRoman"/>
      <w:lvlText w:val="%6."/>
      <w:lvlJc w:val="right"/>
      <w:pPr>
        <w:tabs>
          <w:tab w:val="num" w:pos="0"/>
        </w:tabs>
        <w:ind w:left="6597" w:hanging="180"/>
      </w:pPr>
    </w:lvl>
    <w:lvl w:ilvl="6">
      <w:start w:val="1"/>
      <w:numFmt w:val="decimal"/>
      <w:lvlText w:val="%7."/>
      <w:lvlJc w:val="left"/>
      <w:pPr>
        <w:tabs>
          <w:tab w:val="num" w:pos="0"/>
        </w:tabs>
        <w:ind w:left="7317" w:hanging="360"/>
      </w:pPr>
    </w:lvl>
    <w:lvl w:ilvl="7">
      <w:start w:val="1"/>
      <w:numFmt w:val="lowerLetter"/>
      <w:lvlText w:val="%8."/>
      <w:lvlJc w:val="left"/>
      <w:pPr>
        <w:tabs>
          <w:tab w:val="num" w:pos="0"/>
        </w:tabs>
        <w:ind w:left="8037" w:hanging="360"/>
      </w:pPr>
    </w:lvl>
    <w:lvl w:ilvl="8">
      <w:start w:val="1"/>
      <w:numFmt w:val="lowerRoman"/>
      <w:lvlText w:val="%9."/>
      <w:lvlJc w:val="right"/>
      <w:pPr>
        <w:tabs>
          <w:tab w:val="num" w:pos="0"/>
        </w:tabs>
        <w:ind w:left="8757" w:hanging="180"/>
      </w:pPr>
    </w:lvl>
  </w:abstractNum>
  <w:abstractNum w:abstractNumId="125" w15:restartNumberingAfterBreak="0">
    <w:nsid w:val="7095519E"/>
    <w:multiLevelType w:val="multilevel"/>
    <w:tmpl w:val="C2BE72C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6" w15:restartNumberingAfterBreak="0">
    <w:nsid w:val="728A5EED"/>
    <w:multiLevelType w:val="multilevel"/>
    <w:tmpl w:val="F3BE6CB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7" w15:restartNumberingAfterBreak="0">
    <w:nsid w:val="737B7FB6"/>
    <w:multiLevelType w:val="multilevel"/>
    <w:tmpl w:val="8438EED8"/>
    <w:lvl w:ilvl="0">
      <w:start w:val="1"/>
      <w:numFmt w:val="lowerLetter"/>
      <w:lvlText w:val="%1)"/>
      <w:lvlJc w:val="left"/>
      <w:pPr>
        <w:tabs>
          <w:tab w:val="num" w:pos="0"/>
        </w:tabs>
        <w:ind w:left="360" w:hanging="360"/>
      </w:pPr>
      <w:rPr>
        <w:rFonts w:ascii="Verdana" w:hAnsi="Verdana"/>
        <w:b w:val="0"/>
        <w:sz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8" w15:restartNumberingAfterBreak="0">
    <w:nsid w:val="74385B1E"/>
    <w:multiLevelType w:val="multilevel"/>
    <w:tmpl w:val="AB880E9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9" w15:restartNumberingAfterBreak="0">
    <w:nsid w:val="74D4295E"/>
    <w:multiLevelType w:val="multilevel"/>
    <w:tmpl w:val="6F663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0" w15:restartNumberingAfterBreak="0">
    <w:nsid w:val="74E71AD3"/>
    <w:multiLevelType w:val="multilevel"/>
    <w:tmpl w:val="82FEC33A"/>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1" w15:restartNumberingAfterBreak="0">
    <w:nsid w:val="750D48C2"/>
    <w:multiLevelType w:val="multilevel"/>
    <w:tmpl w:val="FA6E02E0"/>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2" w15:restartNumberingAfterBreak="0">
    <w:nsid w:val="75B0347D"/>
    <w:multiLevelType w:val="multilevel"/>
    <w:tmpl w:val="B4C43CDE"/>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133" w15:restartNumberingAfterBreak="0">
    <w:nsid w:val="7644619D"/>
    <w:multiLevelType w:val="multilevel"/>
    <w:tmpl w:val="30B056E6"/>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4" w15:restartNumberingAfterBreak="0">
    <w:nsid w:val="773C1B1C"/>
    <w:multiLevelType w:val="multilevel"/>
    <w:tmpl w:val="7B48FE0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5" w15:restartNumberingAfterBreak="0">
    <w:nsid w:val="7BBA57BD"/>
    <w:multiLevelType w:val="multilevel"/>
    <w:tmpl w:val="7ABC15B8"/>
    <w:lvl w:ilvl="0">
      <w:start w:val="1"/>
      <w:numFmt w:val="decimal"/>
      <w:lvlText w:val="%1."/>
      <w:lvlJc w:val="left"/>
      <w:pPr>
        <w:tabs>
          <w:tab w:val="num" w:pos="1797"/>
        </w:tabs>
        <w:ind w:left="1797" w:hanging="397"/>
      </w:pPr>
      <w:rPr>
        <w:b/>
        <w:i w:val="0"/>
        <w:sz w:val="19"/>
        <w:szCs w:val="19"/>
      </w:rPr>
    </w:lvl>
    <w:lvl w:ilvl="1">
      <w:start w:val="1"/>
      <w:numFmt w:val="lowerLetter"/>
      <w:lvlText w:val="%2."/>
      <w:lvlJc w:val="left"/>
      <w:pPr>
        <w:tabs>
          <w:tab w:val="num" w:pos="2840"/>
        </w:tabs>
        <w:ind w:left="2840" w:hanging="360"/>
      </w:pPr>
    </w:lvl>
    <w:lvl w:ilvl="2">
      <w:start w:val="1"/>
      <w:numFmt w:val="lowerRoman"/>
      <w:lvlText w:val="%3."/>
      <w:lvlJc w:val="right"/>
      <w:pPr>
        <w:tabs>
          <w:tab w:val="num" w:pos="3560"/>
        </w:tabs>
        <w:ind w:left="3560" w:hanging="180"/>
      </w:pPr>
    </w:lvl>
    <w:lvl w:ilvl="3">
      <w:start w:val="1"/>
      <w:numFmt w:val="decimal"/>
      <w:lvlText w:val="%4."/>
      <w:lvlJc w:val="left"/>
      <w:pPr>
        <w:tabs>
          <w:tab w:val="num" w:pos="4280"/>
        </w:tabs>
        <w:ind w:left="4280" w:hanging="360"/>
      </w:pPr>
    </w:lvl>
    <w:lvl w:ilvl="4">
      <w:start w:val="1"/>
      <w:numFmt w:val="lowerLetter"/>
      <w:lvlText w:val="%5."/>
      <w:lvlJc w:val="left"/>
      <w:pPr>
        <w:tabs>
          <w:tab w:val="num" w:pos="5000"/>
        </w:tabs>
        <w:ind w:left="5000" w:hanging="360"/>
      </w:pPr>
    </w:lvl>
    <w:lvl w:ilvl="5">
      <w:start w:val="1"/>
      <w:numFmt w:val="lowerRoman"/>
      <w:lvlText w:val="%6."/>
      <w:lvlJc w:val="right"/>
      <w:pPr>
        <w:tabs>
          <w:tab w:val="num" w:pos="5720"/>
        </w:tabs>
        <w:ind w:left="5720" w:hanging="180"/>
      </w:pPr>
    </w:lvl>
    <w:lvl w:ilvl="6">
      <w:start w:val="1"/>
      <w:numFmt w:val="decimal"/>
      <w:lvlText w:val="%7."/>
      <w:lvlJc w:val="left"/>
      <w:pPr>
        <w:tabs>
          <w:tab w:val="num" w:pos="6440"/>
        </w:tabs>
        <w:ind w:left="6440" w:hanging="360"/>
      </w:pPr>
    </w:lvl>
    <w:lvl w:ilvl="7">
      <w:start w:val="1"/>
      <w:numFmt w:val="lowerLetter"/>
      <w:lvlText w:val="%8."/>
      <w:lvlJc w:val="left"/>
      <w:pPr>
        <w:tabs>
          <w:tab w:val="num" w:pos="7160"/>
        </w:tabs>
        <w:ind w:left="7160" w:hanging="360"/>
      </w:pPr>
    </w:lvl>
    <w:lvl w:ilvl="8">
      <w:start w:val="1"/>
      <w:numFmt w:val="lowerRoman"/>
      <w:lvlText w:val="%9."/>
      <w:lvlJc w:val="right"/>
      <w:pPr>
        <w:tabs>
          <w:tab w:val="num" w:pos="7880"/>
        </w:tabs>
        <w:ind w:left="7880" w:hanging="180"/>
      </w:pPr>
    </w:lvl>
  </w:abstractNum>
  <w:abstractNum w:abstractNumId="136" w15:restartNumberingAfterBreak="0">
    <w:nsid w:val="7DFE5077"/>
    <w:multiLevelType w:val="multilevel"/>
    <w:tmpl w:val="4378E388"/>
    <w:lvl w:ilvl="0">
      <w:start w:val="1"/>
      <w:numFmt w:val="lowerLetter"/>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7" w15:restartNumberingAfterBreak="0">
    <w:nsid w:val="7E4912A9"/>
    <w:multiLevelType w:val="multilevel"/>
    <w:tmpl w:val="0BF8A1E2"/>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num w:numId="1" w16cid:durableId="1647197298">
    <w:abstractNumId w:val="101"/>
  </w:num>
  <w:num w:numId="2" w16cid:durableId="873889563">
    <w:abstractNumId w:val="28"/>
  </w:num>
  <w:num w:numId="3" w16cid:durableId="1866750168">
    <w:abstractNumId w:val="116"/>
  </w:num>
  <w:num w:numId="4" w16cid:durableId="1983269008">
    <w:abstractNumId w:val="67"/>
  </w:num>
  <w:num w:numId="5" w16cid:durableId="1334138525">
    <w:abstractNumId w:val="39"/>
  </w:num>
  <w:num w:numId="6" w16cid:durableId="1729644644">
    <w:abstractNumId w:val="136"/>
  </w:num>
  <w:num w:numId="7" w16cid:durableId="960959369">
    <w:abstractNumId w:val="86"/>
  </w:num>
  <w:num w:numId="8" w16cid:durableId="675882986">
    <w:abstractNumId w:val="127"/>
  </w:num>
  <w:num w:numId="9" w16cid:durableId="975062939">
    <w:abstractNumId w:val="60"/>
  </w:num>
  <w:num w:numId="10" w16cid:durableId="1861356901">
    <w:abstractNumId w:val="91"/>
  </w:num>
  <w:num w:numId="11" w16cid:durableId="1219167366">
    <w:abstractNumId w:val="122"/>
  </w:num>
  <w:num w:numId="12" w16cid:durableId="1860848107">
    <w:abstractNumId w:val="70"/>
  </w:num>
  <w:num w:numId="13" w16cid:durableId="121506929">
    <w:abstractNumId w:val="76"/>
  </w:num>
  <w:num w:numId="14" w16cid:durableId="1480028985">
    <w:abstractNumId w:val="8"/>
  </w:num>
  <w:num w:numId="15" w16cid:durableId="1298923540">
    <w:abstractNumId w:val="25"/>
  </w:num>
  <w:num w:numId="16" w16cid:durableId="268394382">
    <w:abstractNumId w:val="93"/>
  </w:num>
  <w:num w:numId="17" w16cid:durableId="169688419">
    <w:abstractNumId w:val="43"/>
  </w:num>
  <w:num w:numId="18" w16cid:durableId="1293169439">
    <w:abstractNumId w:val="124"/>
  </w:num>
  <w:num w:numId="19" w16cid:durableId="986938146">
    <w:abstractNumId w:val="68"/>
  </w:num>
  <w:num w:numId="20" w16cid:durableId="1817338724">
    <w:abstractNumId w:val="23"/>
  </w:num>
  <w:num w:numId="21" w16cid:durableId="1727873161">
    <w:abstractNumId w:val="18"/>
  </w:num>
  <w:num w:numId="22" w16cid:durableId="142892702">
    <w:abstractNumId w:val="16"/>
  </w:num>
  <w:num w:numId="23" w16cid:durableId="525409523">
    <w:abstractNumId w:val="102"/>
  </w:num>
  <w:num w:numId="24" w16cid:durableId="1274636023">
    <w:abstractNumId w:val="90"/>
  </w:num>
  <w:num w:numId="25" w16cid:durableId="971132067">
    <w:abstractNumId w:val="55"/>
  </w:num>
  <w:num w:numId="26" w16cid:durableId="2100056093">
    <w:abstractNumId w:val="65"/>
  </w:num>
  <w:num w:numId="27" w16cid:durableId="347607542">
    <w:abstractNumId w:val="29"/>
  </w:num>
  <w:num w:numId="28" w16cid:durableId="1000355856">
    <w:abstractNumId w:val="62"/>
  </w:num>
  <w:num w:numId="29" w16cid:durableId="1920477497">
    <w:abstractNumId w:val="52"/>
  </w:num>
  <w:num w:numId="30" w16cid:durableId="2019379918">
    <w:abstractNumId w:val="79"/>
  </w:num>
  <w:num w:numId="31" w16cid:durableId="1190220586">
    <w:abstractNumId w:val="49"/>
  </w:num>
  <w:num w:numId="32" w16cid:durableId="379399269">
    <w:abstractNumId w:val="5"/>
  </w:num>
  <w:num w:numId="33" w16cid:durableId="1488012473">
    <w:abstractNumId w:val="9"/>
  </w:num>
  <w:num w:numId="34" w16cid:durableId="1595748158">
    <w:abstractNumId w:val="0"/>
  </w:num>
  <w:num w:numId="35" w16cid:durableId="1770612626">
    <w:abstractNumId w:val="38"/>
  </w:num>
  <w:num w:numId="36" w16cid:durableId="1679891067">
    <w:abstractNumId w:val="80"/>
  </w:num>
  <w:num w:numId="37" w16cid:durableId="978653545">
    <w:abstractNumId w:val="108"/>
  </w:num>
  <w:num w:numId="38" w16cid:durableId="1321618210">
    <w:abstractNumId w:val="33"/>
  </w:num>
  <w:num w:numId="39" w16cid:durableId="636686332">
    <w:abstractNumId w:val="36"/>
  </w:num>
  <w:num w:numId="40" w16cid:durableId="463088685">
    <w:abstractNumId w:val="7"/>
  </w:num>
  <w:num w:numId="41" w16cid:durableId="1367826389">
    <w:abstractNumId w:val="133"/>
  </w:num>
  <w:num w:numId="42" w16cid:durableId="150489289">
    <w:abstractNumId w:val="125"/>
  </w:num>
  <w:num w:numId="43" w16cid:durableId="1074550457">
    <w:abstractNumId w:val="50"/>
  </w:num>
  <w:num w:numId="44" w16cid:durableId="340473466">
    <w:abstractNumId w:val="121"/>
  </w:num>
  <w:num w:numId="45" w16cid:durableId="408768216">
    <w:abstractNumId w:val="123"/>
  </w:num>
  <w:num w:numId="46" w16cid:durableId="166599287">
    <w:abstractNumId w:val="24"/>
  </w:num>
  <w:num w:numId="47" w16cid:durableId="1104423188">
    <w:abstractNumId w:val="11"/>
  </w:num>
  <w:num w:numId="48" w16cid:durableId="685865485">
    <w:abstractNumId w:val="131"/>
  </w:num>
  <w:num w:numId="49" w16cid:durableId="2058582598">
    <w:abstractNumId w:val="15"/>
  </w:num>
  <w:num w:numId="50" w16cid:durableId="1525434572">
    <w:abstractNumId w:val="41"/>
  </w:num>
  <w:num w:numId="51" w16cid:durableId="2083596654">
    <w:abstractNumId w:val="30"/>
  </w:num>
  <w:num w:numId="52" w16cid:durableId="1431320836">
    <w:abstractNumId w:val="135"/>
  </w:num>
  <w:num w:numId="53" w16cid:durableId="1358123777">
    <w:abstractNumId w:val="92"/>
  </w:num>
  <w:num w:numId="54" w16cid:durableId="852186362">
    <w:abstractNumId w:val="57"/>
  </w:num>
  <w:num w:numId="55" w16cid:durableId="525287058">
    <w:abstractNumId w:val="75"/>
  </w:num>
  <w:num w:numId="56" w16cid:durableId="858348474">
    <w:abstractNumId w:val="3"/>
  </w:num>
  <w:num w:numId="57" w16cid:durableId="2028865044">
    <w:abstractNumId w:val="22"/>
  </w:num>
  <w:num w:numId="58" w16cid:durableId="619606298">
    <w:abstractNumId w:val="37"/>
  </w:num>
  <w:num w:numId="59" w16cid:durableId="954823878">
    <w:abstractNumId w:val="56"/>
  </w:num>
  <w:num w:numId="60" w16cid:durableId="1336877641">
    <w:abstractNumId w:val="40"/>
  </w:num>
  <w:num w:numId="61" w16cid:durableId="1738749543">
    <w:abstractNumId w:val="2"/>
  </w:num>
  <w:num w:numId="62" w16cid:durableId="1820608854">
    <w:abstractNumId w:val="27"/>
  </w:num>
  <w:num w:numId="63" w16cid:durableId="1390613451">
    <w:abstractNumId w:val="78"/>
  </w:num>
  <w:num w:numId="64" w16cid:durableId="1685746132">
    <w:abstractNumId w:val="107"/>
  </w:num>
  <w:num w:numId="65" w16cid:durableId="767969962">
    <w:abstractNumId w:val="6"/>
  </w:num>
  <w:num w:numId="66" w16cid:durableId="1112164440">
    <w:abstractNumId w:val="113"/>
  </w:num>
  <w:num w:numId="67" w16cid:durableId="1373457219">
    <w:abstractNumId w:val="115"/>
  </w:num>
  <w:num w:numId="68" w16cid:durableId="1551920464">
    <w:abstractNumId w:val="134"/>
  </w:num>
  <w:num w:numId="69" w16cid:durableId="1367563224">
    <w:abstractNumId w:val="17"/>
  </w:num>
  <w:num w:numId="70" w16cid:durableId="1351101850">
    <w:abstractNumId w:val="97"/>
  </w:num>
  <w:num w:numId="71" w16cid:durableId="761417448">
    <w:abstractNumId w:val="58"/>
  </w:num>
  <w:num w:numId="72" w16cid:durableId="1224564973">
    <w:abstractNumId w:val="128"/>
  </w:num>
  <w:num w:numId="73" w16cid:durableId="653416879">
    <w:abstractNumId w:val="96"/>
  </w:num>
  <w:num w:numId="74" w16cid:durableId="1815952487">
    <w:abstractNumId w:val="112"/>
  </w:num>
  <w:num w:numId="75" w16cid:durableId="620694615">
    <w:abstractNumId w:val="26"/>
  </w:num>
  <w:num w:numId="76" w16cid:durableId="1731033042">
    <w:abstractNumId w:val="129"/>
  </w:num>
  <w:num w:numId="77" w16cid:durableId="1104031311">
    <w:abstractNumId w:val="120"/>
  </w:num>
  <w:num w:numId="78" w16cid:durableId="1635713726">
    <w:abstractNumId w:val="98"/>
  </w:num>
  <w:num w:numId="79" w16cid:durableId="1066024934">
    <w:abstractNumId w:val="54"/>
  </w:num>
  <w:num w:numId="80" w16cid:durableId="1147863178">
    <w:abstractNumId w:val="69"/>
  </w:num>
  <w:num w:numId="81" w16cid:durableId="1783920850">
    <w:abstractNumId w:val="103"/>
  </w:num>
  <w:num w:numId="82" w16cid:durableId="142160996">
    <w:abstractNumId w:val="42"/>
  </w:num>
  <w:num w:numId="83" w16cid:durableId="970018403">
    <w:abstractNumId w:val="48"/>
  </w:num>
  <w:num w:numId="84" w16cid:durableId="276565056">
    <w:abstractNumId w:val="21"/>
  </w:num>
  <w:num w:numId="85" w16cid:durableId="453645983">
    <w:abstractNumId w:val="118"/>
  </w:num>
  <w:num w:numId="86" w16cid:durableId="80299612">
    <w:abstractNumId w:val="126"/>
  </w:num>
  <w:num w:numId="87" w16cid:durableId="1902515569">
    <w:abstractNumId w:val="130"/>
  </w:num>
  <w:num w:numId="88" w16cid:durableId="2079786818">
    <w:abstractNumId w:val="77"/>
  </w:num>
  <w:num w:numId="89" w16cid:durableId="599993510">
    <w:abstractNumId w:val="46"/>
  </w:num>
  <w:num w:numId="90" w16cid:durableId="39593998">
    <w:abstractNumId w:val="51"/>
  </w:num>
  <w:num w:numId="91" w16cid:durableId="388462329">
    <w:abstractNumId w:val="104"/>
  </w:num>
  <w:num w:numId="92" w16cid:durableId="1545751492">
    <w:abstractNumId w:val="59"/>
  </w:num>
  <w:num w:numId="93" w16cid:durableId="856384675">
    <w:abstractNumId w:val="85"/>
  </w:num>
  <w:num w:numId="94" w16cid:durableId="975525202">
    <w:abstractNumId w:val="83"/>
  </w:num>
  <w:num w:numId="95" w16cid:durableId="1518732499">
    <w:abstractNumId w:val="81"/>
  </w:num>
  <w:num w:numId="96" w16cid:durableId="1885559660">
    <w:abstractNumId w:val="94"/>
  </w:num>
  <w:num w:numId="97" w16cid:durableId="1990354138">
    <w:abstractNumId w:val="10"/>
  </w:num>
  <w:num w:numId="98" w16cid:durableId="139351950">
    <w:abstractNumId w:val="95"/>
  </w:num>
  <w:num w:numId="99" w16cid:durableId="626741899">
    <w:abstractNumId w:val="117"/>
  </w:num>
  <w:num w:numId="100" w16cid:durableId="1242449034">
    <w:abstractNumId w:val="31"/>
  </w:num>
  <w:num w:numId="101" w16cid:durableId="1253509143">
    <w:abstractNumId w:val="47"/>
  </w:num>
  <w:num w:numId="102" w16cid:durableId="1910725021">
    <w:abstractNumId w:val="4"/>
  </w:num>
  <w:num w:numId="103" w16cid:durableId="1946034628">
    <w:abstractNumId w:val="88"/>
  </w:num>
  <w:num w:numId="104" w16cid:durableId="1015693320">
    <w:abstractNumId w:val="100"/>
  </w:num>
  <w:num w:numId="105" w16cid:durableId="918712946">
    <w:abstractNumId w:val="72"/>
  </w:num>
  <w:num w:numId="106" w16cid:durableId="222985978">
    <w:abstractNumId w:val="87"/>
  </w:num>
  <w:num w:numId="107" w16cid:durableId="1811552694">
    <w:abstractNumId w:val="66"/>
  </w:num>
  <w:num w:numId="108" w16cid:durableId="839127468">
    <w:abstractNumId w:val="34"/>
  </w:num>
  <w:num w:numId="109" w16cid:durableId="265040527">
    <w:abstractNumId w:val="89"/>
  </w:num>
  <w:num w:numId="110" w16cid:durableId="922643413">
    <w:abstractNumId w:val="12"/>
  </w:num>
  <w:num w:numId="111" w16cid:durableId="44257787">
    <w:abstractNumId w:val="99"/>
  </w:num>
  <w:num w:numId="112" w16cid:durableId="1322462156">
    <w:abstractNumId w:val="45"/>
  </w:num>
  <w:num w:numId="113" w16cid:durableId="554584931">
    <w:abstractNumId w:val="73"/>
  </w:num>
  <w:num w:numId="114" w16cid:durableId="602956531">
    <w:abstractNumId w:val="19"/>
  </w:num>
  <w:num w:numId="115" w16cid:durableId="734619901">
    <w:abstractNumId w:val="64"/>
  </w:num>
  <w:num w:numId="116" w16cid:durableId="1559392132">
    <w:abstractNumId w:val="114"/>
  </w:num>
  <w:num w:numId="117" w16cid:durableId="269050580">
    <w:abstractNumId w:val="105"/>
  </w:num>
  <w:num w:numId="118" w16cid:durableId="1977030565">
    <w:abstractNumId w:val="110"/>
  </w:num>
  <w:num w:numId="119" w16cid:durableId="1216241357">
    <w:abstractNumId w:val="71"/>
  </w:num>
  <w:num w:numId="120" w16cid:durableId="1058700365">
    <w:abstractNumId w:val="132"/>
  </w:num>
  <w:num w:numId="121" w16cid:durableId="1461797940">
    <w:abstractNumId w:val="137"/>
  </w:num>
  <w:num w:numId="122" w16cid:durableId="2057854668">
    <w:abstractNumId w:val="13"/>
  </w:num>
  <w:num w:numId="123" w16cid:durableId="1370573801">
    <w:abstractNumId w:val="106"/>
  </w:num>
  <w:num w:numId="124" w16cid:durableId="1348019352">
    <w:abstractNumId w:val="14"/>
  </w:num>
  <w:num w:numId="125" w16cid:durableId="58678540">
    <w:abstractNumId w:val="74"/>
  </w:num>
  <w:num w:numId="126" w16cid:durableId="1704135959">
    <w:abstractNumId w:val="53"/>
  </w:num>
  <w:num w:numId="127" w16cid:durableId="1707606566">
    <w:abstractNumId w:val="119"/>
  </w:num>
  <w:num w:numId="128" w16cid:durableId="2108768145">
    <w:abstractNumId w:val="20"/>
  </w:num>
  <w:num w:numId="129" w16cid:durableId="626621738">
    <w:abstractNumId w:val="109"/>
  </w:num>
  <w:num w:numId="130" w16cid:durableId="332417020">
    <w:abstractNumId w:val="32"/>
  </w:num>
  <w:num w:numId="131" w16cid:durableId="1946232532">
    <w:abstractNumId w:val="63"/>
  </w:num>
  <w:num w:numId="132" w16cid:durableId="182862999">
    <w:abstractNumId w:val="61"/>
  </w:num>
  <w:num w:numId="133" w16cid:durableId="257058866">
    <w:abstractNumId w:val="136"/>
    <w:lvlOverride w:ilvl="0">
      <w:startOverride w:val="1"/>
    </w:lvlOverride>
  </w:num>
  <w:num w:numId="134" w16cid:durableId="1502743450">
    <w:abstractNumId w:val="82"/>
  </w:num>
  <w:num w:numId="135" w16cid:durableId="1265383543">
    <w:abstractNumId w:val="1"/>
  </w:num>
  <w:num w:numId="136" w16cid:durableId="1711030887">
    <w:abstractNumId w:val="91"/>
  </w:num>
  <w:num w:numId="137" w16cid:durableId="1285115341">
    <w:abstractNumId w:val="35"/>
  </w:num>
  <w:num w:numId="138" w16cid:durableId="828791871">
    <w:abstractNumId w:val="44"/>
  </w:num>
  <w:num w:numId="139" w16cid:durableId="184754928">
    <w:abstractNumId w:val="84"/>
  </w:num>
  <w:num w:numId="140" w16cid:durableId="1597592708">
    <w:abstractNumId w:val="111"/>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510"/>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22"/>
    <w:rsid w:val="0000083F"/>
    <w:rsid w:val="00001061"/>
    <w:rsid w:val="00001278"/>
    <w:rsid w:val="000031CE"/>
    <w:rsid w:val="00005081"/>
    <w:rsid w:val="00005732"/>
    <w:rsid w:val="00013DAE"/>
    <w:rsid w:val="00013DD4"/>
    <w:rsid w:val="00015426"/>
    <w:rsid w:val="00015D3E"/>
    <w:rsid w:val="00016907"/>
    <w:rsid w:val="00020108"/>
    <w:rsid w:val="0002256C"/>
    <w:rsid w:val="000263E4"/>
    <w:rsid w:val="000406C2"/>
    <w:rsid w:val="0004484A"/>
    <w:rsid w:val="00045C9B"/>
    <w:rsid w:val="000511B5"/>
    <w:rsid w:val="000526A2"/>
    <w:rsid w:val="000579B9"/>
    <w:rsid w:val="00061AA5"/>
    <w:rsid w:val="00062883"/>
    <w:rsid w:val="000706F8"/>
    <w:rsid w:val="000776BD"/>
    <w:rsid w:val="00081F72"/>
    <w:rsid w:val="00081F87"/>
    <w:rsid w:val="0008456C"/>
    <w:rsid w:val="00091C1D"/>
    <w:rsid w:val="000930C1"/>
    <w:rsid w:val="000965EE"/>
    <w:rsid w:val="00096E9E"/>
    <w:rsid w:val="000A04F3"/>
    <w:rsid w:val="000B27EA"/>
    <w:rsid w:val="000B3F99"/>
    <w:rsid w:val="000B4944"/>
    <w:rsid w:val="000B6AB9"/>
    <w:rsid w:val="000B781E"/>
    <w:rsid w:val="000C0665"/>
    <w:rsid w:val="000C67AD"/>
    <w:rsid w:val="000D57AB"/>
    <w:rsid w:val="000D6FDD"/>
    <w:rsid w:val="000E0403"/>
    <w:rsid w:val="000E0C24"/>
    <w:rsid w:val="000E1E19"/>
    <w:rsid w:val="000F168C"/>
    <w:rsid w:val="00100168"/>
    <w:rsid w:val="00103DC3"/>
    <w:rsid w:val="00105D95"/>
    <w:rsid w:val="00113E25"/>
    <w:rsid w:val="00115248"/>
    <w:rsid w:val="0011755B"/>
    <w:rsid w:val="0012537F"/>
    <w:rsid w:val="001254EF"/>
    <w:rsid w:val="00130B9D"/>
    <w:rsid w:val="00131701"/>
    <w:rsid w:val="0013433B"/>
    <w:rsid w:val="00134D8E"/>
    <w:rsid w:val="00134E8F"/>
    <w:rsid w:val="00135696"/>
    <w:rsid w:val="001401BF"/>
    <w:rsid w:val="00141355"/>
    <w:rsid w:val="001513B6"/>
    <w:rsid w:val="00154906"/>
    <w:rsid w:val="001550CF"/>
    <w:rsid w:val="00155D50"/>
    <w:rsid w:val="001560C5"/>
    <w:rsid w:val="0016023D"/>
    <w:rsid w:val="00160A51"/>
    <w:rsid w:val="001618B8"/>
    <w:rsid w:val="00162087"/>
    <w:rsid w:val="00167311"/>
    <w:rsid w:val="00172F90"/>
    <w:rsid w:val="00181545"/>
    <w:rsid w:val="00186990"/>
    <w:rsid w:val="0019133C"/>
    <w:rsid w:val="00191367"/>
    <w:rsid w:val="00195416"/>
    <w:rsid w:val="00195D9C"/>
    <w:rsid w:val="001A495C"/>
    <w:rsid w:val="001A6623"/>
    <w:rsid w:val="001A7CC7"/>
    <w:rsid w:val="001B0794"/>
    <w:rsid w:val="001B0C22"/>
    <w:rsid w:val="001B3509"/>
    <w:rsid w:val="001B4EB8"/>
    <w:rsid w:val="001B63F1"/>
    <w:rsid w:val="001B693A"/>
    <w:rsid w:val="001D233B"/>
    <w:rsid w:val="001E2E04"/>
    <w:rsid w:val="001E33F2"/>
    <w:rsid w:val="001E3473"/>
    <w:rsid w:val="001E3AE4"/>
    <w:rsid w:val="001E5FAB"/>
    <w:rsid w:val="002002CC"/>
    <w:rsid w:val="002006EC"/>
    <w:rsid w:val="00213907"/>
    <w:rsid w:val="00214414"/>
    <w:rsid w:val="002165FC"/>
    <w:rsid w:val="00217721"/>
    <w:rsid w:val="00222084"/>
    <w:rsid w:val="00230585"/>
    <w:rsid w:val="002313F4"/>
    <w:rsid w:val="0023319F"/>
    <w:rsid w:val="00234AFB"/>
    <w:rsid w:val="002363BF"/>
    <w:rsid w:val="00240A35"/>
    <w:rsid w:val="00246C92"/>
    <w:rsid w:val="00246C97"/>
    <w:rsid w:val="002506CE"/>
    <w:rsid w:val="00251C68"/>
    <w:rsid w:val="00252B6B"/>
    <w:rsid w:val="00253889"/>
    <w:rsid w:val="00253B00"/>
    <w:rsid w:val="00254133"/>
    <w:rsid w:val="00254EA0"/>
    <w:rsid w:val="00260C09"/>
    <w:rsid w:val="00261501"/>
    <w:rsid w:val="00262F5D"/>
    <w:rsid w:val="002649F1"/>
    <w:rsid w:val="002679C8"/>
    <w:rsid w:val="00272781"/>
    <w:rsid w:val="002732B2"/>
    <w:rsid w:val="002822B1"/>
    <w:rsid w:val="00286AA8"/>
    <w:rsid w:val="00292E09"/>
    <w:rsid w:val="00295312"/>
    <w:rsid w:val="00296A61"/>
    <w:rsid w:val="002A1136"/>
    <w:rsid w:val="002A26B7"/>
    <w:rsid w:val="002A3258"/>
    <w:rsid w:val="002A6189"/>
    <w:rsid w:val="002A7CFD"/>
    <w:rsid w:val="002B1E67"/>
    <w:rsid w:val="002B333D"/>
    <w:rsid w:val="002B34B8"/>
    <w:rsid w:val="002B7BDE"/>
    <w:rsid w:val="002B7DB3"/>
    <w:rsid w:val="002C4080"/>
    <w:rsid w:val="002C588E"/>
    <w:rsid w:val="002C6C18"/>
    <w:rsid w:val="002D186D"/>
    <w:rsid w:val="002D292C"/>
    <w:rsid w:val="002D2F13"/>
    <w:rsid w:val="002D3DA8"/>
    <w:rsid w:val="002E1DDB"/>
    <w:rsid w:val="002E218E"/>
    <w:rsid w:val="002E4A57"/>
    <w:rsid w:val="002E5863"/>
    <w:rsid w:val="002F3855"/>
    <w:rsid w:val="002F45C8"/>
    <w:rsid w:val="00301CFF"/>
    <w:rsid w:val="00311E26"/>
    <w:rsid w:val="00314E48"/>
    <w:rsid w:val="003173DB"/>
    <w:rsid w:val="00317EAB"/>
    <w:rsid w:val="00320024"/>
    <w:rsid w:val="00320E1C"/>
    <w:rsid w:val="003218AF"/>
    <w:rsid w:val="00326D08"/>
    <w:rsid w:val="00326F99"/>
    <w:rsid w:val="00332F16"/>
    <w:rsid w:val="00333543"/>
    <w:rsid w:val="00337F19"/>
    <w:rsid w:val="003407A2"/>
    <w:rsid w:val="00346593"/>
    <w:rsid w:val="00352F5A"/>
    <w:rsid w:val="003543CB"/>
    <w:rsid w:val="00354541"/>
    <w:rsid w:val="00356045"/>
    <w:rsid w:val="00356967"/>
    <w:rsid w:val="00357E04"/>
    <w:rsid w:val="00361A24"/>
    <w:rsid w:val="00362EF2"/>
    <w:rsid w:val="003665E2"/>
    <w:rsid w:val="00367F0A"/>
    <w:rsid w:val="003734EF"/>
    <w:rsid w:val="00373B73"/>
    <w:rsid w:val="003748C7"/>
    <w:rsid w:val="00382086"/>
    <w:rsid w:val="00382C91"/>
    <w:rsid w:val="0038509A"/>
    <w:rsid w:val="00386786"/>
    <w:rsid w:val="00392396"/>
    <w:rsid w:val="003960A9"/>
    <w:rsid w:val="003960DE"/>
    <w:rsid w:val="003A097B"/>
    <w:rsid w:val="003A12CB"/>
    <w:rsid w:val="003A3EC0"/>
    <w:rsid w:val="003A5C41"/>
    <w:rsid w:val="003A7FFC"/>
    <w:rsid w:val="003B106C"/>
    <w:rsid w:val="003B3CDD"/>
    <w:rsid w:val="003C1D1A"/>
    <w:rsid w:val="003D30CE"/>
    <w:rsid w:val="003D3A2B"/>
    <w:rsid w:val="003D4B68"/>
    <w:rsid w:val="003E391C"/>
    <w:rsid w:val="003E4448"/>
    <w:rsid w:val="003F6EE9"/>
    <w:rsid w:val="00401698"/>
    <w:rsid w:val="0040318A"/>
    <w:rsid w:val="0040467B"/>
    <w:rsid w:val="0040480A"/>
    <w:rsid w:val="00404A48"/>
    <w:rsid w:val="00404ECF"/>
    <w:rsid w:val="00406872"/>
    <w:rsid w:val="004238BF"/>
    <w:rsid w:val="004330F3"/>
    <w:rsid w:val="00433319"/>
    <w:rsid w:val="00440282"/>
    <w:rsid w:val="00442305"/>
    <w:rsid w:val="004431B6"/>
    <w:rsid w:val="00444EF6"/>
    <w:rsid w:val="00446615"/>
    <w:rsid w:val="0045153F"/>
    <w:rsid w:val="004545C6"/>
    <w:rsid w:val="004559D4"/>
    <w:rsid w:val="00457AA3"/>
    <w:rsid w:val="00460641"/>
    <w:rsid w:val="00466B06"/>
    <w:rsid w:val="0047009E"/>
    <w:rsid w:val="004758A5"/>
    <w:rsid w:val="00475AEF"/>
    <w:rsid w:val="0047618A"/>
    <w:rsid w:val="00480308"/>
    <w:rsid w:val="00484369"/>
    <w:rsid w:val="00485FCC"/>
    <w:rsid w:val="00486089"/>
    <w:rsid w:val="0049324C"/>
    <w:rsid w:val="00493D78"/>
    <w:rsid w:val="0049541A"/>
    <w:rsid w:val="00495586"/>
    <w:rsid w:val="004957CE"/>
    <w:rsid w:val="004979D6"/>
    <w:rsid w:val="004A1AE1"/>
    <w:rsid w:val="004A69BB"/>
    <w:rsid w:val="004A6D96"/>
    <w:rsid w:val="004B0A67"/>
    <w:rsid w:val="004B1F47"/>
    <w:rsid w:val="004B25F6"/>
    <w:rsid w:val="004B52DA"/>
    <w:rsid w:val="004B7C4D"/>
    <w:rsid w:val="004C607C"/>
    <w:rsid w:val="004D10E9"/>
    <w:rsid w:val="004D3A40"/>
    <w:rsid w:val="004D6A8A"/>
    <w:rsid w:val="004D6FFF"/>
    <w:rsid w:val="004E5738"/>
    <w:rsid w:val="004E60EB"/>
    <w:rsid w:val="004F4692"/>
    <w:rsid w:val="004F7D2F"/>
    <w:rsid w:val="005017E3"/>
    <w:rsid w:val="00501C80"/>
    <w:rsid w:val="00501CCD"/>
    <w:rsid w:val="00502842"/>
    <w:rsid w:val="00510780"/>
    <w:rsid w:val="0051210B"/>
    <w:rsid w:val="00512D18"/>
    <w:rsid w:val="00515755"/>
    <w:rsid w:val="00516DB6"/>
    <w:rsid w:val="00517B80"/>
    <w:rsid w:val="00520511"/>
    <w:rsid w:val="00520821"/>
    <w:rsid w:val="0052083E"/>
    <w:rsid w:val="0052181F"/>
    <w:rsid w:val="00522CFC"/>
    <w:rsid w:val="0052476D"/>
    <w:rsid w:val="0053144C"/>
    <w:rsid w:val="00533D4D"/>
    <w:rsid w:val="005410DE"/>
    <w:rsid w:val="00554C6E"/>
    <w:rsid w:val="005551B1"/>
    <w:rsid w:val="00561D7E"/>
    <w:rsid w:val="005629A3"/>
    <w:rsid w:val="00574BC1"/>
    <w:rsid w:val="00577AE1"/>
    <w:rsid w:val="00580E36"/>
    <w:rsid w:val="00583937"/>
    <w:rsid w:val="00585328"/>
    <w:rsid w:val="00591277"/>
    <w:rsid w:val="005913E3"/>
    <w:rsid w:val="005918C4"/>
    <w:rsid w:val="00596C55"/>
    <w:rsid w:val="005A0C1B"/>
    <w:rsid w:val="005A1742"/>
    <w:rsid w:val="005A1E7B"/>
    <w:rsid w:val="005B4F95"/>
    <w:rsid w:val="005B5373"/>
    <w:rsid w:val="005B66F1"/>
    <w:rsid w:val="005C281E"/>
    <w:rsid w:val="005C7FBF"/>
    <w:rsid w:val="005D0562"/>
    <w:rsid w:val="005D4CB6"/>
    <w:rsid w:val="005D67D9"/>
    <w:rsid w:val="005D67E9"/>
    <w:rsid w:val="005E1B75"/>
    <w:rsid w:val="005E3F43"/>
    <w:rsid w:val="005E4FC5"/>
    <w:rsid w:val="005F21D7"/>
    <w:rsid w:val="005F3A36"/>
    <w:rsid w:val="005F5D1F"/>
    <w:rsid w:val="005F5EA1"/>
    <w:rsid w:val="00604C70"/>
    <w:rsid w:val="00605B69"/>
    <w:rsid w:val="006078B5"/>
    <w:rsid w:val="00611A83"/>
    <w:rsid w:val="00620889"/>
    <w:rsid w:val="00620CBB"/>
    <w:rsid w:val="006222DD"/>
    <w:rsid w:val="00624F25"/>
    <w:rsid w:val="0062563E"/>
    <w:rsid w:val="00631B26"/>
    <w:rsid w:val="00631C95"/>
    <w:rsid w:val="00637C6E"/>
    <w:rsid w:val="006417FC"/>
    <w:rsid w:val="00644815"/>
    <w:rsid w:val="00646DDF"/>
    <w:rsid w:val="00647DEA"/>
    <w:rsid w:val="006507AA"/>
    <w:rsid w:val="00651E1B"/>
    <w:rsid w:val="0065234A"/>
    <w:rsid w:val="00655391"/>
    <w:rsid w:val="00656E17"/>
    <w:rsid w:val="00657B22"/>
    <w:rsid w:val="00663600"/>
    <w:rsid w:val="006639E9"/>
    <w:rsid w:val="00666351"/>
    <w:rsid w:val="00666BD8"/>
    <w:rsid w:val="00672B86"/>
    <w:rsid w:val="00672E18"/>
    <w:rsid w:val="006740AC"/>
    <w:rsid w:val="006756E8"/>
    <w:rsid w:val="0067623B"/>
    <w:rsid w:val="00684529"/>
    <w:rsid w:val="00686AA4"/>
    <w:rsid w:val="0069204E"/>
    <w:rsid w:val="00693CB7"/>
    <w:rsid w:val="006A1692"/>
    <w:rsid w:val="006B2377"/>
    <w:rsid w:val="006B6820"/>
    <w:rsid w:val="006C23A0"/>
    <w:rsid w:val="006C2672"/>
    <w:rsid w:val="006C3078"/>
    <w:rsid w:val="006C32EE"/>
    <w:rsid w:val="006C482C"/>
    <w:rsid w:val="006D34C4"/>
    <w:rsid w:val="006D44C8"/>
    <w:rsid w:val="006D7CB1"/>
    <w:rsid w:val="006E0C98"/>
    <w:rsid w:val="006E0C9F"/>
    <w:rsid w:val="006E15FA"/>
    <w:rsid w:val="006E2D12"/>
    <w:rsid w:val="006F02B1"/>
    <w:rsid w:val="006F0945"/>
    <w:rsid w:val="00701B4C"/>
    <w:rsid w:val="00702045"/>
    <w:rsid w:val="00702289"/>
    <w:rsid w:val="0070232E"/>
    <w:rsid w:val="00702335"/>
    <w:rsid w:val="00704588"/>
    <w:rsid w:val="0070599B"/>
    <w:rsid w:val="0071332E"/>
    <w:rsid w:val="00713651"/>
    <w:rsid w:val="00723C5A"/>
    <w:rsid w:val="00725A66"/>
    <w:rsid w:val="00730B1D"/>
    <w:rsid w:val="00731722"/>
    <w:rsid w:val="00735B33"/>
    <w:rsid w:val="007406FC"/>
    <w:rsid w:val="00744CB0"/>
    <w:rsid w:val="0075035C"/>
    <w:rsid w:val="00750AEC"/>
    <w:rsid w:val="00753D70"/>
    <w:rsid w:val="00756489"/>
    <w:rsid w:val="00757720"/>
    <w:rsid w:val="00761863"/>
    <w:rsid w:val="00771DEE"/>
    <w:rsid w:val="00776292"/>
    <w:rsid w:val="00780506"/>
    <w:rsid w:val="00781ED1"/>
    <w:rsid w:val="00782E0C"/>
    <w:rsid w:val="007845D4"/>
    <w:rsid w:val="00791B41"/>
    <w:rsid w:val="00791BCC"/>
    <w:rsid w:val="00796878"/>
    <w:rsid w:val="00796EE9"/>
    <w:rsid w:val="007A1472"/>
    <w:rsid w:val="007A3C7D"/>
    <w:rsid w:val="007A4ED1"/>
    <w:rsid w:val="007A7B75"/>
    <w:rsid w:val="007B675A"/>
    <w:rsid w:val="007C10E5"/>
    <w:rsid w:val="007C120C"/>
    <w:rsid w:val="007C4BC5"/>
    <w:rsid w:val="007C709D"/>
    <w:rsid w:val="007D0E4B"/>
    <w:rsid w:val="007E18F9"/>
    <w:rsid w:val="007F3494"/>
    <w:rsid w:val="007F36C3"/>
    <w:rsid w:val="0080451B"/>
    <w:rsid w:val="00804FBD"/>
    <w:rsid w:val="00811802"/>
    <w:rsid w:val="00824D0C"/>
    <w:rsid w:val="00824ED5"/>
    <w:rsid w:val="00831363"/>
    <w:rsid w:val="00835358"/>
    <w:rsid w:val="0083561E"/>
    <w:rsid w:val="0083703E"/>
    <w:rsid w:val="00837A54"/>
    <w:rsid w:val="00837D33"/>
    <w:rsid w:val="00837FE3"/>
    <w:rsid w:val="0084013E"/>
    <w:rsid w:val="00840804"/>
    <w:rsid w:val="00840988"/>
    <w:rsid w:val="00841A6B"/>
    <w:rsid w:val="00841CF6"/>
    <w:rsid w:val="0084555A"/>
    <w:rsid w:val="0084573A"/>
    <w:rsid w:val="008510BD"/>
    <w:rsid w:val="00857573"/>
    <w:rsid w:val="008605F3"/>
    <w:rsid w:val="00861D0A"/>
    <w:rsid w:val="008625C4"/>
    <w:rsid w:val="008753D2"/>
    <w:rsid w:val="00883D9F"/>
    <w:rsid w:val="00887D7C"/>
    <w:rsid w:val="00890CA0"/>
    <w:rsid w:val="00892892"/>
    <w:rsid w:val="008A1F5D"/>
    <w:rsid w:val="008A29E3"/>
    <w:rsid w:val="008A5948"/>
    <w:rsid w:val="008B3520"/>
    <w:rsid w:val="008B478D"/>
    <w:rsid w:val="008C35E3"/>
    <w:rsid w:val="008C4627"/>
    <w:rsid w:val="008C7181"/>
    <w:rsid w:val="008D0C25"/>
    <w:rsid w:val="008D105A"/>
    <w:rsid w:val="008D4DF4"/>
    <w:rsid w:val="008D56C0"/>
    <w:rsid w:val="008D5DD5"/>
    <w:rsid w:val="008D6E83"/>
    <w:rsid w:val="008D7DE5"/>
    <w:rsid w:val="008E1550"/>
    <w:rsid w:val="008E1E95"/>
    <w:rsid w:val="008E4293"/>
    <w:rsid w:val="008E76A4"/>
    <w:rsid w:val="008F05D6"/>
    <w:rsid w:val="008F06BD"/>
    <w:rsid w:val="008F1391"/>
    <w:rsid w:val="008F5914"/>
    <w:rsid w:val="00900866"/>
    <w:rsid w:val="00902499"/>
    <w:rsid w:val="00902A12"/>
    <w:rsid w:val="0090531E"/>
    <w:rsid w:val="00905BBB"/>
    <w:rsid w:val="00906715"/>
    <w:rsid w:val="009074EE"/>
    <w:rsid w:val="00914956"/>
    <w:rsid w:val="009257D2"/>
    <w:rsid w:val="009334EB"/>
    <w:rsid w:val="00933BE2"/>
    <w:rsid w:val="00936F29"/>
    <w:rsid w:val="00942AC2"/>
    <w:rsid w:val="00944B45"/>
    <w:rsid w:val="00946549"/>
    <w:rsid w:val="00947339"/>
    <w:rsid w:val="0095239C"/>
    <w:rsid w:val="00952FF3"/>
    <w:rsid w:val="00957057"/>
    <w:rsid w:val="00960154"/>
    <w:rsid w:val="00962C11"/>
    <w:rsid w:val="0097126E"/>
    <w:rsid w:val="0097490D"/>
    <w:rsid w:val="009749C5"/>
    <w:rsid w:val="00980490"/>
    <w:rsid w:val="00984266"/>
    <w:rsid w:val="00984D1D"/>
    <w:rsid w:val="009908DC"/>
    <w:rsid w:val="00991007"/>
    <w:rsid w:val="00993440"/>
    <w:rsid w:val="00994960"/>
    <w:rsid w:val="00994F1D"/>
    <w:rsid w:val="009A13E3"/>
    <w:rsid w:val="009A16C4"/>
    <w:rsid w:val="009A3E84"/>
    <w:rsid w:val="009A4F25"/>
    <w:rsid w:val="009A76CD"/>
    <w:rsid w:val="009B22C4"/>
    <w:rsid w:val="009B2FC9"/>
    <w:rsid w:val="009B415B"/>
    <w:rsid w:val="009B4B2D"/>
    <w:rsid w:val="009C1DBE"/>
    <w:rsid w:val="009C223C"/>
    <w:rsid w:val="009C307B"/>
    <w:rsid w:val="009C3A58"/>
    <w:rsid w:val="009C78FE"/>
    <w:rsid w:val="009D075B"/>
    <w:rsid w:val="009D176A"/>
    <w:rsid w:val="009D1C7A"/>
    <w:rsid w:val="009D4585"/>
    <w:rsid w:val="009D5D28"/>
    <w:rsid w:val="009E1F4A"/>
    <w:rsid w:val="009E527B"/>
    <w:rsid w:val="009E750D"/>
    <w:rsid w:val="009E78CD"/>
    <w:rsid w:val="009F7F1E"/>
    <w:rsid w:val="00A0332A"/>
    <w:rsid w:val="00A059AF"/>
    <w:rsid w:val="00A07ECB"/>
    <w:rsid w:val="00A12EEC"/>
    <w:rsid w:val="00A13CA2"/>
    <w:rsid w:val="00A150BC"/>
    <w:rsid w:val="00A24C91"/>
    <w:rsid w:val="00A27903"/>
    <w:rsid w:val="00A375BE"/>
    <w:rsid w:val="00A42245"/>
    <w:rsid w:val="00A42895"/>
    <w:rsid w:val="00A45FDA"/>
    <w:rsid w:val="00A50029"/>
    <w:rsid w:val="00A5504B"/>
    <w:rsid w:val="00A56F1E"/>
    <w:rsid w:val="00A62AE2"/>
    <w:rsid w:val="00A65D7D"/>
    <w:rsid w:val="00A6655F"/>
    <w:rsid w:val="00A71551"/>
    <w:rsid w:val="00A7440F"/>
    <w:rsid w:val="00A74F3B"/>
    <w:rsid w:val="00A85913"/>
    <w:rsid w:val="00A87414"/>
    <w:rsid w:val="00A90D2A"/>
    <w:rsid w:val="00A9164E"/>
    <w:rsid w:val="00A92E09"/>
    <w:rsid w:val="00A95E2E"/>
    <w:rsid w:val="00A95F96"/>
    <w:rsid w:val="00A9679C"/>
    <w:rsid w:val="00AA1519"/>
    <w:rsid w:val="00AA5FD3"/>
    <w:rsid w:val="00AA6954"/>
    <w:rsid w:val="00AB1287"/>
    <w:rsid w:val="00AB7C96"/>
    <w:rsid w:val="00AC2EC9"/>
    <w:rsid w:val="00AD1F7D"/>
    <w:rsid w:val="00AD258F"/>
    <w:rsid w:val="00AD2849"/>
    <w:rsid w:val="00AE0A9E"/>
    <w:rsid w:val="00AE5DB8"/>
    <w:rsid w:val="00AF01D0"/>
    <w:rsid w:val="00AF4D24"/>
    <w:rsid w:val="00AF4D9F"/>
    <w:rsid w:val="00AF59E4"/>
    <w:rsid w:val="00B0098C"/>
    <w:rsid w:val="00B00AE7"/>
    <w:rsid w:val="00B029EE"/>
    <w:rsid w:val="00B04B64"/>
    <w:rsid w:val="00B0518D"/>
    <w:rsid w:val="00B13CB2"/>
    <w:rsid w:val="00B1670E"/>
    <w:rsid w:val="00B16B7E"/>
    <w:rsid w:val="00B23C1A"/>
    <w:rsid w:val="00B25059"/>
    <w:rsid w:val="00B2582E"/>
    <w:rsid w:val="00B31EB9"/>
    <w:rsid w:val="00B401A7"/>
    <w:rsid w:val="00B45199"/>
    <w:rsid w:val="00B504F0"/>
    <w:rsid w:val="00B54997"/>
    <w:rsid w:val="00B60C64"/>
    <w:rsid w:val="00B65BD3"/>
    <w:rsid w:val="00B67D5C"/>
    <w:rsid w:val="00B73B4D"/>
    <w:rsid w:val="00B80A89"/>
    <w:rsid w:val="00B82FA5"/>
    <w:rsid w:val="00B85244"/>
    <w:rsid w:val="00B93FF4"/>
    <w:rsid w:val="00B95963"/>
    <w:rsid w:val="00B979D3"/>
    <w:rsid w:val="00BA00B3"/>
    <w:rsid w:val="00BA1BF3"/>
    <w:rsid w:val="00BB3715"/>
    <w:rsid w:val="00BB404E"/>
    <w:rsid w:val="00BB55F9"/>
    <w:rsid w:val="00BB77C4"/>
    <w:rsid w:val="00BC2A40"/>
    <w:rsid w:val="00BC3C10"/>
    <w:rsid w:val="00BC5C23"/>
    <w:rsid w:val="00BC72E5"/>
    <w:rsid w:val="00BD3968"/>
    <w:rsid w:val="00BD70B8"/>
    <w:rsid w:val="00BE13DA"/>
    <w:rsid w:val="00BE4786"/>
    <w:rsid w:val="00BE56F9"/>
    <w:rsid w:val="00BF4A54"/>
    <w:rsid w:val="00BF7A92"/>
    <w:rsid w:val="00C02146"/>
    <w:rsid w:val="00C051C4"/>
    <w:rsid w:val="00C06AA3"/>
    <w:rsid w:val="00C06B9B"/>
    <w:rsid w:val="00C06BE5"/>
    <w:rsid w:val="00C0761E"/>
    <w:rsid w:val="00C11C0F"/>
    <w:rsid w:val="00C25FF4"/>
    <w:rsid w:val="00C268FE"/>
    <w:rsid w:val="00C26BD5"/>
    <w:rsid w:val="00C2789F"/>
    <w:rsid w:val="00C279FA"/>
    <w:rsid w:val="00C35E9C"/>
    <w:rsid w:val="00C40066"/>
    <w:rsid w:val="00C440AE"/>
    <w:rsid w:val="00C545F6"/>
    <w:rsid w:val="00C56CBB"/>
    <w:rsid w:val="00C56E02"/>
    <w:rsid w:val="00C66E15"/>
    <w:rsid w:val="00C75079"/>
    <w:rsid w:val="00C823E4"/>
    <w:rsid w:val="00C875C7"/>
    <w:rsid w:val="00C93FFC"/>
    <w:rsid w:val="00CA5219"/>
    <w:rsid w:val="00CA64FD"/>
    <w:rsid w:val="00CA734D"/>
    <w:rsid w:val="00CB1C16"/>
    <w:rsid w:val="00CB1DC8"/>
    <w:rsid w:val="00CB619E"/>
    <w:rsid w:val="00CC080F"/>
    <w:rsid w:val="00CC0C33"/>
    <w:rsid w:val="00CC4E67"/>
    <w:rsid w:val="00CC5C12"/>
    <w:rsid w:val="00CC746D"/>
    <w:rsid w:val="00CD0BB6"/>
    <w:rsid w:val="00CD408D"/>
    <w:rsid w:val="00CD7A8A"/>
    <w:rsid w:val="00CF004B"/>
    <w:rsid w:val="00CF34A3"/>
    <w:rsid w:val="00D02BFF"/>
    <w:rsid w:val="00D060C6"/>
    <w:rsid w:val="00D11BD4"/>
    <w:rsid w:val="00D14CE2"/>
    <w:rsid w:val="00D17B87"/>
    <w:rsid w:val="00D21CC4"/>
    <w:rsid w:val="00D229CD"/>
    <w:rsid w:val="00D22A06"/>
    <w:rsid w:val="00D324DF"/>
    <w:rsid w:val="00D334E8"/>
    <w:rsid w:val="00D33FE0"/>
    <w:rsid w:val="00D36B88"/>
    <w:rsid w:val="00D419B6"/>
    <w:rsid w:val="00D42057"/>
    <w:rsid w:val="00D42AE1"/>
    <w:rsid w:val="00D439F3"/>
    <w:rsid w:val="00D44BF6"/>
    <w:rsid w:val="00D506BD"/>
    <w:rsid w:val="00D52111"/>
    <w:rsid w:val="00D53470"/>
    <w:rsid w:val="00D54B46"/>
    <w:rsid w:val="00D604DF"/>
    <w:rsid w:val="00D63035"/>
    <w:rsid w:val="00D631A7"/>
    <w:rsid w:val="00D63A50"/>
    <w:rsid w:val="00D655A7"/>
    <w:rsid w:val="00D66B64"/>
    <w:rsid w:val="00D7152D"/>
    <w:rsid w:val="00D75F18"/>
    <w:rsid w:val="00D76B3D"/>
    <w:rsid w:val="00D77700"/>
    <w:rsid w:val="00D80398"/>
    <w:rsid w:val="00D821F2"/>
    <w:rsid w:val="00D82B0D"/>
    <w:rsid w:val="00D87882"/>
    <w:rsid w:val="00D90171"/>
    <w:rsid w:val="00D903F6"/>
    <w:rsid w:val="00D93425"/>
    <w:rsid w:val="00DA0976"/>
    <w:rsid w:val="00DA5CB5"/>
    <w:rsid w:val="00DA71D5"/>
    <w:rsid w:val="00DB05FA"/>
    <w:rsid w:val="00DB2A23"/>
    <w:rsid w:val="00DB2E5B"/>
    <w:rsid w:val="00DB7EBA"/>
    <w:rsid w:val="00DC198D"/>
    <w:rsid w:val="00DC69B1"/>
    <w:rsid w:val="00DC6C2F"/>
    <w:rsid w:val="00DD75E0"/>
    <w:rsid w:val="00DE0B78"/>
    <w:rsid w:val="00DE106E"/>
    <w:rsid w:val="00DE3880"/>
    <w:rsid w:val="00DE5E09"/>
    <w:rsid w:val="00DF67D7"/>
    <w:rsid w:val="00DF784F"/>
    <w:rsid w:val="00E004A3"/>
    <w:rsid w:val="00E01355"/>
    <w:rsid w:val="00E016CC"/>
    <w:rsid w:val="00E01D34"/>
    <w:rsid w:val="00E023B9"/>
    <w:rsid w:val="00E12E5F"/>
    <w:rsid w:val="00E14ACF"/>
    <w:rsid w:val="00E24CF1"/>
    <w:rsid w:val="00E2665F"/>
    <w:rsid w:val="00E26F40"/>
    <w:rsid w:val="00E37168"/>
    <w:rsid w:val="00E3797C"/>
    <w:rsid w:val="00E421EF"/>
    <w:rsid w:val="00E42377"/>
    <w:rsid w:val="00E44448"/>
    <w:rsid w:val="00E447E1"/>
    <w:rsid w:val="00E500E4"/>
    <w:rsid w:val="00E5630E"/>
    <w:rsid w:val="00E61126"/>
    <w:rsid w:val="00E61627"/>
    <w:rsid w:val="00E65DEF"/>
    <w:rsid w:val="00E715AC"/>
    <w:rsid w:val="00E7712B"/>
    <w:rsid w:val="00E80307"/>
    <w:rsid w:val="00E819B7"/>
    <w:rsid w:val="00E92525"/>
    <w:rsid w:val="00E95DBC"/>
    <w:rsid w:val="00E973F5"/>
    <w:rsid w:val="00E97B14"/>
    <w:rsid w:val="00EA0FE4"/>
    <w:rsid w:val="00EA3F14"/>
    <w:rsid w:val="00EA523F"/>
    <w:rsid w:val="00EA5B91"/>
    <w:rsid w:val="00EA65BA"/>
    <w:rsid w:val="00EA7DF8"/>
    <w:rsid w:val="00EB1921"/>
    <w:rsid w:val="00EB27AD"/>
    <w:rsid w:val="00EC1F48"/>
    <w:rsid w:val="00EC406E"/>
    <w:rsid w:val="00ED3291"/>
    <w:rsid w:val="00EE0A05"/>
    <w:rsid w:val="00EE20BA"/>
    <w:rsid w:val="00EF00F6"/>
    <w:rsid w:val="00EF4FF0"/>
    <w:rsid w:val="00EF58A6"/>
    <w:rsid w:val="00EF656B"/>
    <w:rsid w:val="00F0449F"/>
    <w:rsid w:val="00F17B39"/>
    <w:rsid w:val="00F20B40"/>
    <w:rsid w:val="00F310B6"/>
    <w:rsid w:val="00F31CA2"/>
    <w:rsid w:val="00F33C20"/>
    <w:rsid w:val="00F372C5"/>
    <w:rsid w:val="00F40D59"/>
    <w:rsid w:val="00F40E95"/>
    <w:rsid w:val="00F51908"/>
    <w:rsid w:val="00F6077E"/>
    <w:rsid w:val="00F64AB7"/>
    <w:rsid w:val="00F81821"/>
    <w:rsid w:val="00F832AB"/>
    <w:rsid w:val="00F83A42"/>
    <w:rsid w:val="00F83F16"/>
    <w:rsid w:val="00F85A0F"/>
    <w:rsid w:val="00F87BED"/>
    <w:rsid w:val="00F92ACE"/>
    <w:rsid w:val="00F97423"/>
    <w:rsid w:val="00F97948"/>
    <w:rsid w:val="00FA0F3B"/>
    <w:rsid w:val="00FA6B9D"/>
    <w:rsid w:val="00FA768A"/>
    <w:rsid w:val="00FA7E25"/>
    <w:rsid w:val="00FB09E1"/>
    <w:rsid w:val="00FB115E"/>
    <w:rsid w:val="00FB3906"/>
    <w:rsid w:val="00FB7EB0"/>
    <w:rsid w:val="00FC63B6"/>
    <w:rsid w:val="00FC7B70"/>
    <w:rsid w:val="00FD2B01"/>
    <w:rsid w:val="00FD36DC"/>
    <w:rsid w:val="00FD653D"/>
    <w:rsid w:val="00FD7CB6"/>
    <w:rsid w:val="00FD7DCB"/>
    <w:rsid w:val="00FE1A78"/>
    <w:rsid w:val="00FE4602"/>
    <w:rsid w:val="00FE5DB9"/>
    <w:rsid w:val="00FE7F0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2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6A2"/>
    <w:rPr>
      <w:sz w:val="24"/>
      <w:szCs w:val="24"/>
    </w:rPr>
  </w:style>
  <w:style w:type="paragraph" w:styleId="Ttulo1">
    <w:name w:val="heading 1"/>
    <w:basedOn w:val="Normal"/>
    <w:next w:val="Normal"/>
    <w:link w:val="Ttulo1Car"/>
    <w:autoRedefine/>
    <w:uiPriority w:val="1"/>
    <w:qFormat/>
    <w:rsid w:val="00AB006D"/>
    <w:pPr>
      <w:ind w:right="-427"/>
      <w:jc w:val="center"/>
      <w:outlineLvl w:val="0"/>
    </w:pPr>
    <w:rPr>
      <w:rFonts w:ascii="Verdana" w:hAnsi="Verdana"/>
      <w:b/>
      <w:sz w:val="28"/>
    </w:rPr>
  </w:style>
  <w:style w:type="paragraph" w:styleId="Ttulo2">
    <w:name w:val="heading 2"/>
    <w:basedOn w:val="Normal"/>
    <w:next w:val="Normal"/>
    <w:link w:val="Ttulo2Car"/>
    <w:autoRedefine/>
    <w:qFormat/>
    <w:rsid w:val="00AB006D"/>
    <w:pPr>
      <w:pBdr>
        <w:top w:val="single" w:sz="4" w:space="1" w:color="000000"/>
        <w:bottom w:val="single" w:sz="4" w:space="1" w:color="000000"/>
      </w:pBdr>
      <w:shd w:val="clear" w:color="auto" w:fill="D0CECE" w:themeFill="background2" w:themeFillShade="E6"/>
      <w:ind w:right="-56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0F2E3D"/>
    <w:pPr>
      <w:pBdr>
        <w:top w:val="single" w:sz="4" w:space="1" w:color="000000"/>
      </w:pBdr>
      <w:spacing w:before="240"/>
      <w:ind w:left="2268" w:right="-427" w:hanging="2268"/>
      <w:jc w:val="both"/>
      <w:outlineLvl w:val="2"/>
    </w:pPr>
    <w:rPr>
      <w:rFonts w:ascii="Verdana" w:eastAsia="Arial Unicode MS" w:hAnsi="Verdana" w:cs="Arial"/>
      <w:b/>
      <w:caps/>
      <w:sz w:val="19"/>
      <w:szCs w:val="19"/>
    </w:rPr>
  </w:style>
  <w:style w:type="paragraph" w:styleId="Ttulo4">
    <w:name w:val="heading 4"/>
    <w:basedOn w:val="Estilo1"/>
    <w:next w:val="Normal"/>
    <w:link w:val="Ttulo4Car"/>
    <w:qFormat/>
    <w:rsid w:val="00F44009"/>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266146"/>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uiPriority w:val="99"/>
    <w:qFormat/>
    <w:rPr>
      <w:lang w:val="es-ES" w:eastAsia="es-ES_tradnl" w:bidi="ar-SA"/>
    </w:rPr>
  </w:style>
  <w:style w:type="character" w:customStyle="1" w:styleId="EncabezadoCar">
    <w:name w:val="Encabezado Car"/>
    <w:link w:val="Encabezado"/>
    <w:uiPriority w:val="99"/>
    <w:qFormat/>
    <w:rPr>
      <w:lang w:val="es-ES" w:eastAsia="es-ES_tradnl" w:bidi="ar-SA"/>
    </w:rPr>
  </w:style>
  <w:style w:type="character" w:customStyle="1" w:styleId="EnlacedeInternet">
    <w:name w:val="Enlace de Internet"/>
    <w:uiPriority w:val="99"/>
    <w:rsid w:val="009816D0"/>
    <w:rPr>
      <w:color w:val="0000FF"/>
      <w:u w:val="single"/>
    </w:rPr>
  </w:style>
  <w:style w:type="character" w:styleId="Nmerodepgina">
    <w:name w:val="page number"/>
    <w:basedOn w:val="Fuentedeprrafopredeter"/>
    <w:qFormat/>
  </w:style>
  <w:style w:type="character" w:customStyle="1" w:styleId="EnlacedeInternetvisitado">
    <w:name w:val="Enlace de Internet visitado"/>
    <w:uiPriority w:val="99"/>
    <w:rPr>
      <w:color w:val="800080"/>
      <w:u w:val="single"/>
    </w:rPr>
  </w:style>
  <w:style w:type="character" w:styleId="Textoennegrita">
    <w:name w:val="Strong"/>
    <w:qFormat/>
    <w:rPr>
      <w:b/>
      <w:bCs/>
    </w:rPr>
  </w:style>
  <w:style w:type="character" w:customStyle="1" w:styleId="PrrafodelistaCar">
    <w:name w:val="Párrafo de lista Car"/>
    <w:link w:val="Prrafodelista"/>
    <w:uiPriority w:val="34"/>
    <w:qFormat/>
    <w:rsid w:val="00157C6D"/>
    <w:rPr>
      <w:lang w:val="es-ES" w:eastAsia="en-US" w:bidi="ar-SA"/>
    </w:rPr>
  </w:style>
  <w:style w:type="character" w:customStyle="1" w:styleId="TextodegloboCar">
    <w:name w:val="Texto de globo Car"/>
    <w:link w:val="Textodeglobo"/>
    <w:qFormat/>
    <w:rPr>
      <w:rFonts w:ascii="Tahoma" w:hAnsi="Tahoma" w:cs="Tahoma"/>
      <w:sz w:val="16"/>
      <w:szCs w:val="16"/>
      <w:lang w:val="es-ES" w:eastAsia="en-US"/>
    </w:rPr>
  </w:style>
  <w:style w:type="character" w:customStyle="1" w:styleId="TextocomentarioCar">
    <w:name w:val="Texto comentario Car"/>
    <w:link w:val="Textocomentario"/>
    <w:uiPriority w:val="99"/>
    <w:qFormat/>
    <w:rPr>
      <w:lang w:val="es-ES" w:eastAsia="es-ES_tradnl"/>
    </w:rPr>
  </w:style>
  <w:style w:type="character" w:customStyle="1" w:styleId="TextonotapieCar">
    <w:name w:val="Texto nota pie Car"/>
    <w:aliases w:val="footer Car"/>
    <w:link w:val="Textonotapie"/>
    <w:uiPriority w:val="99"/>
    <w:qFormat/>
    <w:rPr>
      <w:rFonts w:ascii="Arial" w:hAnsi="Arial"/>
      <w:lang w:val="es-ES"/>
    </w:rPr>
  </w:style>
  <w:style w:type="character" w:customStyle="1" w:styleId="Ancladenotaalpie">
    <w:name w:val="Ancla de nota al pie"/>
    <w:rsid w:val="00BD205B"/>
    <w:rPr>
      <w:vertAlign w:val="superscript"/>
    </w:rPr>
  </w:style>
  <w:style w:type="character" w:customStyle="1" w:styleId="FootnoteCharacters">
    <w:name w:val="Footnote Characters"/>
    <w:uiPriority w:val="99"/>
    <w:unhideWhenUsed/>
    <w:qFormat/>
    <w:rPr>
      <w:vertAlign w:val="superscript"/>
    </w:rPr>
  </w:style>
  <w:style w:type="character" w:customStyle="1" w:styleId="MiNormalChar">
    <w:name w:val="Mi Normal Char"/>
    <w:link w:val="MiNormal"/>
    <w:qFormat/>
    <w:rsid w:val="004268E5"/>
    <w:rPr>
      <w:rFonts w:ascii="Verdana" w:hAnsi="Verdana"/>
      <w:b/>
      <w:sz w:val="24"/>
      <w:szCs w:val="24"/>
      <w:lang w:val="es-ES" w:eastAsia="x-none"/>
    </w:rPr>
  </w:style>
  <w:style w:type="character" w:customStyle="1" w:styleId="b1">
    <w:name w:val="b1"/>
    <w:qFormat/>
    <w:rsid w:val="005F1181"/>
    <w:rPr>
      <w:color w:val="000000"/>
    </w:rPr>
  </w:style>
  <w:style w:type="character" w:customStyle="1" w:styleId="TextonotaalfinalCar">
    <w:name w:val="Texto nota al final Car"/>
    <w:link w:val="Textonotaalfinal"/>
    <w:uiPriority w:val="99"/>
    <w:qFormat/>
    <w:rsid w:val="00A165B5"/>
    <w:rPr>
      <w:lang w:val="es-ES" w:eastAsia="en-US"/>
    </w:rPr>
  </w:style>
  <w:style w:type="character" w:customStyle="1" w:styleId="Ancladenotafinal">
    <w:name w:val="Ancla de nota final"/>
    <w:rPr>
      <w:vertAlign w:val="superscript"/>
    </w:rPr>
  </w:style>
  <w:style w:type="character" w:customStyle="1" w:styleId="EndnoteCharacters">
    <w:name w:val="Endnote Characters"/>
    <w:uiPriority w:val="99"/>
    <w:qFormat/>
    <w:rsid w:val="00A165B5"/>
    <w:rPr>
      <w:vertAlign w:val="superscript"/>
    </w:rPr>
  </w:style>
  <w:style w:type="character" w:customStyle="1" w:styleId="FiladetablaCar1">
    <w:name w:val="Fila de tabla Car1"/>
    <w:link w:val="Filadetabla"/>
    <w:qFormat/>
    <w:locked/>
    <w:rsid w:val="00696FC7"/>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qFormat/>
    <w:rsid w:val="004E372C"/>
    <w:rPr>
      <w:rFonts w:ascii="Arial" w:hAnsi="Arial"/>
      <w:b/>
      <w:sz w:val="18"/>
      <w:lang w:val="es-ES"/>
    </w:rPr>
  </w:style>
  <w:style w:type="character" w:customStyle="1" w:styleId="Destacado">
    <w:name w:val="Destacado"/>
    <w:uiPriority w:val="20"/>
    <w:qFormat/>
    <w:rsid w:val="007D3FF3"/>
    <w:rPr>
      <w:i/>
      <w:iCs/>
    </w:rPr>
  </w:style>
  <w:style w:type="character" w:customStyle="1" w:styleId="apple-converted-space">
    <w:name w:val="apple-converted-space"/>
    <w:qFormat/>
    <w:rsid w:val="007D3FF3"/>
  </w:style>
  <w:style w:type="character" w:styleId="CitaHTML">
    <w:name w:val="HTML Cite"/>
    <w:uiPriority w:val="99"/>
    <w:unhideWhenUsed/>
    <w:qFormat/>
    <w:rsid w:val="007D3FF3"/>
    <w:rPr>
      <w:i/>
      <w:iCs/>
    </w:rPr>
  </w:style>
  <w:style w:type="character" w:customStyle="1" w:styleId="z-PrincipiodelformularioCar">
    <w:name w:val="z-Principio del formulario Car"/>
    <w:link w:val="z-Principiodelformulario"/>
    <w:uiPriority w:val="99"/>
    <w:qFormat/>
    <w:rsid w:val="00DA6E98"/>
    <w:rPr>
      <w:rFonts w:ascii="Arial" w:hAnsi="Arial" w:cs="Arial"/>
      <w:vanish/>
      <w:sz w:val="16"/>
      <w:szCs w:val="16"/>
    </w:rPr>
  </w:style>
  <w:style w:type="character" w:customStyle="1" w:styleId="z-FinaldelformularioCar">
    <w:name w:val="z-Final del formulario Car"/>
    <w:link w:val="z-Finaldelformulario"/>
    <w:uiPriority w:val="99"/>
    <w:qFormat/>
    <w:rsid w:val="00DA6E98"/>
    <w:rPr>
      <w:rFonts w:ascii="Arial" w:hAnsi="Arial" w:cs="Arial"/>
      <w:vanish/>
      <w:sz w:val="16"/>
      <w:szCs w:val="16"/>
    </w:rPr>
  </w:style>
  <w:style w:type="character" w:customStyle="1" w:styleId="DefaultCar">
    <w:name w:val="Default Car"/>
    <w:link w:val="Default"/>
    <w:qFormat/>
    <w:rsid w:val="001B6F24"/>
    <w:rPr>
      <w:color w:val="000000"/>
      <w:sz w:val="24"/>
      <w:szCs w:val="24"/>
    </w:rPr>
  </w:style>
  <w:style w:type="character" w:customStyle="1" w:styleId="CarCar12">
    <w:name w:val="Car Car12"/>
    <w:qFormat/>
    <w:rsid w:val="0044326A"/>
    <w:rPr>
      <w:rFonts w:ascii="Arial" w:eastAsia="Times New Roman" w:hAnsi="Arial" w:cs="Times New Roman"/>
      <w:sz w:val="20"/>
      <w:szCs w:val="20"/>
      <w:lang w:val="es-ES" w:eastAsia="es-ES"/>
    </w:rPr>
  </w:style>
  <w:style w:type="character" w:customStyle="1" w:styleId="Ttulo1Car">
    <w:name w:val="Título 1 Car"/>
    <w:link w:val="Ttulo1"/>
    <w:uiPriority w:val="1"/>
    <w:qFormat/>
    <w:rsid w:val="00AB006D"/>
    <w:rPr>
      <w:rFonts w:ascii="Verdana" w:hAnsi="Verdana"/>
      <w:b/>
      <w:sz w:val="28"/>
      <w:szCs w:val="24"/>
    </w:rPr>
  </w:style>
  <w:style w:type="character" w:customStyle="1" w:styleId="CarCar8">
    <w:name w:val="Car Car8"/>
    <w:qFormat/>
    <w:rsid w:val="00AF68A3"/>
    <w:rPr>
      <w:lang w:val="es-ES" w:eastAsia="es-ES_tradnl" w:bidi="ar-SA"/>
    </w:rPr>
  </w:style>
  <w:style w:type="character" w:customStyle="1" w:styleId="CarCar7">
    <w:name w:val="Car Car7"/>
    <w:qFormat/>
    <w:rsid w:val="00AF68A3"/>
    <w:rPr>
      <w:lang w:val="es-ES" w:eastAsia="es-ES_tradnl" w:bidi="ar-SA"/>
    </w:rPr>
  </w:style>
  <w:style w:type="character" w:customStyle="1" w:styleId="CarCar5">
    <w:name w:val="Car Car5"/>
    <w:qFormat/>
    <w:rsid w:val="00AF68A3"/>
    <w:rPr>
      <w:rFonts w:ascii="Tahoma" w:hAnsi="Tahoma" w:cs="Tahoma"/>
      <w:sz w:val="16"/>
      <w:szCs w:val="16"/>
      <w:lang w:val="es-ES" w:eastAsia="en-US"/>
    </w:rPr>
  </w:style>
  <w:style w:type="character" w:customStyle="1" w:styleId="CarCar121">
    <w:name w:val="Car Car121"/>
    <w:qFormat/>
    <w:rsid w:val="00AF68A3"/>
    <w:rPr>
      <w:rFonts w:ascii="Arial" w:eastAsia="Times New Roman" w:hAnsi="Arial" w:cs="Times New Roman"/>
      <w:sz w:val="20"/>
      <w:szCs w:val="20"/>
      <w:lang w:val="es-ES" w:eastAsia="es-ES"/>
    </w:rPr>
  </w:style>
  <w:style w:type="character" w:customStyle="1" w:styleId="estilocorreo20">
    <w:name w:val="estilocorreo20"/>
    <w:semiHidden/>
    <w:qFormat/>
    <w:rsid w:val="007F5FF3"/>
    <w:rPr>
      <w:rFonts w:ascii="Arial" w:hAnsi="Arial" w:cs="Arial"/>
      <w:color w:val="000080"/>
      <w:sz w:val="20"/>
      <w:szCs w:val="20"/>
    </w:rPr>
  </w:style>
  <w:style w:type="character" w:customStyle="1" w:styleId="CarCar71">
    <w:name w:val="Car Car71"/>
    <w:qFormat/>
    <w:rsid w:val="007F5FF3"/>
    <w:rPr>
      <w:lang w:val="es-ES" w:eastAsia="es-ES_tradnl" w:bidi="ar-SA"/>
    </w:rPr>
  </w:style>
  <w:style w:type="character" w:customStyle="1" w:styleId="CarCar81">
    <w:name w:val="Car Car81"/>
    <w:qFormat/>
    <w:rsid w:val="007F5FF3"/>
    <w:rPr>
      <w:lang w:val="es-ES" w:eastAsia="es-ES_tradnl" w:bidi="ar-SA"/>
    </w:rPr>
  </w:style>
  <w:style w:type="character" w:customStyle="1" w:styleId="CarCar51">
    <w:name w:val="Car Car51"/>
    <w:qFormat/>
    <w:rsid w:val="007F5FF3"/>
    <w:rPr>
      <w:rFonts w:ascii="Tahoma" w:hAnsi="Tahoma" w:cs="Tahoma"/>
      <w:sz w:val="16"/>
      <w:szCs w:val="16"/>
      <w:lang w:val="es-ES" w:eastAsia="en-US"/>
    </w:rPr>
  </w:style>
  <w:style w:type="character" w:styleId="Refdecomentario">
    <w:name w:val="annotation reference"/>
    <w:uiPriority w:val="99"/>
    <w:qFormat/>
    <w:rsid w:val="00AE7EFE"/>
    <w:rPr>
      <w:sz w:val="16"/>
      <w:szCs w:val="16"/>
    </w:rPr>
  </w:style>
  <w:style w:type="character" w:customStyle="1" w:styleId="AsuntodelcomentarioCar">
    <w:name w:val="Asunto del comentario Car"/>
    <w:link w:val="Asuntodelcomentario"/>
    <w:qFormat/>
    <w:rsid w:val="00AE7EFE"/>
    <w:rPr>
      <w:b/>
      <w:bCs/>
      <w:lang w:val="es-ES" w:eastAsia="en-US"/>
    </w:rPr>
  </w:style>
  <w:style w:type="character" w:customStyle="1" w:styleId="bold">
    <w:name w:val="bold"/>
    <w:basedOn w:val="Fuentedeprrafopredeter"/>
    <w:qFormat/>
    <w:rsid w:val="00E673F0"/>
  </w:style>
  <w:style w:type="character" w:customStyle="1" w:styleId="small">
    <w:name w:val="small"/>
    <w:basedOn w:val="Fuentedeprrafopredeter"/>
    <w:qFormat/>
    <w:rsid w:val="00DA4E68"/>
  </w:style>
  <w:style w:type="character" w:customStyle="1" w:styleId="rphighlightallclassrphighlightsubjectclass">
    <w:name w:val="rphighlightallclass rphighlightsubjectclass"/>
    <w:basedOn w:val="Fuentedeprrafopredeter"/>
    <w:qFormat/>
    <w:rsid w:val="000E6401"/>
  </w:style>
  <w:style w:type="character" w:customStyle="1" w:styleId="bidiallowtextselection">
    <w:name w:val="bidi allowtextselection"/>
    <w:basedOn w:val="Fuentedeprrafopredeter"/>
    <w:qFormat/>
    <w:rsid w:val="000E6401"/>
  </w:style>
  <w:style w:type="character" w:customStyle="1" w:styleId="rphighlightallclassrphighlightbodyclass">
    <w:name w:val="rphighlightallclass rphighlightbodyclass"/>
    <w:basedOn w:val="Fuentedeprrafopredeter"/>
    <w:qFormat/>
    <w:rsid w:val="000E6401"/>
  </w:style>
  <w:style w:type="character" w:customStyle="1" w:styleId="rp61rp41">
    <w:name w:val="_rp_61 _rp_41"/>
    <w:basedOn w:val="Fuentedeprrafopredeter"/>
    <w:qFormat/>
    <w:rsid w:val="000E6401"/>
  </w:style>
  <w:style w:type="character" w:customStyle="1" w:styleId="fc4o365buttonlabel">
    <w:name w:val="_fc_4 o365buttonlabel"/>
    <w:basedOn w:val="Fuentedeprrafopredeter"/>
    <w:qFormat/>
    <w:rsid w:val="000E6401"/>
  </w:style>
  <w:style w:type="character" w:customStyle="1" w:styleId="rpd1ms-font-color-blackrpc1">
    <w:name w:val="_rp_d1 ms-font-color-black _rp_c1"/>
    <w:basedOn w:val="Fuentedeprrafopredeter"/>
    <w:qFormat/>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qFormat/>
    <w:rsid w:val="000E6401"/>
  </w:style>
  <w:style w:type="character" w:customStyle="1" w:styleId="bm">
    <w:name w:val="_b_m"/>
    <w:basedOn w:val="Fuentedeprrafopredeter"/>
    <w:qFormat/>
    <w:rsid w:val="000E6401"/>
  </w:style>
  <w:style w:type="character" w:customStyle="1" w:styleId="ESQUEMA3Car">
    <w:name w:val="ESQUEMA 3 Car"/>
    <w:link w:val="ESQUEMA3"/>
    <w:qFormat/>
    <w:rsid w:val="00180EA6"/>
    <w:rPr>
      <w:rFonts w:ascii="Verdana" w:hAnsi="Verdana"/>
      <w:b/>
      <w:szCs w:val="24"/>
      <w:lang w:val="es-ES" w:eastAsia="x-none"/>
    </w:rPr>
  </w:style>
  <w:style w:type="character" w:customStyle="1" w:styleId="Ttulo4Car">
    <w:name w:val="Título 4 Car"/>
    <w:link w:val="Ttulo4"/>
    <w:qFormat/>
    <w:rsid w:val="00F44009"/>
    <w:rPr>
      <w:rFonts w:ascii="Verdana" w:eastAsia="Arial Unicode MS" w:hAnsi="Verdana"/>
      <w:b/>
      <w:sz w:val="19"/>
      <w:szCs w:val="18"/>
    </w:rPr>
  </w:style>
  <w:style w:type="character" w:customStyle="1" w:styleId="Ttulo3Car">
    <w:name w:val="Título 3 Car"/>
    <w:link w:val="Ttulo3"/>
    <w:qFormat/>
    <w:rsid w:val="000F2E3D"/>
    <w:rPr>
      <w:rFonts w:ascii="Verdana" w:eastAsia="Arial Unicode MS" w:hAnsi="Verdana" w:cs="Arial"/>
      <w:b/>
      <w:caps/>
      <w:sz w:val="19"/>
      <w:szCs w:val="19"/>
    </w:rPr>
  </w:style>
  <w:style w:type="character" w:customStyle="1" w:styleId="TITULOAPRINCIPALESCar">
    <w:name w:val="TITULOA PRINCIPALES Car"/>
    <w:link w:val="TITULOAPRINCIPALES"/>
    <w:qFormat/>
    <w:rsid w:val="006D5263"/>
    <w:rPr>
      <w:rFonts w:ascii="Verdana" w:hAnsi="Verdana"/>
      <w:b/>
      <w:sz w:val="24"/>
      <w:szCs w:val="24"/>
    </w:rPr>
  </w:style>
  <w:style w:type="character" w:customStyle="1" w:styleId="NIVEL1Car">
    <w:name w:val="NIVEL 1 Car"/>
    <w:link w:val="NIVEL1"/>
    <w:qFormat/>
    <w:rsid w:val="006D5263"/>
    <w:rPr>
      <w:rFonts w:ascii="Verdana" w:eastAsia="Arial Unicode MS" w:hAnsi="Verdana"/>
      <w:b/>
      <w:sz w:val="24"/>
      <w:szCs w:val="24"/>
      <w:shd w:val="clear" w:color="auto" w:fill="BFBFBF"/>
    </w:rPr>
  </w:style>
  <w:style w:type="character" w:customStyle="1" w:styleId="ESQUEMA1Car">
    <w:name w:val="ESQUEMA 1 Car"/>
    <w:link w:val="ESQUEMA1"/>
    <w:qFormat/>
    <w:rsid w:val="006D5263"/>
    <w:rPr>
      <w:rFonts w:ascii="Verdana" w:hAnsi="Verdana"/>
      <w:b/>
      <w:caps/>
    </w:rPr>
  </w:style>
  <w:style w:type="character" w:customStyle="1" w:styleId="ESQUEMA2Car">
    <w:name w:val="ESQUEMA 2 Car"/>
    <w:link w:val="ESQUEMA2"/>
    <w:qFormat/>
    <w:rsid w:val="006D5263"/>
    <w:rPr>
      <w:rFonts w:ascii="Verdana" w:hAnsi="Verdana"/>
      <w:b/>
    </w:rPr>
  </w:style>
  <w:style w:type="character" w:customStyle="1" w:styleId="Ttulo2Car">
    <w:name w:val="Título 2 Car"/>
    <w:link w:val="Ttulo2"/>
    <w:qFormat/>
    <w:rsid w:val="00AB006D"/>
    <w:rPr>
      <w:rFonts w:ascii="Verdana" w:eastAsia="Arial Unicode MS" w:hAnsi="Verdana"/>
      <w:b/>
      <w:sz w:val="22"/>
      <w:szCs w:val="22"/>
      <w:shd w:val="clear" w:color="auto" w:fill="D0CECE"/>
    </w:rPr>
  </w:style>
  <w:style w:type="character" w:customStyle="1" w:styleId="Ttulo5Car">
    <w:name w:val="Título 5 Car"/>
    <w:link w:val="Ttulo5"/>
    <w:qFormat/>
    <w:rsid w:val="00266146"/>
    <w:rPr>
      <w:rFonts w:ascii="Verdana" w:eastAsia="Arial Unicode MS" w:hAnsi="Verdana"/>
      <w:sz w:val="19"/>
      <w:szCs w:val="18"/>
    </w:rPr>
  </w:style>
  <w:style w:type="character" w:customStyle="1" w:styleId="Ttulo6Car">
    <w:name w:val="Título 6 Car"/>
    <w:link w:val="Ttulo6"/>
    <w:qFormat/>
    <w:rsid w:val="006D5263"/>
    <w:rPr>
      <w:sz w:val="24"/>
      <w:szCs w:val="24"/>
      <w:u w:val="single"/>
    </w:rPr>
  </w:style>
  <w:style w:type="character" w:customStyle="1" w:styleId="Ttulo7Car">
    <w:name w:val="Título 7 Car"/>
    <w:link w:val="Ttulo7"/>
    <w:qFormat/>
    <w:rsid w:val="006D5263"/>
    <w:rPr>
      <w:i/>
      <w:sz w:val="24"/>
      <w:szCs w:val="24"/>
    </w:rPr>
  </w:style>
  <w:style w:type="character" w:customStyle="1" w:styleId="Ttulo8Car">
    <w:name w:val="Título 8 Car"/>
    <w:link w:val="Ttulo8"/>
    <w:qFormat/>
    <w:rsid w:val="006D5263"/>
    <w:rPr>
      <w:i/>
      <w:iCs/>
      <w:sz w:val="24"/>
      <w:szCs w:val="24"/>
    </w:rPr>
  </w:style>
  <w:style w:type="character" w:customStyle="1" w:styleId="Ttulo9Car">
    <w:name w:val="Título 9 Car"/>
    <w:link w:val="Ttulo9"/>
    <w:qFormat/>
    <w:rsid w:val="006D5263"/>
    <w:rPr>
      <w:i/>
      <w:sz w:val="24"/>
      <w:szCs w:val="24"/>
    </w:rPr>
  </w:style>
  <w:style w:type="character" w:customStyle="1" w:styleId="TextoindependienteCar">
    <w:name w:val="Texto independiente Car"/>
    <w:link w:val="Textoindependiente"/>
    <w:qFormat/>
    <w:rsid w:val="006D5263"/>
    <w:rPr>
      <w:rFonts w:ascii="Arial" w:hAnsi="Arial"/>
      <w:sz w:val="16"/>
      <w:szCs w:val="24"/>
    </w:rPr>
  </w:style>
  <w:style w:type="character" w:customStyle="1" w:styleId="SangradetextonormalCar">
    <w:name w:val="Sangría de texto normal Car"/>
    <w:link w:val="Sangradetextonormal"/>
    <w:qFormat/>
    <w:rsid w:val="006D5263"/>
    <w:rPr>
      <w:rFonts w:ascii="Arial" w:hAnsi="Arial"/>
      <w:sz w:val="18"/>
      <w:szCs w:val="24"/>
    </w:rPr>
  </w:style>
  <w:style w:type="character" w:customStyle="1" w:styleId="Sangra3detindependienteCar">
    <w:name w:val="Sangría 3 de t. independiente Car"/>
    <w:link w:val="Sangra3detindependiente"/>
    <w:qFormat/>
    <w:rsid w:val="006D5263"/>
    <w:rPr>
      <w:rFonts w:ascii="Arial" w:hAnsi="Arial"/>
      <w:sz w:val="18"/>
      <w:szCs w:val="24"/>
      <w:u w:val="single"/>
    </w:rPr>
  </w:style>
  <w:style w:type="character" w:customStyle="1" w:styleId="Textoindependiente3Car">
    <w:name w:val="Texto independiente 3 Car"/>
    <w:link w:val="Textoindependiente3"/>
    <w:qFormat/>
    <w:rsid w:val="006D5263"/>
    <w:rPr>
      <w:rFonts w:ascii="Arial" w:hAnsi="Arial"/>
      <w:b/>
      <w:color w:val="339966"/>
      <w:sz w:val="18"/>
      <w:szCs w:val="24"/>
      <w:u w:val="single"/>
    </w:rPr>
  </w:style>
  <w:style w:type="character" w:customStyle="1" w:styleId="txt">
    <w:name w:val="txt"/>
    <w:qFormat/>
    <w:rsid w:val="006D5263"/>
  </w:style>
  <w:style w:type="character" w:customStyle="1" w:styleId="highlight1">
    <w:name w:val="highlight1"/>
    <w:qFormat/>
    <w:rsid w:val="006D5263"/>
    <w:rPr>
      <w:b/>
      <w:bCs/>
      <w:color w:val="FFFFFF"/>
      <w:shd w:val="clear" w:color="auto" w:fill="EF9701"/>
    </w:rPr>
  </w:style>
  <w:style w:type="character" w:customStyle="1" w:styleId="highlight">
    <w:name w:val="highlight"/>
    <w:qFormat/>
    <w:rsid w:val="006D5263"/>
  </w:style>
  <w:style w:type="character" w:customStyle="1" w:styleId="highlightextended">
    <w:name w:val="highlightextended"/>
    <w:qFormat/>
    <w:rsid w:val="006D5263"/>
  </w:style>
  <w:style w:type="character" w:customStyle="1" w:styleId="ParrafonumeradoCarCar">
    <w:name w:val="Parrafo numerado Car Car"/>
    <w:link w:val="Parrafonumerado"/>
    <w:qFormat/>
    <w:rsid w:val="006D5263"/>
    <w:rPr>
      <w:rFonts w:ascii="Friz Quadrata" w:hAnsi="Friz Quadrata"/>
      <w:sz w:val="22"/>
      <w:szCs w:val="22"/>
      <w:lang w:val="es-ES" w:eastAsia="es-ES_tradnl"/>
    </w:rPr>
  </w:style>
  <w:style w:type="character" w:customStyle="1" w:styleId="nt">
    <w:name w:val="nt"/>
    <w:qFormat/>
    <w:rsid w:val="006D5263"/>
  </w:style>
  <w:style w:type="character" w:customStyle="1" w:styleId="segunda">
    <w:name w:val="segunda"/>
    <w:qFormat/>
    <w:rsid w:val="006D5263"/>
  </w:style>
  <w:style w:type="character" w:customStyle="1" w:styleId="primera">
    <w:name w:val="primera"/>
    <w:qFormat/>
    <w:rsid w:val="006D5263"/>
  </w:style>
  <w:style w:type="character" w:customStyle="1" w:styleId="spelle">
    <w:name w:val="spelle"/>
    <w:qFormat/>
    <w:rsid w:val="006D5263"/>
  </w:style>
  <w:style w:type="character" w:customStyle="1" w:styleId="rubrica44">
    <w:name w:val="rubrica44"/>
    <w:qFormat/>
    <w:rsid w:val="006D5263"/>
    <w:rPr>
      <w:b/>
      <w:bCs/>
    </w:rPr>
  </w:style>
  <w:style w:type="character" w:customStyle="1" w:styleId="TtuloCar">
    <w:name w:val="Título Car"/>
    <w:link w:val="Ttulo"/>
    <w:qFormat/>
    <w:rsid w:val="006D5263"/>
    <w:rPr>
      <w:rFonts w:ascii="Verdana" w:hAnsi="Verdana"/>
      <w:b/>
      <w:sz w:val="24"/>
      <w:szCs w:val="24"/>
    </w:rPr>
  </w:style>
  <w:style w:type="character" w:customStyle="1" w:styleId="SubttuloCar">
    <w:name w:val="Subtítulo Car"/>
    <w:link w:val="Subttulo"/>
    <w:qFormat/>
    <w:rsid w:val="006D5263"/>
    <w:rPr>
      <w:rFonts w:ascii="Verdana" w:hAnsi="Verdana"/>
      <w:b/>
      <w:sz w:val="22"/>
      <w:szCs w:val="24"/>
      <w:shd w:val="clear" w:color="auto" w:fill="F2F2F2"/>
    </w:rPr>
  </w:style>
  <w:style w:type="character" w:customStyle="1" w:styleId="Textoindependiente2Car">
    <w:name w:val="Texto independiente 2 Car"/>
    <w:link w:val="Textoindependiente2"/>
    <w:qFormat/>
    <w:rsid w:val="006D5263"/>
    <w:rPr>
      <w:rFonts w:ascii="Arial" w:hAnsi="Arial"/>
      <w:sz w:val="24"/>
      <w:szCs w:val="24"/>
      <w:lang w:eastAsia="es-ES_tradnl"/>
    </w:rPr>
  </w:style>
  <w:style w:type="character" w:customStyle="1" w:styleId="MapadeldocumentoCar">
    <w:name w:val="Mapa del documento Car"/>
    <w:link w:val="Mapadeldocumento"/>
    <w:qFormat/>
    <w:rsid w:val="006D5263"/>
    <w:rPr>
      <w:rFonts w:ascii="Tahoma" w:hAnsi="Tahoma" w:cs="Tahoma"/>
      <w:sz w:val="24"/>
      <w:szCs w:val="24"/>
      <w:shd w:val="clear" w:color="auto" w:fill="000080"/>
    </w:rPr>
  </w:style>
  <w:style w:type="character" w:customStyle="1" w:styleId="normaltextrun1">
    <w:name w:val="normaltextrun1"/>
    <w:basedOn w:val="Fuentedeprrafopredeter"/>
    <w:qFormat/>
    <w:rsid w:val="00AC7765"/>
  </w:style>
  <w:style w:type="character" w:customStyle="1" w:styleId="eop">
    <w:name w:val="eop"/>
    <w:basedOn w:val="Fuentedeprrafopredeter"/>
    <w:qFormat/>
    <w:rsid w:val="00AC7765"/>
  </w:style>
  <w:style w:type="character" w:customStyle="1" w:styleId="Caracteresdenotaalpie">
    <w:name w:val="Caracteres de nota al pie"/>
    <w:qFormat/>
    <w:rsid w:val="00BD205B"/>
    <w:rPr>
      <w:vertAlign w:val="superscript"/>
    </w:rPr>
  </w:style>
  <w:style w:type="character" w:customStyle="1" w:styleId="Caracteresdenotafinal">
    <w:name w:val="Caracteres de nota final"/>
    <w:qFormat/>
  </w:style>
  <w:style w:type="character" w:customStyle="1" w:styleId="Enlacedelndice">
    <w:name w:val="Enlace del índice"/>
    <w:qFormat/>
  </w:style>
  <w:style w:type="paragraph" w:styleId="Ttulo">
    <w:name w:val="Title"/>
    <w:basedOn w:val="Normal"/>
    <w:next w:val="Textoindependiente"/>
    <w:link w:val="TtuloCar"/>
    <w:qFormat/>
    <w:rsid w:val="004268E5"/>
    <w:pPr>
      <w:jc w:val="center"/>
    </w:pPr>
    <w:rPr>
      <w:rFonts w:ascii="Verdana" w:hAnsi="Verdana"/>
      <w:b/>
    </w:rPr>
  </w:style>
  <w:style w:type="paragraph" w:styleId="Textoindependiente">
    <w:name w:val="Body Text"/>
    <w:basedOn w:val="Normal"/>
    <w:link w:val="TextoindependienteCar"/>
    <w:pPr>
      <w:jc w:val="both"/>
    </w:pPr>
    <w:rPr>
      <w:rFonts w:ascii="Arial" w:hAnsi="Arial"/>
      <w:sz w:val="16"/>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Sangranormal">
    <w:name w:val="Normal Indent"/>
    <w:basedOn w:val="Normal"/>
    <w:qFormat/>
    <w:pPr>
      <w:ind w:left="708"/>
      <w:jc w:val="both"/>
    </w:pPr>
    <w:rPr>
      <w:rFonts w:ascii="Arial" w:hAnsi="Arial"/>
      <w:sz w:val="22"/>
    </w:rPr>
  </w:style>
  <w:style w:type="paragraph" w:customStyle="1" w:styleId="Cabeceraypie">
    <w:name w:val="Cabecera y pie"/>
    <w:basedOn w:val="Normal"/>
    <w:qFormat/>
  </w:style>
  <w:style w:type="paragraph" w:styleId="Piedepgina">
    <w:name w:val="footer"/>
    <w:basedOn w:val="Normal"/>
    <w:link w:val="PiedepginaCar"/>
    <w:uiPriority w:val="99"/>
    <w:pPr>
      <w:tabs>
        <w:tab w:val="center" w:pos="4819"/>
        <w:tab w:val="right" w:pos="9071"/>
      </w:tabs>
    </w:pPr>
    <w:rPr>
      <w:lang w:eastAsia="es-ES_tradnl"/>
    </w:rPr>
  </w:style>
  <w:style w:type="paragraph" w:styleId="Encabezado">
    <w:name w:val="header"/>
    <w:basedOn w:val="Normal"/>
    <w:link w:val="EncabezadoCar"/>
    <w:uiPriority w:val="99"/>
    <w:pPr>
      <w:tabs>
        <w:tab w:val="center" w:pos="4819"/>
        <w:tab w:val="right" w:pos="9071"/>
      </w:tabs>
    </w:pPr>
    <w:rPr>
      <w:lang w:eastAsia="es-ES_tradnl"/>
    </w:rPr>
  </w:style>
  <w:style w:type="paragraph" w:customStyle="1" w:styleId="Direccinsobre1">
    <w:name w:val="Dirección sobre1"/>
    <w:basedOn w:val="Normal"/>
    <w:pPr>
      <w:ind w:left="4253"/>
    </w:pPr>
    <w:rPr>
      <w:lang w:eastAsia="es-ES_tradnl"/>
    </w:rPr>
  </w:style>
  <w:style w:type="paragraph" w:customStyle="1" w:styleId="Subparrafo1">
    <w:name w:val="Subparrafo1"/>
    <w:basedOn w:val="Normal"/>
    <w:qFormat/>
    <w:pPr>
      <w:ind w:left="284" w:hanging="142"/>
    </w:pPr>
    <w:rPr>
      <w:lang w:eastAsia="es-ES_tradnl"/>
    </w:rPr>
  </w:style>
  <w:style w:type="paragraph" w:customStyle="1" w:styleId="Titulo">
    <w:name w:val="Titulo"/>
    <w:basedOn w:val="Normal"/>
    <w:qFormat/>
    <w:pPr>
      <w:jc w:val="center"/>
    </w:pPr>
    <w:rPr>
      <w:b/>
      <w:sz w:val="30"/>
      <w:lang w:eastAsia="es-ES_tradnl"/>
    </w:rPr>
  </w:style>
  <w:style w:type="paragraph" w:styleId="Textoindependiente2">
    <w:name w:val="Body Text 2"/>
    <w:basedOn w:val="Normal"/>
    <w:link w:val="Textoindependiente2Car"/>
    <w:qFormat/>
    <w:rPr>
      <w:rFonts w:ascii="Arial" w:hAnsi="Arial"/>
      <w:lang w:eastAsia="es-ES_tradnl"/>
    </w:rPr>
  </w:style>
  <w:style w:type="paragraph" w:styleId="Sangra2detindependiente">
    <w:name w:val="Body Text Indent 2"/>
    <w:basedOn w:val="Normal"/>
    <w:link w:val="Sangra2detindependienteCar"/>
    <w:uiPriority w:val="99"/>
    <w:qFormat/>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qFormat/>
    <w:pPr>
      <w:ind w:left="1004"/>
      <w:jc w:val="both"/>
    </w:pPr>
    <w:rPr>
      <w:rFonts w:ascii="Arial" w:hAnsi="Arial"/>
      <w:sz w:val="18"/>
      <w:u w:val="single"/>
    </w:rPr>
  </w:style>
  <w:style w:type="paragraph" w:styleId="Textoindependiente3">
    <w:name w:val="Body Text 3"/>
    <w:basedOn w:val="Normal"/>
    <w:link w:val="Textoindependiente3Car"/>
    <w:qFormat/>
    <w:pPr>
      <w:jc w:val="center"/>
    </w:pPr>
    <w:rPr>
      <w:rFonts w:ascii="Arial" w:hAnsi="Arial"/>
      <w:b/>
      <w:color w:val="339966"/>
      <w:sz w:val="18"/>
      <w:u w:val="single"/>
    </w:rPr>
  </w:style>
  <w:style w:type="paragraph" w:customStyle="1" w:styleId="bpor">
    <w:name w:val="b por"/>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qFormat/>
    <w:pPr>
      <w:spacing w:line="240" w:lineRule="exact"/>
      <w:ind w:left="567" w:right="-1" w:hanging="567"/>
      <w:jc w:val="both"/>
    </w:pPr>
    <w:rPr>
      <w:rFonts w:ascii="Arial" w:hAnsi="Arial"/>
      <w:sz w:val="18"/>
      <w:lang w:eastAsia="es-ES_tradnl"/>
    </w:rPr>
  </w:style>
  <w:style w:type="paragraph" w:customStyle="1" w:styleId="titulo2">
    <w:name w:val="titulo 2"/>
    <w:basedOn w:val="Ttulo1"/>
    <w:qFormat/>
    <w:pPr>
      <w:keepNext/>
      <w:jc w:val="both"/>
    </w:pPr>
    <w:rPr>
      <w:rFonts w:ascii="Times New Roman" w:hAnsi="Times New Roman"/>
      <w:smallCaps/>
    </w:rPr>
  </w:style>
  <w:style w:type="paragraph" w:customStyle="1" w:styleId="Estndar">
    <w:name w:val="Estándar"/>
    <w:qFormat/>
    <w:rPr>
      <w:color w:val="000000"/>
      <w:sz w:val="24"/>
    </w:rPr>
  </w:style>
  <w:style w:type="paragraph" w:styleId="Subttulo">
    <w:name w:val="Subtitle"/>
    <w:basedOn w:val="Normal"/>
    <w:link w:val="SubttuloCar"/>
    <w:qFormat/>
    <w:rsid w:val="004268E5"/>
    <w:pPr>
      <w:pBdr>
        <w:top w:val="single" w:sz="8" w:space="1" w:color="000000"/>
        <w:bottom w:val="single" w:sz="8" w:space="1" w:color="000000"/>
      </w:pBdr>
      <w:shd w:val="pct5" w:color="auto" w:fill="auto"/>
      <w:jc w:val="center"/>
    </w:pPr>
    <w:rPr>
      <w:rFonts w:ascii="Verdana" w:hAnsi="Verdana"/>
      <w:b/>
      <w:sz w:val="22"/>
    </w:rPr>
  </w:style>
  <w:style w:type="paragraph" w:customStyle="1" w:styleId="bpor1">
    <w:name w:val="b por1"/>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qFormat/>
    <w:pPr>
      <w:ind w:firstLine="709"/>
    </w:pPr>
    <w:rPr>
      <w:rFonts w:ascii="Bookman Old Style" w:hAnsi="Bookman Old Style"/>
      <w:i/>
      <w:kern w:val="2"/>
      <w:lang w:eastAsia="es-ES_tradnl"/>
    </w:rPr>
  </w:style>
  <w:style w:type="paragraph" w:customStyle="1" w:styleId="BOPV">
    <w:name w:val="BOPV"/>
    <w:basedOn w:val="Normal"/>
    <w:qFormat/>
    <w:pPr>
      <w:tabs>
        <w:tab w:val="left" w:pos="425"/>
      </w:tabs>
    </w:pPr>
    <w:rPr>
      <w:rFonts w:ascii="Courier New" w:hAnsi="Courier New"/>
      <w:sz w:val="22"/>
      <w:lang w:eastAsia="es-ES_tradnl"/>
    </w:rPr>
  </w:style>
  <w:style w:type="paragraph" w:customStyle="1" w:styleId="TituloBOPV">
    <w:name w:val="TituloBOPV"/>
    <w:basedOn w:val="BOPV"/>
    <w:qFormat/>
  </w:style>
  <w:style w:type="paragraph" w:customStyle="1" w:styleId="BOPVVieta">
    <w:name w:val="BOPVViñeta"/>
    <w:basedOn w:val="BOPV"/>
    <w:next w:val="BOPV"/>
    <w:qFormat/>
    <w:pPr>
      <w:tabs>
        <w:tab w:val="left" w:pos="360"/>
      </w:tabs>
      <w:ind w:left="360" w:hanging="360"/>
    </w:pPr>
  </w:style>
  <w:style w:type="paragraph" w:styleId="Prrafodelista">
    <w:name w:val="List Paragraph"/>
    <w:basedOn w:val="Normal"/>
    <w:link w:val="PrrafodelistaCar"/>
    <w:uiPriority w:val="34"/>
    <w:qFormat/>
    <w:pPr>
      <w:ind w:left="708"/>
    </w:pPr>
  </w:style>
  <w:style w:type="paragraph" w:styleId="Direccinsobre">
    <w:name w:val="envelope address"/>
    <w:basedOn w:val="Normal"/>
    <w:qFormat/>
    <w:pPr>
      <w:ind w:left="2880"/>
    </w:pPr>
    <w:rPr>
      <w:rFonts w:ascii="Cambria" w:hAnsi="Cambria"/>
    </w:rPr>
  </w:style>
  <w:style w:type="paragraph" w:customStyle="1" w:styleId="Estilo1">
    <w:name w:val="Estilo1"/>
    <w:basedOn w:val="Normal"/>
    <w:qFormat/>
    <w:pPr>
      <w:jc w:val="both"/>
    </w:pPr>
  </w:style>
  <w:style w:type="paragraph" w:styleId="Textodeglobo">
    <w:name w:val="Balloon Text"/>
    <w:basedOn w:val="Normal"/>
    <w:link w:val="TextodegloboCar"/>
    <w:qFormat/>
    <w:rPr>
      <w:rFonts w:ascii="Tahoma" w:hAnsi="Tahoma" w:cs="Tahoma"/>
      <w:sz w:val="16"/>
      <w:szCs w:val="16"/>
    </w:rPr>
  </w:style>
  <w:style w:type="paragraph" w:styleId="TDC1">
    <w:name w:val="toc 1"/>
    <w:basedOn w:val="Normal"/>
    <w:next w:val="Normal"/>
    <w:autoRedefine/>
    <w:uiPriority w:val="39"/>
    <w:rsid w:val="0053582A"/>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rsid w:val="008B31DA"/>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rsid w:val="00FE1A78"/>
    <w:pPr>
      <w:tabs>
        <w:tab w:val="left" w:pos="993"/>
        <w:tab w:val="left" w:pos="1701"/>
        <w:tab w:val="left" w:pos="2170"/>
        <w:tab w:val="right" w:leader="underscore" w:pos="9639"/>
      </w:tabs>
      <w:ind w:left="993" w:right="345" w:hanging="513"/>
      <w:jc w:val="both"/>
    </w:pPr>
    <w:rPr>
      <w:rFonts w:asciiTheme="minorHAnsi" w:eastAsia="Arial Unicode MS" w:hAnsiTheme="minorHAnsi" w:cstheme="minorHAnsi"/>
      <w:bCs/>
      <w:caps/>
      <w:noProof/>
      <w:sz w:val="20"/>
      <w:szCs w:val="20"/>
    </w:rPr>
  </w:style>
  <w:style w:type="paragraph" w:styleId="Textocomentario">
    <w:name w:val="annotation text"/>
    <w:basedOn w:val="Normal"/>
    <w:link w:val="TextocomentarioCar"/>
    <w:uiPriority w:val="99"/>
    <w:qFormat/>
    <w:rPr>
      <w:lang w:eastAsia="es-ES_tradnl"/>
    </w:rPr>
  </w:style>
  <w:style w:type="paragraph" w:styleId="Textonotapie">
    <w:name w:val="footnote text"/>
    <w:aliases w:val="footer"/>
    <w:basedOn w:val="Normal"/>
    <w:link w:val="TextonotapieCar"/>
    <w:uiPriority w:val="99"/>
    <w:qFormat/>
    <w:pPr>
      <w:jc w:val="both"/>
    </w:pPr>
    <w:rPr>
      <w:rFonts w:ascii="Arial" w:hAnsi="Arial"/>
    </w:rPr>
  </w:style>
  <w:style w:type="paragraph" w:customStyle="1" w:styleId="estilo10">
    <w:name w:val="estilo1"/>
    <w:basedOn w:val="Normal"/>
    <w:qFormat/>
    <w:pPr>
      <w:tabs>
        <w:tab w:val="left" w:pos="858"/>
      </w:tabs>
      <w:ind w:left="858" w:hanging="432"/>
      <w:jc w:val="both"/>
    </w:pPr>
    <w:rPr>
      <w:lang w:eastAsia="es-ES_tradnl"/>
    </w:rPr>
  </w:style>
  <w:style w:type="paragraph" w:customStyle="1" w:styleId="CharChar3CarCharChar">
    <w:name w:val="Char Char3 Car Char Char"/>
    <w:basedOn w:val="Normal"/>
    <w:qFormat/>
    <w:rsid w:val="00157C6D"/>
    <w:pPr>
      <w:spacing w:after="160" w:line="240" w:lineRule="exact"/>
    </w:pPr>
    <w:rPr>
      <w:rFonts w:ascii="Tahoma" w:hAnsi="Tahoma"/>
    </w:rPr>
  </w:style>
  <w:style w:type="paragraph" w:customStyle="1" w:styleId="KarKar4">
    <w:name w:val="Kar Kar4"/>
    <w:basedOn w:val="Normal"/>
    <w:qFormat/>
    <w:rsid w:val="00157C6D"/>
    <w:pPr>
      <w:spacing w:after="160" w:line="240" w:lineRule="exact"/>
    </w:pPr>
    <w:rPr>
      <w:rFonts w:ascii="Verdana" w:hAnsi="Verdana"/>
    </w:rPr>
  </w:style>
  <w:style w:type="paragraph" w:customStyle="1" w:styleId="Normalgeorgia">
    <w:name w:val="Normal + georgia"/>
    <w:basedOn w:val="Normal"/>
    <w:qFormat/>
    <w:rsid w:val="00157C6D"/>
    <w:pPr>
      <w:numPr>
        <w:numId w:val="1"/>
      </w:numPr>
      <w:tabs>
        <w:tab w:val="left"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qFormat/>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eastAsia="x-none"/>
    </w:rPr>
  </w:style>
  <w:style w:type="paragraph" w:customStyle="1" w:styleId="1Car">
    <w:name w:val="1 Car"/>
    <w:basedOn w:val="Normal"/>
    <w:qFormat/>
    <w:rsid w:val="004D1AE9"/>
    <w:pPr>
      <w:spacing w:after="160" w:line="240" w:lineRule="exact"/>
    </w:pPr>
    <w:rPr>
      <w:rFonts w:ascii="Verdana" w:hAnsi="Verdana"/>
    </w:rPr>
  </w:style>
  <w:style w:type="paragraph" w:customStyle="1" w:styleId="CarCarCar1CarCarCarCar">
    <w:name w:val="Car Car Car1 Car Car Car Car"/>
    <w:basedOn w:val="Normal"/>
    <w:qFormat/>
    <w:rsid w:val="00201DF4"/>
    <w:pPr>
      <w:spacing w:after="160" w:line="240" w:lineRule="exact"/>
    </w:pPr>
    <w:rPr>
      <w:rFonts w:ascii="Tahoma" w:hAnsi="Tahoma"/>
      <w:sz w:val="18"/>
      <w:szCs w:val="6"/>
    </w:rPr>
  </w:style>
  <w:style w:type="paragraph" w:customStyle="1" w:styleId="KarKar5">
    <w:name w:val="Kar Kar5"/>
    <w:basedOn w:val="Normal"/>
    <w:qFormat/>
    <w:rsid w:val="001456BD"/>
    <w:pPr>
      <w:spacing w:after="160" w:line="240" w:lineRule="exact"/>
    </w:pPr>
    <w:rPr>
      <w:rFonts w:ascii="Tahoma" w:hAnsi="Tahoma"/>
      <w:sz w:val="18"/>
      <w:szCs w:val="6"/>
    </w:rPr>
  </w:style>
  <w:style w:type="paragraph" w:customStyle="1" w:styleId="CarCar1CarCarCarCarCarCarCar">
    <w:name w:val="Car Car1 Car Car Car Car Car Car Car"/>
    <w:basedOn w:val="Normal"/>
    <w:qFormat/>
    <w:rsid w:val="00311A2E"/>
    <w:pPr>
      <w:spacing w:after="160" w:line="240" w:lineRule="exact"/>
    </w:pPr>
    <w:rPr>
      <w:rFonts w:ascii="Arial" w:hAnsi="Arial"/>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paragraph" w:customStyle="1" w:styleId="Filadetabla">
    <w:name w:val="Fila de tabla"/>
    <w:basedOn w:val="Normal"/>
    <w:link w:val="FiladetablaCar1"/>
    <w:autoRedefine/>
    <w:qFormat/>
    <w:rsid w:val="00696FC7"/>
    <w:pPr>
      <w:spacing w:line="276" w:lineRule="auto"/>
    </w:pPr>
    <w:rPr>
      <w:rFonts w:ascii="Verdana" w:eastAsia="MS Mincho" w:hAnsi="Verdana" w:cs="Arial"/>
      <w:spacing w:val="-3"/>
      <w:lang w:eastAsia="es-ES_tradnl"/>
    </w:rPr>
  </w:style>
  <w:style w:type="paragraph" w:customStyle="1" w:styleId="ERRO">
    <w:name w:val="ERRO"/>
    <w:basedOn w:val="Normal"/>
    <w:uiPriority w:val="99"/>
    <w:qFormat/>
    <w:rsid w:val="003B2D5A"/>
    <w:rPr>
      <w:rFonts w:ascii="Arial" w:hAnsi="Arial"/>
      <w:sz w:val="22"/>
      <w:lang w:eastAsia="es-ES_tradnl"/>
    </w:rPr>
  </w:style>
  <w:style w:type="paragraph" w:customStyle="1" w:styleId="a">
    <w:name w:val="a"/>
    <w:basedOn w:val="Normal"/>
    <w:qFormat/>
    <w:rsid w:val="007D3FF3"/>
    <w:pPr>
      <w:spacing w:beforeAutospacing="1" w:afterAutospacing="1"/>
    </w:pPr>
  </w:style>
  <w:style w:type="paragraph" w:styleId="NormalWeb">
    <w:name w:val="Normal (Web)"/>
    <w:basedOn w:val="Normal"/>
    <w:uiPriority w:val="99"/>
    <w:unhideWhenUsed/>
    <w:qFormat/>
    <w:rsid w:val="007D3FF3"/>
    <w:pPr>
      <w:spacing w:beforeAutospacing="1" w:afterAutospacing="1"/>
    </w:pPr>
  </w:style>
  <w:style w:type="paragraph" w:customStyle="1" w:styleId="parrafo">
    <w:name w:val="parrafo"/>
    <w:basedOn w:val="Normal"/>
    <w:qFormat/>
    <w:rsid w:val="00DA6E98"/>
    <w:pPr>
      <w:spacing w:beforeAutospacing="1" w:afterAutospacing="1"/>
    </w:pPr>
  </w:style>
  <w:style w:type="paragraph" w:styleId="z-Principiodelformulario">
    <w:name w:val="HTML Top of Form"/>
    <w:basedOn w:val="Normal"/>
    <w:next w:val="Normal"/>
    <w:link w:val="z-PrincipiodelformularioCar"/>
    <w:uiPriority w:val="99"/>
    <w:unhideWhenUsed/>
    <w:qFormat/>
    <w:rsid w:val="00DA6E98"/>
    <w:pPr>
      <w:pBdr>
        <w:bottom w:val="single" w:sz="6" w:space="1" w:color="000000"/>
      </w:pBdr>
      <w:jc w:val="center"/>
    </w:pPr>
    <w:rPr>
      <w:rFonts w:ascii="Arial" w:hAnsi="Arial" w:cs="Arial"/>
      <w:vanish/>
      <w:sz w:val="16"/>
      <w:szCs w:val="16"/>
    </w:rPr>
  </w:style>
  <w:style w:type="paragraph" w:styleId="z-Finaldelformulario">
    <w:name w:val="HTML Bottom of Form"/>
    <w:basedOn w:val="Normal"/>
    <w:next w:val="Normal"/>
    <w:link w:val="z-FinaldelformularioCar"/>
    <w:uiPriority w:val="99"/>
    <w:unhideWhenUsed/>
    <w:qFormat/>
    <w:rsid w:val="00DA6E98"/>
    <w:pPr>
      <w:pBdr>
        <w:top w:val="single" w:sz="6" w:space="1" w:color="000000"/>
      </w:pBdr>
      <w:jc w:val="center"/>
    </w:pPr>
    <w:rPr>
      <w:rFonts w:ascii="Arial" w:hAnsi="Arial" w:cs="Arial"/>
      <w:vanish/>
      <w:sz w:val="16"/>
      <w:szCs w:val="16"/>
    </w:rPr>
  </w:style>
  <w:style w:type="paragraph" w:customStyle="1" w:styleId="Default">
    <w:name w:val="Default"/>
    <w:link w:val="DefaultCar"/>
    <w:qFormat/>
    <w:rsid w:val="001B6F24"/>
    <w:rPr>
      <w:color w:val="000000"/>
      <w:sz w:val="24"/>
      <w:szCs w:val="24"/>
    </w:rPr>
  </w:style>
  <w:style w:type="paragraph" w:customStyle="1" w:styleId="parrafo2">
    <w:name w:val="parrafo_2"/>
    <w:basedOn w:val="Normal"/>
    <w:qFormat/>
    <w:rsid w:val="00181541"/>
    <w:pPr>
      <w:spacing w:beforeAutospacing="1" w:afterAutospacing="1"/>
    </w:pPr>
  </w:style>
  <w:style w:type="paragraph" w:customStyle="1" w:styleId="CarCar13">
    <w:name w:val="Car Car13"/>
    <w:basedOn w:val="Normal"/>
    <w:qFormat/>
    <w:rsid w:val="00E303A8"/>
    <w:pPr>
      <w:spacing w:after="160" w:line="240" w:lineRule="exact"/>
    </w:pPr>
    <w:rPr>
      <w:rFonts w:ascii="Arial" w:hAnsi="Arial"/>
    </w:rPr>
  </w:style>
  <w:style w:type="paragraph" w:customStyle="1" w:styleId="CarCar1CarCarCarCarCarCarCar1">
    <w:name w:val="Car Car1 Car Car Car Car Car Car Car1"/>
    <w:basedOn w:val="Normal"/>
    <w:qFormat/>
    <w:rsid w:val="00D20131"/>
    <w:pPr>
      <w:spacing w:after="160" w:line="240" w:lineRule="exact"/>
    </w:pPr>
    <w:rPr>
      <w:rFonts w:ascii="Arial" w:hAnsi="Arial"/>
    </w:rPr>
  </w:style>
  <w:style w:type="paragraph" w:customStyle="1" w:styleId="CharChar3CarCharChar1">
    <w:name w:val="Char Char3 Car Char Char1"/>
    <w:basedOn w:val="Normal"/>
    <w:qFormat/>
    <w:rsid w:val="00AF68A3"/>
    <w:pPr>
      <w:spacing w:after="160" w:line="240" w:lineRule="exact"/>
    </w:pPr>
    <w:rPr>
      <w:rFonts w:ascii="Tahoma" w:hAnsi="Tahoma"/>
    </w:rPr>
  </w:style>
  <w:style w:type="paragraph" w:customStyle="1" w:styleId="KarKar41">
    <w:name w:val="Kar Kar41"/>
    <w:basedOn w:val="Normal"/>
    <w:qFormat/>
    <w:rsid w:val="00AF68A3"/>
    <w:pPr>
      <w:spacing w:after="160" w:line="240" w:lineRule="exact"/>
    </w:pPr>
    <w:rPr>
      <w:rFonts w:ascii="Verdana" w:hAnsi="Verdana"/>
    </w:rPr>
  </w:style>
  <w:style w:type="paragraph" w:customStyle="1" w:styleId="CarCarCar1CarCarCarCar1">
    <w:name w:val="Car Car Car1 Car Car Car Car1"/>
    <w:basedOn w:val="Normal"/>
    <w:qFormat/>
    <w:rsid w:val="00AF68A3"/>
    <w:pPr>
      <w:spacing w:after="160" w:line="240" w:lineRule="exact"/>
    </w:pPr>
    <w:rPr>
      <w:rFonts w:ascii="Tahoma" w:hAnsi="Tahoma"/>
      <w:sz w:val="18"/>
      <w:szCs w:val="6"/>
    </w:rPr>
  </w:style>
  <w:style w:type="paragraph" w:customStyle="1" w:styleId="KarKar51">
    <w:name w:val="Kar Kar51"/>
    <w:basedOn w:val="Normal"/>
    <w:qFormat/>
    <w:rsid w:val="00AF68A3"/>
    <w:pPr>
      <w:spacing w:after="160" w:line="240" w:lineRule="exact"/>
    </w:pPr>
    <w:rPr>
      <w:rFonts w:ascii="Tahoma" w:hAnsi="Tahoma"/>
      <w:sz w:val="18"/>
      <w:szCs w:val="6"/>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qFormat/>
    <w:rsid w:val="00DF1DFC"/>
    <w:pPr>
      <w:spacing w:after="160" w:line="240" w:lineRule="exact"/>
    </w:pPr>
    <w:rPr>
      <w:rFonts w:ascii="Arial" w:hAnsi="Arial"/>
    </w:rPr>
  </w:style>
  <w:style w:type="paragraph" w:customStyle="1" w:styleId="articulo">
    <w:name w:val="articulo"/>
    <w:basedOn w:val="Normal"/>
    <w:qFormat/>
    <w:rsid w:val="007F5FF3"/>
    <w:pPr>
      <w:spacing w:beforeAutospacing="1" w:afterAutospacing="1"/>
    </w:pPr>
  </w:style>
  <w:style w:type="paragraph" w:customStyle="1" w:styleId="bopvdetalle">
    <w:name w:val="bopvdetalle"/>
    <w:basedOn w:val="Normal"/>
    <w:qFormat/>
    <w:rsid w:val="007F5FF3"/>
    <w:pPr>
      <w:spacing w:beforeAutospacing="1" w:afterAutospacing="1"/>
    </w:pPr>
  </w:style>
  <w:style w:type="paragraph" w:styleId="Asuntodelcomentario">
    <w:name w:val="annotation subject"/>
    <w:basedOn w:val="Textocomentario"/>
    <w:next w:val="Textocomentario"/>
    <w:link w:val="AsuntodelcomentarioCar"/>
    <w:qFormat/>
    <w:rsid w:val="00AE7EFE"/>
    <w:rPr>
      <w:b/>
      <w:bCs/>
      <w:lang w:eastAsia="en-US"/>
    </w:rPr>
  </w:style>
  <w:style w:type="paragraph" w:customStyle="1" w:styleId="CarCar13CarCar">
    <w:name w:val="Car Car13 Car Car"/>
    <w:basedOn w:val="Normal"/>
    <w:qFormat/>
    <w:rsid w:val="00AE7EFE"/>
    <w:pPr>
      <w:spacing w:after="160" w:line="240" w:lineRule="exact"/>
    </w:pPr>
    <w:rPr>
      <w:rFonts w:ascii="Arial" w:hAnsi="Arial"/>
    </w:rPr>
  </w:style>
  <w:style w:type="paragraph" w:customStyle="1" w:styleId="CarCar13CarCar1">
    <w:name w:val="Car Car13 Car Car1"/>
    <w:basedOn w:val="Normal"/>
    <w:qFormat/>
    <w:rsid w:val="00F4454D"/>
    <w:pPr>
      <w:spacing w:after="160" w:line="240" w:lineRule="exact"/>
    </w:pPr>
    <w:rPr>
      <w:rFonts w:ascii="Arial" w:hAnsi="Arial"/>
    </w:rPr>
  </w:style>
  <w:style w:type="paragraph" w:customStyle="1" w:styleId="CarCar13CarCar1CarCarCarCar">
    <w:name w:val="Car Car13 Car Car1 Car Car Car Car"/>
    <w:basedOn w:val="Normal"/>
    <w:qFormat/>
    <w:rsid w:val="0025136B"/>
    <w:pPr>
      <w:spacing w:after="160" w:line="240" w:lineRule="exact"/>
    </w:pPr>
    <w:rPr>
      <w:rFonts w:ascii="Arial" w:hAnsi="Arial"/>
      <w:sz w:val="20"/>
      <w:szCs w:val="20"/>
      <w:lang w:eastAsia="en-US"/>
    </w:rPr>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qFormat/>
    <w:rsid w:val="00EC77F8"/>
    <w:pPr>
      <w:spacing w:after="160" w:line="240" w:lineRule="exact"/>
    </w:pPr>
    <w:rPr>
      <w:rFonts w:ascii="Arial" w:hAnsi="Arial"/>
    </w:rPr>
  </w:style>
  <w:style w:type="paragraph" w:customStyle="1" w:styleId="CarCar13CarCar1CarCarCarCarCarCarCarCarCarCarCarCarCarCarCarCarCarCarCarCarCarCar">
    <w:name w:val="Car Car13 Car Car1 Car Car Car Car Car Car Car Car Car Car Car Car Car Car Car Car Car Car Car Car Car Car"/>
    <w:basedOn w:val="Normal"/>
    <w:qFormat/>
    <w:rsid w:val="000476C3"/>
    <w:pPr>
      <w:spacing w:after="160" w:line="240" w:lineRule="exact"/>
    </w:pPr>
    <w:rPr>
      <w:rFonts w:ascii="Arial" w:hAnsi="Arial"/>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qFormat/>
    <w:rsid w:val="00E507F4"/>
    <w:pPr>
      <w:spacing w:after="160" w:line="240" w:lineRule="exact"/>
    </w:pPr>
    <w:rPr>
      <w:rFonts w:ascii="Arial" w:hAnsi="Arial"/>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qFormat/>
    <w:rsid w:val="005C3FFC"/>
    <w:pPr>
      <w:spacing w:after="160" w:line="240" w:lineRule="exact"/>
    </w:pPr>
    <w:rPr>
      <w:rFonts w:ascii="Arial" w:hAnsi="Arial"/>
    </w:r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eastAsia="x-none"/>
    </w:rPr>
  </w:style>
  <w:style w:type="paragraph" w:styleId="Ttulodendice">
    <w:name w:val="index heading"/>
    <w:basedOn w:val="Ttulo"/>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eastAsia="eu-ES"/>
    </w:rPr>
  </w:style>
  <w:style w:type="paragraph" w:styleId="Revisin">
    <w:name w:val="Revision"/>
    <w:uiPriority w:val="99"/>
    <w:semiHidden/>
    <w:qFormat/>
    <w:rsid w:val="00277FBF"/>
    <w:rPr>
      <w:sz w:val="24"/>
      <w:szCs w:val="24"/>
    </w:rPr>
  </w:style>
  <w:style w:type="paragraph" w:customStyle="1" w:styleId="TITULOAPRINCIPALES">
    <w:name w:val="TITULOA PRINCIPALES"/>
    <w:basedOn w:val="Normal"/>
    <w:next w:val="Normal"/>
    <w:link w:val="TITULOAPRINCIPALESCar"/>
    <w:qFormat/>
    <w:rsid w:val="006D5263"/>
    <w:pPr>
      <w:jc w:val="center"/>
    </w:pPr>
    <w:rPr>
      <w:rFonts w:ascii="Verdana" w:hAnsi="Verdana"/>
      <w:b/>
    </w:rPr>
  </w:style>
  <w:style w:type="paragraph" w:customStyle="1" w:styleId="NIVEL1">
    <w:name w:val="NIVEL 1"/>
    <w:basedOn w:val="Normal"/>
    <w:next w:val="Normal"/>
    <w:link w:val="NIVEL1Car"/>
    <w:qFormat/>
    <w:rsid w:val="006D5263"/>
    <w:pPr>
      <w:pBdr>
        <w:top w:val="single" w:sz="4" w:space="1" w:color="000000"/>
        <w:bottom w:val="single" w:sz="4" w:space="1" w:color="000000"/>
      </w:pBdr>
      <w:shd w:val="clear" w:color="auto" w:fill="BFBFBF"/>
      <w:jc w:val="center"/>
    </w:pPr>
    <w:rPr>
      <w:rFonts w:ascii="Verdana" w:eastAsia="Arial Unicode MS" w:hAnsi="Verdana"/>
      <w:b/>
    </w:rPr>
  </w:style>
  <w:style w:type="paragraph" w:customStyle="1" w:styleId="ESQUEMA1">
    <w:name w:val="ESQUEMA 1"/>
    <w:basedOn w:val="Normal"/>
    <w:next w:val="Normal"/>
    <w:link w:val="ESQUEMA1Car"/>
    <w:qFormat/>
    <w:rsid w:val="006D5263"/>
    <w:pPr>
      <w:numPr>
        <w:numId w:val="79"/>
      </w:numPr>
      <w:jc w:val="both"/>
    </w:pPr>
    <w:rPr>
      <w:rFonts w:ascii="Verdana" w:hAnsi="Verdana"/>
      <w:b/>
      <w:caps/>
      <w:sz w:val="20"/>
      <w:szCs w:val="20"/>
    </w:rPr>
  </w:style>
  <w:style w:type="paragraph" w:customStyle="1" w:styleId="ESQUEMA2">
    <w:name w:val="ESQUEMA 2"/>
    <w:basedOn w:val="Normal"/>
    <w:link w:val="ESQUEMA2Car"/>
    <w:qFormat/>
    <w:rsid w:val="006D5263"/>
    <w:pPr>
      <w:numPr>
        <w:ilvl w:val="1"/>
        <w:numId w:val="80"/>
      </w:numPr>
    </w:pPr>
    <w:rPr>
      <w:rFonts w:ascii="Verdana" w:hAnsi="Verdana"/>
      <w:b/>
      <w:sz w:val="20"/>
      <w:szCs w:val="20"/>
    </w:rPr>
  </w:style>
  <w:style w:type="paragraph" w:customStyle="1" w:styleId="CM9">
    <w:name w:val="CM9"/>
    <w:basedOn w:val="Default"/>
    <w:next w:val="Default"/>
    <w:qFormat/>
    <w:rsid w:val="006D5263"/>
    <w:pPr>
      <w:spacing w:after="213"/>
    </w:pPr>
    <w:rPr>
      <w:rFonts w:ascii="Verdana" w:hAnsi="Verdana"/>
      <w:color w:val="auto"/>
      <w:lang w:eastAsia="es-ES_tradnl"/>
    </w:rPr>
  </w:style>
  <w:style w:type="paragraph" w:customStyle="1" w:styleId="KarKar1">
    <w:name w:val="Kar Kar1"/>
    <w:basedOn w:val="Normal"/>
    <w:qFormat/>
    <w:rsid w:val="006D5263"/>
    <w:pPr>
      <w:spacing w:after="160" w:line="240" w:lineRule="exact"/>
    </w:pPr>
    <w:rPr>
      <w:rFonts w:ascii="Verdana" w:hAnsi="Verdana"/>
      <w:sz w:val="20"/>
      <w:szCs w:val="20"/>
      <w:lang w:eastAsia="en-US"/>
    </w:rPr>
  </w:style>
  <w:style w:type="paragraph" w:customStyle="1" w:styleId="KarKar5CarCarKarKarCarCarKarKar">
    <w:name w:val="Kar Kar5 Car Car Kar Kar Car Car Kar Kar"/>
    <w:basedOn w:val="Normal"/>
    <w:qFormat/>
    <w:rsid w:val="006D5263"/>
    <w:pPr>
      <w:spacing w:after="160" w:line="240" w:lineRule="exact"/>
    </w:pPr>
    <w:rPr>
      <w:rFonts w:ascii="Verdana" w:hAnsi="Verdana"/>
      <w:sz w:val="20"/>
      <w:szCs w:val="20"/>
      <w:lang w:eastAsia="en-US"/>
    </w:rPr>
  </w:style>
  <w:style w:type="paragraph" w:customStyle="1" w:styleId="KarKarCarCarKarKarCarCarKarKarCarCarKarKarCarCarKarKarCarCarKarKar">
    <w:name w:val="Kar Kar Car Car Kar Kar Car Car Kar Kar Car Car Kar Kar Car Car Kar Kar Car Car Kar Kar"/>
    <w:basedOn w:val="Normal"/>
    <w:qFormat/>
    <w:rsid w:val="006D5263"/>
    <w:pPr>
      <w:spacing w:after="160" w:line="240" w:lineRule="exact"/>
    </w:pPr>
    <w:rPr>
      <w:rFonts w:ascii="Tahoma" w:hAnsi="Tahoma"/>
      <w:sz w:val="20"/>
      <w:szCs w:val="20"/>
      <w:lang w:eastAsia="en-US"/>
    </w:rPr>
  </w:style>
  <w:style w:type="paragraph" w:customStyle="1" w:styleId="Normal50">
    <w:name w:val="Normal_5_0"/>
    <w:qFormat/>
    <w:rsid w:val="006D5263"/>
    <w:rPr>
      <w:rFonts w:ascii="Trebuchet MS" w:hAnsi="Trebuchet MS"/>
    </w:rPr>
  </w:style>
  <w:style w:type="paragraph" w:customStyle="1" w:styleId="Prrafodelista4">
    <w:name w:val="Párrafo de lista_4"/>
    <w:basedOn w:val="Normal50"/>
    <w:qFormat/>
    <w:rsid w:val="006D5263"/>
    <w:pPr>
      <w:ind w:left="708"/>
    </w:pPr>
    <w:rPr>
      <w:rFonts w:ascii="Times New Roman" w:hAnsi="Times New Roman"/>
      <w:lang w:eastAsia="en-US"/>
    </w:rPr>
  </w:style>
  <w:style w:type="paragraph" w:customStyle="1" w:styleId="Prrafodelista5">
    <w:name w:val="Párrafo de lista_5"/>
    <w:basedOn w:val="Normal"/>
    <w:qFormat/>
    <w:rsid w:val="006D5263"/>
    <w:pPr>
      <w:ind w:left="708"/>
    </w:pPr>
    <w:rPr>
      <w:sz w:val="20"/>
      <w:szCs w:val="20"/>
      <w:lang w:eastAsia="en-US"/>
    </w:rPr>
  </w:style>
  <w:style w:type="paragraph" w:customStyle="1" w:styleId="a1">
    <w:name w:val="a1"/>
    <w:basedOn w:val="Default"/>
    <w:next w:val="Default"/>
    <w:qFormat/>
    <w:rsid w:val="006D5263"/>
    <w:rPr>
      <w:rFonts w:ascii="Verdana" w:hAnsi="Verdana"/>
      <w:color w:val="auto"/>
    </w:rPr>
  </w:style>
  <w:style w:type="paragraph" w:customStyle="1" w:styleId="parrafodeusto1">
    <w:name w:val="parrafodeusto1"/>
    <w:basedOn w:val="Normal"/>
    <w:qFormat/>
    <w:rsid w:val="006D5263"/>
    <w:pPr>
      <w:spacing w:beforeAutospacing="1" w:afterAutospacing="1"/>
    </w:pPr>
    <w:rPr>
      <w:lang w:eastAsia="es-ES_tradnl"/>
    </w:rPr>
  </w:style>
  <w:style w:type="paragraph" w:customStyle="1" w:styleId="KarKar">
    <w:name w:val="Kar Kar"/>
    <w:basedOn w:val="Normal"/>
    <w:qFormat/>
    <w:rsid w:val="006D5263"/>
    <w:pPr>
      <w:spacing w:after="160" w:line="240" w:lineRule="exact"/>
    </w:pPr>
    <w:rPr>
      <w:rFonts w:ascii="Verdana" w:hAnsi="Verdana"/>
      <w:sz w:val="20"/>
      <w:szCs w:val="20"/>
      <w:lang w:eastAsia="en-US"/>
    </w:rPr>
  </w:style>
  <w:style w:type="paragraph" w:customStyle="1" w:styleId="d1">
    <w:name w:val="d1"/>
    <w:basedOn w:val="Normal"/>
    <w:qFormat/>
    <w:rsid w:val="006D5263"/>
    <w:pPr>
      <w:spacing w:beforeAutospacing="1" w:afterAutospacing="1"/>
    </w:pPr>
  </w:style>
  <w:style w:type="paragraph" w:customStyle="1" w:styleId="d2">
    <w:name w:val="d2"/>
    <w:basedOn w:val="Normal"/>
    <w:qFormat/>
    <w:rsid w:val="006D5263"/>
    <w:pPr>
      <w:spacing w:beforeAutospacing="1" w:afterAutospacing="1"/>
    </w:pPr>
  </w:style>
  <w:style w:type="paragraph" w:customStyle="1" w:styleId="c01pointnumerotealtn">
    <w:name w:val="c01pointnumerotealtn"/>
    <w:basedOn w:val="Normal"/>
    <w:qFormat/>
    <w:rsid w:val="006D5263"/>
    <w:pPr>
      <w:spacing w:beforeAutospacing="1" w:after="240"/>
      <w:ind w:left="567" w:hanging="539"/>
      <w:jc w:val="both"/>
    </w:pPr>
  </w:style>
  <w:style w:type="paragraph" w:customStyle="1" w:styleId="Car">
    <w:name w:val="Car"/>
    <w:basedOn w:val="Normal"/>
    <w:qFormat/>
    <w:rsid w:val="006D5263"/>
    <w:pPr>
      <w:spacing w:after="160" w:line="240" w:lineRule="exact"/>
    </w:pPr>
    <w:rPr>
      <w:rFonts w:ascii="Tahoma" w:hAnsi="Tahoma"/>
      <w:sz w:val="20"/>
      <w:szCs w:val="20"/>
      <w:lang w:eastAsia="en-US"/>
    </w:rPr>
  </w:style>
  <w:style w:type="paragraph" w:customStyle="1" w:styleId="Parrafonumerado">
    <w:name w:val="Parrafo numerado"/>
    <w:basedOn w:val="Normal"/>
    <w:link w:val="ParrafonumeradoCarCar"/>
    <w:qFormat/>
    <w:rsid w:val="006D5263"/>
    <w:pPr>
      <w:numPr>
        <w:numId w:val="89"/>
      </w:numPr>
      <w:spacing w:after="240" w:line="300" w:lineRule="atLeast"/>
      <w:jc w:val="both"/>
    </w:pPr>
    <w:rPr>
      <w:rFonts w:ascii="Friz Quadrata" w:hAnsi="Friz Quadrata"/>
      <w:sz w:val="22"/>
      <w:szCs w:val="22"/>
      <w:lang w:eastAsia="es-ES_tradnl"/>
    </w:rPr>
  </w:style>
  <w:style w:type="paragraph" w:customStyle="1" w:styleId="guion">
    <w:name w:val="guion"/>
    <w:basedOn w:val="Normal"/>
    <w:qFormat/>
    <w:rsid w:val="006D5263"/>
    <w:pPr>
      <w:numPr>
        <w:ilvl w:val="2"/>
        <w:numId w:val="8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qFormat/>
    <w:rsid w:val="006D5263"/>
    <w:pPr>
      <w:numPr>
        <w:ilvl w:val="1"/>
        <w:numId w:val="89"/>
      </w:numPr>
      <w:spacing w:after="240" w:line="300" w:lineRule="atLeast"/>
      <w:jc w:val="both"/>
    </w:pPr>
    <w:rPr>
      <w:rFonts w:ascii="Friz Quadrata" w:hAnsi="Friz Quadrata" w:cs="Arial"/>
      <w:sz w:val="22"/>
      <w:szCs w:val="21"/>
      <w:lang w:eastAsia="es-ES_tradnl"/>
    </w:rPr>
  </w:style>
  <w:style w:type="paragraph" w:customStyle="1" w:styleId="c1">
    <w:name w:val="c1"/>
    <w:basedOn w:val="Normal"/>
    <w:qFormat/>
    <w:rsid w:val="006D5263"/>
    <w:pPr>
      <w:spacing w:before="72" w:after="192" w:line="336" w:lineRule="atLeast"/>
      <w:ind w:left="1368"/>
      <w:jc w:val="center"/>
    </w:pPr>
    <w:rPr>
      <w:rFonts w:ascii="Arial" w:hAnsi="Arial" w:cs="Arial"/>
      <w:color w:val="000000"/>
      <w:sz w:val="29"/>
      <w:szCs w:val="29"/>
    </w:rPr>
  </w:style>
  <w:style w:type="paragraph" w:customStyle="1" w:styleId="a3">
    <w:name w:val="a3"/>
    <w:basedOn w:val="Normal"/>
    <w:qFormat/>
    <w:rsid w:val="006D5263"/>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qFormat/>
    <w:rsid w:val="006D5263"/>
    <w:pPr>
      <w:spacing w:beforeAutospacing="1" w:after="142" w:line="288" w:lineRule="auto"/>
      <w:jc w:val="both"/>
    </w:pPr>
    <w:rPr>
      <w:rFonts w:ascii="NewsGotT" w:hAnsi="NewsGotT"/>
      <w:color w:val="000000"/>
      <w:sz w:val="22"/>
      <w:szCs w:val="22"/>
    </w:rPr>
  </w:style>
  <w:style w:type="paragraph" w:customStyle="1" w:styleId="cjk">
    <w:name w:val="cjk"/>
    <w:basedOn w:val="Normal"/>
    <w:qFormat/>
    <w:rsid w:val="006D5263"/>
    <w:pPr>
      <w:spacing w:beforeAutospacing="1"/>
      <w:jc w:val="both"/>
    </w:pPr>
    <w:rPr>
      <w:color w:val="000000"/>
    </w:rPr>
  </w:style>
  <w:style w:type="paragraph" w:customStyle="1" w:styleId="ctl">
    <w:name w:val="ctl"/>
    <w:basedOn w:val="Normal"/>
    <w:qFormat/>
    <w:rsid w:val="006D5263"/>
    <w:pPr>
      <w:spacing w:beforeAutospacing="1"/>
      <w:jc w:val="both"/>
    </w:pPr>
    <w:rPr>
      <w:rFonts w:ascii="Arial" w:hAnsi="Arial" w:cs="Arial"/>
      <w:color w:val="000000"/>
    </w:rPr>
  </w:style>
  <w:style w:type="paragraph" w:customStyle="1" w:styleId="paragraph">
    <w:name w:val="paragraph"/>
    <w:basedOn w:val="Normal"/>
    <w:qFormat/>
    <w:rsid w:val="00AC7765"/>
    <w:rPr>
      <w:lang w:eastAsia="eu-ES"/>
    </w:rPr>
  </w:style>
  <w:style w:type="paragraph" w:customStyle="1" w:styleId="Prrafodelista2">
    <w:name w:val="Párrafo de lista2"/>
    <w:basedOn w:val="Normal"/>
    <w:qFormat/>
    <w:rsid w:val="00D47A96"/>
    <w:pPr>
      <w:ind w:left="708"/>
    </w:pPr>
    <w:rPr>
      <w:sz w:val="20"/>
      <w:szCs w:val="20"/>
      <w:lang w:eastAsia="es-ES_tradnl"/>
    </w:rPr>
  </w:style>
  <w:style w:type="paragraph" w:customStyle="1" w:styleId="Contenidodelmarco">
    <w:name w:val="Contenido del marco"/>
    <w:basedOn w:val="Normal"/>
    <w:qFormat/>
    <w:rsid w:val="00626C98"/>
  </w:style>
  <w:style w:type="paragraph" w:customStyle="1" w:styleId="TableParagraph">
    <w:name w:val="Table Paragraph"/>
    <w:basedOn w:val="Normal"/>
    <w:uiPriority w:val="1"/>
    <w:qFormat/>
    <w:rsid w:val="000C3D87"/>
    <w:pPr>
      <w:widowControl w:val="0"/>
    </w:pPr>
    <w:rPr>
      <w:rFonts w:ascii="Verdana" w:eastAsia="Verdana" w:hAnsi="Verdana" w:cs="Verdana"/>
      <w:sz w:val="22"/>
      <w:szCs w:val="22"/>
      <w:lang w:eastAsia="en-US"/>
    </w:rPr>
  </w:style>
  <w:style w:type="numbering" w:customStyle="1" w:styleId="Sinlista1">
    <w:name w:val="Sin lista1"/>
    <w:uiPriority w:val="99"/>
    <w:semiHidden/>
    <w:unhideWhenUsed/>
    <w:qFormat/>
    <w:rsid w:val="00EB0B96"/>
  </w:style>
  <w:style w:type="numbering" w:customStyle="1" w:styleId="Sinlista2">
    <w:name w:val="Sin lista2"/>
    <w:uiPriority w:val="99"/>
    <w:semiHidden/>
    <w:unhideWhenUsed/>
    <w:qFormat/>
    <w:rsid w:val="00FD2114"/>
  </w:style>
  <w:style w:type="numbering" w:customStyle="1" w:styleId="BOPV-11">
    <w:name w:val="BOPV-11"/>
    <w:qFormat/>
    <w:rsid w:val="003D2343"/>
  </w:style>
  <w:style w:type="numbering" w:customStyle="1" w:styleId="BOPV-1">
    <w:name w:val="BOPV-1"/>
    <w:qFormat/>
    <w:rsid w:val="00AF68A3"/>
  </w:style>
  <w:style w:type="numbering" w:customStyle="1" w:styleId="Estilo2">
    <w:name w:val="Estilo2"/>
    <w:uiPriority w:val="99"/>
    <w:qFormat/>
    <w:rsid w:val="00AF68A3"/>
  </w:style>
  <w:style w:type="numbering" w:customStyle="1" w:styleId="Estilo3">
    <w:name w:val="Estilo3"/>
    <w:uiPriority w:val="99"/>
    <w:qFormat/>
    <w:rsid w:val="00AF68A3"/>
  </w:style>
  <w:style w:type="numbering" w:customStyle="1" w:styleId="BOPV-111">
    <w:name w:val="BOPV-111"/>
    <w:qFormat/>
    <w:rsid w:val="00AF68A3"/>
  </w:style>
  <w:style w:type="numbering" w:customStyle="1" w:styleId="BOPV-12">
    <w:name w:val="BOPV-12"/>
    <w:qFormat/>
    <w:rsid w:val="007F5FF3"/>
  </w:style>
  <w:style w:type="numbering" w:customStyle="1" w:styleId="BOPV-112">
    <w:name w:val="BOPV-112"/>
    <w:qFormat/>
    <w:rsid w:val="007F5FF3"/>
  </w:style>
  <w:style w:type="numbering" w:customStyle="1" w:styleId="Estilo21">
    <w:name w:val="Estilo21"/>
    <w:uiPriority w:val="99"/>
    <w:qFormat/>
    <w:rsid w:val="007F5FF3"/>
  </w:style>
  <w:style w:type="numbering" w:customStyle="1" w:styleId="Estilo211">
    <w:name w:val="Estilo211"/>
    <w:uiPriority w:val="99"/>
    <w:qFormat/>
    <w:rsid w:val="007F5FF3"/>
  </w:style>
  <w:style w:type="numbering" w:customStyle="1" w:styleId="BOPV-121">
    <w:name w:val="BOPV-121"/>
    <w:qFormat/>
    <w:rsid w:val="007F5FF3"/>
  </w:style>
  <w:style w:type="numbering" w:customStyle="1" w:styleId="Estilo22">
    <w:name w:val="Estilo22"/>
    <w:uiPriority w:val="99"/>
    <w:qFormat/>
    <w:rsid w:val="007F5FF3"/>
  </w:style>
  <w:style w:type="numbering" w:customStyle="1" w:styleId="Estilo31">
    <w:name w:val="Estilo31"/>
    <w:uiPriority w:val="99"/>
    <w:qFormat/>
    <w:rsid w:val="007F5FF3"/>
  </w:style>
  <w:style w:type="numbering" w:customStyle="1" w:styleId="BOPV-1111">
    <w:name w:val="BOPV-1111"/>
    <w:qFormat/>
    <w:rsid w:val="007F5FF3"/>
  </w:style>
  <w:style w:type="numbering" w:customStyle="1" w:styleId="BOPV-1121">
    <w:name w:val="BOPV-1121"/>
    <w:qFormat/>
    <w:rsid w:val="007F5FF3"/>
  </w:style>
  <w:style w:type="numbering" w:customStyle="1" w:styleId="BOPV-13">
    <w:name w:val="BOPV-13"/>
    <w:qFormat/>
    <w:rsid w:val="007F5FF3"/>
  </w:style>
  <w:style w:type="numbering" w:customStyle="1" w:styleId="Estilo23">
    <w:name w:val="Estilo23"/>
    <w:uiPriority w:val="99"/>
    <w:qFormat/>
    <w:rsid w:val="007F5FF3"/>
  </w:style>
  <w:style w:type="numbering" w:customStyle="1" w:styleId="Estilo311">
    <w:name w:val="Estilo311"/>
    <w:uiPriority w:val="99"/>
    <w:qFormat/>
    <w:rsid w:val="007F5FF3"/>
  </w:style>
  <w:style w:type="numbering" w:customStyle="1" w:styleId="BOPV-11111">
    <w:name w:val="BOPV-11111"/>
    <w:qFormat/>
    <w:rsid w:val="007F5FF3"/>
  </w:style>
  <w:style w:type="numbering" w:customStyle="1" w:styleId="BOPV-113">
    <w:name w:val="BOPV-113"/>
    <w:qFormat/>
    <w:rsid w:val="007F5FF3"/>
  </w:style>
  <w:style w:type="numbering" w:customStyle="1" w:styleId="BOPV-14">
    <w:name w:val="BOPV-14"/>
    <w:qFormat/>
    <w:rsid w:val="007F5FF3"/>
  </w:style>
  <w:style w:type="numbering" w:customStyle="1" w:styleId="Estilo24">
    <w:name w:val="Estilo24"/>
    <w:uiPriority w:val="99"/>
    <w:qFormat/>
    <w:rsid w:val="007F5FF3"/>
  </w:style>
  <w:style w:type="numbering" w:customStyle="1" w:styleId="Estilo32">
    <w:name w:val="Estilo32"/>
    <w:uiPriority w:val="99"/>
    <w:qFormat/>
    <w:rsid w:val="007F5FF3"/>
  </w:style>
  <w:style w:type="numbering" w:customStyle="1" w:styleId="BOPV-1112">
    <w:name w:val="BOPV-1112"/>
    <w:qFormat/>
    <w:rsid w:val="007F5FF3"/>
  </w:style>
  <w:style w:type="numbering" w:customStyle="1" w:styleId="Estilo4">
    <w:name w:val="Estilo4"/>
    <w:uiPriority w:val="99"/>
    <w:qFormat/>
    <w:rsid w:val="007F5FF3"/>
  </w:style>
  <w:style w:type="numbering" w:customStyle="1" w:styleId="Estilo5">
    <w:name w:val="Estilo5"/>
    <w:uiPriority w:val="99"/>
    <w:qFormat/>
    <w:rsid w:val="007F5FF3"/>
  </w:style>
  <w:style w:type="numbering" w:customStyle="1" w:styleId="Estilo25">
    <w:name w:val="Estilo25"/>
    <w:uiPriority w:val="99"/>
    <w:qFormat/>
    <w:rsid w:val="00AE7EFE"/>
  </w:style>
  <w:style w:type="numbering" w:customStyle="1" w:styleId="BOPV-131">
    <w:name w:val="BOPV-131"/>
    <w:qFormat/>
    <w:rsid w:val="00C55CE8"/>
  </w:style>
  <w:style w:type="numbering" w:customStyle="1" w:styleId="Sinlista3">
    <w:name w:val="Sin lista3"/>
    <w:uiPriority w:val="99"/>
    <w:semiHidden/>
    <w:unhideWhenUsed/>
    <w:qFormat/>
    <w:rsid w:val="006D5263"/>
  </w:style>
  <w:style w:type="numbering" w:customStyle="1" w:styleId="BOPV-1211">
    <w:name w:val="BOPV-1211"/>
    <w:qFormat/>
    <w:rsid w:val="006D5263"/>
  </w:style>
  <w:style w:type="numbering" w:customStyle="1" w:styleId="Estilo321">
    <w:name w:val="Estilo321"/>
    <w:uiPriority w:val="99"/>
    <w:qFormat/>
    <w:rsid w:val="006D5263"/>
  </w:style>
  <w:style w:type="numbering" w:customStyle="1" w:styleId="BOPV-11121">
    <w:name w:val="BOPV-11121"/>
    <w:qFormat/>
    <w:rsid w:val="006D5263"/>
  </w:style>
  <w:style w:type="numbering" w:customStyle="1" w:styleId="Estilo26">
    <w:name w:val="Estilo26"/>
    <w:uiPriority w:val="99"/>
    <w:qFormat/>
    <w:rsid w:val="006D5263"/>
  </w:style>
  <w:style w:type="numbering" w:customStyle="1" w:styleId="BOPV-114">
    <w:name w:val="BOPV-114"/>
    <w:qFormat/>
    <w:rsid w:val="006D5263"/>
  </w:style>
  <w:style w:type="numbering" w:customStyle="1" w:styleId="Estilo221">
    <w:name w:val="Estilo221"/>
    <w:uiPriority w:val="99"/>
    <w:qFormat/>
    <w:rsid w:val="006D5263"/>
  </w:style>
  <w:style w:type="numbering" w:customStyle="1" w:styleId="BOPV-1113">
    <w:name w:val="BOPV-1113"/>
    <w:qFormat/>
    <w:rsid w:val="006D5263"/>
  </w:style>
  <w:style w:type="numbering" w:customStyle="1" w:styleId="Estilo41">
    <w:name w:val="Estilo41"/>
    <w:uiPriority w:val="99"/>
    <w:qFormat/>
    <w:rsid w:val="006D5263"/>
  </w:style>
  <w:style w:type="numbering" w:customStyle="1" w:styleId="BOPV-1131">
    <w:name w:val="BOPV-1131"/>
    <w:qFormat/>
    <w:rsid w:val="006D5263"/>
  </w:style>
  <w:style w:type="numbering" w:customStyle="1" w:styleId="BOPV-141">
    <w:name w:val="BOPV-141"/>
    <w:qFormat/>
    <w:rsid w:val="006D5263"/>
  </w:style>
  <w:style w:type="numbering" w:customStyle="1" w:styleId="Estilo51">
    <w:name w:val="Estilo51"/>
    <w:uiPriority w:val="99"/>
    <w:qFormat/>
    <w:rsid w:val="006D5263"/>
  </w:style>
  <w:style w:type="numbering" w:customStyle="1" w:styleId="BOPV-11211">
    <w:name w:val="BOPV-11211"/>
    <w:qFormat/>
    <w:rsid w:val="006D5263"/>
  </w:style>
  <w:style w:type="numbering" w:customStyle="1" w:styleId="Estilo241">
    <w:name w:val="Estilo241"/>
    <w:uiPriority w:val="99"/>
    <w:qFormat/>
    <w:rsid w:val="006D5263"/>
  </w:style>
  <w:style w:type="numbering" w:customStyle="1" w:styleId="Estilo33">
    <w:name w:val="Estilo33"/>
    <w:uiPriority w:val="99"/>
    <w:qFormat/>
    <w:rsid w:val="006D5263"/>
  </w:style>
  <w:style w:type="numbering" w:customStyle="1" w:styleId="Estilo231">
    <w:name w:val="Estilo231"/>
    <w:uiPriority w:val="99"/>
    <w:qFormat/>
    <w:rsid w:val="006D5263"/>
  </w:style>
  <w:style w:type="numbering" w:customStyle="1" w:styleId="BOPV-122">
    <w:name w:val="BOPV-122"/>
    <w:qFormat/>
    <w:rsid w:val="006D5263"/>
  </w:style>
  <w:style w:type="numbering" w:customStyle="1" w:styleId="BOPV-15">
    <w:name w:val="BOPV-15"/>
    <w:qFormat/>
    <w:rsid w:val="006D5263"/>
    <w:pPr>
      <w:numPr>
        <w:numId w:val="140"/>
      </w:numPr>
    </w:pPr>
  </w:style>
  <w:style w:type="numbering" w:customStyle="1" w:styleId="Estilo2111">
    <w:name w:val="Estilo2111"/>
    <w:uiPriority w:val="99"/>
    <w:qFormat/>
    <w:rsid w:val="006D5263"/>
  </w:style>
  <w:style w:type="numbering" w:customStyle="1" w:styleId="Estilo212">
    <w:name w:val="Estilo212"/>
    <w:uiPriority w:val="99"/>
    <w:qFormat/>
    <w:rsid w:val="006D5263"/>
  </w:style>
  <w:style w:type="numbering" w:customStyle="1" w:styleId="Estilo3111">
    <w:name w:val="Estilo3111"/>
    <w:uiPriority w:val="99"/>
    <w:qFormat/>
    <w:rsid w:val="006D5263"/>
  </w:style>
  <w:style w:type="numbering" w:customStyle="1" w:styleId="Estilo251">
    <w:name w:val="Estilo251"/>
    <w:uiPriority w:val="99"/>
    <w:qFormat/>
    <w:rsid w:val="006D5263"/>
  </w:style>
  <w:style w:type="numbering" w:customStyle="1" w:styleId="BOPV-11112">
    <w:name w:val="BOPV-11112"/>
    <w:qFormat/>
    <w:rsid w:val="006D5263"/>
  </w:style>
  <w:style w:type="numbering" w:customStyle="1" w:styleId="Sinlista4">
    <w:name w:val="Sin lista4"/>
    <w:uiPriority w:val="99"/>
    <w:semiHidden/>
    <w:qFormat/>
    <w:rsid w:val="006D5263"/>
  </w:style>
  <w:style w:type="numbering" w:customStyle="1" w:styleId="Sinlista11">
    <w:name w:val="Sin lista11"/>
    <w:uiPriority w:val="99"/>
    <w:semiHidden/>
    <w:unhideWhenUsed/>
    <w:qFormat/>
    <w:rsid w:val="006D5263"/>
  </w:style>
  <w:style w:type="numbering" w:customStyle="1" w:styleId="Sinlista21">
    <w:name w:val="Sin lista21"/>
    <w:uiPriority w:val="99"/>
    <w:semiHidden/>
    <w:unhideWhenUsed/>
    <w:qFormat/>
    <w:rsid w:val="006D5263"/>
  </w:style>
  <w:style w:type="numbering" w:customStyle="1" w:styleId="BOPV-115">
    <w:name w:val="BOPV-115"/>
    <w:qFormat/>
    <w:rsid w:val="006D5263"/>
  </w:style>
  <w:style w:type="numbering" w:customStyle="1" w:styleId="BOPV-16">
    <w:name w:val="BOPV-16"/>
    <w:qFormat/>
    <w:rsid w:val="006D5263"/>
  </w:style>
  <w:style w:type="numbering" w:customStyle="1" w:styleId="Estilo27">
    <w:name w:val="Estilo27"/>
    <w:uiPriority w:val="99"/>
    <w:qFormat/>
    <w:rsid w:val="006D5263"/>
  </w:style>
  <w:style w:type="numbering" w:customStyle="1" w:styleId="Estilo34">
    <w:name w:val="Estilo34"/>
    <w:uiPriority w:val="99"/>
    <w:qFormat/>
    <w:rsid w:val="006D5263"/>
  </w:style>
  <w:style w:type="numbering" w:customStyle="1" w:styleId="BOPV-1114">
    <w:name w:val="BOPV-1114"/>
    <w:qFormat/>
    <w:rsid w:val="006D5263"/>
  </w:style>
  <w:style w:type="numbering" w:customStyle="1" w:styleId="BOPV-123">
    <w:name w:val="BOPV-123"/>
    <w:qFormat/>
    <w:rsid w:val="006D5263"/>
  </w:style>
  <w:style w:type="numbering" w:customStyle="1" w:styleId="BOPV-1122">
    <w:name w:val="BOPV-1122"/>
    <w:qFormat/>
    <w:rsid w:val="006D5263"/>
  </w:style>
  <w:style w:type="numbering" w:customStyle="1" w:styleId="Estilo213">
    <w:name w:val="Estilo213"/>
    <w:uiPriority w:val="99"/>
    <w:qFormat/>
    <w:rsid w:val="006D5263"/>
  </w:style>
  <w:style w:type="numbering" w:customStyle="1" w:styleId="Estilo2112">
    <w:name w:val="Estilo2112"/>
    <w:uiPriority w:val="99"/>
    <w:qFormat/>
    <w:rsid w:val="006D5263"/>
  </w:style>
  <w:style w:type="numbering" w:customStyle="1" w:styleId="BOPV-1212">
    <w:name w:val="BOPV-1212"/>
    <w:qFormat/>
    <w:rsid w:val="006D5263"/>
  </w:style>
  <w:style w:type="numbering" w:customStyle="1" w:styleId="Estilo222">
    <w:name w:val="Estilo222"/>
    <w:uiPriority w:val="99"/>
    <w:qFormat/>
    <w:rsid w:val="006D5263"/>
  </w:style>
  <w:style w:type="numbering" w:customStyle="1" w:styleId="Estilo312">
    <w:name w:val="Estilo312"/>
    <w:uiPriority w:val="99"/>
    <w:qFormat/>
    <w:rsid w:val="006D5263"/>
  </w:style>
  <w:style w:type="numbering" w:customStyle="1" w:styleId="BOPV-11113">
    <w:name w:val="BOPV-11113"/>
    <w:qFormat/>
    <w:rsid w:val="006D5263"/>
  </w:style>
  <w:style w:type="numbering" w:customStyle="1" w:styleId="BOPV-11212">
    <w:name w:val="BOPV-11212"/>
    <w:qFormat/>
    <w:rsid w:val="006D5263"/>
  </w:style>
  <w:style w:type="numbering" w:customStyle="1" w:styleId="BOPV-132">
    <w:name w:val="BOPV-132"/>
    <w:qFormat/>
    <w:rsid w:val="006D5263"/>
  </w:style>
  <w:style w:type="numbering" w:customStyle="1" w:styleId="Estilo232">
    <w:name w:val="Estilo232"/>
    <w:uiPriority w:val="99"/>
    <w:qFormat/>
    <w:rsid w:val="006D5263"/>
  </w:style>
  <w:style w:type="numbering" w:customStyle="1" w:styleId="Estilo3112">
    <w:name w:val="Estilo3112"/>
    <w:uiPriority w:val="99"/>
    <w:qFormat/>
    <w:rsid w:val="006D5263"/>
  </w:style>
  <w:style w:type="numbering" w:customStyle="1" w:styleId="BOPV-111111">
    <w:name w:val="BOPV-111111"/>
    <w:qFormat/>
    <w:rsid w:val="006D5263"/>
  </w:style>
  <w:style w:type="numbering" w:customStyle="1" w:styleId="BOPV-1132">
    <w:name w:val="BOPV-1132"/>
    <w:qFormat/>
    <w:rsid w:val="006D5263"/>
  </w:style>
  <w:style w:type="numbering" w:customStyle="1" w:styleId="BOPV-142">
    <w:name w:val="BOPV-142"/>
    <w:qFormat/>
    <w:rsid w:val="006D5263"/>
  </w:style>
  <w:style w:type="numbering" w:customStyle="1" w:styleId="Estilo242">
    <w:name w:val="Estilo242"/>
    <w:uiPriority w:val="99"/>
    <w:qFormat/>
    <w:rsid w:val="006D5263"/>
  </w:style>
  <w:style w:type="numbering" w:customStyle="1" w:styleId="Estilo322">
    <w:name w:val="Estilo322"/>
    <w:uiPriority w:val="99"/>
    <w:qFormat/>
    <w:rsid w:val="006D5263"/>
  </w:style>
  <w:style w:type="numbering" w:customStyle="1" w:styleId="BOPV-11122">
    <w:name w:val="BOPV-11122"/>
    <w:qFormat/>
    <w:rsid w:val="006D5263"/>
  </w:style>
  <w:style w:type="numbering" w:customStyle="1" w:styleId="Estilo42">
    <w:name w:val="Estilo42"/>
    <w:uiPriority w:val="99"/>
    <w:qFormat/>
    <w:rsid w:val="006D5263"/>
  </w:style>
  <w:style w:type="numbering" w:customStyle="1" w:styleId="Estilo52">
    <w:name w:val="Estilo52"/>
    <w:uiPriority w:val="99"/>
    <w:qFormat/>
    <w:rsid w:val="006D5263"/>
  </w:style>
  <w:style w:type="numbering" w:customStyle="1" w:styleId="Estilo252">
    <w:name w:val="Estilo252"/>
    <w:uiPriority w:val="99"/>
    <w:qFormat/>
    <w:rsid w:val="006D5263"/>
  </w:style>
  <w:style w:type="numbering" w:customStyle="1" w:styleId="BOPV-124">
    <w:name w:val="BOPV-124"/>
    <w:qFormat/>
    <w:rsid w:val="006D5263"/>
  </w:style>
  <w:style w:type="numbering" w:customStyle="1" w:styleId="BOPV-143">
    <w:name w:val="BOPV-143"/>
    <w:qFormat/>
    <w:rsid w:val="006D5263"/>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EB0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D21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AE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33543"/>
    <w:pPr>
      <w:suppressAutoHyphens w:val="0"/>
      <w:spacing w:before="100" w:beforeAutospacing="1" w:after="100" w:afterAutospacing="1"/>
    </w:pPr>
    <w:rPr>
      <w:lang w:eastAsia="eu-ES"/>
    </w:rPr>
  </w:style>
  <w:style w:type="character" w:customStyle="1" w:styleId="cf01">
    <w:name w:val="cf01"/>
    <w:basedOn w:val="Fuentedeprrafopredeter"/>
    <w:rsid w:val="00333543"/>
    <w:rPr>
      <w:rFonts w:ascii="Segoe UI" w:hAnsi="Segoe UI" w:cs="Segoe UI" w:hint="default"/>
      <w:color w:val="0000FF"/>
      <w:sz w:val="18"/>
      <w:szCs w:val="18"/>
    </w:rPr>
  </w:style>
  <w:style w:type="character" w:customStyle="1" w:styleId="cf11">
    <w:name w:val="cf11"/>
    <w:basedOn w:val="Fuentedeprrafopredeter"/>
    <w:rsid w:val="00333543"/>
    <w:rPr>
      <w:rFonts w:ascii="Segoe UI" w:hAnsi="Segoe UI" w:cs="Segoe UI" w:hint="default"/>
      <w:sz w:val="18"/>
      <w:szCs w:val="18"/>
    </w:rPr>
  </w:style>
  <w:style w:type="character" w:styleId="Hipervnculo">
    <w:name w:val="Hyperlink"/>
    <w:basedOn w:val="Fuentedeprrafopredeter"/>
    <w:uiPriority w:val="99"/>
    <w:unhideWhenUsed/>
    <w:rsid w:val="00596C55"/>
    <w:rPr>
      <w:color w:val="0563C1" w:themeColor="hyperlink"/>
      <w:u w:val="single"/>
    </w:rPr>
  </w:style>
  <w:style w:type="character" w:styleId="Mencinsinresolver">
    <w:name w:val="Unresolved Mention"/>
    <w:basedOn w:val="Fuentedeprrafopredeter"/>
    <w:uiPriority w:val="99"/>
    <w:semiHidden/>
    <w:unhideWhenUsed/>
    <w:rsid w:val="00596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0152">
      <w:bodyDiv w:val="1"/>
      <w:marLeft w:val="0"/>
      <w:marRight w:val="0"/>
      <w:marTop w:val="0"/>
      <w:marBottom w:val="0"/>
      <w:divBdr>
        <w:top w:val="none" w:sz="0" w:space="0" w:color="auto"/>
        <w:left w:val="none" w:sz="0" w:space="0" w:color="auto"/>
        <w:bottom w:val="none" w:sz="0" w:space="0" w:color="auto"/>
        <w:right w:val="none" w:sz="0" w:space="0" w:color="auto"/>
      </w:divBdr>
    </w:div>
    <w:div w:id="406417632">
      <w:bodyDiv w:val="1"/>
      <w:marLeft w:val="0"/>
      <w:marRight w:val="0"/>
      <w:marTop w:val="0"/>
      <w:marBottom w:val="0"/>
      <w:divBdr>
        <w:top w:val="none" w:sz="0" w:space="0" w:color="auto"/>
        <w:left w:val="none" w:sz="0" w:space="0" w:color="auto"/>
        <w:bottom w:val="none" w:sz="0" w:space="0" w:color="auto"/>
        <w:right w:val="none" w:sz="0" w:space="0" w:color="auto"/>
      </w:divBdr>
    </w:div>
    <w:div w:id="432168234">
      <w:bodyDiv w:val="1"/>
      <w:marLeft w:val="0"/>
      <w:marRight w:val="0"/>
      <w:marTop w:val="0"/>
      <w:marBottom w:val="0"/>
      <w:divBdr>
        <w:top w:val="none" w:sz="0" w:space="0" w:color="auto"/>
        <w:left w:val="none" w:sz="0" w:space="0" w:color="auto"/>
        <w:bottom w:val="none" w:sz="0" w:space="0" w:color="auto"/>
        <w:right w:val="none" w:sz="0" w:space="0" w:color="auto"/>
      </w:divBdr>
    </w:div>
    <w:div w:id="598949761">
      <w:bodyDiv w:val="1"/>
      <w:marLeft w:val="0"/>
      <w:marRight w:val="0"/>
      <w:marTop w:val="0"/>
      <w:marBottom w:val="0"/>
      <w:divBdr>
        <w:top w:val="none" w:sz="0" w:space="0" w:color="auto"/>
        <w:left w:val="none" w:sz="0" w:space="0" w:color="auto"/>
        <w:bottom w:val="none" w:sz="0" w:space="0" w:color="auto"/>
        <w:right w:val="none" w:sz="0" w:space="0" w:color="auto"/>
      </w:divBdr>
    </w:div>
    <w:div w:id="956303124">
      <w:bodyDiv w:val="1"/>
      <w:marLeft w:val="0"/>
      <w:marRight w:val="0"/>
      <w:marTop w:val="0"/>
      <w:marBottom w:val="0"/>
      <w:divBdr>
        <w:top w:val="none" w:sz="0" w:space="0" w:color="auto"/>
        <w:left w:val="none" w:sz="0" w:space="0" w:color="auto"/>
        <w:bottom w:val="none" w:sz="0" w:space="0" w:color="auto"/>
        <w:right w:val="none" w:sz="0" w:space="0" w:color="auto"/>
      </w:divBdr>
    </w:div>
    <w:div w:id="1082263417">
      <w:bodyDiv w:val="1"/>
      <w:marLeft w:val="0"/>
      <w:marRight w:val="0"/>
      <w:marTop w:val="0"/>
      <w:marBottom w:val="0"/>
      <w:divBdr>
        <w:top w:val="none" w:sz="0" w:space="0" w:color="auto"/>
        <w:left w:val="none" w:sz="0" w:space="0" w:color="auto"/>
        <w:bottom w:val="none" w:sz="0" w:space="0" w:color="auto"/>
        <w:right w:val="none" w:sz="0" w:space="0" w:color="auto"/>
      </w:divBdr>
    </w:div>
    <w:div w:id="1097290444">
      <w:bodyDiv w:val="1"/>
      <w:marLeft w:val="0"/>
      <w:marRight w:val="0"/>
      <w:marTop w:val="0"/>
      <w:marBottom w:val="0"/>
      <w:divBdr>
        <w:top w:val="none" w:sz="0" w:space="0" w:color="auto"/>
        <w:left w:val="none" w:sz="0" w:space="0" w:color="auto"/>
        <w:bottom w:val="none" w:sz="0" w:space="0" w:color="auto"/>
        <w:right w:val="none" w:sz="0" w:space="0" w:color="auto"/>
      </w:divBdr>
    </w:div>
    <w:div w:id="1288976172">
      <w:bodyDiv w:val="1"/>
      <w:marLeft w:val="0"/>
      <w:marRight w:val="0"/>
      <w:marTop w:val="0"/>
      <w:marBottom w:val="0"/>
      <w:divBdr>
        <w:top w:val="none" w:sz="0" w:space="0" w:color="auto"/>
        <w:left w:val="none" w:sz="0" w:space="0" w:color="auto"/>
        <w:bottom w:val="none" w:sz="0" w:space="0" w:color="auto"/>
        <w:right w:val="none" w:sz="0" w:space="0" w:color="auto"/>
      </w:divBdr>
    </w:div>
    <w:div w:id="1388336138">
      <w:bodyDiv w:val="1"/>
      <w:marLeft w:val="0"/>
      <w:marRight w:val="0"/>
      <w:marTop w:val="0"/>
      <w:marBottom w:val="0"/>
      <w:divBdr>
        <w:top w:val="none" w:sz="0" w:space="0" w:color="auto"/>
        <w:left w:val="none" w:sz="0" w:space="0" w:color="auto"/>
        <w:bottom w:val="none" w:sz="0" w:space="0" w:color="auto"/>
        <w:right w:val="none" w:sz="0" w:space="0" w:color="auto"/>
      </w:divBdr>
    </w:div>
    <w:div w:id="1735816782">
      <w:bodyDiv w:val="1"/>
      <w:marLeft w:val="0"/>
      <w:marRight w:val="0"/>
      <w:marTop w:val="0"/>
      <w:marBottom w:val="0"/>
      <w:divBdr>
        <w:top w:val="none" w:sz="0" w:space="0" w:color="auto"/>
        <w:left w:val="none" w:sz="0" w:space="0" w:color="auto"/>
        <w:bottom w:val="none" w:sz="0" w:space="0" w:color="auto"/>
        <w:right w:val="none" w:sz="0" w:space="0" w:color="auto"/>
      </w:divBdr>
    </w:div>
    <w:div w:id="1854999966">
      <w:bodyDiv w:val="1"/>
      <w:marLeft w:val="0"/>
      <w:marRight w:val="0"/>
      <w:marTop w:val="0"/>
      <w:marBottom w:val="0"/>
      <w:divBdr>
        <w:top w:val="none" w:sz="0" w:space="0" w:color="auto"/>
        <w:left w:val="none" w:sz="0" w:space="0" w:color="auto"/>
        <w:bottom w:val="none" w:sz="0" w:space="0" w:color="auto"/>
        <w:right w:val="none" w:sz="0" w:space="0" w:color="auto"/>
      </w:divBdr>
    </w:div>
    <w:div w:id="1954166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hyperlink" Target="https://euskadi.eus/" TargetMode="External"/><Relationship Id="rId42" Type="http://schemas.openxmlformats.org/officeDocument/2006/relationships/footer" Target="footer10.xml"/><Relationship Id="rId47" Type="http://schemas.openxmlformats.org/officeDocument/2006/relationships/footer" Target="footer12.xml"/><Relationship Id="rId63" Type="http://schemas.openxmlformats.org/officeDocument/2006/relationships/footer" Target="footer20.xml"/><Relationship Id="rId68" Type="http://schemas.openxmlformats.org/officeDocument/2006/relationships/header" Target="header26.xml"/><Relationship Id="rId84" Type="http://schemas.openxmlformats.org/officeDocument/2006/relationships/footer" Target="footer28.xml"/><Relationship Id="rId89" Type="http://schemas.openxmlformats.org/officeDocument/2006/relationships/header" Target="header40.xml"/><Relationship Id="rId16" Type="http://schemas.openxmlformats.org/officeDocument/2006/relationships/image" Target="media/image3.png"/><Relationship Id="rId11" Type="http://schemas.openxmlformats.org/officeDocument/2006/relationships/header" Target="header1.xml"/><Relationship Id="rId32" Type="http://schemas.openxmlformats.org/officeDocument/2006/relationships/header" Target="header7.xml"/><Relationship Id="rId37" Type="http://schemas.openxmlformats.org/officeDocument/2006/relationships/header" Target="header10.xml"/><Relationship Id="rId53" Type="http://schemas.openxmlformats.org/officeDocument/2006/relationships/footer" Target="footer15.xml"/><Relationship Id="rId58" Type="http://schemas.openxmlformats.org/officeDocument/2006/relationships/header" Target="header21.xml"/><Relationship Id="rId74" Type="http://schemas.openxmlformats.org/officeDocument/2006/relationships/header" Target="header29.xml"/><Relationship Id="rId79" Type="http://schemas.openxmlformats.org/officeDocument/2006/relationships/header" Target="header33.xml"/><Relationship Id="rId5" Type="http://schemas.openxmlformats.org/officeDocument/2006/relationships/numbering" Target="numbering.xml"/><Relationship Id="rId90" Type="http://schemas.openxmlformats.org/officeDocument/2006/relationships/footer" Target="footer30.xml"/><Relationship Id="rId95" Type="http://schemas.openxmlformats.org/officeDocument/2006/relationships/hyperlink" Target="https://www.euskadi.eus/gobierno-vasco/delegada-proteccion-datos/inicio/" TargetMode="External"/><Relationship Id="rId22" Type="http://schemas.openxmlformats.org/officeDocument/2006/relationships/hyperlink" Target="https://visor.registrodelicitadores.gob.es/home" TargetMode="External"/><Relationship Id="rId27" Type="http://schemas.openxmlformats.org/officeDocument/2006/relationships/footer" Target="footer5.xml"/><Relationship Id="rId43" Type="http://schemas.openxmlformats.org/officeDocument/2006/relationships/header" Target="header13.xml"/><Relationship Id="rId48" Type="http://schemas.openxmlformats.org/officeDocument/2006/relationships/header" Target="header16.xml"/><Relationship Id="rId64" Type="http://schemas.openxmlformats.org/officeDocument/2006/relationships/header" Target="header24.xml"/><Relationship Id="rId69" Type="http://schemas.openxmlformats.org/officeDocument/2006/relationships/footer" Target="footer23.xml"/><Relationship Id="rId80" Type="http://schemas.openxmlformats.org/officeDocument/2006/relationships/footer" Target="footer27.xml"/><Relationship Id="rId85" Type="http://schemas.openxmlformats.org/officeDocument/2006/relationships/header" Target="header37.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footer" Target="footer9.xml"/><Relationship Id="rId46" Type="http://schemas.openxmlformats.org/officeDocument/2006/relationships/header" Target="header15.xml"/><Relationship Id="rId59" Type="http://schemas.openxmlformats.org/officeDocument/2006/relationships/footer" Target="footer18.xml"/><Relationship Id="rId67" Type="http://schemas.openxmlformats.org/officeDocument/2006/relationships/footer" Target="footer22.xml"/><Relationship Id="rId20" Type="http://schemas.openxmlformats.org/officeDocument/2006/relationships/hyperlink" Target="https://www.contratacion.euskadi.eus/recomendaciones-uso-licitacion-electronica/webkpe00-kpelicel/es/" TargetMode="External"/><Relationship Id="rId41" Type="http://schemas.openxmlformats.org/officeDocument/2006/relationships/header" Target="header12.xml"/><Relationship Id="rId54" Type="http://schemas.openxmlformats.org/officeDocument/2006/relationships/header" Target="header19.xml"/><Relationship Id="rId62" Type="http://schemas.openxmlformats.org/officeDocument/2006/relationships/header" Target="header23.xml"/><Relationship Id="rId70" Type="http://schemas.openxmlformats.org/officeDocument/2006/relationships/header" Target="header27.xml"/><Relationship Id="rId75" Type="http://schemas.openxmlformats.org/officeDocument/2006/relationships/header" Target="header30.xml"/><Relationship Id="rId83" Type="http://schemas.openxmlformats.org/officeDocument/2006/relationships/header" Target="header36.xml"/><Relationship Id="rId88" Type="http://schemas.openxmlformats.org/officeDocument/2006/relationships/header" Target="header39.xml"/><Relationship Id="rId91" Type="http://schemas.openxmlformats.org/officeDocument/2006/relationships/header" Target="header41.xml"/><Relationship Id="rId96"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chart" Target="charts/chart1.xml"/><Relationship Id="rId49" Type="http://schemas.openxmlformats.org/officeDocument/2006/relationships/footer" Target="footer13.xml"/><Relationship Id="rId57" Type="http://schemas.openxmlformats.org/officeDocument/2006/relationships/footer" Target="footer17.xml"/><Relationship Id="rId10" Type="http://schemas.openxmlformats.org/officeDocument/2006/relationships/endnotes" Target="endnotes.xml"/><Relationship Id="rId31" Type="http://schemas.openxmlformats.org/officeDocument/2006/relationships/footer" Target="footer7.xml"/><Relationship Id="rId44" Type="http://schemas.openxmlformats.org/officeDocument/2006/relationships/header" Target="header14.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footer" Target="footer21.xml"/><Relationship Id="rId73" Type="http://schemas.openxmlformats.org/officeDocument/2006/relationships/footer" Target="footer25.xml"/><Relationship Id="rId78" Type="http://schemas.openxmlformats.org/officeDocument/2006/relationships/header" Target="header32.xml"/><Relationship Id="rId81" Type="http://schemas.openxmlformats.org/officeDocument/2006/relationships/header" Target="header34.xml"/><Relationship Id="rId86" Type="http://schemas.openxmlformats.org/officeDocument/2006/relationships/header" Target="header38.xml"/><Relationship Id="rId94" Type="http://schemas.openxmlformats.org/officeDocument/2006/relationships/hyperlink" Target="https://www.euskadi.eus/gobierno-vasco/delegada-proteccion-datos/inicio/" TargetMode="External"/><Relationship Id="rId99" Type="http://schemas.openxmlformats.org/officeDocument/2006/relationships/footer" Target="footer32.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contratacion.euskadi.eus/" TargetMode="External"/><Relationship Id="rId39" Type="http://schemas.openxmlformats.org/officeDocument/2006/relationships/hyperlink" Target="https://visor.registrodelicitadores.gob.es/espd-web/filter?lang=es" TargetMode="External"/><Relationship Id="rId34" Type="http://schemas.openxmlformats.org/officeDocument/2006/relationships/footer" Target="footer8.xml"/><Relationship Id="rId50" Type="http://schemas.openxmlformats.org/officeDocument/2006/relationships/header" Target="header17.xml"/><Relationship Id="rId55" Type="http://schemas.openxmlformats.org/officeDocument/2006/relationships/footer" Target="footer16.xml"/><Relationship Id="rId76" Type="http://schemas.openxmlformats.org/officeDocument/2006/relationships/footer" Target="footer26.xml"/><Relationship Id="rId97" Type="http://schemas.openxmlformats.org/officeDocument/2006/relationships/hyperlink" Target="https://www.boe.es/eli/es/lo/2018/12/05/3/con" TargetMode="External"/><Relationship Id="rId7" Type="http://schemas.openxmlformats.org/officeDocument/2006/relationships/settings" Target="settings.xml"/><Relationship Id="rId71" Type="http://schemas.openxmlformats.org/officeDocument/2006/relationships/footer" Target="footer24.xml"/><Relationship Id="rId92" Type="http://schemas.openxmlformats.org/officeDocument/2006/relationships/header" Target="header42.xml"/><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eader" Target="header3.xml"/><Relationship Id="rId40" Type="http://schemas.openxmlformats.org/officeDocument/2006/relationships/header" Target="header11.xml"/><Relationship Id="rId45" Type="http://schemas.openxmlformats.org/officeDocument/2006/relationships/footer" Target="footer11.xml"/><Relationship Id="rId66" Type="http://schemas.openxmlformats.org/officeDocument/2006/relationships/header" Target="header25.xml"/><Relationship Id="rId87" Type="http://schemas.openxmlformats.org/officeDocument/2006/relationships/footer" Target="footer29.xml"/><Relationship Id="rId61" Type="http://schemas.openxmlformats.org/officeDocument/2006/relationships/footer" Target="footer19.xml"/><Relationship Id="rId82" Type="http://schemas.openxmlformats.org/officeDocument/2006/relationships/header" Target="header35.xml"/><Relationship Id="rId19" Type="http://schemas.openxmlformats.org/officeDocument/2006/relationships/hyperlink" Target="https://www.contratacion.euskadi.eus/informacion-general-licitacion-electronica/webkpe00-kpelicel/es/" TargetMode="External"/><Relationship Id="rId14" Type="http://schemas.openxmlformats.org/officeDocument/2006/relationships/header" Target="header2.xml"/><Relationship Id="rId30" Type="http://schemas.openxmlformats.org/officeDocument/2006/relationships/header" Target="header6.xml"/><Relationship Id="rId35" Type="http://schemas.openxmlformats.org/officeDocument/2006/relationships/header" Target="header9.xml"/><Relationship Id="rId56" Type="http://schemas.openxmlformats.org/officeDocument/2006/relationships/header" Target="header20.xml"/><Relationship Id="rId77" Type="http://schemas.openxmlformats.org/officeDocument/2006/relationships/header" Target="header31.xm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footer" Target="footer14.xml"/><Relationship Id="rId72" Type="http://schemas.openxmlformats.org/officeDocument/2006/relationships/header" Target="header28.xml"/><Relationship Id="rId93" Type="http://schemas.openxmlformats.org/officeDocument/2006/relationships/footer" Target="footer31.xml"/><Relationship Id="rId98" Type="http://schemas.openxmlformats.org/officeDocument/2006/relationships/header" Target="header43.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SALAZAR\AppData\Local\Microsoft\Windows\INetCache\Content.Outlook\MAGNH8YL\Kontratazio-forokoa_logaritmiko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u-ES"/>
              <a:t>Puntuazioa</a:t>
            </a:r>
          </a:p>
        </c:rich>
      </c:tx>
      <c:overlay val="0"/>
      <c:spPr>
        <a:noFill/>
        <a:ln>
          <a:noFill/>
        </a:ln>
        <a:effectLst/>
      </c:spPr>
    </c:title>
    <c:autoTitleDeleted val="0"/>
    <c:plotArea>
      <c:layout/>
      <c:barChart>
        <c:barDir val="col"/>
        <c:grouping val="clustered"/>
        <c:varyColors val="0"/>
        <c:ser>
          <c:idx val="0"/>
          <c:order val="0"/>
          <c:tx>
            <c:v>Eskaintzak</c:v>
          </c:tx>
          <c:spPr>
            <a:solidFill>
              <a:schemeClr val="accent1"/>
            </a:solidFill>
            <a:ln>
              <a:noFill/>
            </a:ln>
            <a:effectLst/>
          </c:spPr>
          <c:invertIfNegative val="0"/>
          <c:val>
            <c:numRef>
              <c:f>Simulazioa!$D$35:$D$46</c:f>
              <c:numCache>
                <c:formatCode>0.0000\ "€"</c:formatCode>
                <c:ptCount val="12"/>
                <c:pt idx="0">
                  <c:v>0.06</c:v>
                </c:pt>
                <c:pt idx="1">
                  <c:v>6.5000000000000002E-2</c:v>
                </c:pt>
                <c:pt idx="2">
                  <c:v>7.0000000000000007E-2</c:v>
                </c:pt>
                <c:pt idx="3">
                  <c:v>7.4999999999999997E-2</c:v>
                </c:pt>
                <c:pt idx="4">
                  <c:v>0.08</c:v>
                </c:pt>
                <c:pt idx="5">
                  <c:v>0.09</c:v>
                </c:pt>
                <c:pt idx="6">
                  <c:v>0.1</c:v>
                </c:pt>
                <c:pt idx="7">
                  <c:v>0.11</c:v>
                </c:pt>
                <c:pt idx="8">
                  <c:v>0.12</c:v>
                </c:pt>
                <c:pt idx="9">
                  <c:v>0.124</c:v>
                </c:pt>
                <c:pt idx="10">
                  <c:v>0.12670000000000001</c:v>
                </c:pt>
                <c:pt idx="11">
                  <c:v>0.1268</c:v>
                </c:pt>
              </c:numCache>
            </c:numRef>
          </c:val>
          <c:extLst>
            <c:ext xmlns:c16="http://schemas.microsoft.com/office/drawing/2014/chart" uri="{C3380CC4-5D6E-409C-BE32-E72D297353CC}">
              <c16:uniqueId val="{00000000-3212-4AF5-8650-C1C5353E9985}"/>
            </c:ext>
          </c:extLst>
        </c:ser>
        <c:dLbls>
          <c:showLegendKey val="0"/>
          <c:showVal val="0"/>
          <c:showCatName val="0"/>
          <c:showSerName val="0"/>
          <c:showPercent val="0"/>
          <c:showBubbleSize val="0"/>
        </c:dLbls>
        <c:gapWidth val="219"/>
        <c:overlap val="-27"/>
        <c:axId val="99341312"/>
        <c:axId val="99353728"/>
      </c:barChart>
      <c:lineChart>
        <c:grouping val="standard"/>
        <c:varyColors val="0"/>
        <c:ser>
          <c:idx val="1"/>
          <c:order val="1"/>
          <c:tx>
            <c:v>Puntuak</c:v>
          </c:tx>
          <c:spPr>
            <a:ln w="28575" cap="rnd">
              <a:solidFill>
                <a:schemeClr val="accent2"/>
              </a:solidFill>
              <a:round/>
            </a:ln>
            <a:effectLst/>
          </c:spPr>
          <c:marker>
            <c:symbol val="none"/>
          </c:marker>
          <c:val>
            <c:numRef>
              <c:f>Simulazioa!$E$35:$E$46</c:f>
              <c:numCache>
                <c:formatCode>0.00</c:formatCode>
                <c:ptCount val="12"/>
                <c:pt idx="0">
                  <c:v>43</c:v>
                </c:pt>
                <c:pt idx="1">
                  <c:v>41.28757245953242</c:v>
                </c:pt>
                <c:pt idx="2">
                  <c:v>39.522405071623645</c:v>
                </c:pt>
                <c:pt idx="3">
                  <c:v>37.692598006033556</c:v>
                </c:pt>
                <c:pt idx="4">
                  <c:v>35.784689204762998</c:v>
                </c:pt>
                <c:pt idx="5">
                  <c:v>31.666008765095597</c:v>
                </c:pt>
                <c:pt idx="6">
                  <c:v>26.972139260657393</c:v>
                </c:pt>
                <c:pt idx="7">
                  <c:v>21.310189071173401</c:v>
                </c:pt>
                <c:pt idx="8">
                  <c:v>13.496398696607105</c:v>
                </c:pt>
                <c:pt idx="9">
                  <c:v>8.5837361147100388</c:v>
                </c:pt>
                <c:pt idx="10">
                  <c:v>0.74193272524258735</c:v>
                </c:pt>
                <c:pt idx="11">
                  <c:v>0</c:v>
                </c:pt>
              </c:numCache>
            </c:numRef>
          </c:val>
          <c:smooth val="0"/>
          <c:extLst>
            <c:ext xmlns:c16="http://schemas.microsoft.com/office/drawing/2014/chart" uri="{C3380CC4-5D6E-409C-BE32-E72D297353CC}">
              <c16:uniqueId val="{00000001-3212-4AF5-8650-C1C5353E9985}"/>
            </c:ext>
          </c:extLst>
        </c:ser>
        <c:dLbls>
          <c:showLegendKey val="0"/>
          <c:showVal val="0"/>
          <c:showCatName val="0"/>
          <c:showSerName val="0"/>
          <c:showPercent val="0"/>
          <c:showBubbleSize val="0"/>
        </c:dLbls>
        <c:marker val="1"/>
        <c:smooth val="0"/>
        <c:axId val="99342336"/>
        <c:axId val="99354304"/>
      </c:lineChart>
      <c:catAx>
        <c:axId val="9934131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99353728"/>
        <c:crosses val="autoZero"/>
        <c:auto val="1"/>
        <c:lblAlgn val="ctr"/>
        <c:lblOffset val="100"/>
        <c:noMultiLvlLbl val="0"/>
      </c:catAx>
      <c:valAx>
        <c:axId val="99353728"/>
        <c:scaling>
          <c:orientation val="minMax"/>
          <c:max val="0.13"/>
          <c:min val="6.0000000000000012E-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u-ES"/>
                  <a:t>Eskaintzak</a:t>
                </a:r>
              </a:p>
            </c:rich>
          </c:tx>
          <c:overlay val="0"/>
          <c:spPr>
            <a:noFill/>
            <a:ln>
              <a:noFill/>
            </a:ln>
            <a:effectLst/>
          </c:spPr>
        </c:title>
        <c:numFmt formatCode="0.0000\ &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99341312"/>
        <c:crosses val="autoZero"/>
        <c:crossBetween val="between"/>
      </c:valAx>
      <c:valAx>
        <c:axId val="99354304"/>
        <c:scaling>
          <c:orientation val="minMax"/>
          <c:max val="44.949999999999996"/>
          <c:min val="-5.000000000000001E-2"/>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99342336"/>
        <c:crosses val="max"/>
        <c:crossBetween val="between"/>
      </c:valAx>
      <c:catAx>
        <c:axId val="99342336"/>
        <c:scaling>
          <c:orientation val="minMax"/>
        </c:scaling>
        <c:delete val="1"/>
        <c:axPos val="b"/>
        <c:majorTickMark val="out"/>
        <c:minorTickMark val="none"/>
        <c:tickLblPos val="nextTo"/>
        <c:crossAx val="99354304"/>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u-E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9C3D1C05-97A3-42FB-AD10-DCF21AA0D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D40359-025D-46AE-A938-1D56FB206711}">
  <ds:schemaRefs>
    <ds:schemaRef ds:uri="http://schemas.openxmlformats.org/officeDocument/2006/bibliography"/>
  </ds:schemaRefs>
</ds:datastoreItem>
</file>

<file path=customXml/itemProps3.xml><?xml version="1.0" encoding="utf-8"?>
<ds:datastoreItem xmlns:ds="http://schemas.openxmlformats.org/officeDocument/2006/customXml" ds:itemID="{9A2AF50D-1033-439E-9686-D7E6C4145B86}">
  <ds:schemaRefs>
    <ds:schemaRef ds:uri="http://schemas.microsoft.com/sharepoint/v3/contenttype/forms"/>
  </ds:schemaRefs>
</ds:datastoreItem>
</file>

<file path=customXml/itemProps4.xml><?xml version="1.0" encoding="utf-8"?>
<ds:datastoreItem xmlns:ds="http://schemas.openxmlformats.org/officeDocument/2006/customXml" ds:itemID="{B299E0A3-740A-409B-B2DF-872EA1E3005C}">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59042</Words>
  <Characters>336541</Characters>
  <Application>Microsoft Office Word</Application>
  <DocSecurity>0</DocSecurity>
  <Lines>2804</Lines>
  <Paragraphs>789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394794</CharactersWithSpaces>
  <SharedDoc>false</SharedDoc>
  <HLinks>
    <vt:vector size="738" baseType="variant">
      <vt:variant>
        <vt:i4>1179661</vt:i4>
      </vt:variant>
      <vt:variant>
        <vt:i4>1047</vt:i4>
      </vt:variant>
      <vt:variant>
        <vt:i4>0</vt:i4>
      </vt:variant>
      <vt:variant>
        <vt:i4>5</vt:i4>
      </vt:variant>
      <vt:variant>
        <vt:lpwstr>https://www.boe.es/eli/es/lo/2018/12/05/3/con</vt:lpwstr>
      </vt:variant>
      <vt:variant>
        <vt:lpwstr/>
      </vt:variant>
      <vt:variant>
        <vt:i4>1835009</vt:i4>
      </vt:variant>
      <vt:variant>
        <vt:i4>1044</vt:i4>
      </vt:variant>
      <vt:variant>
        <vt:i4>0</vt:i4>
      </vt:variant>
      <vt:variant>
        <vt:i4>5</vt:i4>
      </vt:variant>
      <vt:variant>
        <vt:lpwstr>https://eur-lex.europa.eu/legal-content/ES/TXT/HTML/?uri=CELEX:32016R0679&amp;from=ES</vt:lpwstr>
      </vt:variant>
      <vt:variant>
        <vt:lpwstr/>
      </vt:variant>
      <vt:variant>
        <vt:i4>8060985</vt:i4>
      </vt:variant>
      <vt:variant>
        <vt:i4>1041</vt:i4>
      </vt:variant>
      <vt:variant>
        <vt:i4>0</vt:i4>
      </vt:variant>
      <vt:variant>
        <vt:i4>5</vt:i4>
      </vt:variant>
      <vt:variant>
        <vt:lpwstr>http://www.euskadi.eus/datu-babesa</vt:lpwstr>
      </vt:variant>
      <vt:variant>
        <vt:lpwstr/>
      </vt:variant>
      <vt:variant>
        <vt:i4>8060985</vt:i4>
      </vt:variant>
      <vt:variant>
        <vt:i4>1038</vt:i4>
      </vt:variant>
      <vt:variant>
        <vt:i4>0</vt:i4>
      </vt:variant>
      <vt:variant>
        <vt:i4>5</vt:i4>
      </vt:variant>
      <vt:variant>
        <vt:lpwstr>http://www.euskadi.eus/datu-babesa</vt:lpwstr>
      </vt:variant>
      <vt:variant>
        <vt:lpwstr/>
      </vt:variant>
      <vt:variant>
        <vt:i4>7143463</vt:i4>
      </vt:variant>
      <vt:variant>
        <vt:i4>789</vt:i4>
      </vt:variant>
      <vt:variant>
        <vt:i4>0</vt:i4>
      </vt:variant>
      <vt:variant>
        <vt:i4>5</vt:i4>
      </vt:variant>
      <vt:variant>
        <vt:lpwstr>https://visor.registrodelicitadores.gob.es/espd-web/filter?lang=es</vt:lpwstr>
      </vt:variant>
      <vt:variant>
        <vt:lpwstr/>
      </vt:variant>
      <vt:variant>
        <vt:i4>5111810</vt:i4>
      </vt:variant>
      <vt:variant>
        <vt:i4>711</vt:i4>
      </vt:variant>
      <vt:variant>
        <vt:i4>0</vt:i4>
      </vt:variant>
      <vt:variant>
        <vt:i4>5</vt:i4>
      </vt:variant>
      <vt:variant>
        <vt:lpwstr/>
      </vt:variant>
      <vt:variant>
        <vt:lpwstr>AnexoII1</vt:lpwstr>
      </vt:variant>
      <vt:variant>
        <vt:i4>8323179</vt:i4>
      </vt:variant>
      <vt:variant>
        <vt:i4>696</vt:i4>
      </vt:variant>
      <vt:variant>
        <vt:i4>0</vt:i4>
      </vt:variant>
      <vt:variant>
        <vt:i4>5</vt:i4>
      </vt:variant>
      <vt:variant>
        <vt:lpwstr/>
      </vt:variant>
      <vt:variant>
        <vt:lpwstr>AnexoI1</vt:lpwstr>
      </vt:variant>
      <vt:variant>
        <vt:i4>6094853</vt:i4>
      </vt:variant>
      <vt:variant>
        <vt:i4>690</vt:i4>
      </vt:variant>
      <vt:variant>
        <vt:i4>0</vt:i4>
      </vt:variant>
      <vt:variant>
        <vt:i4>5</vt:i4>
      </vt:variant>
      <vt:variant>
        <vt:lpwstr>https://www.irekia.euskadi.eus/eu</vt:lpwstr>
      </vt:variant>
      <vt:variant>
        <vt:lpwstr/>
      </vt:variant>
      <vt:variant>
        <vt:i4>3735673</vt:i4>
      </vt:variant>
      <vt:variant>
        <vt:i4>687</vt:i4>
      </vt:variant>
      <vt:variant>
        <vt:i4>0</vt:i4>
      </vt:variant>
      <vt:variant>
        <vt:i4>5</vt:i4>
      </vt:variant>
      <vt:variant>
        <vt:lpwstr>https://visor.registrodelicitadores.gob.es/home</vt:lpwstr>
      </vt:variant>
      <vt:variant>
        <vt:lpwstr/>
      </vt:variant>
      <vt:variant>
        <vt:i4>2031688</vt:i4>
      </vt:variant>
      <vt:variant>
        <vt:i4>684</vt:i4>
      </vt:variant>
      <vt:variant>
        <vt:i4>0</vt:i4>
      </vt:variant>
      <vt:variant>
        <vt:i4>5</vt:i4>
      </vt:variant>
      <vt:variant>
        <vt:lpwstr>https://euskadi.eus/</vt:lpwstr>
      </vt:variant>
      <vt:variant>
        <vt:lpwstr/>
      </vt:variant>
      <vt:variant>
        <vt:i4>196632</vt:i4>
      </vt:variant>
      <vt:variant>
        <vt:i4>681</vt:i4>
      </vt:variant>
      <vt:variant>
        <vt:i4>0</vt:i4>
      </vt:variant>
      <vt:variant>
        <vt:i4>5</vt:i4>
      </vt:variant>
      <vt:variant>
        <vt:lpwstr>https://www.contratacion.euskadi.eus/recomendaciones-uso-licitacion-electronica/w32-kpelicel/es/</vt:lpwstr>
      </vt:variant>
      <vt:variant>
        <vt:lpwstr/>
      </vt:variant>
      <vt:variant>
        <vt:i4>786439</vt:i4>
      </vt:variant>
      <vt:variant>
        <vt:i4>678</vt:i4>
      </vt:variant>
      <vt:variant>
        <vt:i4>0</vt:i4>
      </vt:variant>
      <vt:variant>
        <vt:i4>5</vt:i4>
      </vt:variant>
      <vt:variant>
        <vt:lpwstr>https://www.contratacion.euskadi.eus/informazio-orokorra-lizitazio-elektronikoa/w32-kpelicel/eu/</vt:lpwstr>
      </vt:variant>
      <vt:variant>
        <vt:lpwstr/>
      </vt:variant>
      <vt:variant>
        <vt:i4>786500</vt:i4>
      </vt:variant>
      <vt:variant>
        <vt:i4>675</vt:i4>
      </vt:variant>
      <vt:variant>
        <vt:i4>0</vt:i4>
      </vt:variant>
      <vt:variant>
        <vt:i4>5</vt:i4>
      </vt:variant>
      <vt:variant>
        <vt:lpwstr>http://www.contratacion.euskadi.eus/</vt:lpwstr>
      </vt:variant>
      <vt:variant>
        <vt:lpwstr/>
      </vt:variant>
      <vt:variant>
        <vt:i4>3735673</vt:i4>
      </vt:variant>
      <vt:variant>
        <vt:i4>672</vt:i4>
      </vt:variant>
      <vt:variant>
        <vt:i4>0</vt:i4>
      </vt:variant>
      <vt:variant>
        <vt:i4>5</vt:i4>
      </vt:variant>
      <vt:variant>
        <vt:lpwstr>https://visor.registrodelicitadores.gob.es/home</vt:lpwstr>
      </vt:variant>
      <vt:variant>
        <vt:lpwstr/>
      </vt:variant>
      <vt:variant>
        <vt:i4>1376316</vt:i4>
      </vt:variant>
      <vt:variant>
        <vt:i4>650</vt:i4>
      </vt:variant>
      <vt:variant>
        <vt:i4>0</vt:i4>
      </vt:variant>
      <vt:variant>
        <vt:i4>5</vt:i4>
      </vt:variant>
      <vt:variant>
        <vt:lpwstr/>
      </vt:variant>
      <vt:variant>
        <vt:lpwstr>_Toc156485368</vt:lpwstr>
      </vt:variant>
      <vt:variant>
        <vt:i4>1376316</vt:i4>
      </vt:variant>
      <vt:variant>
        <vt:i4>644</vt:i4>
      </vt:variant>
      <vt:variant>
        <vt:i4>0</vt:i4>
      </vt:variant>
      <vt:variant>
        <vt:i4>5</vt:i4>
      </vt:variant>
      <vt:variant>
        <vt:lpwstr/>
      </vt:variant>
      <vt:variant>
        <vt:lpwstr>_Toc156485367</vt:lpwstr>
      </vt:variant>
      <vt:variant>
        <vt:i4>1376316</vt:i4>
      </vt:variant>
      <vt:variant>
        <vt:i4>638</vt:i4>
      </vt:variant>
      <vt:variant>
        <vt:i4>0</vt:i4>
      </vt:variant>
      <vt:variant>
        <vt:i4>5</vt:i4>
      </vt:variant>
      <vt:variant>
        <vt:lpwstr/>
      </vt:variant>
      <vt:variant>
        <vt:lpwstr>_Toc156485366</vt:lpwstr>
      </vt:variant>
      <vt:variant>
        <vt:i4>1376316</vt:i4>
      </vt:variant>
      <vt:variant>
        <vt:i4>632</vt:i4>
      </vt:variant>
      <vt:variant>
        <vt:i4>0</vt:i4>
      </vt:variant>
      <vt:variant>
        <vt:i4>5</vt:i4>
      </vt:variant>
      <vt:variant>
        <vt:lpwstr/>
      </vt:variant>
      <vt:variant>
        <vt:lpwstr>_Toc156485365</vt:lpwstr>
      </vt:variant>
      <vt:variant>
        <vt:i4>1376316</vt:i4>
      </vt:variant>
      <vt:variant>
        <vt:i4>626</vt:i4>
      </vt:variant>
      <vt:variant>
        <vt:i4>0</vt:i4>
      </vt:variant>
      <vt:variant>
        <vt:i4>5</vt:i4>
      </vt:variant>
      <vt:variant>
        <vt:lpwstr/>
      </vt:variant>
      <vt:variant>
        <vt:lpwstr>_Toc156485364</vt:lpwstr>
      </vt:variant>
      <vt:variant>
        <vt:i4>1376316</vt:i4>
      </vt:variant>
      <vt:variant>
        <vt:i4>620</vt:i4>
      </vt:variant>
      <vt:variant>
        <vt:i4>0</vt:i4>
      </vt:variant>
      <vt:variant>
        <vt:i4>5</vt:i4>
      </vt:variant>
      <vt:variant>
        <vt:lpwstr/>
      </vt:variant>
      <vt:variant>
        <vt:lpwstr>_Toc156485363</vt:lpwstr>
      </vt:variant>
      <vt:variant>
        <vt:i4>1376316</vt:i4>
      </vt:variant>
      <vt:variant>
        <vt:i4>614</vt:i4>
      </vt:variant>
      <vt:variant>
        <vt:i4>0</vt:i4>
      </vt:variant>
      <vt:variant>
        <vt:i4>5</vt:i4>
      </vt:variant>
      <vt:variant>
        <vt:lpwstr/>
      </vt:variant>
      <vt:variant>
        <vt:lpwstr>_Toc156485362</vt:lpwstr>
      </vt:variant>
      <vt:variant>
        <vt:i4>1376316</vt:i4>
      </vt:variant>
      <vt:variant>
        <vt:i4>608</vt:i4>
      </vt:variant>
      <vt:variant>
        <vt:i4>0</vt:i4>
      </vt:variant>
      <vt:variant>
        <vt:i4>5</vt:i4>
      </vt:variant>
      <vt:variant>
        <vt:lpwstr/>
      </vt:variant>
      <vt:variant>
        <vt:lpwstr>_Toc156485361</vt:lpwstr>
      </vt:variant>
      <vt:variant>
        <vt:i4>1376316</vt:i4>
      </vt:variant>
      <vt:variant>
        <vt:i4>602</vt:i4>
      </vt:variant>
      <vt:variant>
        <vt:i4>0</vt:i4>
      </vt:variant>
      <vt:variant>
        <vt:i4>5</vt:i4>
      </vt:variant>
      <vt:variant>
        <vt:lpwstr/>
      </vt:variant>
      <vt:variant>
        <vt:lpwstr>_Toc156485360</vt:lpwstr>
      </vt:variant>
      <vt:variant>
        <vt:i4>1441852</vt:i4>
      </vt:variant>
      <vt:variant>
        <vt:i4>596</vt:i4>
      </vt:variant>
      <vt:variant>
        <vt:i4>0</vt:i4>
      </vt:variant>
      <vt:variant>
        <vt:i4>5</vt:i4>
      </vt:variant>
      <vt:variant>
        <vt:lpwstr/>
      </vt:variant>
      <vt:variant>
        <vt:lpwstr>_Toc156485359</vt:lpwstr>
      </vt:variant>
      <vt:variant>
        <vt:i4>1441852</vt:i4>
      </vt:variant>
      <vt:variant>
        <vt:i4>590</vt:i4>
      </vt:variant>
      <vt:variant>
        <vt:i4>0</vt:i4>
      </vt:variant>
      <vt:variant>
        <vt:i4>5</vt:i4>
      </vt:variant>
      <vt:variant>
        <vt:lpwstr/>
      </vt:variant>
      <vt:variant>
        <vt:lpwstr>_Toc156485358</vt:lpwstr>
      </vt:variant>
      <vt:variant>
        <vt:i4>1441852</vt:i4>
      </vt:variant>
      <vt:variant>
        <vt:i4>584</vt:i4>
      </vt:variant>
      <vt:variant>
        <vt:i4>0</vt:i4>
      </vt:variant>
      <vt:variant>
        <vt:i4>5</vt:i4>
      </vt:variant>
      <vt:variant>
        <vt:lpwstr/>
      </vt:variant>
      <vt:variant>
        <vt:lpwstr>_Toc156485357</vt:lpwstr>
      </vt:variant>
      <vt:variant>
        <vt:i4>1441852</vt:i4>
      </vt:variant>
      <vt:variant>
        <vt:i4>578</vt:i4>
      </vt:variant>
      <vt:variant>
        <vt:i4>0</vt:i4>
      </vt:variant>
      <vt:variant>
        <vt:i4>5</vt:i4>
      </vt:variant>
      <vt:variant>
        <vt:lpwstr/>
      </vt:variant>
      <vt:variant>
        <vt:lpwstr>_Toc156485356</vt:lpwstr>
      </vt:variant>
      <vt:variant>
        <vt:i4>1441852</vt:i4>
      </vt:variant>
      <vt:variant>
        <vt:i4>572</vt:i4>
      </vt:variant>
      <vt:variant>
        <vt:i4>0</vt:i4>
      </vt:variant>
      <vt:variant>
        <vt:i4>5</vt:i4>
      </vt:variant>
      <vt:variant>
        <vt:lpwstr/>
      </vt:variant>
      <vt:variant>
        <vt:lpwstr>_Toc156485355</vt:lpwstr>
      </vt:variant>
      <vt:variant>
        <vt:i4>1441852</vt:i4>
      </vt:variant>
      <vt:variant>
        <vt:i4>566</vt:i4>
      </vt:variant>
      <vt:variant>
        <vt:i4>0</vt:i4>
      </vt:variant>
      <vt:variant>
        <vt:i4>5</vt:i4>
      </vt:variant>
      <vt:variant>
        <vt:lpwstr/>
      </vt:variant>
      <vt:variant>
        <vt:lpwstr>_Toc156485354</vt:lpwstr>
      </vt:variant>
      <vt:variant>
        <vt:i4>1441852</vt:i4>
      </vt:variant>
      <vt:variant>
        <vt:i4>560</vt:i4>
      </vt:variant>
      <vt:variant>
        <vt:i4>0</vt:i4>
      </vt:variant>
      <vt:variant>
        <vt:i4>5</vt:i4>
      </vt:variant>
      <vt:variant>
        <vt:lpwstr/>
      </vt:variant>
      <vt:variant>
        <vt:lpwstr>_Toc156485353</vt:lpwstr>
      </vt:variant>
      <vt:variant>
        <vt:i4>1441852</vt:i4>
      </vt:variant>
      <vt:variant>
        <vt:i4>554</vt:i4>
      </vt:variant>
      <vt:variant>
        <vt:i4>0</vt:i4>
      </vt:variant>
      <vt:variant>
        <vt:i4>5</vt:i4>
      </vt:variant>
      <vt:variant>
        <vt:lpwstr/>
      </vt:variant>
      <vt:variant>
        <vt:lpwstr>_Toc156485352</vt:lpwstr>
      </vt:variant>
      <vt:variant>
        <vt:i4>1441852</vt:i4>
      </vt:variant>
      <vt:variant>
        <vt:i4>548</vt:i4>
      </vt:variant>
      <vt:variant>
        <vt:i4>0</vt:i4>
      </vt:variant>
      <vt:variant>
        <vt:i4>5</vt:i4>
      </vt:variant>
      <vt:variant>
        <vt:lpwstr/>
      </vt:variant>
      <vt:variant>
        <vt:lpwstr>_Toc156485351</vt:lpwstr>
      </vt:variant>
      <vt:variant>
        <vt:i4>1441852</vt:i4>
      </vt:variant>
      <vt:variant>
        <vt:i4>542</vt:i4>
      </vt:variant>
      <vt:variant>
        <vt:i4>0</vt:i4>
      </vt:variant>
      <vt:variant>
        <vt:i4>5</vt:i4>
      </vt:variant>
      <vt:variant>
        <vt:lpwstr/>
      </vt:variant>
      <vt:variant>
        <vt:lpwstr>_Toc156485350</vt:lpwstr>
      </vt:variant>
      <vt:variant>
        <vt:i4>1507388</vt:i4>
      </vt:variant>
      <vt:variant>
        <vt:i4>536</vt:i4>
      </vt:variant>
      <vt:variant>
        <vt:i4>0</vt:i4>
      </vt:variant>
      <vt:variant>
        <vt:i4>5</vt:i4>
      </vt:variant>
      <vt:variant>
        <vt:lpwstr/>
      </vt:variant>
      <vt:variant>
        <vt:lpwstr>_Toc156485349</vt:lpwstr>
      </vt:variant>
      <vt:variant>
        <vt:i4>1507388</vt:i4>
      </vt:variant>
      <vt:variant>
        <vt:i4>530</vt:i4>
      </vt:variant>
      <vt:variant>
        <vt:i4>0</vt:i4>
      </vt:variant>
      <vt:variant>
        <vt:i4>5</vt:i4>
      </vt:variant>
      <vt:variant>
        <vt:lpwstr/>
      </vt:variant>
      <vt:variant>
        <vt:lpwstr>_Toc156485348</vt:lpwstr>
      </vt:variant>
      <vt:variant>
        <vt:i4>1507388</vt:i4>
      </vt:variant>
      <vt:variant>
        <vt:i4>524</vt:i4>
      </vt:variant>
      <vt:variant>
        <vt:i4>0</vt:i4>
      </vt:variant>
      <vt:variant>
        <vt:i4>5</vt:i4>
      </vt:variant>
      <vt:variant>
        <vt:lpwstr/>
      </vt:variant>
      <vt:variant>
        <vt:lpwstr>_Toc156485347</vt:lpwstr>
      </vt:variant>
      <vt:variant>
        <vt:i4>1507388</vt:i4>
      </vt:variant>
      <vt:variant>
        <vt:i4>518</vt:i4>
      </vt:variant>
      <vt:variant>
        <vt:i4>0</vt:i4>
      </vt:variant>
      <vt:variant>
        <vt:i4>5</vt:i4>
      </vt:variant>
      <vt:variant>
        <vt:lpwstr/>
      </vt:variant>
      <vt:variant>
        <vt:lpwstr>_Toc156485346</vt:lpwstr>
      </vt:variant>
      <vt:variant>
        <vt:i4>1507388</vt:i4>
      </vt:variant>
      <vt:variant>
        <vt:i4>512</vt:i4>
      </vt:variant>
      <vt:variant>
        <vt:i4>0</vt:i4>
      </vt:variant>
      <vt:variant>
        <vt:i4>5</vt:i4>
      </vt:variant>
      <vt:variant>
        <vt:lpwstr/>
      </vt:variant>
      <vt:variant>
        <vt:lpwstr>_Toc156485345</vt:lpwstr>
      </vt:variant>
      <vt:variant>
        <vt:i4>1507388</vt:i4>
      </vt:variant>
      <vt:variant>
        <vt:i4>506</vt:i4>
      </vt:variant>
      <vt:variant>
        <vt:i4>0</vt:i4>
      </vt:variant>
      <vt:variant>
        <vt:i4>5</vt:i4>
      </vt:variant>
      <vt:variant>
        <vt:lpwstr/>
      </vt:variant>
      <vt:variant>
        <vt:lpwstr>_Toc156485344</vt:lpwstr>
      </vt:variant>
      <vt:variant>
        <vt:i4>1507388</vt:i4>
      </vt:variant>
      <vt:variant>
        <vt:i4>500</vt:i4>
      </vt:variant>
      <vt:variant>
        <vt:i4>0</vt:i4>
      </vt:variant>
      <vt:variant>
        <vt:i4>5</vt:i4>
      </vt:variant>
      <vt:variant>
        <vt:lpwstr/>
      </vt:variant>
      <vt:variant>
        <vt:lpwstr>_Toc156485343</vt:lpwstr>
      </vt:variant>
      <vt:variant>
        <vt:i4>1507388</vt:i4>
      </vt:variant>
      <vt:variant>
        <vt:i4>494</vt:i4>
      </vt:variant>
      <vt:variant>
        <vt:i4>0</vt:i4>
      </vt:variant>
      <vt:variant>
        <vt:i4>5</vt:i4>
      </vt:variant>
      <vt:variant>
        <vt:lpwstr/>
      </vt:variant>
      <vt:variant>
        <vt:lpwstr>_Toc156485342</vt:lpwstr>
      </vt:variant>
      <vt:variant>
        <vt:i4>1507388</vt:i4>
      </vt:variant>
      <vt:variant>
        <vt:i4>488</vt:i4>
      </vt:variant>
      <vt:variant>
        <vt:i4>0</vt:i4>
      </vt:variant>
      <vt:variant>
        <vt:i4>5</vt:i4>
      </vt:variant>
      <vt:variant>
        <vt:lpwstr/>
      </vt:variant>
      <vt:variant>
        <vt:lpwstr>_Toc156485341</vt:lpwstr>
      </vt:variant>
      <vt:variant>
        <vt:i4>1507388</vt:i4>
      </vt:variant>
      <vt:variant>
        <vt:i4>482</vt:i4>
      </vt:variant>
      <vt:variant>
        <vt:i4>0</vt:i4>
      </vt:variant>
      <vt:variant>
        <vt:i4>5</vt:i4>
      </vt:variant>
      <vt:variant>
        <vt:lpwstr/>
      </vt:variant>
      <vt:variant>
        <vt:lpwstr>_Toc156485340</vt:lpwstr>
      </vt:variant>
      <vt:variant>
        <vt:i4>1048636</vt:i4>
      </vt:variant>
      <vt:variant>
        <vt:i4>476</vt:i4>
      </vt:variant>
      <vt:variant>
        <vt:i4>0</vt:i4>
      </vt:variant>
      <vt:variant>
        <vt:i4>5</vt:i4>
      </vt:variant>
      <vt:variant>
        <vt:lpwstr/>
      </vt:variant>
      <vt:variant>
        <vt:lpwstr>_Toc156485339</vt:lpwstr>
      </vt:variant>
      <vt:variant>
        <vt:i4>1048636</vt:i4>
      </vt:variant>
      <vt:variant>
        <vt:i4>470</vt:i4>
      </vt:variant>
      <vt:variant>
        <vt:i4>0</vt:i4>
      </vt:variant>
      <vt:variant>
        <vt:i4>5</vt:i4>
      </vt:variant>
      <vt:variant>
        <vt:lpwstr/>
      </vt:variant>
      <vt:variant>
        <vt:lpwstr>_Toc156485338</vt:lpwstr>
      </vt:variant>
      <vt:variant>
        <vt:i4>1048636</vt:i4>
      </vt:variant>
      <vt:variant>
        <vt:i4>464</vt:i4>
      </vt:variant>
      <vt:variant>
        <vt:i4>0</vt:i4>
      </vt:variant>
      <vt:variant>
        <vt:i4>5</vt:i4>
      </vt:variant>
      <vt:variant>
        <vt:lpwstr/>
      </vt:variant>
      <vt:variant>
        <vt:lpwstr>_Toc156485337</vt:lpwstr>
      </vt:variant>
      <vt:variant>
        <vt:i4>1048636</vt:i4>
      </vt:variant>
      <vt:variant>
        <vt:i4>458</vt:i4>
      </vt:variant>
      <vt:variant>
        <vt:i4>0</vt:i4>
      </vt:variant>
      <vt:variant>
        <vt:i4>5</vt:i4>
      </vt:variant>
      <vt:variant>
        <vt:lpwstr/>
      </vt:variant>
      <vt:variant>
        <vt:lpwstr>_Toc156485336</vt:lpwstr>
      </vt:variant>
      <vt:variant>
        <vt:i4>1048636</vt:i4>
      </vt:variant>
      <vt:variant>
        <vt:i4>452</vt:i4>
      </vt:variant>
      <vt:variant>
        <vt:i4>0</vt:i4>
      </vt:variant>
      <vt:variant>
        <vt:i4>5</vt:i4>
      </vt:variant>
      <vt:variant>
        <vt:lpwstr/>
      </vt:variant>
      <vt:variant>
        <vt:lpwstr>_Toc156485335</vt:lpwstr>
      </vt:variant>
      <vt:variant>
        <vt:i4>1048636</vt:i4>
      </vt:variant>
      <vt:variant>
        <vt:i4>446</vt:i4>
      </vt:variant>
      <vt:variant>
        <vt:i4>0</vt:i4>
      </vt:variant>
      <vt:variant>
        <vt:i4>5</vt:i4>
      </vt:variant>
      <vt:variant>
        <vt:lpwstr/>
      </vt:variant>
      <vt:variant>
        <vt:lpwstr>_Toc156485334</vt:lpwstr>
      </vt:variant>
      <vt:variant>
        <vt:i4>1048636</vt:i4>
      </vt:variant>
      <vt:variant>
        <vt:i4>440</vt:i4>
      </vt:variant>
      <vt:variant>
        <vt:i4>0</vt:i4>
      </vt:variant>
      <vt:variant>
        <vt:i4>5</vt:i4>
      </vt:variant>
      <vt:variant>
        <vt:lpwstr/>
      </vt:variant>
      <vt:variant>
        <vt:lpwstr>_Toc156485333</vt:lpwstr>
      </vt:variant>
      <vt:variant>
        <vt:i4>1048636</vt:i4>
      </vt:variant>
      <vt:variant>
        <vt:i4>434</vt:i4>
      </vt:variant>
      <vt:variant>
        <vt:i4>0</vt:i4>
      </vt:variant>
      <vt:variant>
        <vt:i4>5</vt:i4>
      </vt:variant>
      <vt:variant>
        <vt:lpwstr/>
      </vt:variant>
      <vt:variant>
        <vt:lpwstr>_Toc156485332</vt:lpwstr>
      </vt:variant>
      <vt:variant>
        <vt:i4>1048636</vt:i4>
      </vt:variant>
      <vt:variant>
        <vt:i4>428</vt:i4>
      </vt:variant>
      <vt:variant>
        <vt:i4>0</vt:i4>
      </vt:variant>
      <vt:variant>
        <vt:i4>5</vt:i4>
      </vt:variant>
      <vt:variant>
        <vt:lpwstr/>
      </vt:variant>
      <vt:variant>
        <vt:lpwstr>_Toc156485331</vt:lpwstr>
      </vt:variant>
      <vt:variant>
        <vt:i4>1048636</vt:i4>
      </vt:variant>
      <vt:variant>
        <vt:i4>422</vt:i4>
      </vt:variant>
      <vt:variant>
        <vt:i4>0</vt:i4>
      </vt:variant>
      <vt:variant>
        <vt:i4>5</vt:i4>
      </vt:variant>
      <vt:variant>
        <vt:lpwstr/>
      </vt:variant>
      <vt:variant>
        <vt:lpwstr>_Toc156485330</vt:lpwstr>
      </vt:variant>
      <vt:variant>
        <vt:i4>1114172</vt:i4>
      </vt:variant>
      <vt:variant>
        <vt:i4>416</vt:i4>
      </vt:variant>
      <vt:variant>
        <vt:i4>0</vt:i4>
      </vt:variant>
      <vt:variant>
        <vt:i4>5</vt:i4>
      </vt:variant>
      <vt:variant>
        <vt:lpwstr/>
      </vt:variant>
      <vt:variant>
        <vt:lpwstr>_Toc156485329</vt:lpwstr>
      </vt:variant>
      <vt:variant>
        <vt:i4>1114172</vt:i4>
      </vt:variant>
      <vt:variant>
        <vt:i4>410</vt:i4>
      </vt:variant>
      <vt:variant>
        <vt:i4>0</vt:i4>
      </vt:variant>
      <vt:variant>
        <vt:i4>5</vt:i4>
      </vt:variant>
      <vt:variant>
        <vt:lpwstr/>
      </vt:variant>
      <vt:variant>
        <vt:lpwstr>_Toc156485328</vt:lpwstr>
      </vt:variant>
      <vt:variant>
        <vt:i4>1114172</vt:i4>
      </vt:variant>
      <vt:variant>
        <vt:i4>404</vt:i4>
      </vt:variant>
      <vt:variant>
        <vt:i4>0</vt:i4>
      </vt:variant>
      <vt:variant>
        <vt:i4>5</vt:i4>
      </vt:variant>
      <vt:variant>
        <vt:lpwstr/>
      </vt:variant>
      <vt:variant>
        <vt:lpwstr>_Toc156485327</vt:lpwstr>
      </vt:variant>
      <vt:variant>
        <vt:i4>1114172</vt:i4>
      </vt:variant>
      <vt:variant>
        <vt:i4>398</vt:i4>
      </vt:variant>
      <vt:variant>
        <vt:i4>0</vt:i4>
      </vt:variant>
      <vt:variant>
        <vt:i4>5</vt:i4>
      </vt:variant>
      <vt:variant>
        <vt:lpwstr/>
      </vt:variant>
      <vt:variant>
        <vt:lpwstr>_Toc156485326</vt:lpwstr>
      </vt:variant>
      <vt:variant>
        <vt:i4>1114172</vt:i4>
      </vt:variant>
      <vt:variant>
        <vt:i4>392</vt:i4>
      </vt:variant>
      <vt:variant>
        <vt:i4>0</vt:i4>
      </vt:variant>
      <vt:variant>
        <vt:i4>5</vt:i4>
      </vt:variant>
      <vt:variant>
        <vt:lpwstr/>
      </vt:variant>
      <vt:variant>
        <vt:lpwstr>_Toc156485325</vt:lpwstr>
      </vt:variant>
      <vt:variant>
        <vt:i4>1114172</vt:i4>
      </vt:variant>
      <vt:variant>
        <vt:i4>386</vt:i4>
      </vt:variant>
      <vt:variant>
        <vt:i4>0</vt:i4>
      </vt:variant>
      <vt:variant>
        <vt:i4>5</vt:i4>
      </vt:variant>
      <vt:variant>
        <vt:lpwstr/>
      </vt:variant>
      <vt:variant>
        <vt:lpwstr>_Toc156485324</vt:lpwstr>
      </vt:variant>
      <vt:variant>
        <vt:i4>1114172</vt:i4>
      </vt:variant>
      <vt:variant>
        <vt:i4>380</vt:i4>
      </vt:variant>
      <vt:variant>
        <vt:i4>0</vt:i4>
      </vt:variant>
      <vt:variant>
        <vt:i4>5</vt:i4>
      </vt:variant>
      <vt:variant>
        <vt:lpwstr/>
      </vt:variant>
      <vt:variant>
        <vt:lpwstr>_Toc156485323</vt:lpwstr>
      </vt:variant>
      <vt:variant>
        <vt:i4>1114172</vt:i4>
      </vt:variant>
      <vt:variant>
        <vt:i4>374</vt:i4>
      </vt:variant>
      <vt:variant>
        <vt:i4>0</vt:i4>
      </vt:variant>
      <vt:variant>
        <vt:i4>5</vt:i4>
      </vt:variant>
      <vt:variant>
        <vt:lpwstr/>
      </vt:variant>
      <vt:variant>
        <vt:lpwstr>_Toc156485322</vt:lpwstr>
      </vt:variant>
      <vt:variant>
        <vt:i4>1114172</vt:i4>
      </vt:variant>
      <vt:variant>
        <vt:i4>368</vt:i4>
      </vt:variant>
      <vt:variant>
        <vt:i4>0</vt:i4>
      </vt:variant>
      <vt:variant>
        <vt:i4>5</vt:i4>
      </vt:variant>
      <vt:variant>
        <vt:lpwstr/>
      </vt:variant>
      <vt:variant>
        <vt:lpwstr>_Toc156485321</vt:lpwstr>
      </vt:variant>
      <vt:variant>
        <vt:i4>1114172</vt:i4>
      </vt:variant>
      <vt:variant>
        <vt:i4>362</vt:i4>
      </vt:variant>
      <vt:variant>
        <vt:i4>0</vt:i4>
      </vt:variant>
      <vt:variant>
        <vt:i4>5</vt:i4>
      </vt:variant>
      <vt:variant>
        <vt:lpwstr/>
      </vt:variant>
      <vt:variant>
        <vt:lpwstr>_Toc156485320</vt:lpwstr>
      </vt:variant>
      <vt:variant>
        <vt:i4>1179708</vt:i4>
      </vt:variant>
      <vt:variant>
        <vt:i4>356</vt:i4>
      </vt:variant>
      <vt:variant>
        <vt:i4>0</vt:i4>
      </vt:variant>
      <vt:variant>
        <vt:i4>5</vt:i4>
      </vt:variant>
      <vt:variant>
        <vt:lpwstr/>
      </vt:variant>
      <vt:variant>
        <vt:lpwstr>_Toc156485319</vt:lpwstr>
      </vt:variant>
      <vt:variant>
        <vt:i4>1179708</vt:i4>
      </vt:variant>
      <vt:variant>
        <vt:i4>350</vt:i4>
      </vt:variant>
      <vt:variant>
        <vt:i4>0</vt:i4>
      </vt:variant>
      <vt:variant>
        <vt:i4>5</vt:i4>
      </vt:variant>
      <vt:variant>
        <vt:lpwstr/>
      </vt:variant>
      <vt:variant>
        <vt:lpwstr>_Toc156485318</vt:lpwstr>
      </vt:variant>
      <vt:variant>
        <vt:i4>1179708</vt:i4>
      </vt:variant>
      <vt:variant>
        <vt:i4>344</vt:i4>
      </vt:variant>
      <vt:variant>
        <vt:i4>0</vt:i4>
      </vt:variant>
      <vt:variant>
        <vt:i4>5</vt:i4>
      </vt:variant>
      <vt:variant>
        <vt:lpwstr/>
      </vt:variant>
      <vt:variant>
        <vt:lpwstr>_Toc156485317</vt:lpwstr>
      </vt:variant>
      <vt:variant>
        <vt:i4>1179708</vt:i4>
      </vt:variant>
      <vt:variant>
        <vt:i4>338</vt:i4>
      </vt:variant>
      <vt:variant>
        <vt:i4>0</vt:i4>
      </vt:variant>
      <vt:variant>
        <vt:i4>5</vt:i4>
      </vt:variant>
      <vt:variant>
        <vt:lpwstr/>
      </vt:variant>
      <vt:variant>
        <vt:lpwstr>_Toc156485316</vt:lpwstr>
      </vt:variant>
      <vt:variant>
        <vt:i4>1179708</vt:i4>
      </vt:variant>
      <vt:variant>
        <vt:i4>332</vt:i4>
      </vt:variant>
      <vt:variant>
        <vt:i4>0</vt:i4>
      </vt:variant>
      <vt:variant>
        <vt:i4>5</vt:i4>
      </vt:variant>
      <vt:variant>
        <vt:lpwstr/>
      </vt:variant>
      <vt:variant>
        <vt:lpwstr>_Toc156485315</vt:lpwstr>
      </vt:variant>
      <vt:variant>
        <vt:i4>1179708</vt:i4>
      </vt:variant>
      <vt:variant>
        <vt:i4>326</vt:i4>
      </vt:variant>
      <vt:variant>
        <vt:i4>0</vt:i4>
      </vt:variant>
      <vt:variant>
        <vt:i4>5</vt:i4>
      </vt:variant>
      <vt:variant>
        <vt:lpwstr/>
      </vt:variant>
      <vt:variant>
        <vt:lpwstr>_Toc156485314</vt:lpwstr>
      </vt:variant>
      <vt:variant>
        <vt:i4>1179708</vt:i4>
      </vt:variant>
      <vt:variant>
        <vt:i4>320</vt:i4>
      </vt:variant>
      <vt:variant>
        <vt:i4>0</vt:i4>
      </vt:variant>
      <vt:variant>
        <vt:i4>5</vt:i4>
      </vt:variant>
      <vt:variant>
        <vt:lpwstr/>
      </vt:variant>
      <vt:variant>
        <vt:lpwstr>_Toc156485313</vt:lpwstr>
      </vt:variant>
      <vt:variant>
        <vt:i4>1179708</vt:i4>
      </vt:variant>
      <vt:variant>
        <vt:i4>314</vt:i4>
      </vt:variant>
      <vt:variant>
        <vt:i4>0</vt:i4>
      </vt:variant>
      <vt:variant>
        <vt:i4>5</vt:i4>
      </vt:variant>
      <vt:variant>
        <vt:lpwstr/>
      </vt:variant>
      <vt:variant>
        <vt:lpwstr>_Toc156485312</vt:lpwstr>
      </vt:variant>
      <vt:variant>
        <vt:i4>1179708</vt:i4>
      </vt:variant>
      <vt:variant>
        <vt:i4>308</vt:i4>
      </vt:variant>
      <vt:variant>
        <vt:i4>0</vt:i4>
      </vt:variant>
      <vt:variant>
        <vt:i4>5</vt:i4>
      </vt:variant>
      <vt:variant>
        <vt:lpwstr/>
      </vt:variant>
      <vt:variant>
        <vt:lpwstr>_Toc156485311</vt:lpwstr>
      </vt:variant>
      <vt:variant>
        <vt:i4>1179708</vt:i4>
      </vt:variant>
      <vt:variant>
        <vt:i4>302</vt:i4>
      </vt:variant>
      <vt:variant>
        <vt:i4>0</vt:i4>
      </vt:variant>
      <vt:variant>
        <vt:i4>5</vt:i4>
      </vt:variant>
      <vt:variant>
        <vt:lpwstr/>
      </vt:variant>
      <vt:variant>
        <vt:lpwstr>_Toc156485310</vt:lpwstr>
      </vt:variant>
      <vt:variant>
        <vt:i4>1245244</vt:i4>
      </vt:variant>
      <vt:variant>
        <vt:i4>296</vt:i4>
      </vt:variant>
      <vt:variant>
        <vt:i4>0</vt:i4>
      </vt:variant>
      <vt:variant>
        <vt:i4>5</vt:i4>
      </vt:variant>
      <vt:variant>
        <vt:lpwstr/>
      </vt:variant>
      <vt:variant>
        <vt:lpwstr>_Toc156485309</vt:lpwstr>
      </vt:variant>
      <vt:variant>
        <vt:i4>1245244</vt:i4>
      </vt:variant>
      <vt:variant>
        <vt:i4>290</vt:i4>
      </vt:variant>
      <vt:variant>
        <vt:i4>0</vt:i4>
      </vt:variant>
      <vt:variant>
        <vt:i4>5</vt:i4>
      </vt:variant>
      <vt:variant>
        <vt:lpwstr/>
      </vt:variant>
      <vt:variant>
        <vt:lpwstr>_Toc156485308</vt:lpwstr>
      </vt:variant>
      <vt:variant>
        <vt:i4>1245244</vt:i4>
      </vt:variant>
      <vt:variant>
        <vt:i4>284</vt:i4>
      </vt:variant>
      <vt:variant>
        <vt:i4>0</vt:i4>
      </vt:variant>
      <vt:variant>
        <vt:i4>5</vt:i4>
      </vt:variant>
      <vt:variant>
        <vt:lpwstr/>
      </vt:variant>
      <vt:variant>
        <vt:lpwstr>_Toc156485307</vt:lpwstr>
      </vt:variant>
      <vt:variant>
        <vt:i4>1245244</vt:i4>
      </vt:variant>
      <vt:variant>
        <vt:i4>278</vt:i4>
      </vt:variant>
      <vt:variant>
        <vt:i4>0</vt:i4>
      </vt:variant>
      <vt:variant>
        <vt:i4>5</vt:i4>
      </vt:variant>
      <vt:variant>
        <vt:lpwstr/>
      </vt:variant>
      <vt:variant>
        <vt:lpwstr>_Toc156485306</vt:lpwstr>
      </vt:variant>
      <vt:variant>
        <vt:i4>1245244</vt:i4>
      </vt:variant>
      <vt:variant>
        <vt:i4>272</vt:i4>
      </vt:variant>
      <vt:variant>
        <vt:i4>0</vt:i4>
      </vt:variant>
      <vt:variant>
        <vt:i4>5</vt:i4>
      </vt:variant>
      <vt:variant>
        <vt:lpwstr/>
      </vt:variant>
      <vt:variant>
        <vt:lpwstr>_Toc156485305</vt:lpwstr>
      </vt:variant>
      <vt:variant>
        <vt:i4>1245244</vt:i4>
      </vt:variant>
      <vt:variant>
        <vt:i4>266</vt:i4>
      </vt:variant>
      <vt:variant>
        <vt:i4>0</vt:i4>
      </vt:variant>
      <vt:variant>
        <vt:i4>5</vt:i4>
      </vt:variant>
      <vt:variant>
        <vt:lpwstr/>
      </vt:variant>
      <vt:variant>
        <vt:lpwstr>_Toc156485304</vt:lpwstr>
      </vt:variant>
      <vt:variant>
        <vt:i4>1245244</vt:i4>
      </vt:variant>
      <vt:variant>
        <vt:i4>260</vt:i4>
      </vt:variant>
      <vt:variant>
        <vt:i4>0</vt:i4>
      </vt:variant>
      <vt:variant>
        <vt:i4>5</vt:i4>
      </vt:variant>
      <vt:variant>
        <vt:lpwstr/>
      </vt:variant>
      <vt:variant>
        <vt:lpwstr>_Toc156485303</vt:lpwstr>
      </vt:variant>
      <vt:variant>
        <vt:i4>1245244</vt:i4>
      </vt:variant>
      <vt:variant>
        <vt:i4>254</vt:i4>
      </vt:variant>
      <vt:variant>
        <vt:i4>0</vt:i4>
      </vt:variant>
      <vt:variant>
        <vt:i4>5</vt:i4>
      </vt:variant>
      <vt:variant>
        <vt:lpwstr/>
      </vt:variant>
      <vt:variant>
        <vt:lpwstr>_Toc156485302</vt:lpwstr>
      </vt:variant>
      <vt:variant>
        <vt:i4>1245244</vt:i4>
      </vt:variant>
      <vt:variant>
        <vt:i4>248</vt:i4>
      </vt:variant>
      <vt:variant>
        <vt:i4>0</vt:i4>
      </vt:variant>
      <vt:variant>
        <vt:i4>5</vt:i4>
      </vt:variant>
      <vt:variant>
        <vt:lpwstr/>
      </vt:variant>
      <vt:variant>
        <vt:lpwstr>_Toc156485301</vt:lpwstr>
      </vt:variant>
      <vt:variant>
        <vt:i4>1245244</vt:i4>
      </vt:variant>
      <vt:variant>
        <vt:i4>242</vt:i4>
      </vt:variant>
      <vt:variant>
        <vt:i4>0</vt:i4>
      </vt:variant>
      <vt:variant>
        <vt:i4>5</vt:i4>
      </vt:variant>
      <vt:variant>
        <vt:lpwstr/>
      </vt:variant>
      <vt:variant>
        <vt:lpwstr>_Toc156485300</vt:lpwstr>
      </vt:variant>
      <vt:variant>
        <vt:i4>1703997</vt:i4>
      </vt:variant>
      <vt:variant>
        <vt:i4>236</vt:i4>
      </vt:variant>
      <vt:variant>
        <vt:i4>0</vt:i4>
      </vt:variant>
      <vt:variant>
        <vt:i4>5</vt:i4>
      </vt:variant>
      <vt:variant>
        <vt:lpwstr/>
      </vt:variant>
      <vt:variant>
        <vt:lpwstr>_Toc156485299</vt:lpwstr>
      </vt:variant>
      <vt:variant>
        <vt:i4>1703997</vt:i4>
      </vt:variant>
      <vt:variant>
        <vt:i4>230</vt:i4>
      </vt:variant>
      <vt:variant>
        <vt:i4>0</vt:i4>
      </vt:variant>
      <vt:variant>
        <vt:i4>5</vt:i4>
      </vt:variant>
      <vt:variant>
        <vt:lpwstr/>
      </vt:variant>
      <vt:variant>
        <vt:lpwstr>_Toc156485298</vt:lpwstr>
      </vt:variant>
      <vt:variant>
        <vt:i4>1703997</vt:i4>
      </vt:variant>
      <vt:variant>
        <vt:i4>224</vt:i4>
      </vt:variant>
      <vt:variant>
        <vt:i4>0</vt:i4>
      </vt:variant>
      <vt:variant>
        <vt:i4>5</vt:i4>
      </vt:variant>
      <vt:variant>
        <vt:lpwstr/>
      </vt:variant>
      <vt:variant>
        <vt:lpwstr>_Toc156485297</vt:lpwstr>
      </vt:variant>
      <vt:variant>
        <vt:i4>1703997</vt:i4>
      </vt:variant>
      <vt:variant>
        <vt:i4>218</vt:i4>
      </vt:variant>
      <vt:variant>
        <vt:i4>0</vt:i4>
      </vt:variant>
      <vt:variant>
        <vt:i4>5</vt:i4>
      </vt:variant>
      <vt:variant>
        <vt:lpwstr/>
      </vt:variant>
      <vt:variant>
        <vt:lpwstr>_Toc156485296</vt:lpwstr>
      </vt:variant>
      <vt:variant>
        <vt:i4>1703997</vt:i4>
      </vt:variant>
      <vt:variant>
        <vt:i4>212</vt:i4>
      </vt:variant>
      <vt:variant>
        <vt:i4>0</vt:i4>
      </vt:variant>
      <vt:variant>
        <vt:i4>5</vt:i4>
      </vt:variant>
      <vt:variant>
        <vt:lpwstr/>
      </vt:variant>
      <vt:variant>
        <vt:lpwstr>_Toc156485295</vt:lpwstr>
      </vt:variant>
      <vt:variant>
        <vt:i4>1703997</vt:i4>
      </vt:variant>
      <vt:variant>
        <vt:i4>206</vt:i4>
      </vt:variant>
      <vt:variant>
        <vt:i4>0</vt:i4>
      </vt:variant>
      <vt:variant>
        <vt:i4>5</vt:i4>
      </vt:variant>
      <vt:variant>
        <vt:lpwstr/>
      </vt:variant>
      <vt:variant>
        <vt:lpwstr>_Toc156485294</vt:lpwstr>
      </vt:variant>
      <vt:variant>
        <vt:i4>1703997</vt:i4>
      </vt:variant>
      <vt:variant>
        <vt:i4>200</vt:i4>
      </vt:variant>
      <vt:variant>
        <vt:i4>0</vt:i4>
      </vt:variant>
      <vt:variant>
        <vt:i4>5</vt:i4>
      </vt:variant>
      <vt:variant>
        <vt:lpwstr/>
      </vt:variant>
      <vt:variant>
        <vt:lpwstr>_Toc156485293</vt:lpwstr>
      </vt:variant>
      <vt:variant>
        <vt:i4>1703997</vt:i4>
      </vt:variant>
      <vt:variant>
        <vt:i4>194</vt:i4>
      </vt:variant>
      <vt:variant>
        <vt:i4>0</vt:i4>
      </vt:variant>
      <vt:variant>
        <vt:i4>5</vt:i4>
      </vt:variant>
      <vt:variant>
        <vt:lpwstr/>
      </vt:variant>
      <vt:variant>
        <vt:lpwstr>_Toc156485292</vt:lpwstr>
      </vt:variant>
      <vt:variant>
        <vt:i4>1703997</vt:i4>
      </vt:variant>
      <vt:variant>
        <vt:i4>188</vt:i4>
      </vt:variant>
      <vt:variant>
        <vt:i4>0</vt:i4>
      </vt:variant>
      <vt:variant>
        <vt:i4>5</vt:i4>
      </vt:variant>
      <vt:variant>
        <vt:lpwstr/>
      </vt:variant>
      <vt:variant>
        <vt:lpwstr>_Toc156485291</vt:lpwstr>
      </vt:variant>
      <vt:variant>
        <vt:i4>1703997</vt:i4>
      </vt:variant>
      <vt:variant>
        <vt:i4>182</vt:i4>
      </vt:variant>
      <vt:variant>
        <vt:i4>0</vt:i4>
      </vt:variant>
      <vt:variant>
        <vt:i4>5</vt:i4>
      </vt:variant>
      <vt:variant>
        <vt:lpwstr/>
      </vt:variant>
      <vt:variant>
        <vt:lpwstr>_Toc156485290</vt:lpwstr>
      </vt:variant>
      <vt:variant>
        <vt:i4>1769533</vt:i4>
      </vt:variant>
      <vt:variant>
        <vt:i4>176</vt:i4>
      </vt:variant>
      <vt:variant>
        <vt:i4>0</vt:i4>
      </vt:variant>
      <vt:variant>
        <vt:i4>5</vt:i4>
      </vt:variant>
      <vt:variant>
        <vt:lpwstr/>
      </vt:variant>
      <vt:variant>
        <vt:lpwstr>_Toc156485289</vt:lpwstr>
      </vt:variant>
      <vt:variant>
        <vt:i4>1769533</vt:i4>
      </vt:variant>
      <vt:variant>
        <vt:i4>170</vt:i4>
      </vt:variant>
      <vt:variant>
        <vt:i4>0</vt:i4>
      </vt:variant>
      <vt:variant>
        <vt:i4>5</vt:i4>
      </vt:variant>
      <vt:variant>
        <vt:lpwstr/>
      </vt:variant>
      <vt:variant>
        <vt:lpwstr>_Toc156485288</vt:lpwstr>
      </vt:variant>
      <vt:variant>
        <vt:i4>1769533</vt:i4>
      </vt:variant>
      <vt:variant>
        <vt:i4>164</vt:i4>
      </vt:variant>
      <vt:variant>
        <vt:i4>0</vt:i4>
      </vt:variant>
      <vt:variant>
        <vt:i4>5</vt:i4>
      </vt:variant>
      <vt:variant>
        <vt:lpwstr/>
      </vt:variant>
      <vt:variant>
        <vt:lpwstr>_Toc156485287</vt:lpwstr>
      </vt:variant>
      <vt:variant>
        <vt:i4>1769533</vt:i4>
      </vt:variant>
      <vt:variant>
        <vt:i4>158</vt:i4>
      </vt:variant>
      <vt:variant>
        <vt:i4>0</vt:i4>
      </vt:variant>
      <vt:variant>
        <vt:i4>5</vt:i4>
      </vt:variant>
      <vt:variant>
        <vt:lpwstr/>
      </vt:variant>
      <vt:variant>
        <vt:lpwstr>_Toc156485286</vt:lpwstr>
      </vt:variant>
      <vt:variant>
        <vt:i4>1769533</vt:i4>
      </vt:variant>
      <vt:variant>
        <vt:i4>152</vt:i4>
      </vt:variant>
      <vt:variant>
        <vt:i4>0</vt:i4>
      </vt:variant>
      <vt:variant>
        <vt:i4>5</vt:i4>
      </vt:variant>
      <vt:variant>
        <vt:lpwstr/>
      </vt:variant>
      <vt:variant>
        <vt:lpwstr>_Toc156485285</vt:lpwstr>
      </vt:variant>
      <vt:variant>
        <vt:i4>1769533</vt:i4>
      </vt:variant>
      <vt:variant>
        <vt:i4>146</vt:i4>
      </vt:variant>
      <vt:variant>
        <vt:i4>0</vt:i4>
      </vt:variant>
      <vt:variant>
        <vt:i4>5</vt:i4>
      </vt:variant>
      <vt:variant>
        <vt:lpwstr/>
      </vt:variant>
      <vt:variant>
        <vt:lpwstr>_Toc156485284</vt:lpwstr>
      </vt:variant>
      <vt:variant>
        <vt:i4>1769533</vt:i4>
      </vt:variant>
      <vt:variant>
        <vt:i4>140</vt:i4>
      </vt:variant>
      <vt:variant>
        <vt:i4>0</vt:i4>
      </vt:variant>
      <vt:variant>
        <vt:i4>5</vt:i4>
      </vt:variant>
      <vt:variant>
        <vt:lpwstr/>
      </vt:variant>
      <vt:variant>
        <vt:lpwstr>_Toc156485283</vt:lpwstr>
      </vt:variant>
      <vt:variant>
        <vt:i4>1769533</vt:i4>
      </vt:variant>
      <vt:variant>
        <vt:i4>134</vt:i4>
      </vt:variant>
      <vt:variant>
        <vt:i4>0</vt:i4>
      </vt:variant>
      <vt:variant>
        <vt:i4>5</vt:i4>
      </vt:variant>
      <vt:variant>
        <vt:lpwstr/>
      </vt:variant>
      <vt:variant>
        <vt:lpwstr>_Toc156485282</vt:lpwstr>
      </vt:variant>
      <vt:variant>
        <vt:i4>1769533</vt:i4>
      </vt:variant>
      <vt:variant>
        <vt:i4>128</vt:i4>
      </vt:variant>
      <vt:variant>
        <vt:i4>0</vt:i4>
      </vt:variant>
      <vt:variant>
        <vt:i4>5</vt:i4>
      </vt:variant>
      <vt:variant>
        <vt:lpwstr/>
      </vt:variant>
      <vt:variant>
        <vt:lpwstr>_Toc156485281</vt:lpwstr>
      </vt:variant>
      <vt:variant>
        <vt:i4>1769533</vt:i4>
      </vt:variant>
      <vt:variant>
        <vt:i4>122</vt:i4>
      </vt:variant>
      <vt:variant>
        <vt:i4>0</vt:i4>
      </vt:variant>
      <vt:variant>
        <vt:i4>5</vt:i4>
      </vt:variant>
      <vt:variant>
        <vt:lpwstr/>
      </vt:variant>
      <vt:variant>
        <vt:lpwstr>_Toc156485280</vt:lpwstr>
      </vt:variant>
      <vt:variant>
        <vt:i4>1310781</vt:i4>
      </vt:variant>
      <vt:variant>
        <vt:i4>116</vt:i4>
      </vt:variant>
      <vt:variant>
        <vt:i4>0</vt:i4>
      </vt:variant>
      <vt:variant>
        <vt:i4>5</vt:i4>
      </vt:variant>
      <vt:variant>
        <vt:lpwstr/>
      </vt:variant>
      <vt:variant>
        <vt:lpwstr>_Toc156485279</vt:lpwstr>
      </vt:variant>
      <vt:variant>
        <vt:i4>1310781</vt:i4>
      </vt:variant>
      <vt:variant>
        <vt:i4>110</vt:i4>
      </vt:variant>
      <vt:variant>
        <vt:i4>0</vt:i4>
      </vt:variant>
      <vt:variant>
        <vt:i4>5</vt:i4>
      </vt:variant>
      <vt:variant>
        <vt:lpwstr/>
      </vt:variant>
      <vt:variant>
        <vt:lpwstr>_Toc156485278</vt:lpwstr>
      </vt:variant>
      <vt:variant>
        <vt:i4>1310781</vt:i4>
      </vt:variant>
      <vt:variant>
        <vt:i4>104</vt:i4>
      </vt:variant>
      <vt:variant>
        <vt:i4>0</vt:i4>
      </vt:variant>
      <vt:variant>
        <vt:i4>5</vt:i4>
      </vt:variant>
      <vt:variant>
        <vt:lpwstr/>
      </vt:variant>
      <vt:variant>
        <vt:lpwstr>_Toc156485277</vt:lpwstr>
      </vt:variant>
      <vt:variant>
        <vt:i4>1310781</vt:i4>
      </vt:variant>
      <vt:variant>
        <vt:i4>98</vt:i4>
      </vt:variant>
      <vt:variant>
        <vt:i4>0</vt:i4>
      </vt:variant>
      <vt:variant>
        <vt:i4>5</vt:i4>
      </vt:variant>
      <vt:variant>
        <vt:lpwstr/>
      </vt:variant>
      <vt:variant>
        <vt:lpwstr>_Toc156485276</vt:lpwstr>
      </vt:variant>
      <vt:variant>
        <vt:i4>1310781</vt:i4>
      </vt:variant>
      <vt:variant>
        <vt:i4>92</vt:i4>
      </vt:variant>
      <vt:variant>
        <vt:i4>0</vt:i4>
      </vt:variant>
      <vt:variant>
        <vt:i4>5</vt:i4>
      </vt:variant>
      <vt:variant>
        <vt:lpwstr/>
      </vt:variant>
      <vt:variant>
        <vt:lpwstr>_Toc156485275</vt:lpwstr>
      </vt:variant>
      <vt:variant>
        <vt:i4>1310781</vt:i4>
      </vt:variant>
      <vt:variant>
        <vt:i4>86</vt:i4>
      </vt:variant>
      <vt:variant>
        <vt:i4>0</vt:i4>
      </vt:variant>
      <vt:variant>
        <vt:i4>5</vt:i4>
      </vt:variant>
      <vt:variant>
        <vt:lpwstr/>
      </vt:variant>
      <vt:variant>
        <vt:lpwstr>_Toc156485274</vt:lpwstr>
      </vt:variant>
      <vt:variant>
        <vt:i4>1310781</vt:i4>
      </vt:variant>
      <vt:variant>
        <vt:i4>80</vt:i4>
      </vt:variant>
      <vt:variant>
        <vt:i4>0</vt:i4>
      </vt:variant>
      <vt:variant>
        <vt:i4>5</vt:i4>
      </vt:variant>
      <vt:variant>
        <vt:lpwstr/>
      </vt:variant>
      <vt:variant>
        <vt:lpwstr>_Toc156485273</vt:lpwstr>
      </vt:variant>
      <vt:variant>
        <vt:i4>1310781</vt:i4>
      </vt:variant>
      <vt:variant>
        <vt:i4>74</vt:i4>
      </vt:variant>
      <vt:variant>
        <vt:i4>0</vt:i4>
      </vt:variant>
      <vt:variant>
        <vt:i4>5</vt:i4>
      </vt:variant>
      <vt:variant>
        <vt:lpwstr/>
      </vt:variant>
      <vt:variant>
        <vt:lpwstr>_Toc156485272</vt:lpwstr>
      </vt:variant>
      <vt:variant>
        <vt:i4>1310781</vt:i4>
      </vt:variant>
      <vt:variant>
        <vt:i4>68</vt:i4>
      </vt:variant>
      <vt:variant>
        <vt:i4>0</vt:i4>
      </vt:variant>
      <vt:variant>
        <vt:i4>5</vt:i4>
      </vt:variant>
      <vt:variant>
        <vt:lpwstr/>
      </vt:variant>
      <vt:variant>
        <vt:lpwstr>_Toc156485271</vt:lpwstr>
      </vt:variant>
      <vt:variant>
        <vt:i4>1310781</vt:i4>
      </vt:variant>
      <vt:variant>
        <vt:i4>62</vt:i4>
      </vt:variant>
      <vt:variant>
        <vt:i4>0</vt:i4>
      </vt:variant>
      <vt:variant>
        <vt:i4>5</vt:i4>
      </vt:variant>
      <vt:variant>
        <vt:lpwstr/>
      </vt:variant>
      <vt:variant>
        <vt:lpwstr>_Toc156485270</vt:lpwstr>
      </vt:variant>
      <vt:variant>
        <vt:i4>1376317</vt:i4>
      </vt:variant>
      <vt:variant>
        <vt:i4>56</vt:i4>
      </vt:variant>
      <vt:variant>
        <vt:i4>0</vt:i4>
      </vt:variant>
      <vt:variant>
        <vt:i4>5</vt:i4>
      </vt:variant>
      <vt:variant>
        <vt:lpwstr/>
      </vt:variant>
      <vt:variant>
        <vt:lpwstr>_Toc156485269</vt:lpwstr>
      </vt:variant>
      <vt:variant>
        <vt:i4>1376317</vt:i4>
      </vt:variant>
      <vt:variant>
        <vt:i4>50</vt:i4>
      </vt:variant>
      <vt:variant>
        <vt:i4>0</vt:i4>
      </vt:variant>
      <vt:variant>
        <vt:i4>5</vt:i4>
      </vt:variant>
      <vt:variant>
        <vt:lpwstr/>
      </vt:variant>
      <vt:variant>
        <vt:lpwstr>_Toc156485268</vt:lpwstr>
      </vt:variant>
      <vt:variant>
        <vt:i4>1376317</vt:i4>
      </vt:variant>
      <vt:variant>
        <vt:i4>44</vt:i4>
      </vt:variant>
      <vt:variant>
        <vt:i4>0</vt:i4>
      </vt:variant>
      <vt:variant>
        <vt:i4>5</vt:i4>
      </vt:variant>
      <vt:variant>
        <vt:lpwstr/>
      </vt:variant>
      <vt:variant>
        <vt:lpwstr>_Toc156485267</vt:lpwstr>
      </vt:variant>
      <vt:variant>
        <vt:i4>1376317</vt:i4>
      </vt:variant>
      <vt:variant>
        <vt:i4>38</vt:i4>
      </vt:variant>
      <vt:variant>
        <vt:i4>0</vt:i4>
      </vt:variant>
      <vt:variant>
        <vt:i4>5</vt:i4>
      </vt:variant>
      <vt:variant>
        <vt:lpwstr/>
      </vt:variant>
      <vt:variant>
        <vt:lpwstr>_Toc156485266</vt:lpwstr>
      </vt:variant>
      <vt:variant>
        <vt:i4>1376317</vt:i4>
      </vt:variant>
      <vt:variant>
        <vt:i4>32</vt:i4>
      </vt:variant>
      <vt:variant>
        <vt:i4>0</vt:i4>
      </vt:variant>
      <vt:variant>
        <vt:i4>5</vt:i4>
      </vt:variant>
      <vt:variant>
        <vt:lpwstr/>
      </vt:variant>
      <vt:variant>
        <vt:lpwstr>_Toc156485265</vt:lpwstr>
      </vt:variant>
      <vt:variant>
        <vt:i4>1376317</vt:i4>
      </vt:variant>
      <vt:variant>
        <vt:i4>26</vt:i4>
      </vt:variant>
      <vt:variant>
        <vt:i4>0</vt:i4>
      </vt:variant>
      <vt:variant>
        <vt:i4>5</vt:i4>
      </vt:variant>
      <vt:variant>
        <vt:lpwstr/>
      </vt:variant>
      <vt:variant>
        <vt:lpwstr>_Toc156485264</vt:lpwstr>
      </vt:variant>
      <vt:variant>
        <vt:i4>1376317</vt:i4>
      </vt:variant>
      <vt:variant>
        <vt:i4>20</vt:i4>
      </vt:variant>
      <vt:variant>
        <vt:i4>0</vt:i4>
      </vt:variant>
      <vt:variant>
        <vt:i4>5</vt:i4>
      </vt:variant>
      <vt:variant>
        <vt:lpwstr/>
      </vt:variant>
      <vt:variant>
        <vt:lpwstr>_Toc156485263</vt:lpwstr>
      </vt:variant>
      <vt:variant>
        <vt:i4>1376317</vt:i4>
      </vt:variant>
      <vt:variant>
        <vt:i4>14</vt:i4>
      </vt:variant>
      <vt:variant>
        <vt:i4>0</vt:i4>
      </vt:variant>
      <vt:variant>
        <vt:i4>5</vt:i4>
      </vt:variant>
      <vt:variant>
        <vt:lpwstr/>
      </vt:variant>
      <vt:variant>
        <vt:lpwstr>_Toc156485262</vt:lpwstr>
      </vt:variant>
      <vt:variant>
        <vt:i4>1376317</vt:i4>
      </vt:variant>
      <vt:variant>
        <vt:i4>8</vt:i4>
      </vt:variant>
      <vt:variant>
        <vt:i4>0</vt:i4>
      </vt:variant>
      <vt:variant>
        <vt:i4>5</vt:i4>
      </vt:variant>
      <vt:variant>
        <vt:lpwstr/>
      </vt:variant>
      <vt:variant>
        <vt:lpwstr>_Toc156485261</vt:lpwstr>
      </vt:variant>
      <vt:variant>
        <vt:i4>1376317</vt:i4>
      </vt:variant>
      <vt:variant>
        <vt:i4>2</vt:i4>
      </vt:variant>
      <vt:variant>
        <vt:i4>0</vt:i4>
      </vt:variant>
      <vt:variant>
        <vt:i4>5</vt:i4>
      </vt:variant>
      <vt:variant>
        <vt:lpwstr/>
      </vt:variant>
      <vt:variant>
        <vt:lpwstr>_Toc156485260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2025-05-26T08:12:00Z</dcterms:created>
  <dcterms:modified xsi:type="dcterms:W3CDTF">2025-05-26T08:26:00Z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